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206" w:rsidRDefault="0002701C" w:rsidP="00062BB2">
      <w:pPr>
        <w:spacing w:after="200" w:line="276" w:lineRule="auto"/>
        <w:jc w:val="center"/>
        <w:rPr>
          <w:rFonts w:cs="Arial"/>
          <w:sz w:val="28"/>
          <w:szCs w:val="20"/>
          <w:lang w:eastAsia="en-US"/>
        </w:rPr>
      </w:pPr>
      <w:bookmarkStart w:id="0" w:name="_GoBack"/>
      <w:bookmarkEnd w:id="0"/>
      <w:r>
        <w:rPr>
          <w:rFonts w:cs="Arial"/>
          <w:noProof/>
          <w:sz w:val="28"/>
          <w:szCs w:val="20"/>
        </w:rPr>
        <w:drawing>
          <wp:inline distT="0" distB="0" distL="0" distR="0" wp14:anchorId="21323348" wp14:editId="2708E01B">
            <wp:extent cx="5759450" cy="481097"/>
            <wp:effectExtent l="0" t="0" r="0" b="0"/>
            <wp:docPr id="2" name="Obraz 2" descr="Y:\INFORMACJA I PROMOCJA\Grafiki 2014-2020\Logo\_ciąg_POIR_MR_UE_k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INFORMACJA I PROMOCJA\Grafiki 2014-2020\Logo\_ciąg_POIR_MR_UE_kolo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481097"/>
                    </a:xfrm>
                    <a:prstGeom prst="rect">
                      <a:avLst/>
                    </a:prstGeom>
                    <a:noFill/>
                    <a:ln>
                      <a:noFill/>
                    </a:ln>
                  </pic:spPr>
                </pic:pic>
              </a:graphicData>
            </a:graphic>
          </wp:inline>
        </w:drawing>
      </w:r>
    </w:p>
    <w:p w:rsidR="00E77206" w:rsidRDefault="00E77206" w:rsidP="00062BB2">
      <w:pPr>
        <w:spacing w:after="200" w:line="276" w:lineRule="auto"/>
        <w:jc w:val="center"/>
        <w:rPr>
          <w:rFonts w:cs="Arial"/>
          <w:b/>
          <w:sz w:val="28"/>
          <w:szCs w:val="20"/>
          <w:lang w:eastAsia="en-US"/>
        </w:rPr>
      </w:pPr>
      <w:r>
        <w:rPr>
          <w:rFonts w:cs="Arial"/>
          <w:sz w:val="28"/>
          <w:szCs w:val="20"/>
          <w:lang w:eastAsia="en-US"/>
        </w:rPr>
        <w:t xml:space="preserve">MINISTERSTWO ROZWOJU </w:t>
      </w:r>
    </w:p>
    <w:p w:rsidR="00E77206" w:rsidRDefault="00E77206" w:rsidP="00062BB2">
      <w:pPr>
        <w:spacing w:after="200" w:line="276" w:lineRule="auto"/>
        <w:jc w:val="center"/>
        <w:rPr>
          <w:rFonts w:cs="Arial"/>
          <w:b/>
          <w:sz w:val="52"/>
          <w:szCs w:val="52"/>
          <w:lang w:eastAsia="en-US"/>
        </w:rPr>
      </w:pPr>
    </w:p>
    <w:p w:rsidR="00E77206" w:rsidRDefault="00E77206" w:rsidP="00961756">
      <w:pPr>
        <w:spacing w:after="200" w:line="276" w:lineRule="auto"/>
        <w:rPr>
          <w:rFonts w:cs="Arial"/>
          <w:b/>
          <w:sz w:val="52"/>
          <w:szCs w:val="52"/>
          <w:lang w:eastAsia="en-US"/>
        </w:rPr>
      </w:pPr>
    </w:p>
    <w:p w:rsidR="00E77206" w:rsidRDefault="00E77206" w:rsidP="00062BB2">
      <w:pPr>
        <w:spacing w:after="200" w:line="276" w:lineRule="auto"/>
        <w:jc w:val="center"/>
        <w:rPr>
          <w:rFonts w:cs="Arial"/>
          <w:b/>
          <w:sz w:val="52"/>
          <w:szCs w:val="52"/>
          <w:lang w:eastAsia="en-US"/>
        </w:rPr>
      </w:pPr>
    </w:p>
    <w:p w:rsidR="00E77206" w:rsidRPr="00EF7D68" w:rsidRDefault="00E77206" w:rsidP="00062BB2">
      <w:pPr>
        <w:spacing w:after="200" w:line="276" w:lineRule="auto"/>
        <w:jc w:val="center"/>
        <w:rPr>
          <w:rFonts w:cs="Arial"/>
          <w:b/>
          <w:smallCaps/>
          <w:sz w:val="52"/>
          <w:szCs w:val="52"/>
          <w:lang w:eastAsia="en-US"/>
        </w:rPr>
      </w:pPr>
      <w:r w:rsidRPr="00EF7D68">
        <w:rPr>
          <w:rFonts w:cs="Arial"/>
          <w:b/>
          <w:smallCaps/>
          <w:sz w:val="52"/>
          <w:szCs w:val="52"/>
          <w:lang w:eastAsia="en-US"/>
        </w:rPr>
        <w:t xml:space="preserve">Szczegółowy Opis </w:t>
      </w:r>
    </w:p>
    <w:p w:rsidR="00E77206" w:rsidRPr="00EF7D68" w:rsidRDefault="00E77206" w:rsidP="00062BB2">
      <w:pPr>
        <w:spacing w:after="200" w:line="276" w:lineRule="auto"/>
        <w:jc w:val="center"/>
        <w:rPr>
          <w:rFonts w:cs="Arial"/>
          <w:b/>
          <w:smallCaps/>
          <w:sz w:val="52"/>
          <w:szCs w:val="52"/>
          <w:lang w:eastAsia="en-US"/>
        </w:rPr>
      </w:pPr>
      <w:r w:rsidRPr="00EF7D68">
        <w:rPr>
          <w:rFonts w:cs="Arial"/>
          <w:b/>
          <w:smallCaps/>
          <w:sz w:val="52"/>
          <w:szCs w:val="52"/>
          <w:lang w:eastAsia="en-US"/>
        </w:rPr>
        <w:t xml:space="preserve">Osi Priorytetowych </w:t>
      </w:r>
    </w:p>
    <w:p w:rsidR="00E77206" w:rsidRPr="00EF7D68" w:rsidRDefault="00E77206" w:rsidP="00062BB2">
      <w:pPr>
        <w:spacing w:after="200" w:line="276" w:lineRule="auto"/>
        <w:jc w:val="center"/>
        <w:rPr>
          <w:rFonts w:cs="Arial"/>
          <w:b/>
          <w:smallCaps/>
          <w:sz w:val="52"/>
          <w:szCs w:val="52"/>
          <w:lang w:eastAsia="en-US"/>
        </w:rPr>
      </w:pPr>
      <w:r w:rsidRPr="00EF7D68">
        <w:rPr>
          <w:rFonts w:cs="Arial"/>
          <w:b/>
          <w:smallCaps/>
          <w:sz w:val="52"/>
          <w:szCs w:val="52"/>
          <w:lang w:eastAsia="en-US"/>
        </w:rPr>
        <w:t xml:space="preserve">Programu Operacyjnego </w:t>
      </w:r>
    </w:p>
    <w:p w:rsidR="00E77206" w:rsidRPr="00EF7D68" w:rsidRDefault="00E77206" w:rsidP="00062BB2">
      <w:pPr>
        <w:spacing w:after="200" w:line="276" w:lineRule="auto"/>
        <w:jc w:val="center"/>
        <w:rPr>
          <w:rFonts w:cs="Arial"/>
          <w:b/>
          <w:smallCaps/>
          <w:sz w:val="52"/>
          <w:szCs w:val="52"/>
          <w:lang w:eastAsia="en-US"/>
        </w:rPr>
      </w:pPr>
      <w:r w:rsidRPr="00EF7D68">
        <w:rPr>
          <w:rFonts w:cs="Arial"/>
          <w:b/>
          <w:smallCaps/>
          <w:sz w:val="52"/>
          <w:szCs w:val="52"/>
          <w:lang w:eastAsia="en-US"/>
        </w:rPr>
        <w:t>Inteligentny Rozwój 2014-2020</w:t>
      </w:r>
    </w:p>
    <w:p w:rsidR="00E77206" w:rsidRPr="00062BB2" w:rsidRDefault="00E77206" w:rsidP="00062BB2">
      <w:pPr>
        <w:spacing w:after="200" w:line="276" w:lineRule="auto"/>
        <w:jc w:val="left"/>
        <w:rPr>
          <w:rFonts w:cs="Arial"/>
          <w:b/>
          <w:sz w:val="20"/>
          <w:szCs w:val="20"/>
          <w:lang w:eastAsia="en-US"/>
        </w:rPr>
      </w:pPr>
    </w:p>
    <w:p w:rsidR="00E77206" w:rsidRDefault="00E77206" w:rsidP="00062BB2">
      <w:pPr>
        <w:spacing w:after="200" w:line="276" w:lineRule="auto"/>
        <w:jc w:val="left"/>
        <w:rPr>
          <w:rFonts w:cs="Arial"/>
          <w:b/>
          <w:sz w:val="20"/>
          <w:szCs w:val="20"/>
          <w:lang w:eastAsia="en-US"/>
        </w:rPr>
      </w:pPr>
    </w:p>
    <w:p w:rsidR="00E77206" w:rsidRPr="00062BB2" w:rsidRDefault="00E77206" w:rsidP="00062BB2">
      <w:pPr>
        <w:spacing w:after="200" w:line="276" w:lineRule="auto"/>
        <w:jc w:val="left"/>
        <w:rPr>
          <w:rFonts w:cs="Arial"/>
          <w:b/>
          <w:sz w:val="20"/>
          <w:szCs w:val="20"/>
          <w:lang w:eastAsia="en-US"/>
        </w:rPr>
      </w:pPr>
    </w:p>
    <w:p w:rsidR="00E77206" w:rsidRPr="00062BB2" w:rsidRDefault="00E77206" w:rsidP="00062BB2">
      <w:pPr>
        <w:spacing w:after="200" w:line="276" w:lineRule="auto"/>
        <w:jc w:val="left"/>
        <w:rPr>
          <w:rFonts w:cs="Arial"/>
          <w:b/>
          <w:sz w:val="20"/>
          <w:szCs w:val="20"/>
          <w:lang w:eastAsia="en-US"/>
        </w:rPr>
      </w:pPr>
    </w:p>
    <w:p w:rsidR="00E77206" w:rsidRPr="00062BB2" w:rsidRDefault="00E77206" w:rsidP="00062BB2">
      <w:pPr>
        <w:spacing w:after="200" w:line="276" w:lineRule="auto"/>
        <w:jc w:val="left"/>
        <w:rPr>
          <w:rFonts w:cs="Arial"/>
          <w:b/>
          <w:sz w:val="20"/>
          <w:szCs w:val="20"/>
          <w:lang w:eastAsia="en-US"/>
        </w:rPr>
      </w:pPr>
    </w:p>
    <w:p w:rsidR="00E77206" w:rsidRDefault="00E77206" w:rsidP="00617BFD">
      <w:pPr>
        <w:spacing w:after="200" w:line="276" w:lineRule="auto"/>
        <w:jc w:val="center"/>
        <w:rPr>
          <w:rFonts w:cs="Arial"/>
          <w:b/>
          <w:sz w:val="20"/>
          <w:szCs w:val="20"/>
          <w:lang w:eastAsia="en-US"/>
        </w:rPr>
      </w:pPr>
    </w:p>
    <w:p w:rsidR="00E77206" w:rsidRDefault="00E77206" w:rsidP="00617BFD">
      <w:pPr>
        <w:spacing w:after="200" w:line="276" w:lineRule="auto"/>
        <w:jc w:val="center"/>
        <w:rPr>
          <w:rFonts w:cs="Arial"/>
          <w:b/>
          <w:sz w:val="20"/>
          <w:szCs w:val="20"/>
          <w:lang w:eastAsia="en-US"/>
        </w:rPr>
      </w:pPr>
    </w:p>
    <w:p w:rsidR="00E77206" w:rsidRDefault="00E77206" w:rsidP="00617BFD">
      <w:pPr>
        <w:spacing w:after="200" w:line="276" w:lineRule="auto"/>
        <w:jc w:val="center"/>
        <w:rPr>
          <w:rFonts w:cs="Arial"/>
          <w:b/>
          <w:sz w:val="20"/>
          <w:szCs w:val="20"/>
          <w:lang w:eastAsia="en-US"/>
        </w:rPr>
      </w:pPr>
    </w:p>
    <w:p w:rsidR="00E77206" w:rsidRDefault="00E77206" w:rsidP="00617BFD">
      <w:pPr>
        <w:spacing w:after="200" w:line="276" w:lineRule="auto"/>
        <w:jc w:val="center"/>
        <w:rPr>
          <w:rFonts w:cs="Arial"/>
          <w:b/>
          <w:sz w:val="20"/>
          <w:szCs w:val="20"/>
          <w:lang w:eastAsia="en-US"/>
        </w:rPr>
      </w:pPr>
    </w:p>
    <w:p w:rsidR="00E77206" w:rsidRDefault="00E77206" w:rsidP="00617BFD">
      <w:pPr>
        <w:spacing w:after="200" w:line="276" w:lineRule="auto"/>
        <w:jc w:val="center"/>
        <w:rPr>
          <w:rFonts w:cs="Arial"/>
          <w:b/>
          <w:sz w:val="20"/>
          <w:szCs w:val="20"/>
          <w:lang w:eastAsia="en-US"/>
        </w:rPr>
      </w:pPr>
    </w:p>
    <w:p w:rsidR="00E77206" w:rsidRPr="00062BB2" w:rsidRDefault="00E77206" w:rsidP="00617BFD">
      <w:pPr>
        <w:spacing w:after="200" w:line="276" w:lineRule="auto"/>
        <w:jc w:val="center"/>
        <w:rPr>
          <w:rFonts w:cs="Arial"/>
          <w:b/>
          <w:sz w:val="20"/>
          <w:szCs w:val="20"/>
          <w:lang w:eastAsia="en-US"/>
        </w:rPr>
      </w:pPr>
      <w:r>
        <w:rPr>
          <w:rFonts w:cs="Arial"/>
          <w:b/>
          <w:sz w:val="20"/>
          <w:szCs w:val="20"/>
          <w:lang w:eastAsia="en-US"/>
        </w:rPr>
        <w:t xml:space="preserve">Warszawa, </w:t>
      </w:r>
      <w:r w:rsidR="00416801">
        <w:rPr>
          <w:rFonts w:cs="Arial"/>
          <w:b/>
          <w:sz w:val="20"/>
          <w:szCs w:val="20"/>
          <w:lang w:eastAsia="en-US"/>
        </w:rPr>
        <w:t xml:space="preserve"> </w:t>
      </w:r>
      <w:r w:rsidR="00165E71">
        <w:rPr>
          <w:rFonts w:cs="Arial"/>
          <w:b/>
          <w:sz w:val="20"/>
          <w:szCs w:val="20"/>
          <w:lang w:eastAsia="en-US"/>
        </w:rPr>
        <w:t>lipiec</w:t>
      </w:r>
      <w:r w:rsidR="004728D7">
        <w:rPr>
          <w:rFonts w:cs="Arial"/>
          <w:b/>
          <w:sz w:val="20"/>
          <w:szCs w:val="20"/>
          <w:lang w:eastAsia="en-US"/>
        </w:rPr>
        <w:t xml:space="preserve"> 201</w:t>
      </w:r>
      <w:r w:rsidR="00416801">
        <w:rPr>
          <w:rFonts w:cs="Arial"/>
          <w:b/>
          <w:sz w:val="20"/>
          <w:szCs w:val="20"/>
          <w:lang w:eastAsia="en-US"/>
        </w:rPr>
        <w:t>7</w:t>
      </w:r>
      <w:r w:rsidR="004728D7">
        <w:rPr>
          <w:rFonts w:cs="Arial"/>
          <w:b/>
          <w:sz w:val="20"/>
          <w:szCs w:val="20"/>
          <w:lang w:eastAsia="en-US"/>
        </w:rPr>
        <w:t xml:space="preserve"> </w:t>
      </w:r>
      <w:r>
        <w:rPr>
          <w:rFonts w:cs="Arial"/>
          <w:b/>
          <w:sz w:val="20"/>
          <w:szCs w:val="20"/>
          <w:lang w:eastAsia="en-US"/>
        </w:rPr>
        <w:t>r.</w:t>
      </w:r>
    </w:p>
    <w:p w:rsidR="00E77206" w:rsidRPr="00B23370" w:rsidRDefault="00E77206">
      <w:pPr>
        <w:pStyle w:val="Nagwekspisutreci"/>
        <w:rPr>
          <w:rFonts w:ascii="Arial" w:hAnsi="Arial" w:cs="Arial"/>
          <w:b w:val="0"/>
          <w:color w:val="000000"/>
        </w:rPr>
      </w:pPr>
      <w:r w:rsidRPr="00B23370">
        <w:rPr>
          <w:rFonts w:ascii="Arial" w:hAnsi="Arial" w:cs="Arial"/>
          <w:b w:val="0"/>
          <w:color w:val="000000"/>
        </w:rPr>
        <w:lastRenderedPageBreak/>
        <w:t>Spis treści</w:t>
      </w:r>
    </w:p>
    <w:p w:rsidR="00E77206" w:rsidRPr="00B23370" w:rsidRDefault="00E77206" w:rsidP="008E32DF">
      <w:pPr>
        <w:rPr>
          <w:rFonts w:cs="Arial"/>
          <w:color w:val="000000"/>
        </w:rPr>
      </w:pPr>
    </w:p>
    <w:p w:rsidR="00DE7EF6" w:rsidRDefault="00E77206">
      <w:pPr>
        <w:pStyle w:val="Spistreci1"/>
        <w:rPr>
          <w:rFonts w:asciiTheme="minorHAnsi" w:eastAsiaTheme="minorEastAsia" w:hAnsiTheme="minorHAnsi" w:cstheme="minorBidi"/>
          <w:noProof/>
          <w:szCs w:val="22"/>
        </w:rPr>
      </w:pPr>
      <w:r w:rsidRPr="00B23370">
        <w:rPr>
          <w:rFonts w:cs="Arial"/>
          <w:color w:val="000000"/>
        </w:rPr>
        <w:fldChar w:fldCharType="begin"/>
      </w:r>
      <w:r w:rsidRPr="00B23370">
        <w:rPr>
          <w:rFonts w:cs="Arial"/>
          <w:color w:val="000000"/>
        </w:rPr>
        <w:instrText xml:space="preserve"> TOC \o "1-3" \h \z \u </w:instrText>
      </w:r>
      <w:r w:rsidRPr="00B23370">
        <w:rPr>
          <w:rFonts w:cs="Arial"/>
          <w:color w:val="000000"/>
        </w:rPr>
        <w:fldChar w:fldCharType="separate"/>
      </w:r>
      <w:hyperlink w:anchor="_Toc482442682" w:history="1">
        <w:r w:rsidR="00DE7EF6" w:rsidRPr="008D5A11">
          <w:rPr>
            <w:rStyle w:val="Hipercze"/>
            <w:noProof/>
            <w:lang w:eastAsia="en-US"/>
          </w:rPr>
          <w:t>I. Ogólny opis PO oraz głównych warunków realizacji</w:t>
        </w:r>
        <w:r w:rsidR="00DE7EF6">
          <w:rPr>
            <w:noProof/>
            <w:webHidden/>
          </w:rPr>
          <w:tab/>
        </w:r>
        <w:r w:rsidR="00DE7EF6">
          <w:rPr>
            <w:noProof/>
            <w:webHidden/>
          </w:rPr>
          <w:fldChar w:fldCharType="begin"/>
        </w:r>
        <w:r w:rsidR="00DE7EF6">
          <w:rPr>
            <w:noProof/>
            <w:webHidden/>
          </w:rPr>
          <w:instrText xml:space="preserve"> PAGEREF _Toc482442682 \h </w:instrText>
        </w:r>
        <w:r w:rsidR="00DE7EF6">
          <w:rPr>
            <w:noProof/>
            <w:webHidden/>
          </w:rPr>
        </w:r>
        <w:r w:rsidR="00DE7EF6">
          <w:rPr>
            <w:noProof/>
            <w:webHidden/>
          </w:rPr>
          <w:fldChar w:fldCharType="separate"/>
        </w:r>
        <w:r w:rsidR="00B601BE">
          <w:rPr>
            <w:noProof/>
            <w:webHidden/>
          </w:rPr>
          <w:t>3</w:t>
        </w:r>
        <w:r w:rsidR="00DE7EF6">
          <w:rPr>
            <w:noProof/>
            <w:webHidden/>
          </w:rPr>
          <w:fldChar w:fldCharType="end"/>
        </w:r>
      </w:hyperlink>
    </w:p>
    <w:p w:rsidR="00DE7EF6" w:rsidRDefault="00EC2C93">
      <w:pPr>
        <w:pStyle w:val="Spistreci1"/>
        <w:rPr>
          <w:rFonts w:asciiTheme="minorHAnsi" w:eastAsiaTheme="minorEastAsia" w:hAnsiTheme="minorHAnsi" w:cstheme="minorBidi"/>
          <w:noProof/>
          <w:szCs w:val="22"/>
        </w:rPr>
      </w:pPr>
      <w:hyperlink w:anchor="_Toc482442683" w:history="1">
        <w:r w:rsidR="00DE7EF6" w:rsidRPr="008D5A11">
          <w:rPr>
            <w:rStyle w:val="Hipercze"/>
            <w:noProof/>
            <w:lang w:eastAsia="en-US"/>
          </w:rPr>
          <w:t>I.1 Status dokumentu</w:t>
        </w:r>
        <w:r w:rsidR="00DE7EF6">
          <w:rPr>
            <w:noProof/>
            <w:webHidden/>
          </w:rPr>
          <w:tab/>
        </w:r>
        <w:r w:rsidR="00DE7EF6">
          <w:rPr>
            <w:noProof/>
            <w:webHidden/>
          </w:rPr>
          <w:fldChar w:fldCharType="begin"/>
        </w:r>
        <w:r w:rsidR="00DE7EF6">
          <w:rPr>
            <w:noProof/>
            <w:webHidden/>
          </w:rPr>
          <w:instrText xml:space="preserve"> PAGEREF _Toc482442683 \h </w:instrText>
        </w:r>
        <w:r w:rsidR="00DE7EF6">
          <w:rPr>
            <w:noProof/>
            <w:webHidden/>
          </w:rPr>
        </w:r>
        <w:r w:rsidR="00DE7EF6">
          <w:rPr>
            <w:noProof/>
            <w:webHidden/>
          </w:rPr>
          <w:fldChar w:fldCharType="separate"/>
        </w:r>
        <w:r w:rsidR="00B601BE">
          <w:rPr>
            <w:noProof/>
            <w:webHidden/>
          </w:rPr>
          <w:t>3</w:t>
        </w:r>
        <w:r w:rsidR="00DE7EF6">
          <w:rPr>
            <w:noProof/>
            <w:webHidden/>
          </w:rPr>
          <w:fldChar w:fldCharType="end"/>
        </w:r>
      </w:hyperlink>
    </w:p>
    <w:p w:rsidR="00DE7EF6" w:rsidRDefault="00EC2C93">
      <w:pPr>
        <w:pStyle w:val="Spistreci1"/>
        <w:rPr>
          <w:rFonts w:asciiTheme="minorHAnsi" w:eastAsiaTheme="minorEastAsia" w:hAnsiTheme="minorHAnsi" w:cstheme="minorBidi"/>
          <w:noProof/>
          <w:szCs w:val="22"/>
        </w:rPr>
      </w:pPr>
      <w:hyperlink w:anchor="_Toc482442684" w:history="1">
        <w:r w:rsidR="00DE7EF6" w:rsidRPr="008D5A11">
          <w:rPr>
            <w:rStyle w:val="Hipercze"/>
            <w:noProof/>
            <w:lang w:eastAsia="en-US"/>
          </w:rPr>
          <w:t>I.2</w:t>
        </w:r>
        <w:r w:rsidR="00DE7EF6" w:rsidRPr="008D5A11">
          <w:rPr>
            <w:rStyle w:val="Hipercze"/>
            <w:i/>
            <w:noProof/>
            <w:lang w:eastAsia="en-US"/>
          </w:rPr>
          <w:t xml:space="preserve"> </w:t>
        </w:r>
        <w:r w:rsidR="00DE7EF6" w:rsidRPr="008D5A11">
          <w:rPr>
            <w:rStyle w:val="Hipercze"/>
            <w:noProof/>
            <w:lang w:eastAsia="en-US"/>
          </w:rPr>
          <w:t xml:space="preserve">Opis </w:t>
        </w:r>
        <w:r w:rsidR="00DE7EF6" w:rsidRPr="008D5A11">
          <w:rPr>
            <w:rStyle w:val="Hipercze"/>
            <w:i/>
            <w:noProof/>
            <w:lang w:eastAsia="en-US"/>
          </w:rPr>
          <w:t>Programu Operacyjnego Inteligentny Rozwój 2014-2020</w:t>
        </w:r>
        <w:r w:rsidR="00DE7EF6">
          <w:rPr>
            <w:noProof/>
            <w:webHidden/>
          </w:rPr>
          <w:tab/>
        </w:r>
        <w:r w:rsidR="00DE7EF6">
          <w:rPr>
            <w:noProof/>
            <w:webHidden/>
          </w:rPr>
          <w:fldChar w:fldCharType="begin"/>
        </w:r>
        <w:r w:rsidR="00DE7EF6">
          <w:rPr>
            <w:noProof/>
            <w:webHidden/>
          </w:rPr>
          <w:instrText xml:space="preserve"> PAGEREF _Toc482442684 \h </w:instrText>
        </w:r>
        <w:r w:rsidR="00DE7EF6">
          <w:rPr>
            <w:noProof/>
            <w:webHidden/>
          </w:rPr>
        </w:r>
        <w:r w:rsidR="00DE7EF6">
          <w:rPr>
            <w:noProof/>
            <w:webHidden/>
          </w:rPr>
          <w:fldChar w:fldCharType="separate"/>
        </w:r>
        <w:r w:rsidR="00B601BE">
          <w:rPr>
            <w:noProof/>
            <w:webHidden/>
          </w:rPr>
          <w:t>3</w:t>
        </w:r>
        <w:r w:rsidR="00DE7EF6">
          <w:rPr>
            <w:noProof/>
            <w:webHidden/>
          </w:rPr>
          <w:fldChar w:fldCharType="end"/>
        </w:r>
      </w:hyperlink>
    </w:p>
    <w:p w:rsidR="00DE7EF6" w:rsidRDefault="00EC2C93">
      <w:pPr>
        <w:pStyle w:val="Spistreci1"/>
        <w:rPr>
          <w:rFonts w:asciiTheme="minorHAnsi" w:eastAsiaTheme="minorEastAsia" w:hAnsiTheme="minorHAnsi" w:cstheme="minorBidi"/>
          <w:noProof/>
          <w:szCs w:val="22"/>
        </w:rPr>
      </w:pPr>
      <w:hyperlink w:anchor="_Toc482442685" w:history="1">
        <w:r w:rsidR="00DE7EF6" w:rsidRPr="008D5A11">
          <w:rPr>
            <w:rStyle w:val="Hipercze"/>
            <w:noProof/>
            <w:lang w:eastAsia="en-US"/>
          </w:rPr>
          <w:t>I.3 Ogólne informacje dotyczące sposobu finansowania POIR</w:t>
        </w:r>
        <w:r w:rsidR="00DE7EF6">
          <w:rPr>
            <w:noProof/>
            <w:webHidden/>
          </w:rPr>
          <w:tab/>
        </w:r>
        <w:r w:rsidR="00DE7EF6">
          <w:rPr>
            <w:noProof/>
            <w:webHidden/>
          </w:rPr>
          <w:fldChar w:fldCharType="begin"/>
        </w:r>
        <w:r w:rsidR="00DE7EF6">
          <w:rPr>
            <w:noProof/>
            <w:webHidden/>
          </w:rPr>
          <w:instrText xml:space="preserve"> PAGEREF _Toc482442685 \h </w:instrText>
        </w:r>
        <w:r w:rsidR="00DE7EF6">
          <w:rPr>
            <w:noProof/>
            <w:webHidden/>
          </w:rPr>
        </w:r>
        <w:r w:rsidR="00DE7EF6">
          <w:rPr>
            <w:noProof/>
            <w:webHidden/>
          </w:rPr>
          <w:fldChar w:fldCharType="separate"/>
        </w:r>
        <w:r w:rsidR="00B601BE">
          <w:rPr>
            <w:noProof/>
            <w:webHidden/>
          </w:rPr>
          <w:t>6</w:t>
        </w:r>
        <w:r w:rsidR="00DE7EF6">
          <w:rPr>
            <w:noProof/>
            <w:webHidden/>
          </w:rPr>
          <w:fldChar w:fldCharType="end"/>
        </w:r>
      </w:hyperlink>
    </w:p>
    <w:p w:rsidR="00DE7EF6" w:rsidRDefault="00EC2C93">
      <w:pPr>
        <w:pStyle w:val="Spistreci1"/>
        <w:rPr>
          <w:rFonts w:asciiTheme="minorHAnsi" w:eastAsiaTheme="minorEastAsia" w:hAnsiTheme="minorHAnsi" w:cstheme="minorBidi"/>
          <w:noProof/>
          <w:szCs w:val="22"/>
        </w:rPr>
      </w:pPr>
      <w:hyperlink w:anchor="_Toc482442686" w:history="1">
        <w:r w:rsidR="00DE7EF6" w:rsidRPr="008D5A11">
          <w:rPr>
            <w:rStyle w:val="Hipercze"/>
            <w:noProof/>
            <w:lang w:eastAsia="en-US"/>
          </w:rPr>
          <w:t>I.4 Opis systemu wyboru projektów w ramach POIR</w:t>
        </w:r>
        <w:r w:rsidR="00DE7EF6">
          <w:rPr>
            <w:noProof/>
            <w:webHidden/>
          </w:rPr>
          <w:tab/>
        </w:r>
        <w:r w:rsidR="00DE7EF6">
          <w:rPr>
            <w:noProof/>
            <w:webHidden/>
          </w:rPr>
          <w:fldChar w:fldCharType="begin"/>
        </w:r>
        <w:r w:rsidR="00DE7EF6">
          <w:rPr>
            <w:noProof/>
            <w:webHidden/>
          </w:rPr>
          <w:instrText xml:space="preserve"> PAGEREF _Toc482442686 \h </w:instrText>
        </w:r>
        <w:r w:rsidR="00DE7EF6">
          <w:rPr>
            <w:noProof/>
            <w:webHidden/>
          </w:rPr>
        </w:r>
        <w:r w:rsidR="00DE7EF6">
          <w:rPr>
            <w:noProof/>
            <w:webHidden/>
          </w:rPr>
          <w:fldChar w:fldCharType="separate"/>
        </w:r>
        <w:r w:rsidR="00B601BE">
          <w:rPr>
            <w:noProof/>
            <w:webHidden/>
          </w:rPr>
          <w:t>8</w:t>
        </w:r>
        <w:r w:rsidR="00DE7EF6">
          <w:rPr>
            <w:noProof/>
            <w:webHidden/>
          </w:rPr>
          <w:fldChar w:fldCharType="end"/>
        </w:r>
      </w:hyperlink>
    </w:p>
    <w:p w:rsidR="00DE7EF6" w:rsidRDefault="00EC2C93">
      <w:pPr>
        <w:pStyle w:val="Spistreci1"/>
        <w:rPr>
          <w:rFonts w:asciiTheme="minorHAnsi" w:eastAsiaTheme="minorEastAsia" w:hAnsiTheme="minorHAnsi" w:cstheme="minorBidi"/>
          <w:noProof/>
          <w:szCs w:val="22"/>
        </w:rPr>
      </w:pPr>
      <w:hyperlink w:anchor="_Toc482442687" w:history="1">
        <w:r w:rsidR="00DE7EF6" w:rsidRPr="008D5A11">
          <w:rPr>
            <w:rStyle w:val="Hipercze"/>
            <w:noProof/>
          </w:rPr>
          <w:t>II. Opis poszczególnych osi priorytetowych PO oraz poszczególnych działań/ poddziałań</w:t>
        </w:r>
        <w:r w:rsidR="00DE7EF6">
          <w:rPr>
            <w:noProof/>
            <w:webHidden/>
          </w:rPr>
          <w:tab/>
        </w:r>
        <w:r w:rsidR="00DE7EF6">
          <w:rPr>
            <w:noProof/>
            <w:webHidden/>
          </w:rPr>
          <w:fldChar w:fldCharType="begin"/>
        </w:r>
        <w:r w:rsidR="00DE7EF6">
          <w:rPr>
            <w:noProof/>
            <w:webHidden/>
          </w:rPr>
          <w:instrText xml:space="preserve"> PAGEREF _Toc482442687 \h </w:instrText>
        </w:r>
        <w:r w:rsidR="00DE7EF6">
          <w:rPr>
            <w:noProof/>
            <w:webHidden/>
          </w:rPr>
        </w:r>
        <w:r w:rsidR="00DE7EF6">
          <w:rPr>
            <w:noProof/>
            <w:webHidden/>
          </w:rPr>
          <w:fldChar w:fldCharType="separate"/>
        </w:r>
        <w:r w:rsidR="00B601BE">
          <w:rPr>
            <w:noProof/>
            <w:webHidden/>
          </w:rPr>
          <w:t>10</w:t>
        </w:r>
        <w:r w:rsidR="00DE7EF6">
          <w:rPr>
            <w:noProof/>
            <w:webHidden/>
          </w:rPr>
          <w:fldChar w:fldCharType="end"/>
        </w:r>
      </w:hyperlink>
    </w:p>
    <w:p w:rsidR="00DE7EF6" w:rsidRDefault="00EC2C93">
      <w:pPr>
        <w:pStyle w:val="Spistreci2"/>
        <w:rPr>
          <w:rFonts w:asciiTheme="minorHAnsi" w:eastAsiaTheme="minorEastAsia" w:hAnsiTheme="minorHAnsi" w:cstheme="minorBidi"/>
          <w:szCs w:val="22"/>
        </w:rPr>
      </w:pPr>
      <w:hyperlink w:anchor="_Toc482442688" w:history="1">
        <w:r w:rsidR="00DE7EF6" w:rsidRPr="008D5A11">
          <w:rPr>
            <w:rStyle w:val="Hipercze"/>
          </w:rPr>
          <w:t>II.1. Oś priorytetowa I: Wsparcie prowadzenia prac B+R przez przedsiębiorstwa</w:t>
        </w:r>
        <w:r w:rsidR="00DE7EF6">
          <w:rPr>
            <w:webHidden/>
          </w:rPr>
          <w:tab/>
        </w:r>
        <w:r w:rsidR="00DE7EF6">
          <w:rPr>
            <w:webHidden/>
          </w:rPr>
          <w:fldChar w:fldCharType="begin"/>
        </w:r>
        <w:r w:rsidR="00DE7EF6">
          <w:rPr>
            <w:webHidden/>
          </w:rPr>
          <w:instrText xml:space="preserve"> PAGEREF _Toc482442688 \h </w:instrText>
        </w:r>
        <w:r w:rsidR="00DE7EF6">
          <w:rPr>
            <w:webHidden/>
          </w:rPr>
        </w:r>
        <w:r w:rsidR="00DE7EF6">
          <w:rPr>
            <w:webHidden/>
          </w:rPr>
          <w:fldChar w:fldCharType="separate"/>
        </w:r>
        <w:r w:rsidR="00B601BE">
          <w:rPr>
            <w:webHidden/>
          </w:rPr>
          <w:t>10</w:t>
        </w:r>
        <w:r w:rsidR="00DE7EF6">
          <w:rPr>
            <w:webHidden/>
          </w:rPr>
          <w:fldChar w:fldCharType="end"/>
        </w:r>
      </w:hyperlink>
    </w:p>
    <w:p w:rsidR="00DE7EF6" w:rsidRDefault="00EC2C93">
      <w:pPr>
        <w:pStyle w:val="Spistreci1"/>
        <w:rPr>
          <w:rFonts w:asciiTheme="minorHAnsi" w:eastAsiaTheme="minorEastAsia" w:hAnsiTheme="minorHAnsi" w:cstheme="minorBidi"/>
          <w:noProof/>
          <w:szCs w:val="22"/>
        </w:rPr>
      </w:pPr>
      <w:hyperlink w:anchor="_Toc482442689" w:history="1">
        <w:r w:rsidR="00DE7EF6" w:rsidRPr="008D5A11">
          <w:rPr>
            <w:rStyle w:val="Hipercze"/>
            <w:noProof/>
          </w:rPr>
          <w:t>Działanie 1.1: Projekty B+R przedsiębiorstw</w:t>
        </w:r>
        <w:r w:rsidR="00DE7EF6">
          <w:rPr>
            <w:noProof/>
            <w:webHidden/>
          </w:rPr>
          <w:tab/>
        </w:r>
        <w:r w:rsidR="00DE7EF6">
          <w:rPr>
            <w:noProof/>
            <w:webHidden/>
          </w:rPr>
          <w:fldChar w:fldCharType="begin"/>
        </w:r>
        <w:r w:rsidR="00DE7EF6">
          <w:rPr>
            <w:noProof/>
            <w:webHidden/>
          </w:rPr>
          <w:instrText xml:space="preserve"> PAGEREF _Toc482442689 \h </w:instrText>
        </w:r>
        <w:r w:rsidR="00DE7EF6">
          <w:rPr>
            <w:noProof/>
            <w:webHidden/>
          </w:rPr>
        </w:r>
        <w:r w:rsidR="00DE7EF6">
          <w:rPr>
            <w:noProof/>
            <w:webHidden/>
          </w:rPr>
          <w:fldChar w:fldCharType="separate"/>
        </w:r>
        <w:r w:rsidR="00B601BE">
          <w:rPr>
            <w:noProof/>
            <w:webHidden/>
          </w:rPr>
          <w:t>11</w:t>
        </w:r>
        <w:r w:rsidR="00DE7EF6">
          <w:rPr>
            <w:noProof/>
            <w:webHidden/>
          </w:rPr>
          <w:fldChar w:fldCharType="end"/>
        </w:r>
      </w:hyperlink>
    </w:p>
    <w:p w:rsidR="00DE7EF6" w:rsidRDefault="00EC2C93">
      <w:pPr>
        <w:pStyle w:val="Spistreci1"/>
        <w:rPr>
          <w:rFonts w:asciiTheme="minorHAnsi" w:eastAsiaTheme="minorEastAsia" w:hAnsiTheme="minorHAnsi" w:cstheme="minorBidi"/>
          <w:noProof/>
          <w:szCs w:val="22"/>
        </w:rPr>
      </w:pPr>
      <w:hyperlink w:anchor="_Toc482442690" w:history="1">
        <w:r w:rsidR="00DE7EF6" w:rsidRPr="008D5A11">
          <w:rPr>
            <w:rStyle w:val="Hipercze"/>
            <w:noProof/>
          </w:rPr>
          <w:t>Działanie 1.2: Sektorowe programy B+R</w:t>
        </w:r>
        <w:r w:rsidR="00DE7EF6">
          <w:rPr>
            <w:noProof/>
            <w:webHidden/>
          </w:rPr>
          <w:tab/>
        </w:r>
        <w:r w:rsidR="00DE7EF6">
          <w:rPr>
            <w:noProof/>
            <w:webHidden/>
          </w:rPr>
          <w:fldChar w:fldCharType="begin"/>
        </w:r>
        <w:r w:rsidR="00DE7EF6">
          <w:rPr>
            <w:noProof/>
            <w:webHidden/>
          </w:rPr>
          <w:instrText xml:space="preserve"> PAGEREF _Toc482442690 \h </w:instrText>
        </w:r>
        <w:r w:rsidR="00DE7EF6">
          <w:rPr>
            <w:noProof/>
            <w:webHidden/>
          </w:rPr>
        </w:r>
        <w:r w:rsidR="00DE7EF6">
          <w:rPr>
            <w:noProof/>
            <w:webHidden/>
          </w:rPr>
          <w:fldChar w:fldCharType="separate"/>
        </w:r>
        <w:r w:rsidR="00B601BE">
          <w:rPr>
            <w:noProof/>
            <w:webHidden/>
          </w:rPr>
          <w:t>18</w:t>
        </w:r>
        <w:r w:rsidR="00DE7EF6">
          <w:rPr>
            <w:noProof/>
            <w:webHidden/>
          </w:rPr>
          <w:fldChar w:fldCharType="end"/>
        </w:r>
      </w:hyperlink>
    </w:p>
    <w:p w:rsidR="00DE7EF6" w:rsidRDefault="00EC2C93">
      <w:pPr>
        <w:pStyle w:val="Spistreci1"/>
        <w:rPr>
          <w:rFonts w:asciiTheme="minorHAnsi" w:eastAsiaTheme="minorEastAsia" w:hAnsiTheme="minorHAnsi" w:cstheme="minorBidi"/>
          <w:noProof/>
          <w:szCs w:val="22"/>
        </w:rPr>
      </w:pPr>
      <w:hyperlink w:anchor="_Toc482442691" w:history="1">
        <w:r w:rsidR="00DE7EF6" w:rsidRPr="008D5A11">
          <w:rPr>
            <w:rStyle w:val="Hipercze"/>
            <w:b/>
            <w:bCs/>
            <w:noProof/>
            <w:kern w:val="32"/>
          </w:rPr>
          <w:t>Działanie 1.3: Prace B+R finansowane z udziałem funduszy kapitałowych</w:t>
        </w:r>
        <w:r w:rsidR="00DE7EF6">
          <w:rPr>
            <w:noProof/>
            <w:webHidden/>
          </w:rPr>
          <w:tab/>
        </w:r>
        <w:r w:rsidR="00DE7EF6">
          <w:rPr>
            <w:noProof/>
            <w:webHidden/>
          </w:rPr>
          <w:fldChar w:fldCharType="begin"/>
        </w:r>
        <w:r w:rsidR="00DE7EF6">
          <w:rPr>
            <w:noProof/>
            <w:webHidden/>
          </w:rPr>
          <w:instrText xml:space="preserve"> PAGEREF _Toc482442691 \h </w:instrText>
        </w:r>
        <w:r w:rsidR="00DE7EF6">
          <w:rPr>
            <w:noProof/>
            <w:webHidden/>
          </w:rPr>
        </w:r>
        <w:r w:rsidR="00DE7EF6">
          <w:rPr>
            <w:noProof/>
            <w:webHidden/>
          </w:rPr>
          <w:fldChar w:fldCharType="separate"/>
        </w:r>
        <w:r w:rsidR="00B601BE">
          <w:rPr>
            <w:noProof/>
            <w:webHidden/>
          </w:rPr>
          <w:t>23</w:t>
        </w:r>
        <w:r w:rsidR="00DE7EF6">
          <w:rPr>
            <w:noProof/>
            <w:webHidden/>
          </w:rPr>
          <w:fldChar w:fldCharType="end"/>
        </w:r>
      </w:hyperlink>
    </w:p>
    <w:p w:rsidR="00DE7EF6" w:rsidRDefault="00EC2C93">
      <w:pPr>
        <w:pStyle w:val="Spistreci1"/>
        <w:rPr>
          <w:rFonts w:asciiTheme="minorHAnsi" w:eastAsiaTheme="minorEastAsia" w:hAnsiTheme="minorHAnsi" w:cstheme="minorBidi"/>
          <w:noProof/>
          <w:szCs w:val="22"/>
        </w:rPr>
      </w:pPr>
      <w:hyperlink w:anchor="_Toc482442692" w:history="1">
        <w:r w:rsidR="00DE7EF6" w:rsidRPr="008D5A11">
          <w:rPr>
            <w:rStyle w:val="Hipercze"/>
            <w:noProof/>
          </w:rPr>
          <w:t>II.2. Oś priorytetowa II: Wsparcie otoczenia i potencjału przedsiębiorstw do prowadzenia działalności B+R+I</w:t>
        </w:r>
        <w:r w:rsidR="00DE7EF6">
          <w:rPr>
            <w:noProof/>
            <w:webHidden/>
          </w:rPr>
          <w:tab/>
        </w:r>
        <w:r w:rsidR="00DE7EF6">
          <w:rPr>
            <w:noProof/>
            <w:webHidden/>
          </w:rPr>
          <w:fldChar w:fldCharType="begin"/>
        </w:r>
        <w:r w:rsidR="00DE7EF6">
          <w:rPr>
            <w:noProof/>
            <w:webHidden/>
          </w:rPr>
          <w:instrText xml:space="preserve"> PAGEREF _Toc482442692 \h </w:instrText>
        </w:r>
        <w:r w:rsidR="00DE7EF6">
          <w:rPr>
            <w:noProof/>
            <w:webHidden/>
          </w:rPr>
        </w:r>
        <w:r w:rsidR="00DE7EF6">
          <w:rPr>
            <w:noProof/>
            <w:webHidden/>
          </w:rPr>
          <w:fldChar w:fldCharType="separate"/>
        </w:r>
        <w:r w:rsidR="00B601BE">
          <w:rPr>
            <w:noProof/>
            <w:webHidden/>
          </w:rPr>
          <w:t>31</w:t>
        </w:r>
        <w:r w:rsidR="00DE7EF6">
          <w:rPr>
            <w:noProof/>
            <w:webHidden/>
          </w:rPr>
          <w:fldChar w:fldCharType="end"/>
        </w:r>
      </w:hyperlink>
    </w:p>
    <w:p w:rsidR="00DE7EF6" w:rsidRDefault="00EC2C93">
      <w:pPr>
        <w:pStyle w:val="Spistreci1"/>
        <w:rPr>
          <w:rFonts w:asciiTheme="minorHAnsi" w:eastAsiaTheme="minorEastAsia" w:hAnsiTheme="minorHAnsi" w:cstheme="minorBidi"/>
          <w:noProof/>
          <w:szCs w:val="22"/>
        </w:rPr>
      </w:pPr>
      <w:hyperlink w:anchor="_Toc482442693" w:history="1">
        <w:r w:rsidR="00DE7EF6" w:rsidRPr="008D5A11">
          <w:rPr>
            <w:rStyle w:val="Hipercze"/>
            <w:noProof/>
          </w:rPr>
          <w:t>Działanie 2.1: Wsparcie inwestycji w infrastrukturę B+R przedsiębiorstw</w:t>
        </w:r>
        <w:r w:rsidR="00DE7EF6">
          <w:rPr>
            <w:noProof/>
            <w:webHidden/>
          </w:rPr>
          <w:tab/>
        </w:r>
        <w:r w:rsidR="00DE7EF6">
          <w:rPr>
            <w:noProof/>
            <w:webHidden/>
          </w:rPr>
          <w:fldChar w:fldCharType="begin"/>
        </w:r>
        <w:r w:rsidR="00DE7EF6">
          <w:rPr>
            <w:noProof/>
            <w:webHidden/>
          </w:rPr>
          <w:instrText xml:space="preserve"> PAGEREF _Toc482442693 \h </w:instrText>
        </w:r>
        <w:r w:rsidR="00DE7EF6">
          <w:rPr>
            <w:noProof/>
            <w:webHidden/>
          </w:rPr>
        </w:r>
        <w:r w:rsidR="00DE7EF6">
          <w:rPr>
            <w:noProof/>
            <w:webHidden/>
          </w:rPr>
          <w:fldChar w:fldCharType="separate"/>
        </w:r>
        <w:r w:rsidR="00B601BE">
          <w:rPr>
            <w:noProof/>
            <w:webHidden/>
          </w:rPr>
          <w:t>32</w:t>
        </w:r>
        <w:r w:rsidR="00DE7EF6">
          <w:rPr>
            <w:noProof/>
            <w:webHidden/>
          </w:rPr>
          <w:fldChar w:fldCharType="end"/>
        </w:r>
      </w:hyperlink>
    </w:p>
    <w:p w:rsidR="00DE7EF6" w:rsidRDefault="00EC2C93">
      <w:pPr>
        <w:pStyle w:val="Spistreci1"/>
        <w:rPr>
          <w:rFonts w:asciiTheme="minorHAnsi" w:eastAsiaTheme="minorEastAsia" w:hAnsiTheme="minorHAnsi" w:cstheme="minorBidi"/>
          <w:noProof/>
          <w:szCs w:val="22"/>
        </w:rPr>
      </w:pPr>
      <w:hyperlink w:anchor="_Toc482442694" w:history="1">
        <w:r w:rsidR="00DE7EF6" w:rsidRPr="008D5A11">
          <w:rPr>
            <w:rStyle w:val="Hipercze"/>
            <w:noProof/>
          </w:rPr>
          <w:t>Działanie 2.2: Otwarte innowacje - wspieranie transferu technologii</w:t>
        </w:r>
        <w:r w:rsidR="00DE7EF6">
          <w:rPr>
            <w:noProof/>
            <w:webHidden/>
          </w:rPr>
          <w:tab/>
        </w:r>
        <w:r w:rsidR="00DE7EF6">
          <w:rPr>
            <w:noProof/>
            <w:webHidden/>
          </w:rPr>
          <w:fldChar w:fldCharType="begin"/>
        </w:r>
        <w:r w:rsidR="00DE7EF6">
          <w:rPr>
            <w:noProof/>
            <w:webHidden/>
          </w:rPr>
          <w:instrText xml:space="preserve"> PAGEREF _Toc482442694 \h </w:instrText>
        </w:r>
        <w:r w:rsidR="00DE7EF6">
          <w:rPr>
            <w:noProof/>
            <w:webHidden/>
          </w:rPr>
        </w:r>
        <w:r w:rsidR="00DE7EF6">
          <w:rPr>
            <w:noProof/>
            <w:webHidden/>
          </w:rPr>
          <w:fldChar w:fldCharType="separate"/>
        </w:r>
        <w:r w:rsidR="00B601BE">
          <w:rPr>
            <w:noProof/>
            <w:webHidden/>
          </w:rPr>
          <w:t>37</w:t>
        </w:r>
        <w:r w:rsidR="00DE7EF6">
          <w:rPr>
            <w:noProof/>
            <w:webHidden/>
          </w:rPr>
          <w:fldChar w:fldCharType="end"/>
        </w:r>
      </w:hyperlink>
    </w:p>
    <w:p w:rsidR="00DE7EF6" w:rsidRDefault="00EC2C93">
      <w:pPr>
        <w:pStyle w:val="Spistreci1"/>
        <w:rPr>
          <w:rFonts w:asciiTheme="minorHAnsi" w:eastAsiaTheme="minorEastAsia" w:hAnsiTheme="minorHAnsi" w:cstheme="minorBidi"/>
          <w:noProof/>
          <w:szCs w:val="22"/>
        </w:rPr>
      </w:pPr>
      <w:hyperlink w:anchor="_Toc482442695" w:history="1">
        <w:r w:rsidR="00DE7EF6" w:rsidRPr="008D5A11">
          <w:rPr>
            <w:rStyle w:val="Hipercze"/>
            <w:noProof/>
          </w:rPr>
          <w:t>Działanie 2.3: Proinnowacyjne usługi dla przedsiębiorstw</w:t>
        </w:r>
        <w:r w:rsidR="00DE7EF6">
          <w:rPr>
            <w:noProof/>
            <w:webHidden/>
          </w:rPr>
          <w:tab/>
        </w:r>
        <w:r w:rsidR="00DE7EF6">
          <w:rPr>
            <w:noProof/>
            <w:webHidden/>
          </w:rPr>
          <w:fldChar w:fldCharType="begin"/>
        </w:r>
        <w:r w:rsidR="00DE7EF6">
          <w:rPr>
            <w:noProof/>
            <w:webHidden/>
          </w:rPr>
          <w:instrText xml:space="preserve"> PAGEREF _Toc482442695 \h </w:instrText>
        </w:r>
        <w:r w:rsidR="00DE7EF6">
          <w:rPr>
            <w:noProof/>
            <w:webHidden/>
          </w:rPr>
        </w:r>
        <w:r w:rsidR="00DE7EF6">
          <w:rPr>
            <w:noProof/>
            <w:webHidden/>
          </w:rPr>
          <w:fldChar w:fldCharType="separate"/>
        </w:r>
        <w:r w:rsidR="00B601BE">
          <w:rPr>
            <w:noProof/>
            <w:webHidden/>
          </w:rPr>
          <w:t>44</w:t>
        </w:r>
        <w:r w:rsidR="00DE7EF6">
          <w:rPr>
            <w:noProof/>
            <w:webHidden/>
          </w:rPr>
          <w:fldChar w:fldCharType="end"/>
        </w:r>
      </w:hyperlink>
    </w:p>
    <w:p w:rsidR="00DE7EF6" w:rsidRDefault="00EC2C93">
      <w:pPr>
        <w:pStyle w:val="Spistreci1"/>
        <w:rPr>
          <w:rFonts w:asciiTheme="minorHAnsi" w:eastAsiaTheme="minorEastAsia" w:hAnsiTheme="minorHAnsi" w:cstheme="minorBidi"/>
          <w:noProof/>
          <w:szCs w:val="22"/>
        </w:rPr>
      </w:pPr>
      <w:hyperlink w:anchor="_Toc482442696" w:history="1">
        <w:r w:rsidR="00DE7EF6" w:rsidRPr="008D5A11">
          <w:rPr>
            <w:rStyle w:val="Hipercze"/>
            <w:noProof/>
          </w:rPr>
          <w:t>Działanie 2.4: Współpraca w ramach krajowego systemu innowacji</w:t>
        </w:r>
        <w:r w:rsidR="00DE7EF6">
          <w:rPr>
            <w:noProof/>
            <w:webHidden/>
          </w:rPr>
          <w:tab/>
        </w:r>
        <w:r w:rsidR="00DE7EF6">
          <w:rPr>
            <w:noProof/>
            <w:webHidden/>
          </w:rPr>
          <w:fldChar w:fldCharType="begin"/>
        </w:r>
        <w:r w:rsidR="00DE7EF6">
          <w:rPr>
            <w:noProof/>
            <w:webHidden/>
          </w:rPr>
          <w:instrText xml:space="preserve"> PAGEREF _Toc482442696 \h </w:instrText>
        </w:r>
        <w:r w:rsidR="00DE7EF6">
          <w:rPr>
            <w:noProof/>
            <w:webHidden/>
          </w:rPr>
        </w:r>
        <w:r w:rsidR="00DE7EF6">
          <w:rPr>
            <w:noProof/>
            <w:webHidden/>
          </w:rPr>
          <w:fldChar w:fldCharType="separate"/>
        </w:r>
        <w:r w:rsidR="00B601BE">
          <w:rPr>
            <w:noProof/>
            <w:webHidden/>
          </w:rPr>
          <w:t>56</w:t>
        </w:r>
        <w:r w:rsidR="00DE7EF6">
          <w:rPr>
            <w:noProof/>
            <w:webHidden/>
          </w:rPr>
          <w:fldChar w:fldCharType="end"/>
        </w:r>
      </w:hyperlink>
    </w:p>
    <w:p w:rsidR="00DE7EF6" w:rsidRDefault="00EC2C93">
      <w:pPr>
        <w:pStyle w:val="Spistreci2"/>
        <w:rPr>
          <w:rFonts w:asciiTheme="minorHAnsi" w:eastAsiaTheme="minorEastAsia" w:hAnsiTheme="minorHAnsi" w:cstheme="minorBidi"/>
          <w:szCs w:val="22"/>
        </w:rPr>
      </w:pPr>
      <w:hyperlink w:anchor="_Toc482442697" w:history="1">
        <w:r w:rsidR="00DE7EF6" w:rsidRPr="008D5A11">
          <w:rPr>
            <w:rStyle w:val="Hipercze"/>
          </w:rPr>
          <w:t>II.3. Oś priorytetowa III: Wsparcie innowacji w przedsiębiorstwach</w:t>
        </w:r>
        <w:r w:rsidR="00DE7EF6">
          <w:rPr>
            <w:webHidden/>
          </w:rPr>
          <w:tab/>
        </w:r>
        <w:r w:rsidR="00DE7EF6">
          <w:rPr>
            <w:webHidden/>
          </w:rPr>
          <w:fldChar w:fldCharType="begin"/>
        </w:r>
        <w:r w:rsidR="00DE7EF6">
          <w:rPr>
            <w:webHidden/>
          </w:rPr>
          <w:instrText xml:space="preserve"> PAGEREF _Toc482442697 \h </w:instrText>
        </w:r>
        <w:r w:rsidR="00DE7EF6">
          <w:rPr>
            <w:webHidden/>
          </w:rPr>
        </w:r>
        <w:r w:rsidR="00DE7EF6">
          <w:rPr>
            <w:webHidden/>
          </w:rPr>
          <w:fldChar w:fldCharType="separate"/>
        </w:r>
        <w:r w:rsidR="00B601BE">
          <w:rPr>
            <w:webHidden/>
          </w:rPr>
          <w:t>63</w:t>
        </w:r>
        <w:r w:rsidR="00DE7EF6">
          <w:rPr>
            <w:webHidden/>
          </w:rPr>
          <w:fldChar w:fldCharType="end"/>
        </w:r>
      </w:hyperlink>
    </w:p>
    <w:p w:rsidR="00DE7EF6" w:rsidRDefault="00EC2C93">
      <w:pPr>
        <w:pStyle w:val="Spistreci1"/>
        <w:rPr>
          <w:rFonts w:asciiTheme="minorHAnsi" w:eastAsiaTheme="minorEastAsia" w:hAnsiTheme="minorHAnsi" w:cstheme="minorBidi"/>
          <w:noProof/>
          <w:szCs w:val="22"/>
        </w:rPr>
      </w:pPr>
      <w:hyperlink w:anchor="_Toc482442698" w:history="1">
        <w:r w:rsidR="00DE7EF6" w:rsidRPr="008D5A11">
          <w:rPr>
            <w:rStyle w:val="Hipercze"/>
            <w:noProof/>
          </w:rPr>
          <w:t>Działanie 3.1: Finansowanie innowacyjnej działalności MŚP z wykorzystaniem kapitału podwyższonego ryzyka</w:t>
        </w:r>
        <w:r w:rsidR="00DE7EF6">
          <w:rPr>
            <w:noProof/>
            <w:webHidden/>
          </w:rPr>
          <w:tab/>
        </w:r>
        <w:r w:rsidR="00DE7EF6">
          <w:rPr>
            <w:noProof/>
            <w:webHidden/>
          </w:rPr>
          <w:fldChar w:fldCharType="begin"/>
        </w:r>
        <w:r w:rsidR="00DE7EF6">
          <w:rPr>
            <w:noProof/>
            <w:webHidden/>
          </w:rPr>
          <w:instrText xml:space="preserve"> PAGEREF _Toc482442698 \h </w:instrText>
        </w:r>
        <w:r w:rsidR="00DE7EF6">
          <w:rPr>
            <w:noProof/>
            <w:webHidden/>
          </w:rPr>
        </w:r>
        <w:r w:rsidR="00DE7EF6">
          <w:rPr>
            <w:noProof/>
            <w:webHidden/>
          </w:rPr>
          <w:fldChar w:fldCharType="separate"/>
        </w:r>
        <w:r w:rsidR="00B601BE">
          <w:rPr>
            <w:noProof/>
            <w:webHidden/>
          </w:rPr>
          <w:t>64</w:t>
        </w:r>
        <w:r w:rsidR="00DE7EF6">
          <w:rPr>
            <w:noProof/>
            <w:webHidden/>
          </w:rPr>
          <w:fldChar w:fldCharType="end"/>
        </w:r>
      </w:hyperlink>
    </w:p>
    <w:p w:rsidR="00DE7EF6" w:rsidRDefault="00EC2C93">
      <w:pPr>
        <w:pStyle w:val="Spistreci1"/>
        <w:rPr>
          <w:rFonts w:asciiTheme="minorHAnsi" w:eastAsiaTheme="minorEastAsia" w:hAnsiTheme="minorHAnsi" w:cstheme="minorBidi"/>
          <w:noProof/>
          <w:szCs w:val="22"/>
        </w:rPr>
      </w:pPr>
      <w:hyperlink w:anchor="_Toc482442699" w:history="1">
        <w:r w:rsidR="00DE7EF6" w:rsidRPr="008D5A11">
          <w:rPr>
            <w:rStyle w:val="Hipercze"/>
            <w:noProof/>
          </w:rPr>
          <w:t>Działanie 3.2: Wsparcie wdrożeń wyników prac B+R</w:t>
        </w:r>
        <w:r w:rsidR="00DE7EF6">
          <w:rPr>
            <w:noProof/>
            <w:webHidden/>
          </w:rPr>
          <w:tab/>
        </w:r>
        <w:r w:rsidR="00DE7EF6">
          <w:rPr>
            <w:noProof/>
            <w:webHidden/>
          </w:rPr>
          <w:fldChar w:fldCharType="begin"/>
        </w:r>
        <w:r w:rsidR="00DE7EF6">
          <w:rPr>
            <w:noProof/>
            <w:webHidden/>
          </w:rPr>
          <w:instrText xml:space="preserve"> PAGEREF _Toc482442699 \h </w:instrText>
        </w:r>
        <w:r w:rsidR="00DE7EF6">
          <w:rPr>
            <w:noProof/>
            <w:webHidden/>
          </w:rPr>
        </w:r>
        <w:r w:rsidR="00DE7EF6">
          <w:rPr>
            <w:noProof/>
            <w:webHidden/>
          </w:rPr>
          <w:fldChar w:fldCharType="separate"/>
        </w:r>
        <w:r w:rsidR="00B601BE">
          <w:rPr>
            <w:noProof/>
            <w:webHidden/>
          </w:rPr>
          <w:t>76</w:t>
        </w:r>
        <w:r w:rsidR="00DE7EF6">
          <w:rPr>
            <w:noProof/>
            <w:webHidden/>
          </w:rPr>
          <w:fldChar w:fldCharType="end"/>
        </w:r>
      </w:hyperlink>
    </w:p>
    <w:p w:rsidR="00DE7EF6" w:rsidRDefault="00EC2C93">
      <w:pPr>
        <w:pStyle w:val="Spistreci1"/>
        <w:rPr>
          <w:rFonts w:asciiTheme="minorHAnsi" w:eastAsiaTheme="minorEastAsia" w:hAnsiTheme="minorHAnsi" w:cstheme="minorBidi"/>
          <w:noProof/>
          <w:szCs w:val="22"/>
        </w:rPr>
      </w:pPr>
      <w:hyperlink w:anchor="_Toc482442700" w:history="1">
        <w:r w:rsidR="00DE7EF6" w:rsidRPr="008D5A11">
          <w:rPr>
            <w:rStyle w:val="Hipercze"/>
            <w:noProof/>
          </w:rPr>
          <w:t>Działanie 3.3: Wsparcie promocji oraz internacjonalizacji innowacyjnych przedsiębiorstw</w:t>
        </w:r>
        <w:r w:rsidR="00DE7EF6">
          <w:rPr>
            <w:noProof/>
            <w:webHidden/>
          </w:rPr>
          <w:tab/>
        </w:r>
        <w:r w:rsidR="00DE7EF6">
          <w:rPr>
            <w:noProof/>
            <w:webHidden/>
          </w:rPr>
          <w:fldChar w:fldCharType="begin"/>
        </w:r>
        <w:r w:rsidR="00DE7EF6">
          <w:rPr>
            <w:noProof/>
            <w:webHidden/>
          </w:rPr>
          <w:instrText xml:space="preserve"> PAGEREF _Toc482442700 \h </w:instrText>
        </w:r>
        <w:r w:rsidR="00DE7EF6">
          <w:rPr>
            <w:noProof/>
            <w:webHidden/>
          </w:rPr>
        </w:r>
        <w:r w:rsidR="00DE7EF6">
          <w:rPr>
            <w:noProof/>
            <w:webHidden/>
          </w:rPr>
          <w:fldChar w:fldCharType="separate"/>
        </w:r>
        <w:r w:rsidR="00B601BE">
          <w:rPr>
            <w:noProof/>
            <w:webHidden/>
          </w:rPr>
          <w:t>85</w:t>
        </w:r>
        <w:r w:rsidR="00DE7EF6">
          <w:rPr>
            <w:noProof/>
            <w:webHidden/>
          </w:rPr>
          <w:fldChar w:fldCharType="end"/>
        </w:r>
      </w:hyperlink>
    </w:p>
    <w:p w:rsidR="00DE7EF6" w:rsidRDefault="00EC2C93">
      <w:pPr>
        <w:pStyle w:val="Spistreci2"/>
        <w:rPr>
          <w:rFonts w:asciiTheme="minorHAnsi" w:eastAsiaTheme="minorEastAsia" w:hAnsiTheme="minorHAnsi" w:cstheme="minorBidi"/>
          <w:szCs w:val="22"/>
        </w:rPr>
      </w:pPr>
      <w:hyperlink w:anchor="_Toc482442701" w:history="1">
        <w:r w:rsidR="00DE7EF6" w:rsidRPr="008D5A11">
          <w:rPr>
            <w:rStyle w:val="Hipercze"/>
            <w:rFonts w:cs="Arial"/>
            <w:b/>
            <w:bCs/>
            <w:iCs/>
          </w:rPr>
          <w:t>II.4. Oś priorytetowa IV: Zwiększenie potencjału naukowo-badawczego</w:t>
        </w:r>
        <w:r w:rsidR="00DE7EF6">
          <w:rPr>
            <w:webHidden/>
          </w:rPr>
          <w:tab/>
        </w:r>
        <w:r w:rsidR="00DE7EF6">
          <w:rPr>
            <w:webHidden/>
          </w:rPr>
          <w:fldChar w:fldCharType="begin"/>
        </w:r>
        <w:r w:rsidR="00DE7EF6">
          <w:rPr>
            <w:webHidden/>
          </w:rPr>
          <w:instrText xml:space="preserve"> PAGEREF _Toc482442701 \h </w:instrText>
        </w:r>
        <w:r w:rsidR="00DE7EF6">
          <w:rPr>
            <w:webHidden/>
          </w:rPr>
        </w:r>
        <w:r w:rsidR="00DE7EF6">
          <w:rPr>
            <w:webHidden/>
          </w:rPr>
          <w:fldChar w:fldCharType="separate"/>
        </w:r>
        <w:r w:rsidR="00B601BE">
          <w:rPr>
            <w:webHidden/>
          </w:rPr>
          <w:t>95</w:t>
        </w:r>
        <w:r w:rsidR="00DE7EF6">
          <w:rPr>
            <w:webHidden/>
          </w:rPr>
          <w:fldChar w:fldCharType="end"/>
        </w:r>
      </w:hyperlink>
    </w:p>
    <w:p w:rsidR="00DE7EF6" w:rsidRDefault="00EC2C93">
      <w:pPr>
        <w:pStyle w:val="Spistreci1"/>
        <w:rPr>
          <w:rFonts w:asciiTheme="minorHAnsi" w:eastAsiaTheme="minorEastAsia" w:hAnsiTheme="minorHAnsi" w:cstheme="minorBidi"/>
          <w:noProof/>
          <w:szCs w:val="22"/>
        </w:rPr>
      </w:pPr>
      <w:hyperlink w:anchor="_Toc482442702" w:history="1">
        <w:r w:rsidR="00DE7EF6" w:rsidRPr="008D5A11">
          <w:rPr>
            <w:rStyle w:val="Hipercze"/>
            <w:noProof/>
          </w:rPr>
          <w:t>Działanie 4.1: Badania naukowe i prace rozwojowe</w:t>
        </w:r>
        <w:r w:rsidR="00DE7EF6">
          <w:rPr>
            <w:noProof/>
            <w:webHidden/>
          </w:rPr>
          <w:tab/>
        </w:r>
        <w:r w:rsidR="00DE7EF6">
          <w:rPr>
            <w:noProof/>
            <w:webHidden/>
          </w:rPr>
          <w:fldChar w:fldCharType="begin"/>
        </w:r>
        <w:r w:rsidR="00DE7EF6">
          <w:rPr>
            <w:noProof/>
            <w:webHidden/>
          </w:rPr>
          <w:instrText xml:space="preserve"> PAGEREF _Toc482442702 \h </w:instrText>
        </w:r>
        <w:r w:rsidR="00DE7EF6">
          <w:rPr>
            <w:noProof/>
            <w:webHidden/>
          </w:rPr>
        </w:r>
        <w:r w:rsidR="00DE7EF6">
          <w:rPr>
            <w:noProof/>
            <w:webHidden/>
          </w:rPr>
          <w:fldChar w:fldCharType="separate"/>
        </w:r>
        <w:r w:rsidR="00B601BE">
          <w:rPr>
            <w:noProof/>
            <w:webHidden/>
          </w:rPr>
          <w:t>96</w:t>
        </w:r>
        <w:r w:rsidR="00DE7EF6">
          <w:rPr>
            <w:noProof/>
            <w:webHidden/>
          </w:rPr>
          <w:fldChar w:fldCharType="end"/>
        </w:r>
      </w:hyperlink>
    </w:p>
    <w:p w:rsidR="00DE7EF6" w:rsidRDefault="00EC2C93">
      <w:pPr>
        <w:pStyle w:val="Spistreci1"/>
        <w:rPr>
          <w:rFonts w:asciiTheme="minorHAnsi" w:eastAsiaTheme="minorEastAsia" w:hAnsiTheme="minorHAnsi" w:cstheme="minorBidi"/>
          <w:noProof/>
          <w:szCs w:val="22"/>
        </w:rPr>
      </w:pPr>
      <w:hyperlink w:anchor="_Toc482442703" w:history="1">
        <w:r w:rsidR="00DE7EF6" w:rsidRPr="008D5A11">
          <w:rPr>
            <w:rStyle w:val="Hipercze"/>
            <w:rFonts w:cs="Arial"/>
            <w:b/>
            <w:bCs/>
            <w:noProof/>
            <w:kern w:val="32"/>
          </w:rPr>
          <w:t>Działanie 4.2: Rozwój nowoczesnej infrastruktury badawczej sektora nauki</w:t>
        </w:r>
        <w:r w:rsidR="00DE7EF6">
          <w:rPr>
            <w:noProof/>
            <w:webHidden/>
          </w:rPr>
          <w:tab/>
        </w:r>
        <w:r w:rsidR="00DE7EF6">
          <w:rPr>
            <w:noProof/>
            <w:webHidden/>
          </w:rPr>
          <w:fldChar w:fldCharType="begin"/>
        </w:r>
        <w:r w:rsidR="00DE7EF6">
          <w:rPr>
            <w:noProof/>
            <w:webHidden/>
          </w:rPr>
          <w:instrText xml:space="preserve"> PAGEREF _Toc482442703 \h </w:instrText>
        </w:r>
        <w:r w:rsidR="00DE7EF6">
          <w:rPr>
            <w:noProof/>
            <w:webHidden/>
          </w:rPr>
        </w:r>
        <w:r w:rsidR="00DE7EF6">
          <w:rPr>
            <w:noProof/>
            <w:webHidden/>
          </w:rPr>
          <w:fldChar w:fldCharType="separate"/>
        </w:r>
        <w:r w:rsidR="00B601BE">
          <w:rPr>
            <w:noProof/>
            <w:webHidden/>
          </w:rPr>
          <w:t>112</w:t>
        </w:r>
        <w:r w:rsidR="00DE7EF6">
          <w:rPr>
            <w:noProof/>
            <w:webHidden/>
          </w:rPr>
          <w:fldChar w:fldCharType="end"/>
        </w:r>
      </w:hyperlink>
    </w:p>
    <w:p w:rsidR="00DE7EF6" w:rsidRDefault="00EC2C93">
      <w:pPr>
        <w:pStyle w:val="Spistreci1"/>
        <w:rPr>
          <w:rFonts w:asciiTheme="minorHAnsi" w:eastAsiaTheme="minorEastAsia" w:hAnsiTheme="minorHAnsi" w:cstheme="minorBidi"/>
          <w:noProof/>
          <w:szCs w:val="22"/>
        </w:rPr>
      </w:pPr>
      <w:hyperlink w:anchor="_Toc482442704" w:history="1">
        <w:r w:rsidR="00DE7EF6" w:rsidRPr="008D5A11">
          <w:rPr>
            <w:rStyle w:val="Hipercze"/>
            <w:noProof/>
          </w:rPr>
          <w:t>Działanie 4.3: Międzynarodowe Agendy Badawcze</w:t>
        </w:r>
        <w:r w:rsidR="00DE7EF6">
          <w:rPr>
            <w:noProof/>
            <w:webHidden/>
          </w:rPr>
          <w:tab/>
        </w:r>
        <w:r w:rsidR="00DE7EF6">
          <w:rPr>
            <w:noProof/>
            <w:webHidden/>
          </w:rPr>
          <w:fldChar w:fldCharType="begin"/>
        </w:r>
        <w:r w:rsidR="00DE7EF6">
          <w:rPr>
            <w:noProof/>
            <w:webHidden/>
          </w:rPr>
          <w:instrText xml:space="preserve"> PAGEREF _Toc482442704 \h </w:instrText>
        </w:r>
        <w:r w:rsidR="00DE7EF6">
          <w:rPr>
            <w:noProof/>
            <w:webHidden/>
          </w:rPr>
        </w:r>
        <w:r w:rsidR="00DE7EF6">
          <w:rPr>
            <w:noProof/>
            <w:webHidden/>
          </w:rPr>
          <w:fldChar w:fldCharType="separate"/>
        </w:r>
        <w:r w:rsidR="00B601BE">
          <w:rPr>
            <w:noProof/>
            <w:webHidden/>
          </w:rPr>
          <w:t>117</w:t>
        </w:r>
        <w:r w:rsidR="00DE7EF6">
          <w:rPr>
            <w:noProof/>
            <w:webHidden/>
          </w:rPr>
          <w:fldChar w:fldCharType="end"/>
        </w:r>
      </w:hyperlink>
    </w:p>
    <w:p w:rsidR="00DE7EF6" w:rsidRDefault="00EC2C93">
      <w:pPr>
        <w:pStyle w:val="Spistreci1"/>
        <w:rPr>
          <w:rFonts w:asciiTheme="minorHAnsi" w:eastAsiaTheme="minorEastAsia" w:hAnsiTheme="minorHAnsi" w:cstheme="minorBidi"/>
          <w:noProof/>
          <w:szCs w:val="22"/>
        </w:rPr>
      </w:pPr>
      <w:hyperlink w:anchor="_Toc482442705" w:history="1">
        <w:r w:rsidR="00DE7EF6" w:rsidRPr="008D5A11">
          <w:rPr>
            <w:rStyle w:val="Hipercze"/>
            <w:rFonts w:cs="Arial"/>
            <w:b/>
            <w:bCs/>
            <w:noProof/>
            <w:kern w:val="32"/>
          </w:rPr>
          <w:t>Działanie 4.4: Zwiększanie potencjału kadrowego sektora B+R</w:t>
        </w:r>
        <w:r w:rsidR="00DE7EF6">
          <w:rPr>
            <w:noProof/>
            <w:webHidden/>
          </w:rPr>
          <w:tab/>
        </w:r>
        <w:r w:rsidR="00DE7EF6">
          <w:rPr>
            <w:noProof/>
            <w:webHidden/>
          </w:rPr>
          <w:fldChar w:fldCharType="begin"/>
        </w:r>
        <w:r w:rsidR="00DE7EF6">
          <w:rPr>
            <w:noProof/>
            <w:webHidden/>
          </w:rPr>
          <w:instrText xml:space="preserve"> PAGEREF _Toc482442705 \h </w:instrText>
        </w:r>
        <w:r w:rsidR="00DE7EF6">
          <w:rPr>
            <w:noProof/>
            <w:webHidden/>
          </w:rPr>
        </w:r>
        <w:r w:rsidR="00DE7EF6">
          <w:rPr>
            <w:noProof/>
            <w:webHidden/>
          </w:rPr>
          <w:fldChar w:fldCharType="separate"/>
        </w:r>
        <w:r w:rsidR="00B601BE">
          <w:rPr>
            <w:noProof/>
            <w:webHidden/>
          </w:rPr>
          <w:t>122</w:t>
        </w:r>
        <w:r w:rsidR="00DE7EF6">
          <w:rPr>
            <w:noProof/>
            <w:webHidden/>
          </w:rPr>
          <w:fldChar w:fldCharType="end"/>
        </w:r>
      </w:hyperlink>
    </w:p>
    <w:p w:rsidR="00DE7EF6" w:rsidRDefault="00EC2C93">
      <w:pPr>
        <w:pStyle w:val="Spistreci2"/>
        <w:rPr>
          <w:rFonts w:asciiTheme="minorHAnsi" w:eastAsiaTheme="minorEastAsia" w:hAnsiTheme="minorHAnsi" w:cstheme="minorBidi"/>
          <w:szCs w:val="22"/>
        </w:rPr>
      </w:pPr>
      <w:hyperlink w:anchor="_Toc482442706" w:history="1">
        <w:r w:rsidR="00DE7EF6" w:rsidRPr="008D5A11">
          <w:rPr>
            <w:rStyle w:val="Hipercze"/>
          </w:rPr>
          <w:t>II.5. Oś priorytetowa V: Pomoc techniczna</w:t>
        </w:r>
        <w:r w:rsidR="00DE7EF6">
          <w:rPr>
            <w:webHidden/>
          </w:rPr>
          <w:tab/>
        </w:r>
        <w:r w:rsidR="00DE7EF6">
          <w:rPr>
            <w:webHidden/>
          </w:rPr>
          <w:fldChar w:fldCharType="begin"/>
        </w:r>
        <w:r w:rsidR="00DE7EF6">
          <w:rPr>
            <w:webHidden/>
          </w:rPr>
          <w:instrText xml:space="preserve"> PAGEREF _Toc482442706 \h </w:instrText>
        </w:r>
        <w:r w:rsidR="00DE7EF6">
          <w:rPr>
            <w:webHidden/>
          </w:rPr>
        </w:r>
        <w:r w:rsidR="00DE7EF6">
          <w:rPr>
            <w:webHidden/>
          </w:rPr>
          <w:fldChar w:fldCharType="separate"/>
        </w:r>
        <w:r w:rsidR="00B601BE">
          <w:rPr>
            <w:webHidden/>
          </w:rPr>
          <w:t>128</w:t>
        </w:r>
        <w:r w:rsidR="00DE7EF6">
          <w:rPr>
            <w:webHidden/>
          </w:rPr>
          <w:fldChar w:fldCharType="end"/>
        </w:r>
      </w:hyperlink>
    </w:p>
    <w:p w:rsidR="00DE7EF6" w:rsidRDefault="00EC2C93">
      <w:pPr>
        <w:pStyle w:val="Spistreci1"/>
        <w:rPr>
          <w:rFonts w:asciiTheme="minorHAnsi" w:eastAsiaTheme="minorEastAsia" w:hAnsiTheme="minorHAnsi" w:cstheme="minorBidi"/>
          <w:noProof/>
          <w:szCs w:val="22"/>
        </w:rPr>
      </w:pPr>
      <w:hyperlink w:anchor="_Toc482442707" w:history="1">
        <w:r w:rsidR="00DE7EF6" w:rsidRPr="008D5A11">
          <w:rPr>
            <w:rStyle w:val="Hipercze"/>
            <w:noProof/>
          </w:rPr>
          <w:t>Działanie 5.1: Pomoc techniczna</w:t>
        </w:r>
        <w:r w:rsidR="00DE7EF6">
          <w:rPr>
            <w:noProof/>
            <w:webHidden/>
          </w:rPr>
          <w:tab/>
        </w:r>
        <w:r w:rsidR="00DE7EF6">
          <w:rPr>
            <w:noProof/>
            <w:webHidden/>
          </w:rPr>
          <w:fldChar w:fldCharType="begin"/>
        </w:r>
        <w:r w:rsidR="00DE7EF6">
          <w:rPr>
            <w:noProof/>
            <w:webHidden/>
          </w:rPr>
          <w:instrText xml:space="preserve"> PAGEREF _Toc482442707 \h </w:instrText>
        </w:r>
        <w:r w:rsidR="00DE7EF6">
          <w:rPr>
            <w:noProof/>
            <w:webHidden/>
          </w:rPr>
        </w:r>
        <w:r w:rsidR="00DE7EF6">
          <w:rPr>
            <w:noProof/>
            <w:webHidden/>
          </w:rPr>
          <w:fldChar w:fldCharType="separate"/>
        </w:r>
        <w:r w:rsidR="00B601BE">
          <w:rPr>
            <w:noProof/>
            <w:webHidden/>
          </w:rPr>
          <w:t>129</w:t>
        </w:r>
        <w:r w:rsidR="00DE7EF6">
          <w:rPr>
            <w:noProof/>
            <w:webHidden/>
          </w:rPr>
          <w:fldChar w:fldCharType="end"/>
        </w:r>
      </w:hyperlink>
    </w:p>
    <w:p w:rsidR="00DE7EF6" w:rsidRDefault="00EC2C93">
      <w:pPr>
        <w:pStyle w:val="Spistreci1"/>
        <w:rPr>
          <w:rFonts w:asciiTheme="minorHAnsi" w:eastAsiaTheme="minorEastAsia" w:hAnsiTheme="minorHAnsi" w:cstheme="minorBidi"/>
          <w:noProof/>
          <w:szCs w:val="22"/>
        </w:rPr>
      </w:pPr>
      <w:hyperlink w:anchor="_Toc482442708" w:history="1">
        <w:r w:rsidR="00DE7EF6" w:rsidRPr="008D5A11">
          <w:rPr>
            <w:rStyle w:val="Hipercze"/>
            <w:noProof/>
            <w:lang w:eastAsia="en-US"/>
          </w:rPr>
          <w:t>III. Indykatywny plan finansowy POIR (Wydatki kwalifikowalne w EUR)</w:t>
        </w:r>
        <w:r w:rsidR="00DE7EF6">
          <w:rPr>
            <w:noProof/>
            <w:webHidden/>
          </w:rPr>
          <w:tab/>
        </w:r>
        <w:r w:rsidR="00DE7EF6">
          <w:rPr>
            <w:noProof/>
            <w:webHidden/>
          </w:rPr>
          <w:fldChar w:fldCharType="begin"/>
        </w:r>
        <w:r w:rsidR="00DE7EF6">
          <w:rPr>
            <w:noProof/>
            <w:webHidden/>
          </w:rPr>
          <w:instrText xml:space="preserve"> PAGEREF _Toc482442708 \h </w:instrText>
        </w:r>
        <w:r w:rsidR="00DE7EF6">
          <w:rPr>
            <w:noProof/>
            <w:webHidden/>
          </w:rPr>
        </w:r>
        <w:r w:rsidR="00DE7EF6">
          <w:rPr>
            <w:noProof/>
            <w:webHidden/>
          </w:rPr>
          <w:fldChar w:fldCharType="separate"/>
        </w:r>
        <w:r w:rsidR="00B601BE">
          <w:rPr>
            <w:noProof/>
            <w:webHidden/>
          </w:rPr>
          <w:t>139</w:t>
        </w:r>
        <w:r w:rsidR="00DE7EF6">
          <w:rPr>
            <w:noProof/>
            <w:webHidden/>
          </w:rPr>
          <w:fldChar w:fldCharType="end"/>
        </w:r>
      </w:hyperlink>
    </w:p>
    <w:p w:rsidR="00DE7EF6" w:rsidRDefault="00EC2C93">
      <w:pPr>
        <w:pStyle w:val="Spistreci1"/>
        <w:rPr>
          <w:rFonts w:asciiTheme="minorHAnsi" w:eastAsiaTheme="minorEastAsia" w:hAnsiTheme="minorHAnsi" w:cstheme="minorBidi"/>
          <w:noProof/>
          <w:szCs w:val="22"/>
        </w:rPr>
      </w:pPr>
      <w:hyperlink w:anchor="_Toc482442709" w:history="1">
        <w:r w:rsidR="00DE7EF6" w:rsidRPr="008D5A11">
          <w:rPr>
            <w:rStyle w:val="Hipercze"/>
            <w:noProof/>
            <w:lang w:eastAsia="en-US"/>
          </w:rPr>
          <w:t>IV. Wykaz dokumentów służących realizacji Programu Operacyjnego Inteligentny Rozwój</w:t>
        </w:r>
        <w:r w:rsidR="00DE7EF6">
          <w:rPr>
            <w:noProof/>
            <w:webHidden/>
          </w:rPr>
          <w:tab/>
        </w:r>
        <w:r w:rsidR="00DE7EF6">
          <w:rPr>
            <w:noProof/>
            <w:webHidden/>
          </w:rPr>
          <w:fldChar w:fldCharType="begin"/>
        </w:r>
        <w:r w:rsidR="00DE7EF6">
          <w:rPr>
            <w:noProof/>
            <w:webHidden/>
          </w:rPr>
          <w:instrText xml:space="preserve"> PAGEREF _Toc482442709 \h </w:instrText>
        </w:r>
        <w:r w:rsidR="00DE7EF6">
          <w:rPr>
            <w:noProof/>
            <w:webHidden/>
          </w:rPr>
        </w:r>
        <w:r w:rsidR="00DE7EF6">
          <w:rPr>
            <w:noProof/>
            <w:webHidden/>
          </w:rPr>
          <w:fldChar w:fldCharType="separate"/>
        </w:r>
        <w:r w:rsidR="00B601BE">
          <w:rPr>
            <w:noProof/>
            <w:webHidden/>
          </w:rPr>
          <w:t>145</w:t>
        </w:r>
        <w:r w:rsidR="00DE7EF6">
          <w:rPr>
            <w:noProof/>
            <w:webHidden/>
          </w:rPr>
          <w:fldChar w:fldCharType="end"/>
        </w:r>
      </w:hyperlink>
    </w:p>
    <w:p w:rsidR="00DE7EF6" w:rsidRDefault="00EC2C93">
      <w:pPr>
        <w:pStyle w:val="Spistreci1"/>
        <w:rPr>
          <w:rFonts w:asciiTheme="minorHAnsi" w:eastAsiaTheme="minorEastAsia" w:hAnsiTheme="minorHAnsi" w:cstheme="minorBidi"/>
          <w:noProof/>
          <w:szCs w:val="22"/>
        </w:rPr>
      </w:pPr>
      <w:hyperlink w:anchor="_Toc482442710" w:history="1">
        <w:r w:rsidR="00DE7EF6" w:rsidRPr="008D5A11">
          <w:rPr>
            <w:rStyle w:val="Hipercze"/>
            <w:noProof/>
            <w:lang w:eastAsia="en-US"/>
          </w:rPr>
          <w:t>Wykaz załączników</w:t>
        </w:r>
        <w:r w:rsidR="00DE7EF6">
          <w:rPr>
            <w:noProof/>
            <w:webHidden/>
          </w:rPr>
          <w:tab/>
        </w:r>
        <w:r w:rsidR="00DE7EF6">
          <w:rPr>
            <w:noProof/>
            <w:webHidden/>
          </w:rPr>
          <w:fldChar w:fldCharType="begin"/>
        </w:r>
        <w:r w:rsidR="00DE7EF6">
          <w:rPr>
            <w:noProof/>
            <w:webHidden/>
          </w:rPr>
          <w:instrText xml:space="preserve"> PAGEREF _Toc482442710 \h </w:instrText>
        </w:r>
        <w:r w:rsidR="00DE7EF6">
          <w:rPr>
            <w:noProof/>
            <w:webHidden/>
          </w:rPr>
        </w:r>
        <w:r w:rsidR="00DE7EF6">
          <w:rPr>
            <w:noProof/>
            <w:webHidden/>
          </w:rPr>
          <w:fldChar w:fldCharType="separate"/>
        </w:r>
        <w:r w:rsidR="00B601BE">
          <w:rPr>
            <w:noProof/>
            <w:webHidden/>
          </w:rPr>
          <w:t>146</w:t>
        </w:r>
        <w:r w:rsidR="00DE7EF6">
          <w:rPr>
            <w:noProof/>
            <w:webHidden/>
          </w:rPr>
          <w:fldChar w:fldCharType="end"/>
        </w:r>
      </w:hyperlink>
    </w:p>
    <w:p w:rsidR="00DE7EF6" w:rsidRDefault="00EC2C93">
      <w:pPr>
        <w:pStyle w:val="Spistreci1"/>
        <w:rPr>
          <w:rFonts w:asciiTheme="minorHAnsi" w:eastAsiaTheme="minorEastAsia" w:hAnsiTheme="minorHAnsi" w:cstheme="minorBidi"/>
          <w:noProof/>
          <w:szCs w:val="22"/>
        </w:rPr>
      </w:pPr>
      <w:hyperlink w:anchor="_Toc482442711" w:history="1">
        <w:r w:rsidR="00DE7EF6" w:rsidRPr="008D5A11">
          <w:rPr>
            <w:rStyle w:val="Hipercze"/>
            <w:noProof/>
            <w:lang w:eastAsia="en-US"/>
          </w:rPr>
          <w:t>Inne</w:t>
        </w:r>
        <w:r w:rsidR="00DE7EF6">
          <w:rPr>
            <w:noProof/>
            <w:webHidden/>
          </w:rPr>
          <w:tab/>
        </w:r>
        <w:r w:rsidR="00DE7EF6">
          <w:rPr>
            <w:noProof/>
            <w:webHidden/>
          </w:rPr>
          <w:fldChar w:fldCharType="begin"/>
        </w:r>
        <w:r w:rsidR="00DE7EF6">
          <w:rPr>
            <w:noProof/>
            <w:webHidden/>
          </w:rPr>
          <w:instrText xml:space="preserve"> PAGEREF _Toc482442711 \h </w:instrText>
        </w:r>
        <w:r w:rsidR="00DE7EF6">
          <w:rPr>
            <w:noProof/>
            <w:webHidden/>
          </w:rPr>
        </w:r>
        <w:r w:rsidR="00DE7EF6">
          <w:rPr>
            <w:noProof/>
            <w:webHidden/>
          </w:rPr>
          <w:fldChar w:fldCharType="separate"/>
        </w:r>
        <w:r w:rsidR="00B601BE">
          <w:rPr>
            <w:noProof/>
            <w:webHidden/>
          </w:rPr>
          <w:t>150</w:t>
        </w:r>
        <w:r w:rsidR="00DE7EF6">
          <w:rPr>
            <w:noProof/>
            <w:webHidden/>
          </w:rPr>
          <w:fldChar w:fldCharType="end"/>
        </w:r>
      </w:hyperlink>
    </w:p>
    <w:p w:rsidR="00DE7EF6" w:rsidRDefault="00EC2C93">
      <w:pPr>
        <w:pStyle w:val="Spistreci2"/>
        <w:rPr>
          <w:rFonts w:asciiTheme="minorHAnsi" w:eastAsiaTheme="minorEastAsia" w:hAnsiTheme="minorHAnsi" w:cstheme="minorBidi"/>
          <w:szCs w:val="22"/>
        </w:rPr>
      </w:pPr>
      <w:hyperlink w:anchor="_Toc482442712" w:history="1">
        <w:r w:rsidR="00DE7EF6" w:rsidRPr="008D5A11">
          <w:rPr>
            <w:rStyle w:val="Hipercze"/>
            <w:lang w:eastAsia="en-US"/>
          </w:rPr>
          <w:t>Spis skrótów</w:t>
        </w:r>
        <w:r w:rsidR="00DE7EF6">
          <w:rPr>
            <w:webHidden/>
          </w:rPr>
          <w:tab/>
        </w:r>
        <w:r w:rsidR="00DE7EF6">
          <w:rPr>
            <w:webHidden/>
          </w:rPr>
          <w:fldChar w:fldCharType="begin"/>
        </w:r>
        <w:r w:rsidR="00DE7EF6">
          <w:rPr>
            <w:webHidden/>
          </w:rPr>
          <w:instrText xml:space="preserve"> PAGEREF _Toc482442712 \h </w:instrText>
        </w:r>
        <w:r w:rsidR="00DE7EF6">
          <w:rPr>
            <w:webHidden/>
          </w:rPr>
        </w:r>
        <w:r w:rsidR="00DE7EF6">
          <w:rPr>
            <w:webHidden/>
          </w:rPr>
          <w:fldChar w:fldCharType="separate"/>
        </w:r>
        <w:r w:rsidR="00B601BE">
          <w:rPr>
            <w:webHidden/>
          </w:rPr>
          <w:t>150</w:t>
        </w:r>
        <w:r w:rsidR="00DE7EF6">
          <w:rPr>
            <w:webHidden/>
          </w:rPr>
          <w:fldChar w:fldCharType="end"/>
        </w:r>
      </w:hyperlink>
    </w:p>
    <w:p w:rsidR="00E77206" w:rsidRPr="00B23370" w:rsidRDefault="00E77206" w:rsidP="00B64B2B">
      <w:pPr>
        <w:jc w:val="left"/>
      </w:pPr>
      <w:r w:rsidRPr="00B23370">
        <w:rPr>
          <w:rFonts w:cs="Arial"/>
          <w:color w:val="000000"/>
        </w:rPr>
        <w:lastRenderedPageBreak/>
        <w:fldChar w:fldCharType="end"/>
      </w:r>
    </w:p>
    <w:p w:rsidR="00E77206" w:rsidRPr="00062BB2" w:rsidRDefault="00E77206" w:rsidP="00CA43F7">
      <w:pPr>
        <w:pStyle w:val="Nagwek1"/>
        <w:jc w:val="both"/>
        <w:rPr>
          <w:lang w:eastAsia="en-US"/>
        </w:rPr>
      </w:pPr>
      <w:bookmarkStart w:id="1" w:name="_Toc482442682"/>
      <w:r w:rsidRPr="00062BB2">
        <w:rPr>
          <w:lang w:eastAsia="en-US"/>
        </w:rPr>
        <w:t>I. Ogólny opis PO oraz głównych warunków realizacji</w:t>
      </w:r>
      <w:bookmarkEnd w:id="1"/>
    </w:p>
    <w:p w:rsidR="00E77206" w:rsidRPr="008E32DF" w:rsidRDefault="00E77206" w:rsidP="007068F7">
      <w:pPr>
        <w:pStyle w:val="Nagwek1"/>
        <w:jc w:val="left"/>
        <w:rPr>
          <w:lang w:eastAsia="en-US"/>
        </w:rPr>
      </w:pPr>
      <w:bookmarkStart w:id="2" w:name="_Toc482442683"/>
      <w:r>
        <w:rPr>
          <w:lang w:eastAsia="en-US"/>
        </w:rPr>
        <w:t xml:space="preserve">I.1 </w:t>
      </w:r>
      <w:r w:rsidRPr="008E32DF">
        <w:rPr>
          <w:lang w:eastAsia="en-US"/>
        </w:rPr>
        <w:t>Status dokumentu</w:t>
      </w:r>
      <w:bookmarkEnd w:id="2"/>
    </w:p>
    <w:p w:rsidR="00E77206" w:rsidRPr="00062BB2" w:rsidRDefault="00E77206" w:rsidP="00062BB2">
      <w:pPr>
        <w:spacing w:after="200" w:line="276" w:lineRule="auto"/>
        <w:rPr>
          <w:rFonts w:cs="Arial"/>
          <w:sz w:val="20"/>
          <w:szCs w:val="20"/>
          <w:lang w:eastAsia="en-US"/>
        </w:rPr>
      </w:pPr>
      <w:r w:rsidRPr="00961756">
        <w:rPr>
          <w:rFonts w:cs="Arial"/>
          <w:i/>
          <w:sz w:val="20"/>
          <w:szCs w:val="20"/>
          <w:lang w:eastAsia="en-US"/>
        </w:rPr>
        <w:t>Program Operacyjny Inteligentny Rozwój 2014-2020</w:t>
      </w:r>
      <w:r>
        <w:rPr>
          <w:rFonts w:cs="Arial"/>
          <w:sz w:val="20"/>
          <w:szCs w:val="20"/>
          <w:lang w:eastAsia="en-US"/>
        </w:rPr>
        <w:t xml:space="preserve"> </w:t>
      </w:r>
      <w:r w:rsidRPr="00062BB2">
        <w:rPr>
          <w:rFonts w:cs="Arial"/>
          <w:sz w:val="20"/>
          <w:szCs w:val="20"/>
          <w:lang w:eastAsia="en-US"/>
        </w:rPr>
        <w:t xml:space="preserve">(POIR) został opracowany na podstawie rozporządzenia Parlamentu Europejskiego i Rady (UE) nr 1303/2013 z dnia 17 grudnia 2013 r. </w:t>
      </w:r>
      <w:r w:rsidRPr="00062BB2">
        <w:rPr>
          <w:rFonts w:cs="Arial"/>
          <w:i/>
          <w:sz w:val="20"/>
          <w:szCs w:val="20"/>
          <w:lang w:eastAsia="en-US"/>
        </w:rPr>
        <w:t>ustanawiającego wspólne przepisy dotyczące Europejskiego Funduszu Rozwoju Regionalnego, Europejskiego Funduszu Społecznego, Funduszu Spójności, Eu</w:t>
      </w:r>
      <w:r>
        <w:rPr>
          <w:rFonts w:cs="Arial"/>
          <w:i/>
          <w:sz w:val="20"/>
          <w:szCs w:val="20"/>
          <w:lang w:eastAsia="en-US"/>
        </w:rPr>
        <w:t>ropejskiego Funduszu Rolnego na </w:t>
      </w:r>
      <w:r w:rsidRPr="00062BB2">
        <w:rPr>
          <w:rFonts w:cs="Arial"/>
          <w:i/>
          <w:sz w:val="20"/>
          <w:szCs w:val="20"/>
          <w:lang w:eastAsia="en-US"/>
        </w:rPr>
        <w:t>rzecz Rozwoju Obszarów Wiejskich oraz Europejskiego Funduszu Morskiego i Rybackiego oraz ustanawiającego przepisy ogólne dotyczące Europejskiego Funduszu Rozwoju Regionalnego, Europejskiego Funduszu Społecznego, Funduszu Spójności i Eur</w:t>
      </w:r>
      <w:r>
        <w:rPr>
          <w:rFonts w:cs="Arial"/>
          <w:i/>
          <w:sz w:val="20"/>
          <w:szCs w:val="20"/>
          <w:lang w:eastAsia="en-US"/>
        </w:rPr>
        <w:t>opejskiego Funduszu Morskiego i </w:t>
      </w:r>
      <w:r w:rsidRPr="00062BB2">
        <w:rPr>
          <w:rFonts w:cs="Arial"/>
          <w:i/>
          <w:sz w:val="20"/>
          <w:szCs w:val="20"/>
          <w:lang w:eastAsia="en-US"/>
        </w:rPr>
        <w:t>Rybackiego oraz uchylające rozporządzenie Rady (WE) nr 1083/2006</w:t>
      </w:r>
      <w:r w:rsidRPr="00062BB2">
        <w:rPr>
          <w:rFonts w:cs="Arial"/>
          <w:sz w:val="20"/>
          <w:szCs w:val="20"/>
          <w:lang w:eastAsia="en-US"/>
        </w:rPr>
        <w:t xml:space="preserve"> (zwanego dalej rozporządzeniem </w:t>
      </w:r>
      <w:r>
        <w:rPr>
          <w:rFonts w:cs="Arial"/>
          <w:sz w:val="20"/>
          <w:szCs w:val="20"/>
          <w:lang w:eastAsia="en-US"/>
        </w:rPr>
        <w:t>ogólnym</w:t>
      </w:r>
      <w:r w:rsidRPr="00062BB2">
        <w:rPr>
          <w:rFonts w:cs="Arial"/>
          <w:sz w:val="20"/>
          <w:szCs w:val="20"/>
          <w:lang w:eastAsia="en-US"/>
        </w:rPr>
        <w:t xml:space="preserve">), a także na podstawie ustawy z dnia 11 lipca 2014 r. </w:t>
      </w:r>
      <w:r w:rsidRPr="00062BB2">
        <w:rPr>
          <w:rFonts w:cs="Arial"/>
          <w:i/>
          <w:sz w:val="20"/>
          <w:szCs w:val="20"/>
          <w:lang w:eastAsia="en-US"/>
        </w:rPr>
        <w:t>o zasadach realizacji programów w zakresie polityki spójności finansowanych w perspektywie finansowej 2014–2020</w:t>
      </w:r>
      <w:r w:rsidRPr="00062BB2">
        <w:rPr>
          <w:rFonts w:cs="Arial"/>
          <w:sz w:val="20"/>
          <w:szCs w:val="20"/>
          <w:lang w:eastAsia="en-US"/>
        </w:rPr>
        <w:t xml:space="preserve"> (zwanej dalej ustawą wdrożeniową). </w:t>
      </w:r>
    </w:p>
    <w:p w:rsidR="00E77206" w:rsidRPr="00EF7D68" w:rsidRDefault="00E77206" w:rsidP="00062BB2">
      <w:pPr>
        <w:spacing w:after="200" w:line="276" w:lineRule="auto"/>
        <w:rPr>
          <w:rFonts w:cs="Arial"/>
          <w:sz w:val="20"/>
          <w:szCs w:val="20"/>
          <w:lang w:eastAsia="en-US"/>
        </w:rPr>
      </w:pPr>
      <w:r w:rsidRPr="00062BB2">
        <w:rPr>
          <w:rFonts w:cs="Arial"/>
          <w:sz w:val="20"/>
          <w:szCs w:val="20"/>
          <w:lang w:eastAsia="en-US"/>
        </w:rPr>
        <w:t>P</w:t>
      </w:r>
      <w:r>
        <w:rPr>
          <w:rFonts w:cs="Arial"/>
          <w:sz w:val="20"/>
          <w:szCs w:val="20"/>
          <w:lang w:eastAsia="en-US"/>
        </w:rPr>
        <w:t>rogram</w:t>
      </w:r>
      <w:r w:rsidRPr="00062BB2">
        <w:rPr>
          <w:rFonts w:cs="Arial"/>
          <w:sz w:val="20"/>
          <w:szCs w:val="20"/>
          <w:lang w:eastAsia="en-US"/>
        </w:rPr>
        <w:t xml:space="preserve"> został zaakceptowany przez Komisję Europejską (KE) decyzją </w:t>
      </w:r>
      <w:r>
        <w:rPr>
          <w:rFonts w:cs="Arial"/>
          <w:sz w:val="20"/>
          <w:szCs w:val="20"/>
          <w:lang w:eastAsia="en-US"/>
        </w:rPr>
        <w:t xml:space="preserve">C(2015) 855 </w:t>
      </w:r>
      <w:r w:rsidRPr="00062BB2">
        <w:rPr>
          <w:rFonts w:cs="Arial"/>
          <w:sz w:val="20"/>
          <w:szCs w:val="20"/>
          <w:lang w:eastAsia="en-US"/>
        </w:rPr>
        <w:t>z dnia</w:t>
      </w:r>
      <w:r>
        <w:rPr>
          <w:rFonts w:cs="Arial"/>
          <w:sz w:val="20"/>
          <w:szCs w:val="20"/>
          <w:lang w:eastAsia="en-US"/>
        </w:rPr>
        <w:t xml:space="preserve"> 12 lutego</w:t>
      </w:r>
      <w:r w:rsidRPr="00062BB2">
        <w:rPr>
          <w:rFonts w:cs="Arial"/>
          <w:sz w:val="20"/>
          <w:szCs w:val="20"/>
          <w:lang w:eastAsia="en-US"/>
        </w:rPr>
        <w:t xml:space="preserve"> 2015 r</w:t>
      </w:r>
      <w:r w:rsidRPr="00EF7D68">
        <w:rPr>
          <w:rFonts w:cs="Arial"/>
          <w:sz w:val="20"/>
          <w:szCs w:val="20"/>
          <w:lang w:eastAsia="en-US"/>
        </w:rPr>
        <w:t xml:space="preserve">.  </w:t>
      </w:r>
    </w:p>
    <w:p w:rsidR="00E77206" w:rsidRDefault="00E77206" w:rsidP="00E01474">
      <w:pPr>
        <w:spacing w:after="200" w:line="276" w:lineRule="auto"/>
        <w:rPr>
          <w:rFonts w:cs="Arial"/>
          <w:sz w:val="20"/>
          <w:szCs w:val="20"/>
          <w:lang w:eastAsia="en-US"/>
        </w:rPr>
      </w:pPr>
      <w:r w:rsidRPr="00EF7D68">
        <w:rPr>
          <w:rFonts w:cs="Arial"/>
          <w:i/>
          <w:sz w:val="20"/>
          <w:szCs w:val="20"/>
          <w:lang w:eastAsia="en-US"/>
        </w:rPr>
        <w:t>Szczegółowy opis osi priorytetowych</w:t>
      </w:r>
      <w:r w:rsidRPr="00062BB2">
        <w:rPr>
          <w:rFonts w:cs="Arial"/>
          <w:sz w:val="20"/>
          <w:szCs w:val="20"/>
          <w:lang w:eastAsia="en-US"/>
        </w:rPr>
        <w:t xml:space="preserve"> </w:t>
      </w:r>
      <w:r w:rsidRPr="00961756">
        <w:rPr>
          <w:rFonts w:cs="Arial"/>
          <w:i/>
          <w:sz w:val="20"/>
          <w:szCs w:val="20"/>
          <w:lang w:eastAsia="en-US"/>
        </w:rPr>
        <w:t>Program</w:t>
      </w:r>
      <w:r>
        <w:rPr>
          <w:rFonts w:cs="Arial"/>
          <w:i/>
          <w:sz w:val="20"/>
          <w:szCs w:val="20"/>
          <w:lang w:eastAsia="en-US"/>
        </w:rPr>
        <w:t>u</w:t>
      </w:r>
      <w:r w:rsidRPr="00961756">
        <w:rPr>
          <w:rFonts w:cs="Arial"/>
          <w:i/>
          <w:sz w:val="20"/>
          <w:szCs w:val="20"/>
          <w:lang w:eastAsia="en-US"/>
        </w:rPr>
        <w:t xml:space="preserve"> Operacyjn</w:t>
      </w:r>
      <w:r>
        <w:rPr>
          <w:rFonts w:cs="Arial"/>
          <w:i/>
          <w:sz w:val="20"/>
          <w:szCs w:val="20"/>
          <w:lang w:eastAsia="en-US"/>
        </w:rPr>
        <w:t>ego</w:t>
      </w:r>
      <w:r w:rsidRPr="00961756">
        <w:rPr>
          <w:rFonts w:cs="Arial"/>
          <w:i/>
          <w:sz w:val="20"/>
          <w:szCs w:val="20"/>
          <w:lang w:eastAsia="en-US"/>
        </w:rPr>
        <w:t xml:space="preserve"> Inteligentny Rozwój 2014-2020</w:t>
      </w:r>
      <w:r>
        <w:rPr>
          <w:rFonts w:cs="Arial"/>
          <w:sz w:val="20"/>
          <w:szCs w:val="20"/>
          <w:lang w:eastAsia="en-US"/>
        </w:rPr>
        <w:t xml:space="preserve"> </w:t>
      </w:r>
      <w:r w:rsidRPr="00062BB2">
        <w:rPr>
          <w:rFonts w:cs="Arial"/>
          <w:sz w:val="20"/>
          <w:szCs w:val="20"/>
          <w:lang w:eastAsia="en-US"/>
        </w:rPr>
        <w:t>(SZOOP</w:t>
      </w:r>
      <w:r>
        <w:rPr>
          <w:rFonts w:cs="Arial"/>
          <w:sz w:val="20"/>
          <w:szCs w:val="20"/>
          <w:lang w:eastAsia="en-US"/>
        </w:rPr>
        <w:t xml:space="preserve"> POIR</w:t>
      </w:r>
      <w:r w:rsidRPr="00062BB2">
        <w:rPr>
          <w:rFonts w:cs="Arial"/>
          <w:sz w:val="20"/>
          <w:szCs w:val="20"/>
          <w:lang w:eastAsia="en-US"/>
        </w:rPr>
        <w:t xml:space="preserve">) </w:t>
      </w:r>
      <w:r>
        <w:rPr>
          <w:rFonts w:cs="Arial"/>
          <w:sz w:val="20"/>
          <w:szCs w:val="20"/>
          <w:lang w:eastAsia="en-US"/>
        </w:rPr>
        <w:t>stanowi</w:t>
      </w:r>
      <w:r w:rsidRPr="00062BB2">
        <w:rPr>
          <w:rFonts w:cs="Arial"/>
          <w:sz w:val="20"/>
          <w:szCs w:val="20"/>
          <w:lang w:eastAsia="en-US"/>
        </w:rPr>
        <w:t xml:space="preserve"> </w:t>
      </w:r>
      <w:r>
        <w:rPr>
          <w:rFonts w:cs="Arial"/>
          <w:sz w:val="20"/>
          <w:szCs w:val="20"/>
          <w:lang w:eastAsia="en-US"/>
        </w:rPr>
        <w:t>rozwinięcie</w:t>
      </w:r>
      <w:r w:rsidRPr="00062BB2">
        <w:rPr>
          <w:rFonts w:cs="Arial"/>
          <w:sz w:val="20"/>
          <w:szCs w:val="20"/>
          <w:lang w:eastAsia="en-US"/>
        </w:rPr>
        <w:t xml:space="preserve"> zapis</w:t>
      </w:r>
      <w:r>
        <w:rPr>
          <w:rFonts w:cs="Arial"/>
          <w:sz w:val="20"/>
          <w:szCs w:val="20"/>
          <w:lang w:eastAsia="en-US"/>
        </w:rPr>
        <w:t>ów</w:t>
      </w:r>
      <w:r w:rsidRPr="00062BB2">
        <w:rPr>
          <w:rFonts w:cs="Arial"/>
          <w:sz w:val="20"/>
          <w:szCs w:val="20"/>
          <w:lang w:eastAsia="en-US"/>
        </w:rPr>
        <w:t xml:space="preserve"> </w:t>
      </w:r>
      <w:r>
        <w:rPr>
          <w:rFonts w:cs="Arial"/>
          <w:sz w:val="20"/>
          <w:szCs w:val="20"/>
          <w:lang w:eastAsia="en-US"/>
        </w:rPr>
        <w:t xml:space="preserve">programu i </w:t>
      </w:r>
      <w:r w:rsidRPr="00E01474">
        <w:rPr>
          <w:rFonts w:cs="Arial"/>
          <w:sz w:val="20"/>
          <w:szCs w:val="20"/>
          <w:lang w:eastAsia="en-US"/>
        </w:rPr>
        <w:t>zawiera informacje odnoszące się</w:t>
      </w:r>
      <w:r>
        <w:rPr>
          <w:rFonts w:cs="Arial"/>
          <w:sz w:val="20"/>
          <w:szCs w:val="20"/>
          <w:lang w:eastAsia="en-US"/>
        </w:rPr>
        <w:t xml:space="preserve"> do </w:t>
      </w:r>
      <w:r w:rsidRPr="00E01474">
        <w:rPr>
          <w:rFonts w:cs="Arial"/>
          <w:sz w:val="20"/>
          <w:szCs w:val="20"/>
          <w:lang w:eastAsia="en-US"/>
        </w:rPr>
        <w:t>ogólnych zasad i reguł</w:t>
      </w:r>
      <w:r>
        <w:rPr>
          <w:rFonts w:cs="Arial"/>
          <w:sz w:val="20"/>
          <w:szCs w:val="20"/>
          <w:lang w:eastAsia="en-US"/>
        </w:rPr>
        <w:t xml:space="preserve"> realizacji programu </w:t>
      </w:r>
      <w:r w:rsidRPr="00062BB2">
        <w:rPr>
          <w:rFonts w:cs="Arial"/>
          <w:sz w:val="20"/>
          <w:szCs w:val="20"/>
          <w:lang w:eastAsia="en-US"/>
        </w:rPr>
        <w:t xml:space="preserve">w podziale na </w:t>
      </w:r>
      <w:r>
        <w:rPr>
          <w:rFonts w:cs="Arial"/>
          <w:sz w:val="20"/>
          <w:szCs w:val="20"/>
          <w:lang w:eastAsia="en-US"/>
        </w:rPr>
        <w:t xml:space="preserve">priorytety, </w:t>
      </w:r>
      <w:r w:rsidRPr="00062BB2">
        <w:rPr>
          <w:rFonts w:cs="Arial"/>
          <w:sz w:val="20"/>
          <w:szCs w:val="20"/>
          <w:lang w:eastAsia="en-US"/>
        </w:rPr>
        <w:t xml:space="preserve">działania </w:t>
      </w:r>
      <w:r>
        <w:rPr>
          <w:rFonts w:cs="Arial"/>
          <w:sz w:val="20"/>
          <w:szCs w:val="20"/>
          <w:lang w:eastAsia="en-US"/>
        </w:rPr>
        <w:t>i poddziałania</w:t>
      </w:r>
      <w:r w:rsidRPr="00062BB2">
        <w:rPr>
          <w:rFonts w:cs="Arial"/>
          <w:sz w:val="20"/>
          <w:szCs w:val="20"/>
          <w:lang w:eastAsia="en-US"/>
        </w:rPr>
        <w:t xml:space="preserve">. </w:t>
      </w:r>
    </w:p>
    <w:p w:rsidR="00E77206" w:rsidRDefault="00E77206" w:rsidP="00345363">
      <w:pPr>
        <w:spacing w:after="200" w:line="276" w:lineRule="auto"/>
        <w:rPr>
          <w:rFonts w:cs="Arial"/>
          <w:sz w:val="20"/>
          <w:szCs w:val="20"/>
          <w:lang w:eastAsia="en-US"/>
        </w:rPr>
      </w:pPr>
      <w:r w:rsidRPr="00345363">
        <w:rPr>
          <w:rFonts w:cs="Arial"/>
          <w:sz w:val="20"/>
          <w:szCs w:val="20"/>
          <w:lang w:eastAsia="en-US"/>
        </w:rPr>
        <w:t>Zgodnie z art. 2 pkt. 25 ustawy wdrożeniowej</w:t>
      </w:r>
      <w:r>
        <w:rPr>
          <w:rFonts w:cs="Arial"/>
          <w:sz w:val="20"/>
          <w:szCs w:val="20"/>
          <w:lang w:eastAsia="en-US"/>
        </w:rPr>
        <w:t>, SZOOP jest przygotowywany</w:t>
      </w:r>
      <w:r w:rsidRPr="00345363">
        <w:rPr>
          <w:rFonts w:cs="Arial"/>
          <w:sz w:val="20"/>
          <w:szCs w:val="20"/>
          <w:lang w:eastAsia="en-US"/>
        </w:rPr>
        <w:t xml:space="preserve"> i przyj</w:t>
      </w:r>
      <w:r>
        <w:rPr>
          <w:rFonts w:cs="Arial"/>
          <w:sz w:val="20"/>
          <w:szCs w:val="20"/>
          <w:lang w:eastAsia="en-US"/>
        </w:rPr>
        <w:t>mowany przez I</w:t>
      </w:r>
      <w:r w:rsidRPr="00345363">
        <w:rPr>
          <w:rFonts w:cs="Arial"/>
          <w:sz w:val="20"/>
          <w:szCs w:val="20"/>
          <w:lang w:eastAsia="en-US"/>
        </w:rPr>
        <w:t xml:space="preserve">nstytucję </w:t>
      </w:r>
      <w:r>
        <w:rPr>
          <w:rFonts w:cs="Arial"/>
          <w:sz w:val="20"/>
          <w:szCs w:val="20"/>
          <w:lang w:eastAsia="en-US"/>
        </w:rPr>
        <w:t>Z</w:t>
      </w:r>
      <w:r w:rsidRPr="00345363">
        <w:rPr>
          <w:rFonts w:cs="Arial"/>
          <w:sz w:val="20"/>
          <w:szCs w:val="20"/>
          <w:lang w:eastAsia="en-US"/>
        </w:rPr>
        <w:t>arządzającą</w:t>
      </w:r>
      <w:r>
        <w:rPr>
          <w:rFonts w:cs="Arial"/>
          <w:sz w:val="20"/>
          <w:szCs w:val="20"/>
          <w:lang w:eastAsia="en-US"/>
        </w:rPr>
        <w:t xml:space="preserve"> programem</w:t>
      </w:r>
      <w:r w:rsidRPr="00345363">
        <w:rPr>
          <w:rFonts w:cs="Arial"/>
          <w:sz w:val="20"/>
          <w:szCs w:val="20"/>
          <w:lang w:eastAsia="en-US"/>
        </w:rPr>
        <w:t xml:space="preserve"> </w:t>
      </w:r>
      <w:r>
        <w:rPr>
          <w:rFonts w:cs="Arial"/>
          <w:sz w:val="20"/>
          <w:szCs w:val="20"/>
          <w:lang w:eastAsia="en-US"/>
        </w:rPr>
        <w:t>(</w:t>
      </w:r>
      <w:r w:rsidRPr="00345363">
        <w:rPr>
          <w:rFonts w:cs="Arial"/>
          <w:sz w:val="20"/>
          <w:szCs w:val="20"/>
          <w:lang w:eastAsia="en-US"/>
        </w:rPr>
        <w:t>minist</w:t>
      </w:r>
      <w:r>
        <w:rPr>
          <w:rFonts w:cs="Arial"/>
          <w:sz w:val="20"/>
          <w:szCs w:val="20"/>
          <w:lang w:eastAsia="en-US"/>
        </w:rPr>
        <w:t>ra</w:t>
      </w:r>
      <w:r w:rsidRPr="00345363">
        <w:rPr>
          <w:rFonts w:cs="Arial"/>
          <w:sz w:val="20"/>
          <w:szCs w:val="20"/>
          <w:lang w:eastAsia="en-US"/>
        </w:rPr>
        <w:t xml:space="preserve"> właściw</w:t>
      </w:r>
      <w:r>
        <w:rPr>
          <w:rFonts w:cs="Arial"/>
          <w:sz w:val="20"/>
          <w:szCs w:val="20"/>
          <w:lang w:eastAsia="en-US"/>
        </w:rPr>
        <w:t>ego</w:t>
      </w:r>
      <w:r w:rsidRPr="00345363">
        <w:rPr>
          <w:rFonts w:cs="Arial"/>
          <w:sz w:val="20"/>
          <w:szCs w:val="20"/>
          <w:lang w:eastAsia="en-US"/>
        </w:rPr>
        <w:t xml:space="preserve"> ds. rozwoju regionalnego</w:t>
      </w:r>
      <w:r>
        <w:rPr>
          <w:rFonts w:cs="Arial"/>
          <w:sz w:val="20"/>
          <w:szCs w:val="20"/>
          <w:lang w:eastAsia="en-US"/>
        </w:rPr>
        <w:t>)</w:t>
      </w:r>
      <w:r w:rsidRPr="00345363">
        <w:rPr>
          <w:rFonts w:cs="Arial"/>
          <w:sz w:val="20"/>
          <w:szCs w:val="20"/>
          <w:lang w:eastAsia="en-US"/>
        </w:rPr>
        <w:t xml:space="preserve"> oraz zatwierdz</w:t>
      </w:r>
      <w:r>
        <w:rPr>
          <w:rFonts w:cs="Arial"/>
          <w:sz w:val="20"/>
          <w:szCs w:val="20"/>
          <w:lang w:eastAsia="en-US"/>
        </w:rPr>
        <w:t>a</w:t>
      </w:r>
      <w:r w:rsidRPr="00345363">
        <w:rPr>
          <w:rFonts w:cs="Arial"/>
          <w:sz w:val="20"/>
          <w:szCs w:val="20"/>
          <w:lang w:eastAsia="en-US"/>
        </w:rPr>
        <w:t xml:space="preserve">ny w zakresie kryteriów wyboru projektów przez </w:t>
      </w:r>
      <w:r>
        <w:rPr>
          <w:rFonts w:cs="Arial"/>
          <w:sz w:val="20"/>
          <w:szCs w:val="20"/>
          <w:lang w:eastAsia="en-US"/>
        </w:rPr>
        <w:t>K</w:t>
      </w:r>
      <w:r w:rsidRPr="00345363">
        <w:rPr>
          <w:rFonts w:cs="Arial"/>
          <w:sz w:val="20"/>
          <w:szCs w:val="20"/>
          <w:lang w:eastAsia="en-US"/>
        </w:rPr>
        <w:t xml:space="preserve">omitet </w:t>
      </w:r>
      <w:r>
        <w:rPr>
          <w:rFonts w:cs="Arial"/>
          <w:sz w:val="20"/>
          <w:szCs w:val="20"/>
          <w:lang w:eastAsia="en-US"/>
        </w:rPr>
        <w:t>M</w:t>
      </w:r>
      <w:r w:rsidRPr="00345363">
        <w:rPr>
          <w:rFonts w:cs="Arial"/>
          <w:sz w:val="20"/>
          <w:szCs w:val="20"/>
          <w:lang w:eastAsia="en-US"/>
        </w:rPr>
        <w:t>onitorujący</w:t>
      </w:r>
      <w:r>
        <w:rPr>
          <w:rFonts w:cs="Arial"/>
          <w:sz w:val="20"/>
          <w:szCs w:val="20"/>
          <w:lang w:eastAsia="en-US"/>
        </w:rPr>
        <w:t xml:space="preserve"> POIR</w:t>
      </w:r>
      <w:r w:rsidRPr="00345363">
        <w:rPr>
          <w:rFonts w:cs="Arial"/>
          <w:sz w:val="20"/>
          <w:szCs w:val="20"/>
          <w:lang w:eastAsia="en-US"/>
        </w:rPr>
        <w:t xml:space="preserve">. </w:t>
      </w:r>
    </w:p>
    <w:p w:rsidR="00E77206" w:rsidRDefault="00E77206" w:rsidP="00345363">
      <w:pPr>
        <w:spacing w:after="200" w:line="276" w:lineRule="auto"/>
        <w:rPr>
          <w:rFonts w:cs="Arial"/>
          <w:sz w:val="20"/>
          <w:szCs w:val="20"/>
          <w:lang w:eastAsia="en-US"/>
        </w:rPr>
      </w:pPr>
      <w:r w:rsidRPr="00345363">
        <w:rPr>
          <w:rFonts w:cs="Arial"/>
          <w:sz w:val="20"/>
          <w:szCs w:val="20"/>
          <w:lang w:eastAsia="en-US"/>
        </w:rPr>
        <w:t>SZOOP</w:t>
      </w:r>
      <w:r>
        <w:rPr>
          <w:rFonts w:cs="Arial"/>
          <w:sz w:val="20"/>
          <w:szCs w:val="20"/>
          <w:lang w:eastAsia="en-US"/>
        </w:rPr>
        <w:t xml:space="preserve"> POIR</w:t>
      </w:r>
      <w:r w:rsidRPr="00345363">
        <w:rPr>
          <w:rFonts w:cs="Arial"/>
          <w:sz w:val="20"/>
          <w:szCs w:val="20"/>
          <w:lang w:eastAsia="en-US"/>
        </w:rPr>
        <w:t xml:space="preserve"> jest przyjmowany po zasięgnięciu opinii Instytucji Koordynującej Umowę Partnerstwa oraz właściwych instytucji zaangaż</w:t>
      </w:r>
      <w:r>
        <w:rPr>
          <w:rFonts w:cs="Arial"/>
          <w:sz w:val="20"/>
          <w:szCs w:val="20"/>
          <w:lang w:eastAsia="en-US"/>
        </w:rPr>
        <w:t>owanych w </w:t>
      </w:r>
      <w:r w:rsidRPr="00345363">
        <w:rPr>
          <w:rFonts w:cs="Arial"/>
          <w:sz w:val="20"/>
          <w:szCs w:val="20"/>
          <w:lang w:eastAsia="en-US"/>
        </w:rPr>
        <w:t xml:space="preserve">realizację </w:t>
      </w:r>
      <w:r>
        <w:rPr>
          <w:rFonts w:cs="Arial"/>
          <w:sz w:val="20"/>
          <w:szCs w:val="20"/>
          <w:lang w:eastAsia="en-US"/>
        </w:rPr>
        <w:t>p</w:t>
      </w:r>
      <w:r w:rsidRPr="00345363">
        <w:rPr>
          <w:rFonts w:cs="Arial"/>
          <w:sz w:val="20"/>
          <w:szCs w:val="20"/>
          <w:lang w:eastAsia="en-US"/>
        </w:rPr>
        <w:t xml:space="preserve">rogramu. </w:t>
      </w:r>
    </w:p>
    <w:p w:rsidR="00E77206" w:rsidRDefault="00E77206" w:rsidP="00345363">
      <w:pPr>
        <w:spacing w:after="200" w:line="276" w:lineRule="auto"/>
        <w:rPr>
          <w:rFonts w:cs="Arial"/>
          <w:sz w:val="20"/>
          <w:szCs w:val="20"/>
          <w:lang w:eastAsia="en-US"/>
        </w:rPr>
      </w:pPr>
      <w:r w:rsidRPr="00345363">
        <w:rPr>
          <w:rFonts w:cs="Arial"/>
          <w:sz w:val="20"/>
          <w:szCs w:val="20"/>
          <w:lang w:eastAsia="en-US"/>
        </w:rPr>
        <w:t xml:space="preserve">Zgodnie z </w:t>
      </w:r>
      <w:r>
        <w:rPr>
          <w:rFonts w:cs="Arial"/>
          <w:sz w:val="20"/>
          <w:szCs w:val="20"/>
          <w:lang w:eastAsia="en-US"/>
        </w:rPr>
        <w:t>a</w:t>
      </w:r>
      <w:r w:rsidRPr="00345363">
        <w:rPr>
          <w:rFonts w:cs="Arial"/>
          <w:sz w:val="20"/>
          <w:szCs w:val="20"/>
          <w:lang w:eastAsia="en-US"/>
        </w:rPr>
        <w:t>rt. 8. ustawy wdroż</w:t>
      </w:r>
      <w:r>
        <w:rPr>
          <w:rFonts w:cs="Arial"/>
          <w:sz w:val="20"/>
          <w:szCs w:val="20"/>
          <w:lang w:eastAsia="en-US"/>
        </w:rPr>
        <w:t xml:space="preserve">eniowej, </w:t>
      </w:r>
      <w:r w:rsidRPr="00345363">
        <w:rPr>
          <w:rFonts w:cs="Arial"/>
          <w:sz w:val="20"/>
          <w:szCs w:val="20"/>
          <w:lang w:eastAsia="en-US"/>
        </w:rPr>
        <w:t xml:space="preserve">IZ POIR podaje SZOOP </w:t>
      </w:r>
      <w:r>
        <w:rPr>
          <w:rFonts w:cs="Arial"/>
          <w:sz w:val="20"/>
          <w:szCs w:val="20"/>
          <w:lang w:eastAsia="en-US"/>
        </w:rPr>
        <w:t>POIR do </w:t>
      </w:r>
      <w:r w:rsidRPr="00345363">
        <w:rPr>
          <w:rFonts w:cs="Arial"/>
          <w:sz w:val="20"/>
          <w:szCs w:val="20"/>
          <w:lang w:eastAsia="en-US"/>
        </w:rPr>
        <w:t>publicznej wiadomoś</w:t>
      </w:r>
      <w:r>
        <w:rPr>
          <w:rFonts w:cs="Arial"/>
          <w:sz w:val="20"/>
          <w:szCs w:val="20"/>
          <w:lang w:eastAsia="en-US"/>
        </w:rPr>
        <w:t>ci, w </w:t>
      </w:r>
      <w:r w:rsidRPr="00345363">
        <w:rPr>
          <w:rFonts w:cs="Arial"/>
          <w:sz w:val="20"/>
          <w:szCs w:val="20"/>
          <w:lang w:eastAsia="en-US"/>
        </w:rPr>
        <w:t>szczególności</w:t>
      </w:r>
      <w:r>
        <w:rPr>
          <w:rFonts w:cs="Arial"/>
          <w:sz w:val="20"/>
          <w:szCs w:val="20"/>
          <w:lang w:eastAsia="en-US"/>
        </w:rPr>
        <w:t xml:space="preserve"> </w:t>
      </w:r>
      <w:r w:rsidRPr="00345363">
        <w:rPr>
          <w:rFonts w:cs="Arial"/>
          <w:sz w:val="20"/>
          <w:szCs w:val="20"/>
          <w:lang w:eastAsia="en-US"/>
        </w:rPr>
        <w:t>na swojej stronie internetowej (</w:t>
      </w:r>
      <w:hyperlink r:id="rId10" w:history="1">
        <w:r w:rsidRPr="00345363">
          <w:rPr>
            <w:rFonts w:cs="Arial"/>
            <w:sz w:val="20"/>
            <w:szCs w:val="20"/>
            <w:lang w:eastAsia="en-US"/>
          </w:rPr>
          <w:t>www.mir.gov.pl</w:t>
        </w:r>
      </w:hyperlink>
      <w:r w:rsidRPr="00345363">
        <w:rPr>
          <w:rFonts w:cs="Arial"/>
          <w:sz w:val="20"/>
          <w:szCs w:val="20"/>
          <w:lang w:eastAsia="en-US"/>
        </w:rPr>
        <w:t>) oraz na portalu funduszy europejskich (</w:t>
      </w:r>
      <w:hyperlink r:id="rId11" w:history="1">
        <w:r w:rsidRPr="00345363">
          <w:rPr>
            <w:rFonts w:cs="Arial"/>
            <w:sz w:val="20"/>
            <w:szCs w:val="20"/>
            <w:lang w:eastAsia="en-US"/>
          </w:rPr>
          <w:t>www.funduszeeuropejskie.gov.pl</w:t>
        </w:r>
      </w:hyperlink>
      <w:r w:rsidRPr="00345363">
        <w:rPr>
          <w:rFonts w:cs="Arial"/>
          <w:sz w:val="20"/>
          <w:szCs w:val="20"/>
          <w:lang w:eastAsia="en-US"/>
        </w:rPr>
        <w:t>) a także</w:t>
      </w:r>
      <w:r>
        <w:rPr>
          <w:rFonts w:cs="Arial"/>
          <w:sz w:val="20"/>
          <w:szCs w:val="20"/>
          <w:lang w:eastAsia="en-US"/>
        </w:rPr>
        <w:t xml:space="preserve"> podaje</w:t>
      </w:r>
      <w:r w:rsidRPr="00345363">
        <w:rPr>
          <w:rFonts w:cs="Arial"/>
          <w:sz w:val="20"/>
          <w:szCs w:val="20"/>
          <w:lang w:eastAsia="en-US"/>
        </w:rPr>
        <w:t xml:space="preserve"> termin, od którego szczegółowy op</w:t>
      </w:r>
      <w:r>
        <w:rPr>
          <w:rFonts w:cs="Arial"/>
          <w:sz w:val="20"/>
          <w:szCs w:val="20"/>
          <w:lang w:eastAsia="en-US"/>
        </w:rPr>
        <w:t>is osi priorytetowych programu</w:t>
      </w:r>
      <w:r w:rsidRPr="00345363">
        <w:rPr>
          <w:rFonts w:cs="Arial"/>
          <w:sz w:val="20"/>
          <w:szCs w:val="20"/>
          <w:lang w:eastAsia="en-US"/>
        </w:rPr>
        <w:t xml:space="preserve"> i jego zmiany są stoso</w:t>
      </w:r>
      <w:r>
        <w:rPr>
          <w:rFonts w:cs="Arial"/>
          <w:sz w:val="20"/>
          <w:szCs w:val="20"/>
          <w:lang w:eastAsia="en-US"/>
        </w:rPr>
        <w:t xml:space="preserve">wane. </w:t>
      </w:r>
    </w:p>
    <w:p w:rsidR="00E77206" w:rsidRDefault="00E77206" w:rsidP="00345363">
      <w:pPr>
        <w:spacing w:after="200" w:line="276" w:lineRule="auto"/>
        <w:rPr>
          <w:rFonts w:cs="Arial"/>
          <w:sz w:val="20"/>
          <w:szCs w:val="20"/>
          <w:lang w:eastAsia="en-US"/>
        </w:rPr>
      </w:pPr>
      <w:r w:rsidRPr="00345363">
        <w:rPr>
          <w:rFonts w:cs="Arial"/>
          <w:sz w:val="20"/>
          <w:szCs w:val="20"/>
          <w:lang w:eastAsia="en-US"/>
        </w:rPr>
        <w:t xml:space="preserve">Ponadto </w:t>
      </w:r>
      <w:r>
        <w:rPr>
          <w:rFonts w:cs="Arial"/>
          <w:sz w:val="20"/>
          <w:szCs w:val="20"/>
          <w:lang w:eastAsia="en-US"/>
        </w:rPr>
        <w:t xml:space="preserve">IZ POIR zobowiązana jest </w:t>
      </w:r>
      <w:r w:rsidRPr="00345363">
        <w:rPr>
          <w:rFonts w:cs="Arial"/>
          <w:sz w:val="20"/>
          <w:szCs w:val="20"/>
          <w:lang w:eastAsia="en-US"/>
        </w:rPr>
        <w:t>ogł</w:t>
      </w:r>
      <w:r>
        <w:rPr>
          <w:rFonts w:cs="Arial"/>
          <w:sz w:val="20"/>
          <w:szCs w:val="20"/>
          <w:lang w:eastAsia="en-US"/>
        </w:rPr>
        <w:t>osić</w:t>
      </w:r>
      <w:r w:rsidRPr="00345363">
        <w:rPr>
          <w:rFonts w:cs="Arial"/>
          <w:sz w:val="20"/>
          <w:szCs w:val="20"/>
          <w:lang w:eastAsia="en-US"/>
        </w:rPr>
        <w:t xml:space="preserve"> komunikat</w:t>
      </w:r>
      <w:r>
        <w:rPr>
          <w:rFonts w:cs="Arial"/>
          <w:sz w:val="20"/>
          <w:szCs w:val="20"/>
          <w:lang w:eastAsia="en-US"/>
        </w:rPr>
        <w:t xml:space="preserve"> zawierający ww. informacje</w:t>
      </w:r>
      <w:r w:rsidRPr="00345363">
        <w:rPr>
          <w:rFonts w:cs="Arial"/>
          <w:sz w:val="20"/>
          <w:szCs w:val="20"/>
          <w:lang w:eastAsia="en-US"/>
        </w:rPr>
        <w:t xml:space="preserve"> w Dzienniku Urzędowym Rzeczypospolitej Polskiej "Monitor Polski".</w:t>
      </w:r>
    </w:p>
    <w:p w:rsidR="00E77206" w:rsidRPr="008E32DF" w:rsidRDefault="00E77206" w:rsidP="007068F7">
      <w:pPr>
        <w:pStyle w:val="Nagwek1"/>
        <w:jc w:val="left"/>
        <w:rPr>
          <w:i/>
          <w:lang w:eastAsia="en-US"/>
        </w:rPr>
      </w:pPr>
      <w:bookmarkStart w:id="3" w:name="_Toc482442684"/>
      <w:r w:rsidRPr="007068F7">
        <w:rPr>
          <w:lang w:eastAsia="en-US"/>
        </w:rPr>
        <w:t>I.2</w:t>
      </w:r>
      <w:r>
        <w:rPr>
          <w:i/>
          <w:lang w:eastAsia="en-US"/>
        </w:rPr>
        <w:t xml:space="preserve"> </w:t>
      </w:r>
      <w:r w:rsidRPr="007068F7">
        <w:rPr>
          <w:lang w:eastAsia="en-US"/>
        </w:rPr>
        <w:t xml:space="preserve">Opis </w:t>
      </w:r>
      <w:r w:rsidRPr="007068F7">
        <w:rPr>
          <w:i/>
          <w:lang w:eastAsia="en-US"/>
        </w:rPr>
        <w:t>Programu Operacyjnego Inteligentny Rozwój 2014-2020</w:t>
      </w:r>
      <w:bookmarkEnd w:id="3"/>
      <w:r w:rsidRPr="008E32DF">
        <w:rPr>
          <w:i/>
          <w:lang w:eastAsia="en-US"/>
        </w:rPr>
        <w:t xml:space="preserve"> </w:t>
      </w:r>
    </w:p>
    <w:p w:rsidR="00E77206" w:rsidRDefault="00E77206" w:rsidP="00062BB2">
      <w:pPr>
        <w:spacing w:after="200" w:line="276" w:lineRule="auto"/>
        <w:rPr>
          <w:rFonts w:cs="Arial"/>
          <w:sz w:val="20"/>
          <w:szCs w:val="20"/>
          <w:lang w:eastAsia="en-US"/>
        </w:rPr>
      </w:pPr>
      <w:r>
        <w:rPr>
          <w:rFonts w:cs="Arial"/>
          <w:sz w:val="20"/>
          <w:szCs w:val="20"/>
          <w:lang w:eastAsia="en-US"/>
        </w:rPr>
        <w:t>POIR</w:t>
      </w:r>
      <w:r w:rsidRPr="00062BB2">
        <w:rPr>
          <w:rFonts w:cs="Arial"/>
          <w:sz w:val="20"/>
          <w:szCs w:val="20"/>
          <w:lang w:eastAsia="en-US"/>
        </w:rPr>
        <w:t xml:space="preserve"> jest krajowym programem </w:t>
      </w:r>
      <w:r>
        <w:rPr>
          <w:rFonts w:cs="Arial"/>
          <w:sz w:val="20"/>
          <w:szCs w:val="20"/>
          <w:lang w:eastAsia="en-US"/>
        </w:rPr>
        <w:t xml:space="preserve">operacyjnym </w:t>
      </w:r>
      <w:r w:rsidRPr="00062BB2">
        <w:rPr>
          <w:rFonts w:cs="Arial"/>
          <w:sz w:val="20"/>
          <w:szCs w:val="20"/>
          <w:lang w:eastAsia="en-US"/>
        </w:rPr>
        <w:t xml:space="preserve">finansującym badania, rozwój oraz innowacje. </w:t>
      </w:r>
    </w:p>
    <w:p w:rsidR="00E77206" w:rsidRPr="00062BB2" w:rsidRDefault="00E77206" w:rsidP="00062BB2">
      <w:pPr>
        <w:spacing w:after="200" w:line="276" w:lineRule="auto"/>
        <w:rPr>
          <w:rFonts w:cs="Arial"/>
          <w:sz w:val="20"/>
          <w:szCs w:val="20"/>
          <w:lang w:eastAsia="en-US"/>
        </w:rPr>
      </w:pPr>
      <w:r>
        <w:rPr>
          <w:rFonts w:cs="Arial"/>
          <w:sz w:val="20"/>
          <w:szCs w:val="20"/>
          <w:lang w:eastAsia="en-US"/>
        </w:rPr>
        <w:t>C</w:t>
      </w:r>
      <w:r w:rsidRPr="00062BB2">
        <w:rPr>
          <w:rFonts w:cs="Arial"/>
          <w:sz w:val="20"/>
          <w:szCs w:val="20"/>
          <w:lang w:eastAsia="en-US"/>
        </w:rPr>
        <w:t xml:space="preserve">ałkowita alokacja </w:t>
      </w:r>
      <w:r>
        <w:rPr>
          <w:rFonts w:cs="Arial"/>
          <w:sz w:val="20"/>
          <w:szCs w:val="20"/>
          <w:lang w:eastAsia="en-US"/>
        </w:rPr>
        <w:t>na program z funduszy europejskich</w:t>
      </w:r>
      <w:r w:rsidRPr="00062BB2">
        <w:rPr>
          <w:rFonts w:cs="Arial"/>
          <w:sz w:val="20"/>
          <w:szCs w:val="20"/>
          <w:lang w:eastAsia="en-US"/>
        </w:rPr>
        <w:t xml:space="preserve"> wynosi </w:t>
      </w:r>
      <w:r>
        <w:rPr>
          <w:rFonts w:cs="Arial"/>
          <w:sz w:val="20"/>
          <w:szCs w:val="20"/>
          <w:lang w:eastAsia="en-US"/>
        </w:rPr>
        <w:t xml:space="preserve"> 8 613 929 014 euro</w:t>
      </w:r>
      <w:r w:rsidRPr="00062BB2">
        <w:rPr>
          <w:rFonts w:cs="Arial"/>
          <w:sz w:val="20"/>
          <w:szCs w:val="20"/>
          <w:lang w:eastAsia="en-US"/>
        </w:rPr>
        <w:t>.</w:t>
      </w:r>
    </w:p>
    <w:p w:rsidR="00E77206" w:rsidRPr="00062BB2" w:rsidRDefault="00E77206" w:rsidP="00062BB2">
      <w:pPr>
        <w:spacing w:after="200" w:line="276" w:lineRule="auto"/>
        <w:rPr>
          <w:rFonts w:cs="Arial"/>
          <w:sz w:val="20"/>
          <w:szCs w:val="20"/>
          <w:lang w:eastAsia="en-US"/>
        </w:rPr>
      </w:pPr>
      <w:r w:rsidRPr="00062BB2">
        <w:rPr>
          <w:rFonts w:cs="Arial"/>
          <w:sz w:val="20"/>
          <w:szCs w:val="20"/>
          <w:lang w:eastAsia="en-US"/>
        </w:rPr>
        <w:t>Celem głównym POIR jest wzrost inno</w:t>
      </w:r>
      <w:r>
        <w:rPr>
          <w:rFonts w:cs="Arial"/>
          <w:sz w:val="20"/>
          <w:szCs w:val="20"/>
          <w:lang w:eastAsia="en-US"/>
        </w:rPr>
        <w:t>wacyjności polskiej gospodarki. Cel ten zostanie osiągnięty</w:t>
      </w:r>
      <w:r w:rsidRPr="00062BB2">
        <w:rPr>
          <w:rFonts w:cs="Arial"/>
          <w:sz w:val="20"/>
          <w:szCs w:val="20"/>
          <w:lang w:eastAsia="en-US"/>
        </w:rPr>
        <w:t xml:space="preserve"> przede wszystkim poprzez zwiększanie nakładów na B+R ponoszonych przez przedsiębiorstwa. </w:t>
      </w:r>
    </w:p>
    <w:p w:rsidR="00E77206" w:rsidRPr="00062BB2" w:rsidRDefault="00E77206" w:rsidP="00062BB2">
      <w:pPr>
        <w:spacing w:after="200" w:line="276" w:lineRule="auto"/>
        <w:rPr>
          <w:rFonts w:cs="Arial"/>
          <w:sz w:val="20"/>
          <w:szCs w:val="20"/>
          <w:lang w:eastAsia="en-US"/>
        </w:rPr>
      </w:pPr>
      <w:r w:rsidRPr="00062BB2">
        <w:rPr>
          <w:rFonts w:cs="Arial"/>
          <w:sz w:val="20"/>
          <w:szCs w:val="20"/>
          <w:lang w:eastAsia="en-US"/>
        </w:rPr>
        <w:t xml:space="preserve">Podejmowane </w:t>
      </w:r>
      <w:r>
        <w:rPr>
          <w:rFonts w:cs="Arial"/>
          <w:sz w:val="20"/>
          <w:szCs w:val="20"/>
          <w:lang w:eastAsia="en-US"/>
        </w:rPr>
        <w:t xml:space="preserve">w ramach programu </w:t>
      </w:r>
      <w:r w:rsidRPr="00062BB2">
        <w:rPr>
          <w:rFonts w:cs="Arial"/>
          <w:sz w:val="20"/>
          <w:szCs w:val="20"/>
          <w:lang w:eastAsia="en-US"/>
        </w:rPr>
        <w:t>działania, skoncentrowane są głównie na wzmocn</w:t>
      </w:r>
      <w:r>
        <w:rPr>
          <w:rFonts w:cs="Arial"/>
          <w:sz w:val="20"/>
          <w:szCs w:val="20"/>
          <w:lang w:eastAsia="en-US"/>
        </w:rPr>
        <w:t xml:space="preserve">ieniu powiązań między biznesem </w:t>
      </w:r>
      <w:r w:rsidRPr="00062BB2">
        <w:rPr>
          <w:rFonts w:cs="Arial"/>
          <w:sz w:val="20"/>
          <w:szCs w:val="20"/>
          <w:lang w:eastAsia="en-US"/>
        </w:rPr>
        <w:t>a nauką, a tym samym na zwiększeniu stopnia ko</w:t>
      </w:r>
      <w:r>
        <w:rPr>
          <w:rFonts w:cs="Arial"/>
          <w:sz w:val="20"/>
          <w:szCs w:val="20"/>
          <w:lang w:eastAsia="en-US"/>
        </w:rPr>
        <w:t>mercjalizacji wyników prac B+R i </w:t>
      </w:r>
      <w:r w:rsidRPr="00062BB2">
        <w:rPr>
          <w:rFonts w:cs="Arial"/>
          <w:sz w:val="20"/>
          <w:szCs w:val="20"/>
          <w:lang w:eastAsia="en-US"/>
        </w:rPr>
        <w:t xml:space="preserve">ich praktycznego wykorzystania w gospodarce, a także na wsparciu </w:t>
      </w:r>
      <w:r>
        <w:rPr>
          <w:rFonts w:cs="Arial"/>
          <w:sz w:val="20"/>
          <w:szCs w:val="20"/>
          <w:lang w:eastAsia="en-US"/>
        </w:rPr>
        <w:t xml:space="preserve">innowacyjności firm. </w:t>
      </w:r>
    </w:p>
    <w:p w:rsidR="00E77206" w:rsidRDefault="00E77206" w:rsidP="00A84F97">
      <w:pPr>
        <w:spacing w:after="200" w:line="276" w:lineRule="auto"/>
        <w:rPr>
          <w:rFonts w:cs="Arial"/>
          <w:sz w:val="20"/>
          <w:szCs w:val="20"/>
          <w:lang w:eastAsia="en-US"/>
        </w:rPr>
      </w:pPr>
      <w:r w:rsidRPr="00A84F97">
        <w:rPr>
          <w:rFonts w:cs="Arial"/>
          <w:sz w:val="20"/>
          <w:szCs w:val="20"/>
          <w:lang w:eastAsia="en-US"/>
        </w:rPr>
        <w:lastRenderedPageBreak/>
        <w:t xml:space="preserve">POIR </w:t>
      </w:r>
      <w:r>
        <w:rPr>
          <w:rFonts w:cs="Arial"/>
          <w:sz w:val="20"/>
          <w:szCs w:val="20"/>
          <w:lang w:eastAsia="en-US"/>
        </w:rPr>
        <w:t>realizuje wsparcie wpisujące się w następujące cele tematyczne, określone w rozporządzeniu ogólnym:</w:t>
      </w:r>
    </w:p>
    <w:p w:rsidR="00E77206" w:rsidRPr="00A84F97" w:rsidRDefault="00E77206" w:rsidP="00FB3F0F">
      <w:pPr>
        <w:pStyle w:val="Akapitzlist"/>
        <w:numPr>
          <w:ilvl w:val="0"/>
          <w:numId w:val="15"/>
        </w:numPr>
        <w:spacing w:after="200" w:line="276" w:lineRule="auto"/>
        <w:rPr>
          <w:rFonts w:cs="Arial"/>
          <w:sz w:val="20"/>
          <w:szCs w:val="20"/>
          <w:lang w:eastAsia="en-US"/>
        </w:rPr>
      </w:pPr>
      <w:r w:rsidRPr="00A84F97">
        <w:rPr>
          <w:rFonts w:cs="Arial"/>
          <w:sz w:val="20"/>
          <w:szCs w:val="20"/>
          <w:lang w:eastAsia="en-US"/>
        </w:rPr>
        <w:t>Cel tematyczny 1. Wzmacnianie badań naukowych, rozwoju technologicznego i innowacji</w:t>
      </w:r>
    </w:p>
    <w:p w:rsidR="00E77206" w:rsidRPr="008A0573" w:rsidRDefault="00E77206" w:rsidP="00FB3F0F">
      <w:pPr>
        <w:pStyle w:val="Akapitzlist"/>
        <w:numPr>
          <w:ilvl w:val="0"/>
          <w:numId w:val="15"/>
        </w:numPr>
        <w:spacing w:after="200" w:line="276" w:lineRule="auto"/>
        <w:rPr>
          <w:rFonts w:cs="Arial"/>
          <w:sz w:val="20"/>
          <w:szCs w:val="20"/>
          <w:lang w:eastAsia="en-US"/>
        </w:rPr>
      </w:pPr>
      <w:r w:rsidRPr="00A84F97">
        <w:rPr>
          <w:rFonts w:cs="Arial"/>
          <w:sz w:val="20"/>
          <w:szCs w:val="20"/>
          <w:lang w:eastAsia="en-US"/>
        </w:rPr>
        <w:t xml:space="preserve">Cel tematyczny 3. Wzmacnianie konkurencyjności </w:t>
      </w:r>
      <w:r>
        <w:rPr>
          <w:rFonts w:cs="Arial"/>
          <w:sz w:val="20"/>
          <w:szCs w:val="20"/>
          <w:lang w:eastAsia="en-US"/>
        </w:rPr>
        <w:t>małych i średnich przedsiębiorstw.</w:t>
      </w:r>
    </w:p>
    <w:p w:rsidR="00E77206" w:rsidRPr="00062BB2" w:rsidRDefault="00E77206" w:rsidP="00A84F97">
      <w:pPr>
        <w:spacing w:after="200" w:line="276" w:lineRule="auto"/>
        <w:rPr>
          <w:rFonts w:cs="Arial"/>
          <w:sz w:val="20"/>
          <w:szCs w:val="20"/>
          <w:lang w:eastAsia="en-US"/>
        </w:rPr>
      </w:pPr>
      <w:r>
        <w:rPr>
          <w:rFonts w:cs="Arial"/>
          <w:sz w:val="20"/>
          <w:szCs w:val="20"/>
          <w:lang w:eastAsia="en-US"/>
        </w:rPr>
        <w:t>Projekty finansowane</w:t>
      </w:r>
      <w:r w:rsidRPr="008A0573">
        <w:rPr>
          <w:rFonts w:cs="Arial"/>
          <w:sz w:val="20"/>
          <w:szCs w:val="20"/>
          <w:lang w:eastAsia="en-US"/>
        </w:rPr>
        <w:t xml:space="preserve"> ze środkó</w:t>
      </w:r>
      <w:r>
        <w:rPr>
          <w:rFonts w:cs="Arial"/>
          <w:sz w:val="20"/>
          <w:szCs w:val="20"/>
          <w:lang w:eastAsia="en-US"/>
        </w:rPr>
        <w:t>w celu tematycznego 1 powinny być spójne ze</w:t>
      </w:r>
      <w:r w:rsidRPr="008A0573">
        <w:rPr>
          <w:rFonts w:cs="Arial"/>
          <w:sz w:val="20"/>
          <w:szCs w:val="20"/>
          <w:lang w:eastAsia="en-US"/>
        </w:rPr>
        <w:t xml:space="preserve"> strategią inteligentnej spe</w:t>
      </w:r>
      <w:r>
        <w:rPr>
          <w:rFonts w:cs="Arial"/>
          <w:sz w:val="20"/>
          <w:szCs w:val="20"/>
          <w:lang w:eastAsia="en-US"/>
        </w:rPr>
        <w:t xml:space="preserve">cjalizacji. </w:t>
      </w:r>
      <w:r w:rsidRPr="008A0573">
        <w:rPr>
          <w:rFonts w:cs="Arial"/>
          <w:sz w:val="20"/>
          <w:szCs w:val="20"/>
          <w:lang w:eastAsia="en-US"/>
        </w:rPr>
        <w:t>Strategia inteligentnej specjalizacji jest określana w odrębnych dokumentach na</w:t>
      </w:r>
      <w:r>
        <w:rPr>
          <w:rFonts w:cs="Arial"/>
          <w:sz w:val="20"/>
          <w:szCs w:val="20"/>
          <w:lang w:eastAsia="en-US"/>
        </w:rPr>
        <w:t> </w:t>
      </w:r>
      <w:r w:rsidRPr="008A0573">
        <w:rPr>
          <w:rFonts w:cs="Arial"/>
          <w:sz w:val="20"/>
          <w:szCs w:val="20"/>
          <w:lang w:eastAsia="en-US"/>
        </w:rPr>
        <w:t>poziomie krajowym i regionalnym. Na poziomie krajowym dokumentem tym jest załą</w:t>
      </w:r>
      <w:r>
        <w:rPr>
          <w:rFonts w:cs="Arial"/>
          <w:sz w:val="20"/>
          <w:szCs w:val="20"/>
          <w:lang w:eastAsia="en-US"/>
        </w:rPr>
        <w:t>cznik do </w:t>
      </w:r>
      <w:r w:rsidRPr="008A0573">
        <w:rPr>
          <w:rFonts w:cs="Arial"/>
          <w:sz w:val="20"/>
          <w:szCs w:val="20"/>
          <w:lang w:eastAsia="en-US"/>
        </w:rPr>
        <w:t>Programu Rozwoju Przedsiębiorstw – Kraj</w:t>
      </w:r>
      <w:r>
        <w:rPr>
          <w:rFonts w:cs="Arial"/>
          <w:sz w:val="20"/>
          <w:szCs w:val="20"/>
          <w:lang w:eastAsia="en-US"/>
        </w:rPr>
        <w:t xml:space="preserve">owa Inteligentna Specjalizacja (KIS). W ramach realizacji </w:t>
      </w:r>
      <w:r w:rsidRPr="008A0573">
        <w:rPr>
          <w:rFonts w:cs="Arial"/>
          <w:sz w:val="20"/>
          <w:szCs w:val="20"/>
          <w:lang w:eastAsia="en-US"/>
        </w:rPr>
        <w:t>tej strategii, w POIR będzie również możliwe finansowanie działań</w:t>
      </w:r>
      <w:r>
        <w:rPr>
          <w:rFonts w:cs="Arial"/>
          <w:sz w:val="20"/>
          <w:szCs w:val="20"/>
          <w:lang w:eastAsia="en-US"/>
        </w:rPr>
        <w:t xml:space="preserve"> o charakterze </w:t>
      </w:r>
      <w:r w:rsidRPr="008A0573">
        <w:rPr>
          <w:rFonts w:cs="Arial"/>
          <w:sz w:val="20"/>
          <w:szCs w:val="20"/>
          <w:lang w:eastAsia="en-US"/>
        </w:rPr>
        <w:t>eksperymentalnym, zgodnych z mechanizmem przedsię</w:t>
      </w:r>
      <w:r>
        <w:rPr>
          <w:rFonts w:cs="Arial"/>
          <w:sz w:val="20"/>
          <w:szCs w:val="20"/>
          <w:lang w:eastAsia="en-US"/>
        </w:rPr>
        <w:t>biorczego odkrywania</w:t>
      </w:r>
      <w:r w:rsidRPr="008A0573">
        <w:rPr>
          <w:rFonts w:cs="Arial"/>
          <w:sz w:val="20"/>
          <w:szCs w:val="20"/>
          <w:lang w:eastAsia="en-US"/>
        </w:rPr>
        <w:t>. Na realizację działań</w:t>
      </w:r>
      <w:r>
        <w:rPr>
          <w:rFonts w:cs="Arial"/>
          <w:sz w:val="20"/>
          <w:szCs w:val="20"/>
          <w:lang w:eastAsia="en-US"/>
        </w:rPr>
        <w:t xml:space="preserve"> o charakterze </w:t>
      </w:r>
      <w:r w:rsidRPr="008A0573">
        <w:rPr>
          <w:rFonts w:cs="Arial"/>
          <w:sz w:val="20"/>
          <w:szCs w:val="20"/>
          <w:lang w:eastAsia="en-US"/>
        </w:rPr>
        <w:t>eksperymentalnym, zapewniających wybór projektów potencjalnie przyczyniających się</w:t>
      </w:r>
      <w:r>
        <w:rPr>
          <w:rFonts w:cs="Arial"/>
          <w:sz w:val="20"/>
          <w:szCs w:val="20"/>
          <w:lang w:eastAsia="en-US"/>
        </w:rPr>
        <w:t xml:space="preserve"> </w:t>
      </w:r>
      <w:r w:rsidRPr="008A0573">
        <w:rPr>
          <w:rFonts w:cs="Arial"/>
          <w:sz w:val="20"/>
          <w:szCs w:val="20"/>
          <w:lang w:eastAsia="en-US"/>
        </w:rPr>
        <w:t>do wyłonienia i</w:t>
      </w:r>
      <w:r>
        <w:rPr>
          <w:rFonts w:cs="Arial"/>
          <w:sz w:val="20"/>
          <w:szCs w:val="20"/>
          <w:lang w:eastAsia="en-US"/>
        </w:rPr>
        <w:t> </w:t>
      </w:r>
      <w:r w:rsidRPr="008A0573">
        <w:rPr>
          <w:rFonts w:cs="Arial"/>
          <w:sz w:val="20"/>
          <w:szCs w:val="20"/>
          <w:lang w:eastAsia="en-US"/>
        </w:rPr>
        <w:t xml:space="preserve">rozwoju nowych inteligentnych </w:t>
      </w:r>
      <w:r>
        <w:rPr>
          <w:rFonts w:cs="Arial"/>
          <w:sz w:val="20"/>
          <w:szCs w:val="20"/>
          <w:lang w:eastAsia="en-US"/>
        </w:rPr>
        <w:t xml:space="preserve">specjalizacji (w ramach procesu </w:t>
      </w:r>
      <w:r w:rsidRPr="008A0573">
        <w:rPr>
          <w:rFonts w:cs="Arial"/>
          <w:sz w:val="20"/>
          <w:szCs w:val="20"/>
          <w:lang w:eastAsia="en-US"/>
        </w:rPr>
        <w:t>monitorowania KIS), zostanie przeznaczonych nie więcej niż 2% środkó</w:t>
      </w:r>
      <w:r>
        <w:rPr>
          <w:rFonts w:cs="Arial"/>
          <w:sz w:val="20"/>
          <w:szCs w:val="20"/>
          <w:lang w:eastAsia="en-US"/>
        </w:rPr>
        <w:t xml:space="preserve">w programu przypisanych do celu </w:t>
      </w:r>
      <w:r w:rsidRPr="008A0573">
        <w:rPr>
          <w:rFonts w:cs="Arial"/>
          <w:sz w:val="20"/>
          <w:szCs w:val="20"/>
          <w:lang w:eastAsia="en-US"/>
        </w:rPr>
        <w:t>tematycznego 1.</w:t>
      </w:r>
    </w:p>
    <w:p w:rsidR="00E77206" w:rsidRPr="00062BB2" w:rsidRDefault="00E77206" w:rsidP="008A0573">
      <w:pPr>
        <w:spacing w:after="200" w:line="276" w:lineRule="auto"/>
        <w:rPr>
          <w:rFonts w:cs="Arial"/>
          <w:sz w:val="20"/>
          <w:szCs w:val="20"/>
          <w:lang w:eastAsia="en-US"/>
        </w:rPr>
      </w:pPr>
      <w:r>
        <w:rPr>
          <w:rFonts w:cs="Arial"/>
          <w:sz w:val="20"/>
          <w:szCs w:val="20"/>
          <w:lang w:eastAsia="en-US"/>
        </w:rPr>
        <w:t>N</w:t>
      </w:r>
      <w:r w:rsidRPr="00062BB2">
        <w:rPr>
          <w:rFonts w:cs="Arial"/>
          <w:sz w:val="20"/>
          <w:szCs w:val="20"/>
          <w:lang w:eastAsia="en-US"/>
        </w:rPr>
        <w:t xml:space="preserve">ajważniejszym założeniem POIR jest wsparcie projektów badawczo-rozwojowych </w:t>
      </w:r>
      <w:r>
        <w:rPr>
          <w:rFonts w:cs="Arial"/>
          <w:sz w:val="20"/>
          <w:szCs w:val="20"/>
          <w:lang w:eastAsia="en-US"/>
        </w:rPr>
        <w:t>realizowa</w:t>
      </w:r>
      <w:r w:rsidRPr="00062BB2">
        <w:rPr>
          <w:rFonts w:cs="Arial"/>
          <w:sz w:val="20"/>
          <w:szCs w:val="20"/>
          <w:lang w:eastAsia="en-US"/>
        </w:rPr>
        <w:t xml:space="preserve">nych przez przedsiębiorców </w:t>
      </w:r>
      <w:r>
        <w:rPr>
          <w:rFonts w:cs="Arial"/>
          <w:sz w:val="20"/>
          <w:szCs w:val="20"/>
          <w:lang w:eastAsia="en-US"/>
        </w:rPr>
        <w:t xml:space="preserve">lub w ramach konsorcjów naukowo-przemysłowych </w:t>
      </w:r>
      <w:r w:rsidRPr="00062BB2">
        <w:rPr>
          <w:rFonts w:cs="Arial"/>
          <w:sz w:val="20"/>
          <w:szCs w:val="20"/>
          <w:lang w:eastAsia="en-US"/>
        </w:rPr>
        <w:t xml:space="preserve">oraz </w:t>
      </w:r>
      <w:r>
        <w:rPr>
          <w:rFonts w:cs="Arial"/>
          <w:sz w:val="20"/>
          <w:szCs w:val="20"/>
          <w:lang w:eastAsia="en-US"/>
        </w:rPr>
        <w:t>wprowadzenie</w:t>
      </w:r>
      <w:r w:rsidRPr="00062BB2">
        <w:rPr>
          <w:rFonts w:cs="Arial"/>
          <w:sz w:val="20"/>
          <w:szCs w:val="20"/>
          <w:lang w:eastAsia="en-US"/>
        </w:rPr>
        <w:t xml:space="preserve"> wyników tych projektów na rynek. </w:t>
      </w:r>
    </w:p>
    <w:p w:rsidR="00E77206" w:rsidRPr="00062BB2" w:rsidRDefault="00E77206" w:rsidP="00062BB2">
      <w:pPr>
        <w:spacing w:after="200" w:line="276" w:lineRule="auto"/>
        <w:rPr>
          <w:rFonts w:cs="Arial"/>
          <w:sz w:val="20"/>
          <w:szCs w:val="20"/>
          <w:lang w:eastAsia="en-US"/>
        </w:rPr>
      </w:pPr>
      <w:r w:rsidRPr="00062BB2">
        <w:rPr>
          <w:rFonts w:cs="Arial"/>
          <w:sz w:val="20"/>
          <w:szCs w:val="20"/>
          <w:lang w:eastAsia="en-US"/>
        </w:rPr>
        <w:t xml:space="preserve">Finansowanie kierowane jest również do firm korzystających z </w:t>
      </w:r>
      <w:r>
        <w:rPr>
          <w:rFonts w:cs="Arial"/>
          <w:sz w:val="20"/>
          <w:szCs w:val="20"/>
          <w:lang w:eastAsia="en-US"/>
        </w:rPr>
        <w:t xml:space="preserve">proinnowacyjnych </w:t>
      </w:r>
      <w:r w:rsidRPr="00062BB2">
        <w:rPr>
          <w:rFonts w:cs="Arial"/>
          <w:sz w:val="20"/>
          <w:szCs w:val="20"/>
          <w:lang w:eastAsia="en-US"/>
        </w:rPr>
        <w:t xml:space="preserve">usług świadczonych przez instytucje otoczenia biznesu, </w:t>
      </w:r>
      <w:r>
        <w:rPr>
          <w:rFonts w:cs="Arial"/>
          <w:sz w:val="20"/>
          <w:szCs w:val="20"/>
          <w:lang w:eastAsia="en-US"/>
        </w:rPr>
        <w:t>np.</w:t>
      </w:r>
      <w:r w:rsidRPr="00062BB2">
        <w:rPr>
          <w:rFonts w:cs="Arial"/>
          <w:sz w:val="20"/>
          <w:szCs w:val="20"/>
          <w:lang w:eastAsia="en-US"/>
        </w:rPr>
        <w:t xml:space="preserve"> takie jak parki naukowo-technologiczne czy centra transferu technologii, a także z usług jednostek naukowych, prowadzących prace B+R na zlecenie przedsiębiorstw. Wybrane instrumenty POIR kierowane są do przedsiębiorstw planujących rozszerzyć swoją działalność poza granice kraju oraz współpracujących w zakresie transferu technologii, także </w:t>
      </w:r>
      <w:r w:rsidRPr="00062BB2">
        <w:rPr>
          <w:rFonts w:cs="Arial"/>
          <w:sz w:val="20"/>
          <w:szCs w:val="20"/>
          <w:lang w:eastAsia="en-US"/>
        </w:rPr>
        <w:br/>
        <w:t xml:space="preserve">z partnerami zagranicznymi. </w:t>
      </w:r>
    </w:p>
    <w:p w:rsidR="00E77206" w:rsidRPr="00062BB2" w:rsidRDefault="00E77206" w:rsidP="00062BB2">
      <w:pPr>
        <w:spacing w:after="200" w:line="276" w:lineRule="auto"/>
        <w:rPr>
          <w:rFonts w:cs="Arial"/>
          <w:sz w:val="20"/>
          <w:szCs w:val="20"/>
          <w:lang w:eastAsia="en-US"/>
        </w:rPr>
      </w:pPr>
      <w:r w:rsidRPr="00062BB2">
        <w:rPr>
          <w:rFonts w:cs="Arial"/>
          <w:sz w:val="20"/>
          <w:szCs w:val="20"/>
          <w:lang w:eastAsia="en-US"/>
        </w:rPr>
        <w:t xml:space="preserve">Część środków </w:t>
      </w:r>
      <w:r>
        <w:rPr>
          <w:rFonts w:cs="Arial"/>
          <w:sz w:val="20"/>
          <w:szCs w:val="20"/>
          <w:lang w:eastAsia="en-US"/>
        </w:rPr>
        <w:t>pr</w:t>
      </w:r>
      <w:r w:rsidRPr="00062BB2">
        <w:rPr>
          <w:rFonts w:cs="Arial"/>
          <w:sz w:val="20"/>
          <w:szCs w:val="20"/>
          <w:lang w:eastAsia="en-US"/>
        </w:rPr>
        <w:t xml:space="preserve">ogramu przeznaczona </w:t>
      </w:r>
      <w:r>
        <w:rPr>
          <w:rFonts w:cs="Arial"/>
          <w:sz w:val="20"/>
          <w:szCs w:val="20"/>
          <w:lang w:eastAsia="en-US"/>
        </w:rPr>
        <w:t xml:space="preserve">jest </w:t>
      </w:r>
      <w:r w:rsidRPr="00062BB2">
        <w:rPr>
          <w:rFonts w:cs="Arial"/>
          <w:sz w:val="20"/>
          <w:szCs w:val="20"/>
          <w:lang w:eastAsia="en-US"/>
        </w:rPr>
        <w:t>na działania związane z podniesieniem pozycji polskiej nauki na arenie międzynarodowej</w:t>
      </w:r>
      <w:r>
        <w:rPr>
          <w:rFonts w:cs="Arial"/>
          <w:sz w:val="20"/>
          <w:szCs w:val="20"/>
          <w:lang w:eastAsia="en-US"/>
        </w:rPr>
        <w:t xml:space="preserve"> oraz lepszym ukierunkowaniem badań na potrzeby gospodarki</w:t>
      </w:r>
      <w:r w:rsidRPr="00062BB2">
        <w:rPr>
          <w:rFonts w:cs="Arial"/>
          <w:sz w:val="20"/>
          <w:szCs w:val="20"/>
          <w:lang w:eastAsia="en-US"/>
        </w:rPr>
        <w:t>.</w:t>
      </w:r>
    </w:p>
    <w:p w:rsidR="00E77206" w:rsidRPr="00062BB2" w:rsidRDefault="00E77206" w:rsidP="00062BB2">
      <w:pPr>
        <w:spacing w:after="200" w:line="276" w:lineRule="auto"/>
        <w:rPr>
          <w:rFonts w:cs="Arial"/>
          <w:sz w:val="20"/>
          <w:szCs w:val="20"/>
          <w:lang w:eastAsia="en-US"/>
        </w:rPr>
      </w:pPr>
      <w:r w:rsidRPr="00062BB2">
        <w:rPr>
          <w:rFonts w:cs="Arial"/>
          <w:sz w:val="20"/>
          <w:szCs w:val="20"/>
          <w:lang w:eastAsia="en-US"/>
        </w:rPr>
        <w:t xml:space="preserve">W Programie realizowanych jest 5 osi priorytetowych: </w:t>
      </w:r>
    </w:p>
    <w:p w:rsidR="00E77206" w:rsidRPr="008A0573" w:rsidRDefault="00E77206" w:rsidP="00062BB2">
      <w:pPr>
        <w:spacing w:after="200" w:line="276" w:lineRule="auto"/>
        <w:rPr>
          <w:rFonts w:cs="Arial"/>
          <w:sz w:val="20"/>
          <w:szCs w:val="20"/>
          <w:u w:val="single"/>
          <w:lang w:eastAsia="en-US"/>
        </w:rPr>
      </w:pPr>
      <w:r w:rsidRPr="008A0573">
        <w:rPr>
          <w:rFonts w:cs="Arial"/>
          <w:sz w:val="20"/>
          <w:szCs w:val="20"/>
          <w:u w:val="single"/>
          <w:lang w:eastAsia="en-US"/>
        </w:rPr>
        <w:t>I. Wsparcie prowadzenia prac B+R przez przedsiębiorstwa</w:t>
      </w:r>
    </w:p>
    <w:p w:rsidR="00E77206" w:rsidRDefault="00E77206" w:rsidP="00062BB2">
      <w:pPr>
        <w:spacing w:after="200" w:line="276" w:lineRule="auto"/>
        <w:rPr>
          <w:rFonts w:cs="Arial"/>
          <w:sz w:val="20"/>
          <w:szCs w:val="20"/>
          <w:lang w:eastAsia="en-US"/>
        </w:rPr>
      </w:pPr>
      <w:r w:rsidRPr="00062BB2">
        <w:rPr>
          <w:rFonts w:cs="Arial"/>
          <w:sz w:val="20"/>
          <w:szCs w:val="20"/>
          <w:lang w:eastAsia="en-US"/>
        </w:rPr>
        <w:t>W ramach osi finansowane są projekty badawczo-rozwojowe przedsiębiorstw,</w:t>
      </w:r>
      <w:r>
        <w:rPr>
          <w:rFonts w:cs="Arial"/>
          <w:sz w:val="20"/>
          <w:szCs w:val="20"/>
          <w:lang w:eastAsia="en-US"/>
        </w:rPr>
        <w:t xml:space="preserve"> w tym projekty obejmujące</w:t>
      </w:r>
      <w:r w:rsidRPr="002F0946">
        <w:rPr>
          <w:rFonts w:cs="Arial"/>
          <w:sz w:val="20"/>
          <w:szCs w:val="20"/>
          <w:lang w:eastAsia="en-US"/>
        </w:rPr>
        <w:t xml:space="preserve"> </w:t>
      </w:r>
      <w:r w:rsidRPr="00062BB2">
        <w:rPr>
          <w:rFonts w:cs="Arial"/>
          <w:sz w:val="20"/>
          <w:szCs w:val="20"/>
          <w:lang w:eastAsia="en-US"/>
        </w:rPr>
        <w:t xml:space="preserve">przygotowanie prototypów doświadczalnych oraz instalacji pilotażowych. </w:t>
      </w:r>
      <w:r w:rsidRPr="002F0946">
        <w:rPr>
          <w:rFonts w:cs="Arial"/>
          <w:sz w:val="20"/>
          <w:szCs w:val="20"/>
          <w:lang w:eastAsia="en-US"/>
        </w:rPr>
        <w:t>W przypadku, gdy firma nie posiada wystarczającego potencjału kadrowego</w:t>
      </w:r>
      <w:r>
        <w:rPr>
          <w:rFonts w:cs="Arial"/>
          <w:sz w:val="20"/>
          <w:szCs w:val="20"/>
          <w:lang w:eastAsia="en-US"/>
        </w:rPr>
        <w:t xml:space="preserve"> czy też infrastrukturalnego do </w:t>
      </w:r>
      <w:r w:rsidRPr="002F0946">
        <w:rPr>
          <w:rFonts w:cs="Arial"/>
          <w:sz w:val="20"/>
          <w:szCs w:val="20"/>
          <w:lang w:eastAsia="en-US"/>
        </w:rPr>
        <w:t>samodzielnej realizacji takich prac, może część projektu zlecić</w:t>
      </w:r>
      <w:r>
        <w:rPr>
          <w:rFonts w:cs="Arial"/>
          <w:sz w:val="20"/>
          <w:szCs w:val="20"/>
          <w:lang w:eastAsia="en-US"/>
        </w:rPr>
        <w:t xml:space="preserve"> podmiotom zewnętrznym (np. </w:t>
      </w:r>
      <w:r w:rsidRPr="002F0946">
        <w:rPr>
          <w:rFonts w:cs="Arial"/>
          <w:sz w:val="20"/>
          <w:szCs w:val="20"/>
          <w:lang w:eastAsia="en-US"/>
        </w:rPr>
        <w:t>jednostkom naukowym</w:t>
      </w:r>
      <w:r>
        <w:rPr>
          <w:rFonts w:cs="Arial"/>
          <w:sz w:val="20"/>
          <w:szCs w:val="20"/>
          <w:lang w:eastAsia="en-US"/>
        </w:rPr>
        <w:t>)</w:t>
      </w:r>
      <w:r w:rsidRPr="002F0946">
        <w:rPr>
          <w:rFonts w:cs="Arial"/>
          <w:sz w:val="20"/>
          <w:szCs w:val="20"/>
          <w:lang w:eastAsia="en-US"/>
        </w:rPr>
        <w:t xml:space="preserve">. </w:t>
      </w:r>
    </w:p>
    <w:p w:rsidR="00E77206" w:rsidRPr="00062BB2" w:rsidRDefault="00E77206" w:rsidP="00062BB2">
      <w:pPr>
        <w:spacing w:after="200" w:line="276" w:lineRule="auto"/>
        <w:rPr>
          <w:rFonts w:cs="Arial"/>
          <w:sz w:val="20"/>
          <w:szCs w:val="20"/>
          <w:lang w:eastAsia="en-US"/>
        </w:rPr>
      </w:pPr>
      <w:r w:rsidRPr="002F0946">
        <w:rPr>
          <w:rFonts w:cs="Arial"/>
          <w:sz w:val="20"/>
          <w:szCs w:val="20"/>
          <w:lang w:eastAsia="en-US"/>
        </w:rPr>
        <w:t>Ponadto w I osi POIR przewidziany został schemat finansowania projektów B+R, realizowany we współpracy z  funduszami</w:t>
      </w:r>
      <w:r>
        <w:rPr>
          <w:rFonts w:cs="Arial"/>
          <w:sz w:val="20"/>
          <w:szCs w:val="20"/>
          <w:lang w:eastAsia="en-US"/>
        </w:rPr>
        <w:t xml:space="preserve"> venture capital.</w:t>
      </w:r>
      <w:r w:rsidRPr="002F0946">
        <w:rPr>
          <w:rFonts w:cs="Arial"/>
          <w:sz w:val="20"/>
          <w:szCs w:val="20"/>
          <w:lang w:eastAsia="en-US"/>
        </w:rPr>
        <w:t xml:space="preserve"> Instrument stymulować będzie tworzenie firm w oparciu o wyniki prac B+R, pochodzące głównie ze środowiska jednostek naukowych. Dzięki wsparciu firmy te będą mogły dalej rozwijać i komercjalizować innowacyjne produkty, usługi i technologie.</w:t>
      </w:r>
    </w:p>
    <w:p w:rsidR="00E77206" w:rsidRPr="008A0573" w:rsidRDefault="00E77206" w:rsidP="00062BB2">
      <w:pPr>
        <w:spacing w:after="200" w:line="276" w:lineRule="auto"/>
        <w:rPr>
          <w:rFonts w:cs="Arial"/>
          <w:sz w:val="20"/>
          <w:szCs w:val="20"/>
          <w:u w:val="single"/>
          <w:lang w:eastAsia="en-US"/>
        </w:rPr>
      </w:pPr>
      <w:r w:rsidRPr="008A0573">
        <w:rPr>
          <w:rFonts w:cs="Arial"/>
          <w:sz w:val="20"/>
          <w:szCs w:val="20"/>
          <w:u w:val="single"/>
          <w:lang w:eastAsia="en-US"/>
        </w:rPr>
        <w:t>II. Wsparcie otoczenia i potencjału przedsiębiorstw do prowadzenia działalności B+R+I</w:t>
      </w:r>
    </w:p>
    <w:p w:rsidR="00E77206" w:rsidRPr="00062BB2" w:rsidRDefault="00E77206" w:rsidP="00062BB2">
      <w:pPr>
        <w:spacing w:after="200" w:line="276" w:lineRule="auto"/>
        <w:rPr>
          <w:rFonts w:cs="Arial"/>
          <w:sz w:val="20"/>
          <w:szCs w:val="20"/>
          <w:lang w:eastAsia="en-US"/>
        </w:rPr>
      </w:pPr>
      <w:r>
        <w:rPr>
          <w:rFonts w:cs="Arial"/>
          <w:sz w:val="20"/>
          <w:szCs w:val="20"/>
          <w:lang w:eastAsia="en-US"/>
        </w:rPr>
        <w:t>W ramach II</w:t>
      </w:r>
      <w:r w:rsidRPr="00062BB2">
        <w:rPr>
          <w:rFonts w:cs="Arial"/>
          <w:sz w:val="20"/>
          <w:szCs w:val="20"/>
          <w:lang w:eastAsia="en-US"/>
        </w:rPr>
        <w:t xml:space="preserve"> osi </w:t>
      </w:r>
      <w:r>
        <w:rPr>
          <w:rFonts w:cs="Arial"/>
          <w:sz w:val="20"/>
          <w:szCs w:val="20"/>
          <w:lang w:eastAsia="en-US"/>
        </w:rPr>
        <w:t xml:space="preserve">programu </w:t>
      </w:r>
      <w:r w:rsidRPr="00062BB2">
        <w:rPr>
          <w:rFonts w:cs="Arial"/>
          <w:sz w:val="20"/>
          <w:szCs w:val="20"/>
          <w:lang w:eastAsia="en-US"/>
        </w:rPr>
        <w:t>współfinansowan</w:t>
      </w:r>
      <w:r>
        <w:rPr>
          <w:rFonts w:cs="Arial"/>
          <w:sz w:val="20"/>
          <w:szCs w:val="20"/>
          <w:lang w:eastAsia="en-US"/>
        </w:rPr>
        <w:t>e są projekty obejmujące stworzenie lub rozwój</w:t>
      </w:r>
      <w:r w:rsidRPr="00062BB2">
        <w:rPr>
          <w:rFonts w:cs="Arial"/>
          <w:sz w:val="20"/>
          <w:szCs w:val="20"/>
          <w:lang w:eastAsia="en-US"/>
        </w:rPr>
        <w:t xml:space="preserve"> infrastruktur</w:t>
      </w:r>
      <w:r>
        <w:rPr>
          <w:rFonts w:cs="Arial"/>
          <w:sz w:val="20"/>
          <w:szCs w:val="20"/>
          <w:lang w:eastAsia="en-US"/>
        </w:rPr>
        <w:t>y</w:t>
      </w:r>
      <w:r w:rsidRPr="00062BB2">
        <w:rPr>
          <w:rFonts w:cs="Arial"/>
          <w:sz w:val="20"/>
          <w:szCs w:val="20"/>
          <w:lang w:eastAsia="en-US"/>
        </w:rPr>
        <w:t xml:space="preserve"> B+R </w:t>
      </w:r>
      <w:r>
        <w:rPr>
          <w:rFonts w:cs="Arial"/>
          <w:sz w:val="20"/>
          <w:szCs w:val="20"/>
          <w:lang w:eastAsia="en-US"/>
        </w:rPr>
        <w:t xml:space="preserve">w </w:t>
      </w:r>
      <w:r w:rsidRPr="00062BB2">
        <w:rPr>
          <w:rFonts w:cs="Arial"/>
          <w:sz w:val="20"/>
          <w:szCs w:val="20"/>
          <w:lang w:eastAsia="en-US"/>
        </w:rPr>
        <w:t>przedsiębiorstw</w:t>
      </w:r>
      <w:r>
        <w:rPr>
          <w:rFonts w:cs="Arial"/>
          <w:sz w:val="20"/>
          <w:szCs w:val="20"/>
          <w:lang w:eastAsia="en-US"/>
        </w:rPr>
        <w:t>ach</w:t>
      </w:r>
      <w:r w:rsidRPr="00062BB2">
        <w:rPr>
          <w:rFonts w:cs="Arial"/>
          <w:sz w:val="20"/>
          <w:szCs w:val="20"/>
          <w:lang w:eastAsia="en-US"/>
        </w:rPr>
        <w:t>. Realizowane są też działania polegające na wsparciu proinnowacyj</w:t>
      </w:r>
      <w:r>
        <w:rPr>
          <w:rFonts w:cs="Arial"/>
          <w:sz w:val="20"/>
          <w:szCs w:val="20"/>
          <w:lang w:eastAsia="en-US"/>
        </w:rPr>
        <w:t>nych usług dla przedsiębiorstw, świadczonych przez instytucje otoczenia biznesu,</w:t>
      </w:r>
      <w:r w:rsidRPr="00062BB2">
        <w:rPr>
          <w:rFonts w:cs="Arial"/>
          <w:sz w:val="20"/>
          <w:szCs w:val="20"/>
          <w:lang w:eastAsia="en-US"/>
        </w:rPr>
        <w:t xml:space="preserve"> </w:t>
      </w:r>
      <w:r>
        <w:rPr>
          <w:rFonts w:cs="Arial"/>
          <w:sz w:val="20"/>
          <w:szCs w:val="20"/>
          <w:lang w:eastAsia="en-US"/>
        </w:rPr>
        <w:t>lub </w:t>
      </w:r>
      <w:r w:rsidRPr="00062BB2">
        <w:rPr>
          <w:rFonts w:cs="Arial"/>
          <w:sz w:val="20"/>
          <w:szCs w:val="20"/>
          <w:lang w:eastAsia="en-US"/>
        </w:rPr>
        <w:t>jednostki naukowe</w:t>
      </w:r>
      <w:r>
        <w:rPr>
          <w:rFonts w:cs="Arial"/>
          <w:sz w:val="20"/>
          <w:szCs w:val="20"/>
          <w:lang w:eastAsia="en-US"/>
        </w:rPr>
        <w:t>,</w:t>
      </w:r>
      <w:r w:rsidRPr="00062BB2">
        <w:rPr>
          <w:rFonts w:cs="Arial"/>
          <w:sz w:val="20"/>
          <w:szCs w:val="20"/>
          <w:lang w:eastAsia="en-US"/>
        </w:rPr>
        <w:t xml:space="preserve"> w tym usług związanych z </w:t>
      </w:r>
      <w:r>
        <w:rPr>
          <w:rFonts w:cs="Arial"/>
          <w:sz w:val="20"/>
          <w:szCs w:val="20"/>
          <w:lang w:eastAsia="en-US"/>
        </w:rPr>
        <w:t xml:space="preserve">prowadzeniem prac B+R, </w:t>
      </w:r>
      <w:r w:rsidRPr="00062BB2">
        <w:rPr>
          <w:rFonts w:cs="Arial"/>
          <w:sz w:val="20"/>
          <w:szCs w:val="20"/>
          <w:lang w:eastAsia="en-US"/>
        </w:rPr>
        <w:t>transferem technologii, ochroną własności przemysłowej oraz współpracą w obszarze B+R+I.</w:t>
      </w:r>
      <w:r>
        <w:rPr>
          <w:rFonts w:cs="Arial"/>
          <w:sz w:val="20"/>
          <w:szCs w:val="20"/>
          <w:lang w:eastAsia="en-US"/>
        </w:rPr>
        <w:t xml:space="preserve"> </w:t>
      </w:r>
    </w:p>
    <w:p w:rsidR="00667ECD" w:rsidRPr="00062BB2" w:rsidRDefault="00667ECD" w:rsidP="00667ECD">
      <w:pPr>
        <w:spacing w:after="200" w:line="276" w:lineRule="auto"/>
        <w:rPr>
          <w:rFonts w:cs="Arial"/>
          <w:sz w:val="20"/>
          <w:szCs w:val="20"/>
          <w:lang w:eastAsia="en-US"/>
        </w:rPr>
      </w:pPr>
      <w:r w:rsidRPr="000F5971">
        <w:rPr>
          <w:rFonts w:cs="Arial"/>
          <w:bCs/>
          <w:iCs/>
          <w:sz w:val="20"/>
          <w:szCs w:val="20"/>
        </w:rPr>
        <w:lastRenderedPageBreak/>
        <w:t>W celu zwiększenia efektów instrumentów w zakresie proinnowacyjnych usług dla przedsiębiorstw</w:t>
      </w:r>
      <w:r>
        <w:rPr>
          <w:rFonts w:cs="Arial"/>
          <w:bCs/>
          <w:iCs/>
          <w:sz w:val="20"/>
          <w:szCs w:val="20"/>
        </w:rPr>
        <w:t>,</w:t>
      </w:r>
      <w:r w:rsidRPr="000F5971">
        <w:rPr>
          <w:rFonts w:cs="Arial"/>
          <w:bCs/>
          <w:iCs/>
          <w:sz w:val="20"/>
          <w:szCs w:val="20"/>
        </w:rPr>
        <w:t xml:space="preserve">  wspierane będą projekty w zakresie finansowania wdrożeń innowacji o charakterze technologicznym, k</w:t>
      </w:r>
      <w:r>
        <w:rPr>
          <w:rFonts w:cs="Arial"/>
          <w:bCs/>
          <w:iCs/>
          <w:sz w:val="20"/>
          <w:szCs w:val="20"/>
        </w:rPr>
        <w:t>tóre dotyczą projektów</w:t>
      </w:r>
      <w:r w:rsidRPr="000F5971">
        <w:rPr>
          <w:rFonts w:cs="Arial"/>
          <w:bCs/>
          <w:iCs/>
          <w:sz w:val="20"/>
          <w:szCs w:val="20"/>
        </w:rPr>
        <w:t xml:space="preserve"> wspartych w usługach proinnowacyjnych</w:t>
      </w:r>
      <w:r>
        <w:rPr>
          <w:rFonts w:cs="Arial"/>
          <w:bCs/>
          <w:iCs/>
          <w:sz w:val="20"/>
          <w:szCs w:val="20"/>
        </w:rPr>
        <w:t xml:space="preserve">. </w:t>
      </w:r>
    </w:p>
    <w:p w:rsidR="00E77206" w:rsidRPr="00062BB2" w:rsidRDefault="00E77206" w:rsidP="00062BB2">
      <w:pPr>
        <w:spacing w:after="200" w:line="276" w:lineRule="auto"/>
        <w:rPr>
          <w:rFonts w:cs="Arial"/>
          <w:sz w:val="20"/>
          <w:szCs w:val="20"/>
          <w:lang w:eastAsia="en-US"/>
        </w:rPr>
      </w:pPr>
      <w:r w:rsidRPr="00062BB2">
        <w:rPr>
          <w:rFonts w:cs="Arial"/>
          <w:sz w:val="20"/>
          <w:szCs w:val="20"/>
          <w:lang w:eastAsia="en-US"/>
        </w:rPr>
        <w:t xml:space="preserve">W ramach II osi POIR realizowane są również projekty </w:t>
      </w:r>
      <w:r>
        <w:rPr>
          <w:rFonts w:cs="Arial"/>
          <w:sz w:val="20"/>
          <w:szCs w:val="20"/>
          <w:lang w:eastAsia="en-US"/>
        </w:rPr>
        <w:t xml:space="preserve">o charakterze </w:t>
      </w:r>
      <w:r w:rsidRPr="00062BB2">
        <w:rPr>
          <w:rFonts w:cs="Arial"/>
          <w:sz w:val="20"/>
          <w:szCs w:val="20"/>
          <w:lang w:eastAsia="en-US"/>
        </w:rPr>
        <w:t>systemow</w:t>
      </w:r>
      <w:r>
        <w:rPr>
          <w:rFonts w:cs="Arial"/>
          <w:sz w:val="20"/>
          <w:szCs w:val="20"/>
          <w:lang w:eastAsia="en-US"/>
        </w:rPr>
        <w:t>ym</w:t>
      </w:r>
      <w:r w:rsidRPr="00062BB2">
        <w:rPr>
          <w:rFonts w:cs="Arial"/>
          <w:sz w:val="20"/>
          <w:szCs w:val="20"/>
          <w:lang w:eastAsia="en-US"/>
        </w:rPr>
        <w:t xml:space="preserve"> i pilotażow</w:t>
      </w:r>
      <w:r>
        <w:rPr>
          <w:rFonts w:cs="Arial"/>
          <w:sz w:val="20"/>
          <w:szCs w:val="20"/>
          <w:lang w:eastAsia="en-US"/>
        </w:rPr>
        <w:t>ym,</w:t>
      </w:r>
      <w:r w:rsidRPr="00062BB2">
        <w:rPr>
          <w:rFonts w:cs="Arial"/>
          <w:sz w:val="20"/>
          <w:szCs w:val="20"/>
          <w:lang w:eastAsia="en-US"/>
        </w:rPr>
        <w:t xml:space="preserve"> polegające na testowaniu nowych form wsparcia oraz mające na celu zwiększenie wiedzy i skłonności przedsiębiorstw do podejmowania działalności B+R+I.</w:t>
      </w:r>
    </w:p>
    <w:p w:rsidR="00E77206" w:rsidRPr="008A0573" w:rsidRDefault="00E77206" w:rsidP="00062BB2">
      <w:pPr>
        <w:spacing w:after="200" w:line="276" w:lineRule="auto"/>
        <w:rPr>
          <w:rFonts w:cs="Arial"/>
          <w:sz w:val="20"/>
          <w:szCs w:val="20"/>
          <w:u w:val="single"/>
          <w:lang w:eastAsia="en-US"/>
        </w:rPr>
      </w:pPr>
      <w:r w:rsidRPr="008A0573">
        <w:rPr>
          <w:rFonts w:cs="Arial"/>
          <w:sz w:val="20"/>
          <w:szCs w:val="20"/>
          <w:u w:val="single"/>
          <w:lang w:eastAsia="en-US"/>
        </w:rPr>
        <w:t>III. Wsparcie innowacji w przedsiębiorstwach</w:t>
      </w:r>
    </w:p>
    <w:p w:rsidR="00E77206" w:rsidRDefault="00E77206" w:rsidP="00062BB2">
      <w:pPr>
        <w:spacing w:after="200" w:line="276" w:lineRule="auto"/>
        <w:rPr>
          <w:rFonts w:cs="Arial"/>
          <w:sz w:val="20"/>
          <w:szCs w:val="20"/>
          <w:lang w:eastAsia="en-US"/>
        </w:rPr>
      </w:pPr>
      <w:r w:rsidRPr="00921CF7">
        <w:rPr>
          <w:rFonts w:cs="Arial"/>
          <w:sz w:val="20"/>
          <w:szCs w:val="20"/>
          <w:lang w:eastAsia="en-US"/>
        </w:rPr>
        <w:t xml:space="preserve">Wsparcie </w:t>
      </w:r>
      <w:r>
        <w:rPr>
          <w:rFonts w:cs="Arial"/>
          <w:sz w:val="20"/>
          <w:szCs w:val="20"/>
          <w:lang w:eastAsia="en-US"/>
        </w:rPr>
        <w:t>oferowane w ramach III</w:t>
      </w:r>
      <w:r w:rsidRPr="00062BB2">
        <w:rPr>
          <w:rFonts w:cs="Arial"/>
          <w:sz w:val="20"/>
          <w:szCs w:val="20"/>
          <w:lang w:eastAsia="en-US"/>
        </w:rPr>
        <w:t xml:space="preserve"> o</w:t>
      </w:r>
      <w:r>
        <w:rPr>
          <w:rFonts w:cs="Arial"/>
          <w:sz w:val="20"/>
          <w:szCs w:val="20"/>
          <w:lang w:eastAsia="en-US"/>
        </w:rPr>
        <w:t>si</w:t>
      </w:r>
      <w:r w:rsidRPr="00062BB2">
        <w:rPr>
          <w:rFonts w:cs="Arial"/>
          <w:sz w:val="20"/>
          <w:szCs w:val="20"/>
          <w:lang w:eastAsia="en-US"/>
        </w:rPr>
        <w:t xml:space="preserve"> POIR</w:t>
      </w:r>
      <w:r w:rsidRPr="00921CF7">
        <w:rPr>
          <w:rFonts w:cs="Arial"/>
          <w:sz w:val="20"/>
          <w:szCs w:val="20"/>
          <w:lang w:eastAsia="en-US"/>
        </w:rPr>
        <w:t xml:space="preserve"> będzie dostępne wyłącznie dla przedsiębiorstw sektora MŚP.</w:t>
      </w:r>
    </w:p>
    <w:p w:rsidR="00E77206" w:rsidRPr="00921CF7" w:rsidRDefault="00E77206" w:rsidP="00135198">
      <w:pPr>
        <w:spacing w:after="200" w:line="276" w:lineRule="auto"/>
        <w:rPr>
          <w:rFonts w:cs="Arial"/>
          <w:sz w:val="20"/>
          <w:szCs w:val="20"/>
          <w:lang w:eastAsia="en-US"/>
        </w:rPr>
      </w:pPr>
      <w:r>
        <w:rPr>
          <w:rFonts w:cs="Arial"/>
          <w:sz w:val="20"/>
          <w:szCs w:val="20"/>
          <w:lang w:eastAsia="en-US"/>
        </w:rPr>
        <w:t>Finansowanie obejmuje projekty polegające na</w:t>
      </w:r>
      <w:r w:rsidRPr="00921CF7">
        <w:rPr>
          <w:rFonts w:cs="Arial"/>
          <w:sz w:val="20"/>
          <w:szCs w:val="20"/>
          <w:lang w:eastAsia="en-US"/>
        </w:rPr>
        <w:t xml:space="preserve"> wdrożen</w:t>
      </w:r>
      <w:r>
        <w:rPr>
          <w:rFonts w:cs="Arial"/>
          <w:sz w:val="20"/>
          <w:szCs w:val="20"/>
          <w:lang w:eastAsia="en-US"/>
        </w:rPr>
        <w:t>iu</w:t>
      </w:r>
      <w:r w:rsidRPr="00921CF7">
        <w:rPr>
          <w:rFonts w:cs="Arial"/>
          <w:sz w:val="20"/>
          <w:szCs w:val="20"/>
          <w:lang w:eastAsia="en-US"/>
        </w:rPr>
        <w:t xml:space="preserve"> inn</w:t>
      </w:r>
      <w:r>
        <w:rPr>
          <w:rFonts w:cs="Arial"/>
          <w:sz w:val="20"/>
          <w:szCs w:val="20"/>
          <w:lang w:eastAsia="en-US"/>
        </w:rPr>
        <w:t>owacyjnych produktów, usług lub </w:t>
      </w:r>
      <w:r w:rsidRPr="00921CF7">
        <w:rPr>
          <w:rFonts w:cs="Arial"/>
          <w:sz w:val="20"/>
          <w:szCs w:val="20"/>
          <w:lang w:eastAsia="en-US"/>
        </w:rPr>
        <w:t>technologii</w:t>
      </w:r>
      <w:r>
        <w:rPr>
          <w:rFonts w:cs="Arial"/>
          <w:sz w:val="20"/>
          <w:szCs w:val="20"/>
          <w:lang w:eastAsia="en-US"/>
        </w:rPr>
        <w:t xml:space="preserve">. </w:t>
      </w:r>
      <w:r w:rsidRPr="00921CF7">
        <w:rPr>
          <w:rFonts w:cs="Arial"/>
          <w:sz w:val="20"/>
          <w:szCs w:val="20"/>
          <w:lang w:eastAsia="en-US"/>
        </w:rPr>
        <w:t>Nacisk położony zostanie na wybór takich projektów, które dotyczą zastosowania wyników prac B+R w działalności gospodarczej.</w:t>
      </w:r>
      <w:r>
        <w:rPr>
          <w:rFonts w:cs="Arial"/>
          <w:sz w:val="20"/>
          <w:szCs w:val="20"/>
          <w:lang w:eastAsia="en-US"/>
        </w:rPr>
        <w:t xml:space="preserve"> </w:t>
      </w:r>
      <w:r w:rsidRPr="00921CF7">
        <w:rPr>
          <w:rFonts w:cs="Arial"/>
          <w:sz w:val="20"/>
          <w:szCs w:val="20"/>
          <w:lang w:eastAsia="en-US"/>
        </w:rPr>
        <w:t>Ze względu na zróżnicowany poziom ryzyka występującego w projektach wdrożeniowych, przewiduje się stosowanie różnych instrumentów wsparcia – zarówno dotacyjnych, jak również instrumentów finansowych (IF), np. gwarancji.</w:t>
      </w:r>
      <w:r>
        <w:rPr>
          <w:rFonts w:cs="Arial"/>
          <w:sz w:val="20"/>
          <w:szCs w:val="20"/>
          <w:lang w:eastAsia="en-US"/>
        </w:rPr>
        <w:t xml:space="preserve"> W </w:t>
      </w:r>
      <w:r w:rsidRPr="00921CF7">
        <w:rPr>
          <w:rFonts w:cs="Arial"/>
          <w:sz w:val="20"/>
          <w:szCs w:val="20"/>
          <w:lang w:eastAsia="en-US"/>
        </w:rPr>
        <w:t xml:space="preserve">przypadku zastosowania IF nabór i ocena wniosków </w:t>
      </w:r>
      <w:r>
        <w:rPr>
          <w:rFonts w:cs="Arial"/>
          <w:sz w:val="20"/>
          <w:szCs w:val="20"/>
          <w:lang w:eastAsia="en-US"/>
        </w:rPr>
        <w:t xml:space="preserve">mogą </w:t>
      </w:r>
      <w:r w:rsidRPr="00921CF7">
        <w:rPr>
          <w:rFonts w:cs="Arial"/>
          <w:sz w:val="20"/>
          <w:szCs w:val="20"/>
          <w:lang w:eastAsia="en-US"/>
        </w:rPr>
        <w:t>b</w:t>
      </w:r>
      <w:r>
        <w:rPr>
          <w:rFonts w:cs="Arial"/>
          <w:sz w:val="20"/>
          <w:szCs w:val="20"/>
          <w:lang w:eastAsia="en-US"/>
        </w:rPr>
        <w:t>yć</w:t>
      </w:r>
      <w:r w:rsidRPr="00921CF7">
        <w:rPr>
          <w:rFonts w:cs="Arial"/>
          <w:sz w:val="20"/>
          <w:szCs w:val="20"/>
          <w:lang w:eastAsia="en-US"/>
        </w:rPr>
        <w:t xml:space="preserve"> prowadzone we współpracy z instytucjami finansowymi, posiadającymi odpowiedni potencjał i doświadczenie w </w:t>
      </w:r>
      <w:r>
        <w:rPr>
          <w:rFonts w:cs="Arial"/>
          <w:sz w:val="20"/>
          <w:szCs w:val="20"/>
          <w:lang w:eastAsia="en-US"/>
        </w:rPr>
        <w:t>oferowaniu</w:t>
      </w:r>
      <w:r w:rsidRPr="00921CF7">
        <w:rPr>
          <w:rFonts w:cs="Arial"/>
          <w:sz w:val="20"/>
          <w:szCs w:val="20"/>
          <w:lang w:eastAsia="en-US"/>
        </w:rPr>
        <w:t xml:space="preserve"> tego typu </w:t>
      </w:r>
      <w:r>
        <w:rPr>
          <w:rFonts w:cs="Arial"/>
          <w:sz w:val="20"/>
          <w:szCs w:val="20"/>
          <w:lang w:eastAsia="en-US"/>
        </w:rPr>
        <w:t>instrumentów</w:t>
      </w:r>
      <w:r w:rsidRPr="00921CF7">
        <w:rPr>
          <w:rFonts w:cs="Arial"/>
          <w:sz w:val="20"/>
          <w:szCs w:val="20"/>
          <w:lang w:eastAsia="en-US"/>
        </w:rPr>
        <w:t xml:space="preserve">. </w:t>
      </w:r>
    </w:p>
    <w:p w:rsidR="00E77206" w:rsidRDefault="00E77206" w:rsidP="00062BB2">
      <w:pPr>
        <w:spacing w:after="200" w:line="276" w:lineRule="auto"/>
        <w:rPr>
          <w:rFonts w:cs="Arial"/>
          <w:sz w:val="20"/>
          <w:szCs w:val="20"/>
          <w:lang w:eastAsia="en-US"/>
        </w:rPr>
      </w:pPr>
      <w:r w:rsidRPr="00FA20E1">
        <w:rPr>
          <w:rFonts w:cs="Arial"/>
          <w:sz w:val="20"/>
          <w:szCs w:val="20"/>
          <w:lang w:eastAsia="en-US"/>
        </w:rPr>
        <w:t>Ponadto w III osi przewiduje się wsparcie innowacyjnych start-upów, czyli młodych firm prowadzących prace B+R, zajmujących się komercjalizacją wyników tych prac lub wdrażających innowacyjne pomysły w swojej działalności.</w:t>
      </w:r>
      <w:r w:rsidRPr="006800F4">
        <w:rPr>
          <w:rFonts w:cs="Arial"/>
          <w:sz w:val="20"/>
          <w:szCs w:val="20"/>
          <w:lang w:eastAsia="en-US"/>
        </w:rPr>
        <w:t xml:space="preserve">. </w:t>
      </w:r>
      <w:r>
        <w:rPr>
          <w:rFonts w:cs="Arial"/>
          <w:sz w:val="20"/>
          <w:szCs w:val="20"/>
          <w:lang w:eastAsia="en-US"/>
        </w:rPr>
        <w:t xml:space="preserve">Tego typu działania realizowane będą z </w:t>
      </w:r>
      <w:r w:rsidRPr="006800F4">
        <w:rPr>
          <w:rFonts w:cs="Arial"/>
          <w:sz w:val="20"/>
          <w:szCs w:val="20"/>
          <w:lang w:eastAsia="en-US"/>
        </w:rPr>
        <w:t xml:space="preserve">wykorzystaniem instrumentów kapitałowych </w:t>
      </w:r>
      <w:r>
        <w:rPr>
          <w:rFonts w:cs="Arial"/>
          <w:sz w:val="20"/>
          <w:szCs w:val="20"/>
          <w:lang w:eastAsia="en-US"/>
        </w:rPr>
        <w:t xml:space="preserve">(przy zaangażowaniu </w:t>
      </w:r>
      <w:r w:rsidRPr="005C1012">
        <w:rPr>
          <w:rFonts w:cs="Arial"/>
          <w:sz w:val="20"/>
          <w:szCs w:val="20"/>
          <w:lang w:eastAsia="en-US"/>
        </w:rPr>
        <w:t>funduszy seed capital, funduszy venture capital lub aniołów biznesu)</w:t>
      </w:r>
      <w:r w:rsidRPr="006800F4">
        <w:rPr>
          <w:rFonts w:cs="Arial"/>
          <w:sz w:val="20"/>
          <w:szCs w:val="20"/>
          <w:lang w:eastAsia="en-US"/>
        </w:rPr>
        <w:t xml:space="preserve"> </w:t>
      </w:r>
      <w:r>
        <w:rPr>
          <w:rFonts w:cs="Arial"/>
          <w:sz w:val="20"/>
          <w:szCs w:val="20"/>
          <w:lang w:eastAsia="en-US"/>
        </w:rPr>
        <w:t>oraz instrumentów</w:t>
      </w:r>
      <w:r w:rsidRPr="006800F4">
        <w:rPr>
          <w:rFonts w:cs="Arial"/>
          <w:sz w:val="20"/>
          <w:szCs w:val="20"/>
          <w:lang w:eastAsia="en-US"/>
        </w:rPr>
        <w:t xml:space="preserve"> pożyczkowych</w:t>
      </w:r>
      <w:r>
        <w:rPr>
          <w:rFonts w:cs="Arial"/>
          <w:sz w:val="20"/>
          <w:szCs w:val="20"/>
          <w:lang w:eastAsia="en-US"/>
        </w:rPr>
        <w:t xml:space="preserve"> (uzupełniających wsparcie kapitałowe), a także – w ograniczonym zakresie – dotacji (finansującej koszty usług doradczych związanych z </w:t>
      </w:r>
      <w:r w:rsidRPr="00135198">
        <w:rPr>
          <w:rFonts w:cs="Arial"/>
          <w:sz w:val="20"/>
          <w:szCs w:val="20"/>
          <w:lang w:eastAsia="en-US"/>
        </w:rPr>
        <w:t>pozyskaniem kapitału z rynków regulowanych</w:t>
      </w:r>
      <w:r>
        <w:rPr>
          <w:rFonts w:cs="Arial"/>
          <w:sz w:val="20"/>
          <w:szCs w:val="20"/>
          <w:lang w:eastAsia="en-US"/>
        </w:rPr>
        <w:t xml:space="preserve"> i alternatywnych</w:t>
      </w:r>
      <w:r w:rsidRPr="00135198">
        <w:rPr>
          <w:rFonts w:cs="Arial"/>
          <w:sz w:val="20"/>
          <w:szCs w:val="20"/>
          <w:lang w:eastAsia="en-US"/>
        </w:rPr>
        <w:t>)</w:t>
      </w:r>
      <w:r>
        <w:rPr>
          <w:rFonts w:cs="Arial"/>
          <w:sz w:val="20"/>
          <w:szCs w:val="20"/>
          <w:lang w:eastAsia="en-US"/>
        </w:rPr>
        <w:t>.</w:t>
      </w:r>
    </w:p>
    <w:p w:rsidR="00E77206" w:rsidRPr="00062BB2" w:rsidRDefault="00E77206" w:rsidP="00062BB2">
      <w:pPr>
        <w:spacing w:after="200" w:line="276" w:lineRule="auto"/>
        <w:rPr>
          <w:rFonts w:cs="Arial"/>
          <w:sz w:val="20"/>
          <w:szCs w:val="20"/>
          <w:lang w:eastAsia="en-US"/>
        </w:rPr>
      </w:pPr>
      <w:r w:rsidRPr="00062BB2">
        <w:rPr>
          <w:rFonts w:cs="Arial"/>
          <w:sz w:val="20"/>
          <w:szCs w:val="20"/>
          <w:lang w:eastAsia="en-US"/>
        </w:rPr>
        <w:t xml:space="preserve">W ramach </w:t>
      </w:r>
      <w:r>
        <w:rPr>
          <w:rFonts w:cs="Arial"/>
          <w:sz w:val="20"/>
          <w:szCs w:val="20"/>
          <w:lang w:eastAsia="en-US"/>
        </w:rPr>
        <w:t>III osi</w:t>
      </w:r>
      <w:r w:rsidRPr="00062BB2">
        <w:rPr>
          <w:rFonts w:cs="Arial"/>
          <w:sz w:val="20"/>
          <w:szCs w:val="20"/>
          <w:lang w:eastAsia="en-US"/>
        </w:rPr>
        <w:t xml:space="preserve"> </w:t>
      </w:r>
      <w:r>
        <w:rPr>
          <w:rFonts w:cs="Arial"/>
          <w:sz w:val="20"/>
          <w:szCs w:val="20"/>
          <w:lang w:eastAsia="en-US"/>
        </w:rPr>
        <w:t>programu finansowan</w:t>
      </w:r>
      <w:r w:rsidRPr="00062BB2">
        <w:rPr>
          <w:rFonts w:cs="Arial"/>
          <w:sz w:val="20"/>
          <w:szCs w:val="20"/>
          <w:lang w:eastAsia="en-US"/>
        </w:rPr>
        <w:t>e są również usługi doradcze z zakresu internacjonalizacji firm oraz program</w:t>
      </w:r>
      <w:r>
        <w:rPr>
          <w:rFonts w:cs="Arial"/>
          <w:sz w:val="20"/>
          <w:szCs w:val="20"/>
          <w:lang w:eastAsia="en-US"/>
        </w:rPr>
        <w:t>y</w:t>
      </w:r>
      <w:r w:rsidRPr="00062BB2">
        <w:rPr>
          <w:rFonts w:cs="Arial"/>
          <w:sz w:val="20"/>
          <w:szCs w:val="20"/>
          <w:lang w:eastAsia="en-US"/>
        </w:rPr>
        <w:t xml:space="preserve"> promocji polskich marek produktowych.</w:t>
      </w:r>
      <w:r>
        <w:rPr>
          <w:rFonts w:cs="Arial"/>
          <w:sz w:val="20"/>
          <w:szCs w:val="20"/>
          <w:lang w:eastAsia="en-US"/>
        </w:rPr>
        <w:t xml:space="preserve"> Celem tych działań jest zapewnienie </w:t>
      </w:r>
      <w:r w:rsidRPr="00A93364">
        <w:rPr>
          <w:rFonts w:cs="Arial"/>
          <w:sz w:val="20"/>
          <w:szCs w:val="20"/>
          <w:lang w:eastAsia="en-US"/>
        </w:rPr>
        <w:t>kompleksow</w:t>
      </w:r>
      <w:r>
        <w:rPr>
          <w:rFonts w:cs="Arial"/>
          <w:sz w:val="20"/>
          <w:szCs w:val="20"/>
          <w:lang w:eastAsia="en-US"/>
        </w:rPr>
        <w:t>ej</w:t>
      </w:r>
      <w:r w:rsidRPr="00A93364">
        <w:rPr>
          <w:rFonts w:cs="Arial"/>
          <w:sz w:val="20"/>
          <w:szCs w:val="20"/>
          <w:lang w:eastAsia="en-US"/>
        </w:rPr>
        <w:t xml:space="preserve"> obsług</w:t>
      </w:r>
      <w:r>
        <w:rPr>
          <w:rFonts w:cs="Arial"/>
          <w:sz w:val="20"/>
          <w:szCs w:val="20"/>
          <w:lang w:eastAsia="en-US"/>
        </w:rPr>
        <w:t>i</w:t>
      </w:r>
      <w:r w:rsidRPr="00A93364">
        <w:rPr>
          <w:rFonts w:cs="Arial"/>
          <w:sz w:val="20"/>
          <w:szCs w:val="20"/>
          <w:lang w:eastAsia="en-US"/>
        </w:rPr>
        <w:t xml:space="preserve"> MŚP</w:t>
      </w:r>
      <w:r>
        <w:rPr>
          <w:rFonts w:cs="Arial"/>
          <w:sz w:val="20"/>
          <w:szCs w:val="20"/>
          <w:lang w:eastAsia="en-US"/>
        </w:rPr>
        <w:t xml:space="preserve"> w procesie umiędzynarodowienia działalności</w:t>
      </w:r>
      <w:r w:rsidRPr="00A93364">
        <w:rPr>
          <w:rFonts w:cs="Arial"/>
          <w:sz w:val="20"/>
          <w:szCs w:val="20"/>
          <w:lang w:eastAsia="en-US"/>
        </w:rPr>
        <w:t xml:space="preserve"> </w:t>
      </w:r>
      <w:r>
        <w:rPr>
          <w:rFonts w:cs="Arial"/>
          <w:sz w:val="20"/>
          <w:szCs w:val="20"/>
          <w:lang w:eastAsia="en-US"/>
        </w:rPr>
        <w:t>–</w:t>
      </w:r>
      <w:r w:rsidRPr="00A93364">
        <w:rPr>
          <w:rFonts w:cs="Arial"/>
          <w:sz w:val="20"/>
          <w:szCs w:val="20"/>
          <w:lang w:eastAsia="en-US"/>
        </w:rPr>
        <w:t xml:space="preserve"> od udzielenia podstawowych informacji dotyczących konkretnych rynków, </w:t>
      </w:r>
      <w:r>
        <w:rPr>
          <w:rFonts w:cs="Arial"/>
          <w:sz w:val="20"/>
          <w:szCs w:val="20"/>
          <w:lang w:eastAsia="en-US"/>
        </w:rPr>
        <w:t xml:space="preserve">poprzez </w:t>
      </w:r>
      <w:r w:rsidRPr="00A93364">
        <w:rPr>
          <w:rFonts w:cs="Arial"/>
          <w:sz w:val="20"/>
          <w:szCs w:val="20"/>
          <w:lang w:eastAsia="en-US"/>
        </w:rPr>
        <w:t xml:space="preserve">wsparcie w nawiązaniu i rozwoju kooperacji z partnerami zagranicznymi, aż po asystę na rynku zagranicznym. </w:t>
      </w:r>
    </w:p>
    <w:p w:rsidR="00E77206" w:rsidRPr="008A0573" w:rsidRDefault="00E77206" w:rsidP="00062BB2">
      <w:pPr>
        <w:spacing w:after="200" w:line="276" w:lineRule="auto"/>
        <w:rPr>
          <w:rFonts w:cs="Arial"/>
          <w:sz w:val="20"/>
          <w:szCs w:val="20"/>
          <w:u w:val="single"/>
          <w:lang w:eastAsia="en-US"/>
        </w:rPr>
      </w:pPr>
      <w:r w:rsidRPr="008A0573">
        <w:rPr>
          <w:rFonts w:cs="Arial"/>
          <w:sz w:val="20"/>
          <w:szCs w:val="20"/>
          <w:u w:val="single"/>
          <w:lang w:eastAsia="en-US"/>
        </w:rPr>
        <w:t xml:space="preserve">IV. Zwiększenie potencjału naukowo-badawczego </w:t>
      </w:r>
    </w:p>
    <w:p w:rsidR="00E77206" w:rsidRPr="00062BB2" w:rsidRDefault="00E77206" w:rsidP="00062BB2">
      <w:pPr>
        <w:spacing w:after="200" w:line="276" w:lineRule="auto"/>
        <w:rPr>
          <w:rFonts w:cs="Arial"/>
          <w:sz w:val="20"/>
          <w:szCs w:val="20"/>
          <w:lang w:eastAsia="en-US"/>
        </w:rPr>
      </w:pPr>
      <w:r>
        <w:rPr>
          <w:rFonts w:cs="Arial"/>
          <w:sz w:val="20"/>
          <w:szCs w:val="20"/>
          <w:lang w:eastAsia="en-US"/>
        </w:rPr>
        <w:t>IV</w:t>
      </w:r>
      <w:r w:rsidRPr="00062BB2">
        <w:rPr>
          <w:rFonts w:cs="Arial"/>
          <w:sz w:val="20"/>
          <w:szCs w:val="20"/>
          <w:lang w:eastAsia="en-US"/>
        </w:rPr>
        <w:t xml:space="preserve"> oś POIR służy podniesieniu jakości polskiej nauki. W jej ramach f</w:t>
      </w:r>
      <w:r>
        <w:rPr>
          <w:rFonts w:cs="Arial"/>
          <w:sz w:val="20"/>
          <w:szCs w:val="20"/>
          <w:lang w:eastAsia="en-US"/>
        </w:rPr>
        <w:t>inansowane są badania naukowe i </w:t>
      </w:r>
      <w:r w:rsidRPr="00062BB2">
        <w:rPr>
          <w:rFonts w:cs="Arial"/>
          <w:sz w:val="20"/>
          <w:szCs w:val="20"/>
          <w:lang w:eastAsia="en-US"/>
        </w:rPr>
        <w:t xml:space="preserve">prace rozwojowe prowadzone przez sektor nauki we współpracy z przedsiębiorcami. Dodatkowo, </w:t>
      </w:r>
      <w:r>
        <w:rPr>
          <w:rFonts w:cs="Arial"/>
          <w:sz w:val="20"/>
          <w:szCs w:val="20"/>
          <w:lang w:eastAsia="en-US"/>
        </w:rPr>
        <w:t> </w:t>
      </w:r>
      <w:r w:rsidRPr="00062BB2">
        <w:rPr>
          <w:rFonts w:cs="Arial"/>
          <w:sz w:val="20"/>
          <w:szCs w:val="20"/>
          <w:lang w:eastAsia="en-US"/>
        </w:rPr>
        <w:t xml:space="preserve">finansowaniem objęta jest publiczna infrastruktura badawczo-rozwojowa, ograniczona do projektów znajdujących się na Polskiej Mapie Drogowej Infrastruktury Badawczej. W IV osi </w:t>
      </w:r>
      <w:r>
        <w:rPr>
          <w:rFonts w:cs="Arial"/>
          <w:sz w:val="20"/>
          <w:szCs w:val="20"/>
          <w:lang w:eastAsia="en-US"/>
        </w:rPr>
        <w:t>p</w:t>
      </w:r>
      <w:r w:rsidRPr="00062BB2">
        <w:rPr>
          <w:rFonts w:cs="Arial"/>
          <w:sz w:val="20"/>
          <w:szCs w:val="20"/>
          <w:lang w:eastAsia="en-US"/>
        </w:rPr>
        <w:t>rogramu zaprojektowane zostały także instrumenty służące konsolidacji potencjału naukowego</w:t>
      </w:r>
      <w:r>
        <w:rPr>
          <w:rFonts w:cs="Arial"/>
          <w:sz w:val="20"/>
          <w:szCs w:val="20"/>
          <w:lang w:eastAsia="en-US"/>
        </w:rPr>
        <w:t xml:space="preserve"> i zwiększania potencjału kadrowego sektora B+R</w:t>
      </w:r>
      <w:r w:rsidRPr="00062BB2">
        <w:rPr>
          <w:rFonts w:cs="Arial"/>
          <w:sz w:val="20"/>
          <w:szCs w:val="20"/>
          <w:lang w:eastAsia="en-US"/>
        </w:rPr>
        <w:t>.</w:t>
      </w:r>
    </w:p>
    <w:p w:rsidR="00E77206" w:rsidRPr="008A0573" w:rsidRDefault="00E77206" w:rsidP="00062BB2">
      <w:pPr>
        <w:spacing w:after="200" w:line="276" w:lineRule="auto"/>
        <w:rPr>
          <w:rFonts w:cs="Arial"/>
          <w:sz w:val="20"/>
          <w:szCs w:val="20"/>
          <w:u w:val="single"/>
          <w:lang w:eastAsia="en-US"/>
        </w:rPr>
      </w:pPr>
      <w:r w:rsidRPr="008A0573">
        <w:rPr>
          <w:rFonts w:cs="Arial"/>
          <w:sz w:val="20"/>
          <w:szCs w:val="20"/>
          <w:u w:val="single"/>
          <w:lang w:eastAsia="en-US"/>
        </w:rPr>
        <w:t>V. Pomoc techniczna</w:t>
      </w:r>
    </w:p>
    <w:p w:rsidR="00E77206" w:rsidRPr="00062BB2" w:rsidRDefault="00E77206" w:rsidP="00062BB2">
      <w:pPr>
        <w:spacing w:after="200" w:line="276" w:lineRule="auto"/>
        <w:rPr>
          <w:rFonts w:cs="Arial"/>
          <w:sz w:val="20"/>
          <w:szCs w:val="20"/>
          <w:lang w:eastAsia="en-US"/>
        </w:rPr>
      </w:pPr>
      <w:r w:rsidRPr="00062BB2">
        <w:rPr>
          <w:rFonts w:cs="Arial"/>
          <w:color w:val="000000"/>
          <w:sz w:val="20"/>
          <w:szCs w:val="20"/>
          <w:lang w:eastAsia="en-US"/>
        </w:rPr>
        <w:t xml:space="preserve">W </w:t>
      </w:r>
      <w:r>
        <w:rPr>
          <w:rFonts w:cs="Arial"/>
          <w:color w:val="000000"/>
          <w:sz w:val="20"/>
          <w:szCs w:val="20"/>
          <w:lang w:eastAsia="en-US"/>
        </w:rPr>
        <w:t xml:space="preserve">V </w:t>
      </w:r>
      <w:r w:rsidRPr="00062BB2">
        <w:rPr>
          <w:rFonts w:cs="Arial"/>
          <w:color w:val="000000"/>
          <w:sz w:val="20"/>
          <w:szCs w:val="20"/>
          <w:lang w:eastAsia="en-US"/>
        </w:rPr>
        <w:t xml:space="preserve">osi </w:t>
      </w:r>
      <w:r>
        <w:rPr>
          <w:rFonts w:cs="Arial"/>
          <w:color w:val="000000"/>
          <w:sz w:val="20"/>
          <w:szCs w:val="20"/>
          <w:lang w:eastAsia="en-US"/>
        </w:rPr>
        <w:t>POIR</w:t>
      </w:r>
      <w:r w:rsidRPr="00062BB2">
        <w:rPr>
          <w:rFonts w:cs="Arial"/>
          <w:color w:val="000000"/>
          <w:sz w:val="20"/>
          <w:szCs w:val="20"/>
          <w:lang w:eastAsia="en-US"/>
        </w:rPr>
        <w:t xml:space="preserve"> wsparcie udzielane </w:t>
      </w:r>
      <w:r>
        <w:rPr>
          <w:rFonts w:cs="Arial"/>
          <w:color w:val="000000"/>
          <w:sz w:val="20"/>
          <w:szCs w:val="20"/>
          <w:lang w:eastAsia="en-US"/>
        </w:rPr>
        <w:t xml:space="preserve">jest instytucjom zaangażowanym </w:t>
      </w:r>
      <w:r w:rsidRPr="00062BB2">
        <w:rPr>
          <w:rFonts w:cs="Arial"/>
          <w:color w:val="000000"/>
          <w:sz w:val="20"/>
          <w:szCs w:val="20"/>
          <w:lang w:eastAsia="en-US"/>
        </w:rPr>
        <w:t>w zarządzanie i wdrażanie programu, celem zapewnienia</w:t>
      </w:r>
      <w:r>
        <w:rPr>
          <w:rFonts w:cs="Arial"/>
          <w:sz w:val="20"/>
          <w:szCs w:val="20"/>
          <w:lang w:eastAsia="en-US"/>
        </w:rPr>
        <w:t xml:space="preserve"> zarówno wiedzy </w:t>
      </w:r>
      <w:r w:rsidRPr="00062BB2">
        <w:rPr>
          <w:rFonts w:cs="Arial"/>
          <w:sz w:val="20"/>
          <w:szCs w:val="20"/>
          <w:lang w:eastAsia="en-US"/>
        </w:rPr>
        <w:t>i umiejętności adekwatnych do specyfiki realizowanych zadań, jak i warunków techniczno-organizacyjnych niezbędnych do sprawn</w:t>
      </w:r>
      <w:r>
        <w:rPr>
          <w:rFonts w:cs="Arial"/>
          <w:sz w:val="20"/>
          <w:szCs w:val="20"/>
          <w:lang w:eastAsia="en-US"/>
        </w:rPr>
        <w:t xml:space="preserve">ego funkcjonowania instytucji. </w:t>
      </w:r>
      <w:r w:rsidRPr="00062BB2">
        <w:rPr>
          <w:rFonts w:cs="Arial"/>
          <w:sz w:val="20"/>
          <w:szCs w:val="20"/>
          <w:lang w:eastAsia="en-US"/>
        </w:rPr>
        <w:t>Ponadto wspierane są działania służące budowie potencjału bene</w:t>
      </w:r>
      <w:r>
        <w:rPr>
          <w:rFonts w:cs="Arial"/>
          <w:sz w:val="20"/>
          <w:szCs w:val="20"/>
          <w:lang w:eastAsia="en-US"/>
        </w:rPr>
        <w:t xml:space="preserve">ficjentów np. w formie szkoleń </w:t>
      </w:r>
      <w:r w:rsidRPr="00062BB2">
        <w:rPr>
          <w:rFonts w:cs="Arial"/>
          <w:sz w:val="20"/>
          <w:szCs w:val="20"/>
          <w:lang w:eastAsia="en-US"/>
        </w:rPr>
        <w:t>i warsztatów oraz wydarzenia informacyjno-promocyjne upowszechniające wiedzę o POIR.</w:t>
      </w:r>
    </w:p>
    <w:p w:rsidR="00E77206" w:rsidRPr="00C80D11" w:rsidRDefault="00E77206" w:rsidP="007068F7">
      <w:pPr>
        <w:pStyle w:val="Nagwek1"/>
        <w:jc w:val="left"/>
        <w:rPr>
          <w:sz w:val="20"/>
          <w:szCs w:val="20"/>
          <w:lang w:eastAsia="en-US"/>
        </w:rPr>
      </w:pPr>
      <w:bookmarkStart w:id="4" w:name="_Toc482442685"/>
      <w:r>
        <w:rPr>
          <w:lang w:eastAsia="en-US"/>
        </w:rPr>
        <w:lastRenderedPageBreak/>
        <w:t xml:space="preserve">I.3 </w:t>
      </w:r>
      <w:r w:rsidRPr="00C80D11">
        <w:rPr>
          <w:lang w:eastAsia="en-US"/>
        </w:rPr>
        <w:t>Ogólne informacje dotyczące sposobu finansowania POIR</w:t>
      </w:r>
      <w:bookmarkEnd w:id="4"/>
      <w:r w:rsidRPr="00C80D11">
        <w:rPr>
          <w:lang w:eastAsia="en-US"/>
        </w:rPr>
        <w:t xml:space="preserve"> </w:t>
      </w:r>
    </w:p>
    <w:p w:rsidR="00E77206" w:rsidRPr="00C80D11" w:rsidRDefault="00E77206" w:rsidP="00C80D11">
      <w:pPr>
        <w:spacing w:after="200" w:line="276" w:lineRule="auto"/>
        <w:rPr>
          <w:rFonts w:cs="Arial"/>
          <w:sz w:val="20"/>
          <w:szCs w:val="20"/>
          <w:lang w:eastAsia="en-US"/>
        </w:rPr>
      </w:pPr>
      <w:r>
        <w:rPr>
          <w:rFonts w:cs="Arial"/>
          <w:sz w:val="20"/>
          <w:szCs w:val="20"/>
          <w:lang w:eastAsia="en-US"/>
        </w:rPr>
        <w:t xml:space="preserve">POIR jest krajowym programem operacyjnym </w:t>
      </w:r>
      <w:r w:rsidRPr="00C80D11">
        <w:rPr>
          <w:rFonts w:cs="Arial"/>
          <w:sz w:val="20"/>
          <w:szCs w:val="20"/>
          <w:lang w:eastAsia="en-US"/>
        </w:rPr>
        <w:t xml:space="preserve">finansowanym ze środków Europejskiego Funduszu Rozwoju Regionalnego (EFRR). </w:t>
      </w:r>
    </w:p>
    <w:p w:rsidR="00E77206" w:rsidRPr="00062BB2" w:rsidRDefault="00E77206" w:rsidP="00062BB2">
      <w:pPr>
        <w:spacing w:after="200" w:line="276" w:lineRule="auto"/>
        <w:rPr>
          <w:rFonts w:cs="Arial"/>
          <w:sz w:val="20"/>
          <w:szCs w:val="20"/>
          <w:lang w:eastAsia="en-US"/>
        </w:rPr>
      </w:pPr>
      <w:r w:rsidRPr="00062BB2">
        <w:rPr>
          <w:rFonts w:cs="Arial"/>
          <w:sz w:val="20"/>
          <w:szCs w:val="20"/>
          <w:lang w:eastAsia="en-US"/>
        </w:rPr>
        <w:t xml:space="preserve">Zgodnie z Umową Partnerstwa </w:t>
      </w:r>
      <w:r>
        <w:rPr>
          <w:rFonts w:cs="Arial"/>
          <w:sz w:val="20"/>
          <w:szCs w:val="20"/>
          <w:lang w:eastAsia="en-US"/>
        </w:rPr>
        <w:t xml:space="preserve">(UP) </w:t>
      </w:r>
      <w:r w:rsidRPr="00062BB2">
        <w:rPr>
          <w:rFonts w:cs="Arial"/>
          <w:sz w:val="20"/>
          <w:szCs w:val="20"/>
          <w:lang w:eastAsia="en-US"/>
        </w:rPr>
        <w:t xml:space="preserve">alokacja środków EFRR na PO IR wynosi 8 613 929 014 euro. Minimalne zaangażowanie środków krajowych </w:t>
      </w:r>
      <w:r>
        <w:rPr>
          <w:rFonts w:cs="Arial"/>
          <w:sz w:val="20"/>
          <w:szCs w:val="20"/>
          <w:lang w:eastAsia="en-US"/>
        </w:rPr>
        <w:t>–</w:t>
      </w:r>
      <w:r w:rsidRPr="00062BB2">
        <w:rPr>
          <w:rFonts w:cs="Arial"/>
          <w:sz w:val="20"/>
          <w:szCs w:val="20"/>
          <w:lang w:eastAsia="en-US"/>
        </w:rPr>
        <w:t xml:space="preserve"> szacowane na podstawie art. 120 Rozporządzenia Ogólnego </w:t>
      </w:r>
      <w:r>
        <w:rPr>
          <w:rFonts w:cs="Arial"/>
          <w:sz w:val="20"/>
          <w:szCs w:val="20"/>
          <w:lang w:eastAsia="en-US"/>
        </w:rPr>
        <w:t>–</w:t>
      </w:r>
      <w:r w:rsidRPr="00062BB2">
        <w:rPr>
          <w:rFonts w:cs="Arial"/>
          <w:sz w:val="20"/>
          <w:szCs w:val="20"/>
          <w:lang w:eastAsia="en-US"/>
        </w:rPr>
        <w:t xml:space="preserve"> wynosi w momencie programowania 1 575 940 </w:t>
      </w:r>
      <w:r>
        <w:rPr>
          <w:rFonts w:cs="Arial"/>
          <w:sz w:val="20"/>
          <w:szCs w:val="20"/>
          <w:lang w:eastAsia="en-US"/>
        </w:rPr>
        <w:t>euro</w:t>
      </w:r>
      <w:r w:rsidRPr="00062BB2">
        <w:rPr>
          <w:rFonts w:cs="Arial"/>
          <w:sz w:val="20"/>
          <w:szCs w:val="20"/>
          <w:lang w:eastAsia="en-US"/>
        </w:rPr>
        <w:t>. W realizację POIR zaangażowane są środki krajowe publiczne i prywatne. Zakłada się, że ostateczne zaangażowanie środków krajowych, głównie pryw</w:t>
      </w:r>
      <w:r>
        <w:rPr>
          <w:rFonts w:cs="Arial"/>
          <w:sz w:val="20"/>
          <w:szCs w:val="20"/>
          <w:lang w:eastAsia="en-US"/>
        </w:rPr>
        <w:t>atnych, w momencie zamknięcia PO</w:t>
      </w:r>
      <w:r w:rsidRPr="00062BB2">
        <w:rPr>
          <w:rFonts w:cs="Arial"/>
          <w:sz w:val="20"/>
          <w:szCs w:val="20"/>
          <w:lang w:eastAsia="en-US"/>
        </w:rPr>
        <w:t xml:space="preserve">IR będzie mogło być wyższe </w:t>
      </w:r>
      <w:r w:rsidRPr="00062BB2">
        <w:rPr>
          <w:rFonts w:cs="Arial"/>
          <w:sz w:val="20"/>
          <w:szCs w:val="20"/>
          <w:lang w:eastAsia="en-US"/>
        </w:rPr>
        <w:br/>
        <w:t xml:space="preserve">w zależności od zakresu i stopnia udzielania pomocy publicznej w ramach </w:t>
      </w:r>
      <w:r>
        <w:rPr>
          <w:rFonts w:cs="Arial"/>
          <w:sz w:val="20"/>
          <w:szCs w:val="20"/>
          <w:lang w:eastAsia="en-US"/>
        </w:rPr>
        <w:t>p</w:t>
      </w:r>
      <w:r w:rsidRPr="00062BB2">
        <w:rPr>
          <w:rFonts w:cs="Arial"/>
          <w:sz w:val="20"/>
          <w:szCs w:val="20"/>
          <w:lang w:eastAsia="en-US"/>
        </w:rPr>
        <w:t>rogramu.</w:t>
      </w:r>
    </w:p>
    <w:p w:rsidR="00E77206" w:rsidRPr="00062BB2" w:rsidRDefault="00E77206" w:rsidP="00062BB2">
      <w:pPr>
        <w:spacing w:after="200" w:line="276" w:lineRule="auto"/>
        <w:rPr>
          <w:rFonts w:cs="Arial"/>
          <w:sz w:val="20"/>
          <w:szCs w:val="20"/>
          <w:lang w:eastAsia="en-US"/>
        </w:rPr>
      </w:pPr>
      <w:r w:rsidRPr="00062BB2">
        <w:rPr>
          <w:rFonts w:cs="Arial"/>
          <w:sz w:val="20"/>
          <w:szCs w:val="20"/>
          <w:lang w:eastAsia="en-US"/>
        </w:rPr>
        <w:t xml:space="preserve">Na realizację POIR zostało przeznaczonych 6 116 056 353 euro w ramach </w:t>
      </w:r>
      <w:r>
        <w:rPr>
          <w:rFonts w:cs="Arial"/>
          <w:sz w:val="20"/>
          <w:szCs w:val="20"/>
          <w:lang w:eastAsia="en-US"/>
        </w:rPr>
        <w:t xml:space="preserve">celu tematycznego </w:t>
      </w:r>
      <w:r w:rsidRPr="00062BB2">
        <w:rPr>
          <w:rFonts w:cs="Arial"/>
          <w:sz w:val="20"/>
          <w:szCs w:val="20"/>
          <w:lang w:eastAsia="en-US"/>
        </w:rPr>
        <w:t xml:space="preserve">1 </w:t>
      </w:r>
      <w:r>
        <w:rPr>
          <w:rFonts w:cs="Arial"/>
          <w:sz w:val="20"/>
          <w:szCs w:val="20"/>
          <w:lang w:eastAsia="en-US"/>
        </w:rPr>
        <w:t xml:space="preserve">(CT 1) </w:t>
      </w:r>
      <w:r w:rsidRPr="00062BB2">
        <w:rPr>
          <w:rFonts w:cs="Arial"/>
          <w:sz w:val="20"/>
          <w:szCs w:val="20"/>
          <w:lang w:eastAsia="en-US"/>
        </w:rPr>
        <w:t xml:space="preserve">oraz 2 200 878 402 euro w ramach </w:t>
      </w:r>
      <w:r>
        <w:rPr>
          <w:rFonts w:cs="Arial"/>
          <w:sz w:val="20"/>
          <w:szCs w:val="20"/>
          <w:lang w:eastAsia="en-US"/>
        </w:rPr>
        <w:t>celu tematycznego</w:t>
      </w:r>
      <w:r w:rsidRPr="00062BB2">
        <w:rPr>
          <w:rFonts w:cs="Arial"/>
          <w:sz w:val="20"/>
          <w:szCs w:val="20"/>
          <w:lang w:eastAsia="en-US"/>
        </w:rPr>
        <w:t xml:space="preserve"> 3. Progra</w:t>
      </w:r>
      <w:r>
        <w:rPr>
          <w:rFonts w:cs="Arial"/>
          <w:sz w:val="20"/>
          <w:szCs w:val="20"/>
          <w:lang w:eastAsia="en-US"/>
        </w:rPr>
        <w:t>m odpowiada za wdrażanie ponad 70</w:t>
      </w:r>
      <w:r w:rsidRPr="00062BB2">
        <w:rPr>
          <w:rFonts w:cs="Arial"/>
          <w:sz w:val="20"/>
          <w:szCs w:val="20"/>
          <w:lang w:eastAsia="en-US"/>
        </w:rPr>
        <w:t>% alokacji CT 1, co oznacza, iż na poziomie centralnym realizowana jest znaczna część instrumentów wsparcia B+R+I.</w:t>
      </w:r>
    </w:p>
    <w:p w:rsidR="00E77206" w:rsidRPr="00062BB2" w:rsidRDefault="00E77206" w:rsidP="00062BB2">
      <w:pPr>
        <w:spacing w:after="200" w:line="276" w:lineRule="auto"/>
        <w:rPr>
          <w:rFonts w:cs="Arial"/>
          <w:sz w:val="20"/>
          <w:szCs w:val="20"/>
          <w:u w:val="single"/>
          <w:lang w:eastAsia="en-US"/>
        </w:rPr>
      </w:pPr>
      <w:r w:rsidRPr="00062BB2">
        <w:rPr>
          <w:rFonts w:cs="Arial"/>
          <w:sz w:val="20"/>
          <w:szCs w:val="20"/>
          <w:u w:val="single"/>
          <w:lang w:eastAsia="en-US"/>
        </w:rPr>
        <w:t>Podstawa certyfikacji</w:t>
      </w:r>
    </w:p>
    <w:p w:rsidR="00E77206" w:rsidRPr="00062BB2" w:rsidRDefault="00E77206" w:rsidP="00062BB2">
      <w:pPr>
        <w:spacing w:after="200" w:line="276" w:lineRule="auto"/>
        <w:rPr>
          <w:rFonts w:cs="Arial"/>
          <w:sz w:val="20"/>
          <w:szCs w:val="20"/>
          <w:lang w:eastAsia="en-US"/>
        </w:rPr>
      </w:pPr>
      <w:r w:rsidRPr="00062BB2">
        <w:rPr>
          <w:rFonts w:cs="Arial"/>
          <w:sz w:val="20"/>
          <w:szCs w:val="20"/>
          <w:lang w:eastAsia="en-US"/>
        </w:rPr>
        <w:t>Podstawę obliczania wkładu UE w ramach POIR stanowią całkowite wydatki kwalifikowalne.</w:t>
      </w:r>
    </w:p>
    <w:p w:rsidR="00E77206" w:rsidRPr="00062BB2" w:rsidRDefault="00E77206" w:rsidP="00062BB2">
      <w:pPr>
        <w:spacing w:after="200" w:line="276" w:lineRule="auto"/>
        <w:rPr>
          <w:rFonts w:cs="Arial"/>
          <w:sz w:val="20"/>
          <w:szCs w:val="20"/>
          <w:u w:val="single"/>
          <w:lang w:eastAsia="en-US"/>
        </w:rPr>
      </w:pPr>
      <w:r w:rsidRPr="00062BB2">
        <w:rPr>
          <w:rFonts w:cs="Arial"/>
          <w:sz w:val="20"/>
          <w:szCs w:val="20"/>
          <w:u w:val="single"/>
          <w:lang w:eastAsia="en-US"/>
        </w:rPr>
        <w:t>Kategorie regionów</w:t>
      </w:r>
    </w:p>
    <w:p w:rsidR="00E77206" w:rsidRDefault="00E77206" w:rsidP="00062BB2">
      <w:pPr>
        <w:spacing w:after="200" w:line="276" w:lineRule="auto"/>
        <w:rPr>
          <w:rFonts w:cs="Arial"/>
          <w:sz w:val="20"/>
          <w:szCs w:val="20"/>
          <w:lang w:eastAsia="en-US"/>
        </w:rPr>
      </w:pPr>
      <w:r w:rsidRPr="00062BB2">
        <w:rPr>
          <w:rFonts w:cs="Arial"/>
          <w:sz w:val="20"/>
          <w:szCs w:val="20"/>
          <w:lang w:eastAsia="en-US"/>
        </w:rPr>
        <w:t>W każdej osi priorytetowej POIR wydzielone są dwie koperty finansowe</w:t>
      </w:r>
      <w:r>
        <w:rPr>
          <w:rFonts w:cs="Arial"/>
          <w:sz w:val="20"/>
          <w:szCs w:val="20"/>
          <w:lang w:eastAsia="en-US"/>
        </w:rPr>
        <w:t xml:space="preserve"> – </w:t>
      </w:r>
      <w:r w:rsidRPr="00062BB2">
        <w:rPr>
          <w:rFonts w:cs="Arial"/>
          <w:sz w:val="20"/>
          <w:szCs w:val="20"/>
          <w:lang w:eastAsia="en-US"/>
        </w:rPr>
        <w:t>jedna dla 15 regionów</w:t>
      </w:r>
      <w:r>
        <w:rPr>
          <w:rFonts w:cs="Arial"/>
          <w:sz w:val="20"/>
          <w:szCs w:val="20"/>
          <w:lang w:eastAsia="en-US"/>
        </w:rPr>
        <w:t xml:space="preserve"> słabiej rozwiniętych, </w:t>
      </w:r>
      <w:r w:rsidRPr="00062BB2">
        <w:rPr>
          <w:rFonts w:cs="Arial"/>
          <w:sz w:val="20"/>
          <w:szCs w:val="20"/>
          <w:lang w:eastAsia="en-US"/>
        </w:rPr>
        <w:t xml:space="preserve">a druga dla </w:t>
      </w:r>
      <w:r>
        <w:rPr>
          <w:rFonts w:cs="Arial"/>
          <w:sz w:val="20"/>
          <w:szCs w:val="20"/>
          <w:lang w:eastAsia="en-US"/>
        </w:rPr>
        <w:t>regionu lepiej rozwiniętego (województwo mazowieckie)</w:t>
      </w:r>
      <w:r w:rsidRPr="00062BB2">
        <w:rPr>
          <w:rFonts w:cs="Arial"/>
          <w:sz w:val="20"/>
          <w:szCs w:val="20"/>
          <w:lang w:eastAsia="en-US"/>
        </w:rPr>
        <w:t xml:space="preserve"> z poziomami maksymalnej stopy dofinansowania wynoszącymi odpowiednio 85% i 80%. </w:t>
      </w:r>
    </w:p>
    <w:p w:rsidR="00E77206" w:rsidRPr="00062BB2" w:rsidRDefault="00E77206" w:rsidP="00062BB2">
      <w:pPr>
        <w:spacing w:after="200" w:line="276" w:lineRule="auto"/>
        <w:rPr>
          <w:rFonts w:cs="Arial"/>
          <w:sz w:val="20"/>
          <w:szCs w:val="20"/>
          <w:lang w:eastAsia="en-US"/>
        </w:rPr>
      </w:pPr>
      <w:r w:rsidRPr="00062BB2">
        <w:rPr>
          <w:rFonts w:cs="Arial"/>
          <w:sz w:val="20"/>
          <w:szCs w:val="20"/>
          <w:lang w:eastAsia="en-US"/>
        </w:rPr>
        <w:t xml:space="preserve">Zgodnie z zasadami przyjętymi w UP w Programie występują dwa rodzaje osi priorytetowych </w:t>
      </w:r>
      <w:r>
        <w:rPr>
          <w:rFonts w:cs="Arial"/>
          <w:sz w:val="20"/>
          <w:szCs w:val="20"/>
          <w:lang w:eastAsia="en-US"/>
        </w:rPr>
        <w:t>–</w:t>
      </w:r>
      <w:r w:rsidRPr="00062BB2">
        <w:rPr>
          <w:rFonts w:cs="Arial"/>
          <w:sz w:val="20"/>
          <w:szCs w:val="20"/>
          <w:lang w:eastAsia="en-US"/>
        </w:rPr>
        <w:t xml:space="preserve"> </w:t>
      </w:r>
      <w:r>
        <w:rPr>
          <w:rFonts w:cs="Arial"/>
          <w:sz w:val="20"/>
          <w:szCs w:val="20"/>
          <w:lang w:eastAsia="en-US"/>
        </w:rPr>
        <w:t>oś pro rata i osie standardowe</w:t>
      </w:r>
      <w:r w:rsidRPr="00062BB2">
        <w:rPr>
          <w:rFonts w:cs="Arial"/>
          <w:sz w:val="20"/>
          <w:szCs w:val="20"/>
          <w:lang w:eastAsia="en-US"/>
        </w:rPr>
        <w:t>.</w:t>
      </w:r>
    </w:p>
    <w:p w:rsidR="00E77206" w:rsidRPr="00062BB2" w:rsidRDefault="00E77206" w:rsidP="00062BB2">
      <w:pPr>
        <w:spacing w:after="200" w:line="276" w:lineRule="auto"/>
        <w:rPr>
          <w:rFonts w:cs="Arial"/>
          <w:sz w:val="20"/>
          <w:szCs w:val="20"/>
          <w:lang w:eastAsia="en-US"/>
        </w:rPr>
      </w:pPr>
      <w:r>
        <w:rPr>
          <w:rFonts w:cs="Arial"/>
          <w:sz w:val="20"/>
          <w:szCs w:val="20"/>
          <w:lang w:eastAsia="en-US"/>
        </w:rPr>
        <w:t>Oś pro rata</w:t>
      </w:r>
      <w:r w:rsidRPr="00062BB2">
        <w:rPr>
          <w:rFonts w:cs="Arial"/>
          <w:sz w:val="20"/>
          <w:szCs w:val="20"/>
          <w:lang w:eastAsia="en-US"/>
        </w:rPr>
        <w:t xml:space="preserve"> to oś Pomoc </w:t>
      </w:r>
      <w:r>
        <w:rPr>
          <w:rFonts w:cs="Arial"/>
          <w:sz w:val="20"/>
          <w:szCs w:val="20"/>
          <w:lang w:eastAsia="en-US"/>
        </w:rPr>
        <w:t>T</w:t>
      </w:r>
      <w:r w:rsidRPr="00062BB2">
        <w:rPr>
          <w:rFonts w:cs="Arial"/>
          <w:sz w:val="20"/>
          <w:szCs w:val="20"/>
          <w:lang w:eastAsia="en-US"/>
        </w:rPr>
        <w:t xml:space="preserve">echniczna. Oś ta ma charakter ogólnopolski </w:t>
      </w:r>
      <w:r>
        <w:rPr>
          <w:rFonts w:cs="Arial"/>
          <w:sz w:val="20"/>
          <w:szCs w:val="20"/>
          <w:lang w:eastAsia="en-US"/>
        </w:rPr>
        <w:t>–</w:t>
      </w:r>
      <w:r w:rsidRPr="00062BB2">
        <w:rPr>
          <w:rFonts w:cs="Arial"/>
          <w:sz w:val="20"/>
          <w:szCs w:val="20"/>
          <w:lang w:eastAsia="en-US"/>
        </w:rPr>
        <w:t xml:space="preserve"> realizowane w niej projekty dotyczą całego kraju, a nie poszczególnych kategorii regionów. Projekty realizowane w te</w:t>
      </w:r>
      <w:r>
        <w:rPr>
          <w:rFonts w:cs="Arial"/>
          <w:sz w:val="20"/>
          <w:szCs w:val="20"/>
          <w:lang w:eastAsia="en-US"/>
        </w:rPr>
        <w:t xml:space="preserve">j osi konsumować będą alokacje </w:t>
      </w:r>
      <w:r w:rsidRPr="00062BB2">
        <w:rPr>
          <w:rFonts w:cs="Arial"/>
          <w:sz w:val="20"/>
          <w:szCs w:val="20"/>
          <w:lang w:eastAsia="en-US"/>
        </w:rPr>
        <w:t xml:space="preserve">z obu </w:t>
      </w:r>
      <w:r>
        <w:rPr>
          <w:rFonts w:cs="Arial"/>
          <w:sz w:val="20"/>
          <w:szCs w:val="20"/>
          <w:lang w:eastAsia="en-US"/>
        </w:rPr>
        <w:t xml:space="preserve">ww. </w:t>
      </w:r>
      <w:r w:rsidRPr="00062BB2">
        <w:rPr>
          <w:rFonts w:cs="Arial"/>
          <w:sz w:val="20"/>
          <w:szCs w:val="20"/>
          <w:lang w:eastAsia="en-US"/>
        </w:rPr>
        <w:t>kopert w</w:t>
      </w:r>
      <w:r>
        <w:rPr>
          <w:rFonts w:cs="Arial"/>
          <w:sz w:val="20"/>
          <w:szCs w:val="20"/>
          <w:lang w:eastAsia="en-US"/>
        </w:rPr>
        <w:t>edług</w:t>
      </w:r>
      <w:r w:rsidRPr="00062BB2">
        <w:rPr>
          <w:rFonts w:cs="Arial"/>
          <w:sz w:val="20"/>
          <w:szCs w:val="20"/>
          <w:lang w:eastAsia="en-US"/>
        </w:rPr>
        <w:t xml:space="preserve"> </w:t>
      </w:r>
      <w:r>
        <w:rPr>
          <w:rFonts w:cs="Arial"/>
          <w:sz w:val="20"/>
          <w:szCs w:val="20"/>
          <w:lang w:eastAsia="en-US"/>
        </w:rPr>
        <w:t>stałej proporcji:</w:t>
      </w:r>
      <w:r w:rsidRPr="00062BB2">
        <w:rPr>
          <w:rFonts w:cs="Arial"/>
          <w:sz w:val="20"/>
          <w:szCs w:val="20"/>
          <w:lang w:eastAsia="en-US"/>
        </w:rPr>
        <w:t xml:space="preserve"> 93% </w:t>
      </w:r>
      <w:r>
        <w:rPr>
          <w:rFonts w:cs="Arial"/>
          <w:sz w:val="20"/>
          <w:szCs w:val="20"/>
          <w:lang w:eastAsia="en-US"/>
        </w:rPr>
        <w:t xml:space="preserve">alokacji pochodzić będzie z koperty dla </w:t>
      </w:r>
      <w:r w:rsidRPr="00062BB2">
        <w:rPr>
          <w:rFonts w:cs="Arial"/>
          <w:sz w:val="20"/>
          <w:szCs w:val="20"/>
          <w:lang w:eastAsia="en-US"/>
        </w:rPr>
        <w:t>15 regionów słabiej rozwiniętych</w:t>
      </w:r>
      <w:r>
        <w:rPr>
          <w:rFonts w:cs="Arial"/>
          <w:sz w:val="20"/>
          <w:szCs w:val="20"/>
          <w:lang w:eastAsia="en-US"/>
        </w:rPr>
        <w:t>, zaś</w:t>
      </w:r>
      <w:r w:rsidRPr="00062BB2">
        <w:rPr>
          <w:rFonts w:cs="Arial"/>
          <w:sz w:val="20"/>
          <w:szCs w:val="20"/>
          <w:lang w:eastAsia="en-US"/>
        </w:rPr>
        <w:t xml:space="preserve"> 7% </w:t>
      </w:r>
      <w:r>
        <w:rPr>
          <w:rFonts w:cs="Arial"/>
          <w:sz w:val="20"/>
          <w:szCs w:val="20"/>
          <w:lang w:eastAsia="en-US"/>
        </w:rPr>
        <w:t xml:space="preserve">alokacji – z koperty dla </w:t>
      </w:r>
      <w:r w:rsidRPr="00062BB2">
        <w:rPr>
          <w:rFonts w:cs="Arial"/>
          <w:sz w:val="20"/>
          <w:szCs w:val="20"/>
          <w:lang w:eastAsia="en-US"/>
        </w:rPr>
        <w:t>Mazowsz</w:t>
      </w:r>
      <w:r>
        <w:rPr>
          <w:rFonts w:cs="Arial"/>
          <w:sz w:val="20"/>
          <w:szCs w:val="20"/>
          <w:lang w:eastAsia="en-US"/>
        </w:rPr>
        <w:t xml:space="preserve">a. Proporcje  te </w:t>
      </w:r>
      <w:r w:rsidRPr="00062BB2">
        <w:rPr>
          <w:rFonts w:cs="Arial"/>
          <w:sz w:val="20"/>
          <w:szCs w:val="20"/>
          <w:lang w:eastAsia="en-US"/>
        </w:rPr>
        <w:t>odpowiada</w:t>
      </w:r>
      <w:r>
        <w:rPr>
          <w:rFonts w:cs="Arial"/>
          <w:sz w:val="20"/>
          <w:szCs w:val="20"/>
          <w:lang w:eastAsia="en-US"/>
        </w:rPr>
        <w:t>ją</w:t>
      </w:r>
      <w:r w:rsidRPr="00062BB2">
        <w:rPr>
          <w:rFonts w:cs="Arial"/>
          <w:sz w:val="20"/>
          <w:szCs w:val="20"/>
          <w:lang w:eastAsia="en-US"/>
        </w:rPr>
        <w:t xml:space="preserve"> relacji śr</w:t>
      </w:r>
      <w:r>
        <w:rPr>
          <w:rFonts w:cs="Arial"/>
          <w:sz w:val="20"/>
          <w:szCs w:val="20"/>
          <w:lang w:eastAsia="en-US"/>
        </w:rPr>
        <w:t>odków funduszy strukturalnych w </w:t>
      </w:r>
      <w:r w:rsidRPr="00062BB2">
        <w:rPr>
          <w:rFonts w:cs="Arial"/>
          <w:sz w:val="20"/>
          <w:szCs w:val="20"/>
          <w:lang w:eastAsia="en-US"/>
        </w:rPr>
        <w:t xml:space="preserve">Polsce przypadających na regiony słabiej rozwinięte i na </w:t>
      </w:r>
      <w:r>
        <w:rPr>
          <w:rFonts w:cs="Arial"/>
          <w:sz w:val="20"/>
          <w:szCs w:val="20"/>
          <w:lang w:eastAsia="en-US"/>
        </w:rPr>
        <w:t>województwo mazowiecki</w:t>
      </w:r>
      <w:r w:rsidRPr="00062BB2">
        <w:rPr>
          <w:rFonts w:cs="Arial"/>
          <w:sz w:val="20"/>
          <w:szCs w:val="20"/>
          <w:lang w:eastAsia="en-US"/>
        </w:rPr>
        <w:t xml:space="preserve">e. </w:t>
      </w:r>
    </w:p>
    <w:p w:rsidR="00E77206" w:rsidRPr="00062BB2" w:rsidRDefault="00E77206" w:rsidP="00DC7288">
      <w:pPr>
        <w:spacing w:after="120" w:line="276" w:lineRule="auto"/>
        <w:rPr>
          <w:rFonts w:cs="Arial"/>
          <w:sz w:val="20"/>
          <w:szCs w:val="20"/>
          <w:lang w:eastAsia="en-US"/>
        </w:rPr>
      </w:pPr>
      <w:r>
        <w:rPr>
          <w:rFonts w:cs="Arial"/>
          <w:sz w:val="20"/>
          <w:szCs w:val="20"/>
          <w:lang w:eastAsia="en-US"/>
        </w:rPr>
        <w:t>Priorytety I-IV POIR</w:t>
      </w:r>
      <w:r w:rsidRPr="00062BB2">
        <w:rPr>
          <w:rFonts w:cs="Arial"/>
          <w:sz w:val="20"/>
          <w:szCs w:val="20"/>
          <w:lang w:eastAsia="en-US"/>
        </w:rPr>
        <w:t xml:space="preserve"> </w:t>
      </w:r>
      <w:r>
        <w:rPr>
          <w:rFonts w:cs="Arial"/>
          <w:sz w:val="20"/>
          <w:szCs w:val="20"/>
          <w:lang w:eastAsia="en-US"/>
        </w:rPr>
        <w:t>to tzw. o</w:t>
      </w:r>
      <w:r w:rsidRPr="00062BB2">
        <w:rPr>
          <w:rFonts w:cs="Arial"/>
          <w:sz w:val="20"/>
          <w:szCs w:val="20"/>
          <w:lang w:eastAsia="en-US"/>
        </w:rPr>
        <w:t>sie standardowe</w:t>
      </w:r>
      <w:r>
        <w:rPr>
          <w:rFonts w:cs="Arial"/>
          <w:sz w:val="20"/>
          <w:szCs w:val="20"/>
          <w:lang w:eastAsia="en-US"/>
        </w:rPr>
        <w:t xml:space="preserve">. </w:t>
      </w:r>
      <w:r w:rsidRPr="00062BB2">
        <w:rPr>
          <w:rFonts w:cs="Arial"/>
          <w:sz w:val="20"/>
          <w:szCs w:val="20"/>
          <w:lang w:eastAsia="en-US"/>
        </w:rPr>
        <w:t xml:space="preserve">Osie te nie mają co do zasady charakteru ogólnokrajowego </w:t>
      </w:r>
      <w:r>
        <w:rPr>
          <w:rFonts w:cs="Arial"/>
          <w:sz w:val="20"/>
          <w:szCs w:val="20"/>
          <w:lang w:eastAsia="en-US"/>
        </w:rPr>
        <w:t>–</w:t>
      </w:r>
      <w:r w:rsidRPr="00062BB2">
        <w:rPr>
          <w:rFonts w:cs="Arial"/>
          <w:sz w:val="20"/>
          <w:szCs w:val="20"/>
          <w:lang w:eastAsia="en-US"/>
        </w:rPr>
        <w:t xml:space="preserve"> zasięg oddziaływania projektu można przypisać do danego miejsca realizacji. Ustalona dla nich relacja pomiędzy kopertami regionów słabiej r</w:t>
      </w:r>
      <w:r>
        <w:rPr>
          <w:rFonts w:cs="Arial"/>
          <w:sz w:val="20"/>
          <w:szCs w:val="20"/>
          <w:lang w:eastAsia="en-US"/>
        </w:rPr>
        <w:t>ozwiniętych i Mazowsza wynika z </w:t>
      </w:r>
      <w:r w:rsidRPr="00062BB2">
        <w:rPr>
          <w:rFonts w:cs="Arial"/>
          <w:sz w:val="20"/>
          <w:szCs w:val="20"/>
          <w:lang w:eastAsia="en-US"/>
        </w:rPr>
        <w:t xml:space="preserve">analizy potrzeb i dostępności środków. Na etapie wdrażania projektów wydatki będą przypisywane do kopert poszczególnych kategorii regionów proporcjonalnie do liczby regionów, których dotyczy projekt. </w:t>
      </w:r>
      <w:r w:rsidRPr="004615A4">
        <w:rPr>
          <w:rFonts w:cs="Arial"/>
          <w:sz w:val="20"/>
          <w:szCs w:val="20"/>
        </w:rPr>
        <w:t xml:space="preserve">Przykładowo dla projektu realizowanego na obszarze 5 województw, w tym województwa mazowieckiego, środki będą pochodziły w 80% z koperty dla regionów słabiej rozwiniętych, a w 20% z </w:t>
      </w:r>
      <w:r>
        <w:rPr>
          <w:rFonts w:cs="Arial"/>
          <w:sz w:val="20"/>
          <w:szCs w:val="20"/>
        </w:rPr>
        <w:t> </w:t>
      </w:r>
      <w:r w:rsidRPr="004615A4">
        <w:rPr>
          <w:rFonts w:cs="Arial"/>
          <w:sz w:val="20"/>
          <w:szCs w:val="20"/>
        </w:rPr>
        <w:t xml:space="preserve">koperty finansowej dla Mazowsza. </w:t>
      </w:r>
      <w:r w:rsidRPr="00062BB2">
        <w:rPr>
          <w:rFonts w:cs="Arial"/>
          <w:sz w:val="20"/>
          <w:szCs w:val="20"/>
          <w:lang w:eastAsia="en-US"/>
        </w:rPr>
        <w:t>Możliwe jest również sfinansowanie projektu realizowanego na</w:t>
      </w:r>
      <w:r>
        <w:rPr>
          <w:rFonts w:cs="Arial"/>
          <w:sz w:val="20"/>
          <w:szCs w:val="20"/>
          <w:lang w:eastAsia="en-US"/>
        </w:rPr>
        <w:t xml:space="preserve"> obszarze całego kraju. </w:t>
      </w:r>
      <w:r w:rsidRPr="00062BB2">
        <w:rPr>
          <w:rFonts w:cs="Arial"/>
          <w:sz w:val="20"/>
          <w:szCs w:val="20"/>
          <w:lang w:eastAsia="en-US"/>
        </w:rPr>
        <w:t>W tym przypadku środki na finansowanie projektu pochodzą w 1/16 z koperty mazowieckiej, a w 15/16 ze środków przeznaczonych na realizację działań w kategorii regionów słabiej rozwiniętych.</w:t>
      </w:r>
    </w:p>
    <w:p w:rsidR="00E77206" w:rsidRPr="00062BB2" w:rsidRDefault="00E77206" w:rsidP="00062BB2">
      <w:pPr>
        <w:spacing w:after="200" w:line="276" w:lineRule="auto"/>
        <w:rPr>
          <w:rFonts w:cs="Arial"/>
          <w:sz w:val="20"/>
          <w:szCs w:val="20"/>
          <w:lang w:eastAsia="en-US"/>
        </w:rPr>
      </w:pPr>
      <w:r w:rsidRPr="00062BB2">
        <w:rPr>
          <w:rFonts w:cs="Arial"/>
          <w:sz w:val="20"/>
          <w:szCs w:val="20"/>
          <w:lang w:eastAsia="en-US"/>
        </w:rPr>
        <w:t>W przypadku instrumentów finansowych, projektów pozakonkursowych realizowanych na terenie całego kraju oraz projektów konsorc</w:t>
      </w:r>
      <w:r>
        <w:rPr>
          <w:rFonts w:cs="Arial"/>
          <w:sz w:val="20"/>
          <w:szCs w:val="20"/>
          <w:lang w:eastAsia="en-US"/>
        </w:rPr>
        <w:t>jalnych wspieranych w ramach POIR, wydatki przypisywane są do </w:t>
      </w:r>
      <w:r w:rsidRPr="00062BB2">
        <w:rPr>
          <w:rFonts w:cs="Arial"/>
          <w:sz w:val="20"/>
          <w:szCs w:val="20"/>
          <w:lang w:eastAsia="en-US"/>
        </w:rPr>
        <w:t>kopert poszczególnych kategorii regionów proporcjonalnie do liczby regionów, których dotyczy projekt, niezależnie od:</w:t>
      </w:r>
    </w:p>
    <w:p w:rsidR="00E77206" w:rsidRPr="00062BB2" w:rsidRDefault="00E77206" w:rsidP="00DC7288">
      <w:pPr>
        <w:numPr>
          <w:ilvl w:val="0"/>
          <w:numId w:val="2"/>
        </w:numPr>
        <w:spacing w:after="200" w:line="276" w:lineRule="auto"/>
        <w:rPr>
          <w:rFonts w:cs="Arial"/>
          <w:sz w:val="20"/>
          <w:szCs w:val="20"/>
          <w:lang w:eastAsia="en-US"/>
        </w:rPr>
      </w:pPr>
      <w:r w:rsidRPr="00062BB2">
        <w:rPr>
          <w:rFonts w:cs="Arial"/>
          <w:sz w:val="20"/>
          <w:szCs w:val="20"/>
          <w:lang w:eastAsia="en-US"/>
        </w:rPr>
        <w:lastRenderedPageBreak/>
        <w:t>fizycznej lokalizacji ostatecznych odbiorców wsparcia,</w:t>
      </w:r>
    </w:p>
    <w:p w:rsidR="00E77206" w:rsidRPr="00062BB2" w:rsidRDefault="00E77206" w:rsidP="00DC7288">
      <w:pPr>
        <w:numPr>
          <w:ilvl w:val="0"/>
          <w:numId w:val="2"/>
        </w:numPr>
        <w:spacing w:after="200" w:line="276" w:lineRule="auto"/>
        <w:rPr>
          <w:rFonts w:cs="Arial"/>
          <w:sz w:val="20"/>
          <w:szCs w:val="20"/>
          <w:lang w:eastAsia="en-US"/>
        </w:rPr>
      </w:pPr>
      <w:r w:rsidRPr="00062BB2">
        <w:rPr>
          <w:rFonts w:cs="Arial"/>
          <w:sz w:val="20"/>
          <w:szCs w:val="20"/>
          <w:lang w:eastAsia="en-US"/>
        </w:rPr>
        <w:t>faktycznego udziału kosztów ponoszonych w poszc</w:t>
      </w:r>
      <w:r>
        <w:rPr>
          <w:rFonts w:cs="Arial"/>
          <w:sz w:val="20"/>
          <w:szCs w:val="20"/>
          <w:lang w:eastAsia="en-US"/>
        </w:rPr>
        <w:t>zególnych kategoriach regionów  w </w:t>
      </w:r>
      <w:r w:rsidRPr="00062BB2">
        <w:rPr>
          <w:rFonts w:cs="Arial"/>
          <w:sz w:val="20"/>
          <w:szCs w:val="20"/>
          <w:lang w:eastAsia="en-US"/>
        </w:rPr>
        <w:t>współfinansowanym projekcie.</w:t>
      </w:r>
    </w:p>
    <w:p w:rsidR="00E77206" w:rsidRDefault="00E77206" w:rsidP="00062BB2">
      <w:pPr>
        <w:spacing w:after="200" w:line="276" w:lineRule="auto"/>
        <w:rPr>
          <w:rFonts w:cs="Arial"/>
          <w:sz w:val="20"/>
          <w:szCs w:val="20"/>
          <w:u w:val="single"/>
          <w:lang w:eastAsia="en-US"/>
        </w:rPr>
      </w:pPr>
    </w:p>
    <w:p w:rsidR="00E77206" w:rsidRPr="00DC7288" w:rsidRDefault="00E77206" w:rsidP="00062BB2">
      <w:pPr>
        <w:spacing w:after="200" w:line="276" w:lineRule="auto"/>
        <w:rPr>
          <w:rFonts w:cs="Arial"/>
          <w:sz w:val="20"/>
          <w:szCs w:val="20"/>
          <w:u w:val="single"/>
          <w:lang w:eastAsia="en-US"/>
        </w:rPr>
      </w:pPr>
      <w:r w:rsidRPr="00DC7288">
        <w:rPr>
          <w:rFonts w:cs="Arial"/>
          <w:sz w:val="20"/>
          <w:szCs w:val="20"/>
          <w:u w:val="single"/>
          <w:lang w:eastAsia="en-US"/>
        </w:rPr>
        <w:t>Rezerwa wykonania</w:t>
      </w:r>
    </w:p>
    <w:p w:rsidR="00E77206" w:rsidRDefault="00E77206" w:rsidP="00BA28F0">
      <w:pPr>
        <w:spacing w:after="200" w:line="276" w:lineRule="auto"/>
        <w:rPr>
          <w:rFonts w:cs="Arial"/>
          <w:sz w:val="20"/>
          <w:szCs w:val="20"/>
          <w:lang w:eastAsia="en-US"/>
        </w:rPr>
      </w:pPr>
      <w:r>
        <w:rPr>
          <w:rFonts w:cs="Arial"/>
          <w:sz w:val="20"/>
          <w:szCs w:val="20"/>
          <w:lang w:eastAsia="en-US"/>
        </w:rPr>
        <w:t>W PO</w:t>
      </w:r>
      <w:r w:rsidRPr="00062BB2">
        <w:rPr>
          <w:rFonts w:cs="Arial"/>
          <w:sz w:val="20"/>
          <w:szCs w:val="20"/>
          <w:lang w:eastAsia="en-US"/>
        </w:rPr>
        <w:t xml:space="preserve">IR wyodrębniona została rezerwa wykonania w wysokości 6% jego całkowitej alokacji </w:t>
      </w:r>
      <w:r>
        <w:rPr>
          <w:rFonts w:cs="Arial"/>
          <w:sz w:val="20"/>
          <w:szCs w:val="20"/>
          <w:lang w:eastAsia="en-US"/>
        </w:rPr>
        <w:t xml:space="preserve">ze środków EFRR, </w:t>
      </w:r>
      <w:r w:rsidRPr="00062BB2">
        <w:rPr>
          <w:rFonts w:cs="Arial"/>
          <w:sz w:val="20"/>
          <w:szCs w:val="20"/>
          <w:lang w:eastAsia="en-US"/>
        </w:rPr>
        <w:t>w tym po 6% dla każdej z kategorii regionów. Udział rezer</w:t>
      </w:r>
      <w:r>
        <w:rPr>
          <w:rFonts w:cs="Arial"/>
          <w:sz w:val="20"/>
          <w:szCs w:val="20"/>
          <w:lang w:eastAsia="en-US"/>
        </w:rPr>
        <w:t>wy wykonania w </w:t>
      </w:r>
      <w:r w:rsidRPr="00062BB2">
        <w:rPr>
          <w:rFonts w:cs="Arial"/>
          <w:sz w:val="20"/>
          <w:szCs w:val="20"/>
          <w:lang w:eastAsia="en-US"/>
        </w:rPr>
        <w:t>podziale na l</w:t>
      </w:r>
      <w:r>
        <w:rPr>
          <w:rFonts w:cs="Arial"/>
          <w:sz w:val="20"/>
          <w:szCs w:val="20"/>
          <w:lang w:eastAsia="en-US"/>
        </w:rPr>
        <w:t xml:space="preserve">ata dla każdego roku wynosi 6%. </w:t>
      </w:r>
    </w:p>
    <w:p w:rsidR="00E77206" w:rsidRPr="00062BB2" w:rsidRDefault="00E77206" w:rsidP="00BA28F0">
      <w:pPr>
        <w:spacing w:after="200" w:line="276" w:lineRule="auto"/>
        <w:rPr>
          <w:rFonts w:cs="Arial"/>
          <w:sz w:val="20"/>
          <w:szCs w:val="20"/>
          <w:lang w:eastAsia="en-US"/>
        </w:rPr>
      </w:pPr>
      <w:r w:rsidRPr="00062BB2">
        <w:rPr>
          <w:rFonts w:cs="Arial"/>
          <w:sz w:val="20"/>
          <w:szCs w:val="20"/>
          <w:lang w:eastAsia="en-US"/>
        </w:rPr>
        <w:t xml:space="preserve">Rezerwa wykonania ustanawiana jest w każdej osi priorytetowej </w:t>
      </w:r>
      <w:r>
        <w:rPr>
          <w:rFonts w:cs="Arial"/>
          <w:sz w:val="20"/>
          <w:szCs w:val="20"/>
          <w:lang w:eastAsia="en-US"/>
        </w:rPr>
        <w:t>p</w:t>
      </w:r>
      <w:r w:rsidRPr="00062BB2">
        <w:rPr>
          <w:rFonts w:cs="Arial"/>
          <w:sz w:val="20"/>
          <w:szCs w:val="20"/>
          <w:lang w:eastAsia="en-US"/>
        </w:rPr>
        <w:t>rogramu, z wyjątkiem osi Pomoc Techniczna, dla której zgodnie z przepisami nie ustanowiono rezerwy (wyłączenie osi pomocy technicznej wymaga odpowiedniego zwiększenia rezerwy na inne osie dla zachowania wymaganego poziomu rezerwy na funduszu w POIR). W przypadku osi priorytetowych II - IV rezerwa wykonania została określona na poziomie 7%. W przypadku osi priorytetowej I – na poziomie 5,3%.</w:t>
      </w:r>
    </w:p>
    <w:p w:rsidR="004C589D" w:rsidRDefault="00E77206" w:rsidP="004C589D">
      <w:pPr>
        <w:spacing w:after="200" w:line="276" w:lineRule="auto"/>
        <w:rPr>
          <w:rFonts w:cs="Arial"/>
          <w:sz w:val="20"/>
          <w:szCs w:val="20"/>
          <w:lang w:eastAsia="en-US"/>
        </w:rPr>
      </w:pPr>
      <w:r w:rsidRPr="006658C9">
        <w:rPr>
          <w:rFonts w:cs="Arial"/>
          <w:sz w:val="20"/>
          <w:szCs w:val="20"/>
          <w:lang w:eastAsia="en-US"/>
        </w:rPr>
        <w:t>Poniżej podział alokacji POIR na osie priorytetowe i kategorie regionów (w euro):</w:t>
      </w:r>
    </w:p>
    <w:tbl>
      <w:tblPr>
        <w:tblW w:w="9072" w:type="dxa"/>
        <w:jc w:val="right"/>
        <w:tblLayout w:type="fixed"/>
        <w:tblCellMar>
          <w:left w:w="10" w:type="dxa"/>
          <w:right w:w="10" w:type="dxa"/>
        </w:tblCellMar>
        <w:tblLook w:val="0000" w:firstRow="0" w:lastRow="0" w:firstColumn="0" w:lastColumn="0" w:noHBand="0" w:noVBand="0"/>
      </w:tblPr>
      <w:tblGrid>
        <w:gridCol w:w="1134"/>
        <w:gridCol w:w="851"/>
        <w:gridCol w:w="1559"/>
        <w:gridCol w:w="1985"/>
        <w:gridCol w:w="1842"/>
        <w:gridCol w:w="1701"/>
      </w:tblGrid>
      <w:tr w:rsidR="00E77206" w:rsidRPr="00FD68E7" w:rsidTr="0058497D">
        <w:trPr>
          <w:trHeight w:hRule="exact" w:val="806"/>
          <w:jc w:val="right"/>
        </w:trPr>
        <w:tc>
          <w:tcPr>
            <w:tcW w:w="1134" w:type="dxa"/>
            <w:tcBorders>
              <w:top w:val="single" w:sz="4" w:space="0" w:color="auto"/>
              <w:left w:val="single" w:sz="4" w:space="0" w:color="auto"/>
            </w:tcBorders>
            <w:shd w:val="clear" w:color="auto" w:fill="D9D9D9"/>
            <w:vAlign w:val="center"/>
          </w:tcPr>
          <w:p w:rsidR="00E77206" w:rsidRPr="00FD68E7" w:rsidRDefault="00E77206" w:rsidP="00A9016E">
            <w:pPr>
              <w:spacing w:line="240" w:lineRule="auto"/>
              <w:jc w:val="center"/>
              <w:rPr>
                <w:rFonts w:cs="Arial"/>
                <w:sz w:val="16"/>
                <w:szCs w:val="16"/>
                <w:lang w:eastAsia="en-US"/>
              </w:rPr>
            </w:pPr>
            <w:r w:rsidRPr="00FD68E7">
              <w:rPr>
                <w:rFonts w:cs="Arial"/>
                <w:b/>
                <w:bCs/>
                <w:sz w:val="16"/>
                <w:szCs w:val="16"/>
                <w:lang w:eastAsia="en-US"/>
              </w:rPr>
              <w:t>Oś</w:t>
            </w:r>
          </w:p>
          <w:p w:rsidR="00E77206" w:rsidRPr="00FD68E7" w:rsidRDefault="00E77206" w:rsidP="00A9016E">
            <w:pPr>
              <w:spacing w:line="240" w:lineRule="auto"/>
              <w:jc w:val="center"/>
              <w:rPr>
                <w:rFonts w:cs="Arial"/>
                <w:sz w:val="16"/>
                <w:szCs w:val="16"/>
                <w:lang w:eastAsia="en-US"/>
              </w:rPr>
            </w:pPr>
            <w:r w:rsidRPr="00FD68E7">
              <w:rPr>
                <w:rFonts w:cs="Arial"/>
                <w:b/>
                <w:bCs/>
                <w:sz w:val="16"/>
                <w:szCs w:val="16"/>
                <w:lang w:eastAsia="en-US"/>
              </w:rPr>
              <w:t>Priorytetowa</w:t>
            </w:r>
          </w:p>
        </w:tc>
        <w:tc>
          <w:tcPr>
            <w:tcW w:w="851" w:type="dxa"/>
            <w:tcBorders>
              <w:top w:val="single" w:sz="4" w:space="0" w:color="auto"/>
              <w:left w:val="single" w:sz="4" w:space="0" w:color="auto"/>
            </w:tcBorders>
            <w:shd w:val="clear" w:color="auto" w:fill="D9D9D9"/>
            <w:vAlign w:val="center"/>
          </w:tcPr>
          <w:p w:rsidR="00E77206" w:rsidRPr="00FD68E7" w:rsidRDefault="00E77206" w:rsidP="00A9016E">
            <w:pPr>
              <w:spacing w:line="240" w:lineRule="auto"/>
              <w:jc w:val="center"/>
              <w:rPr>
                <w:rFonts w:cs="Arial"/>
                <w:sz w:val="16"/>
                <w:szCs w:val="16"/>
                <w:lang w:eastAsia="en-US"/>
              </w:rPr>
            </w:pPr>
            <w:r w:rsidRPr="00FD68E7">
              <w:rPr>
                <w:rFonts w:cs="Arial"/>
                <w:b/>
                <w:bCs/>
                <w:sz w:val="16"/>
                <w:szCs w:val="16"/>
                <w:lang w:eastAsia="en-US"/>
              </w:rPr>
              <w:t>Fundusz</w:t>
            </w:r>
          </w:p>
        </w:tc>
        <w:tc>
          <w:tcPr>
            <w:tcW w:w="1559" w:type="dxa"/>
            <w:tcBorders>
              <w:top w:val="single" w:sz="4" w:space="0" w:color="auto"/>
              <w:left w:val="single" w:sz="4" w:space="0" w:color="auto"/>
            </w:tcBorders>
            <w:shd w:val="clear" w:color="auto" w:fill="D9D9D9"/>
            <w:vAlign w:val="center"/>
          </w:tcPr>
          <w:p w:rsidR="00E77206" w:rsidRPr="00FD68E7" w:rsidRDefault="00E77206" w:rsidP="00A9016E">
            <w:pPr>
              <w:spacing w:line="240" w:lineRule="auto"/>
              <w:jc w:val="center"/>
              <w:rPr>
                <w:rFonts w:cs="Arial"/>
                <w:sz w:val="16"/>
                <w:szCs w:val="16"/>
                <w:lang w:eastAsia="en-US"/>
              </w:rPr>
            </w:pPr>
            <w:r w:rsidRPr="00FD68E7">
              <w:rPr>
                <w:rFonts w:cs="Arial"/>
                <w:b/>
                <w:bCs/>
                <w:sz w:val="16"/>
                <w:szCs w:val="16"/>
                <w:lang w:eastAsia="en-US"/>
              </w:rPr>
              <w:t>Kategoria regionu</w:t>
            </w:r>
          </w:p>
        </w:tc>
        <w:tc>
          <w:tcPr>
            <w:tcW w:w="1985" w:type="dxa"/>
            <w:tcBorders>
              <w:top w:val="single" w:sz="4" w:space="0" w:color="auto"/>
              <w:left w:val="single" w:sz="4" w:space="0" w:color="auto"/>
            </w:tcBorders>
            <w:shd w:val="clear" w:color="auto" w:fill="D9D9D9"/>
            <w:vAlign w:val="center"/>
          </w:tcPr>
          <w:p w:rsidR="00E77206" w:rsidRPr="00FD68E7" w:rsidRDefault="00E77206" w:rsidP="00A9016E">
            <w:pPr>
              <w:spacing w:line="240" w:lineRule="auto"/>
              <w:jc w:val="center"/>
              <w:rPr>
                <w:rFonts w:cs="Arial"/>
                <w:sz w:val="16"/>
                <w:szCs w:val="16"/>
                <w:lang w:eastAsia="en-US"/>
              </w:rPr>
            </w:pPr>
            <w:r w:rsidRPr="00FD68E7">
              <w:rPr>
                <w:rFonts w:cs="Arial"/>
                <w:b/>
                <w:bCs/>
                <w:sz w:val="16"/>
                <w:szCs w:val="16"/>
                <w:lang w:eastAsia="en-US"/>
              </w:rPr>
              <w:t xml:space="preserve">Wsparcie Unii </w:t>
            </w:r>
          </w:p>
        </w:tc>
        <w:tc>
          <w:tcPr>
            <w:tcW w:w="1842" w:type="dxa"/>
            <w:tcBorders>
              <w:top w:val="single" w:sz="4" w:space="0" w:color="auto"/>
              <w:left w:val="single" w:sz="4" w:space="0" w:color="auto"/>
            </w:tcBorders>
            <w:shd w:val="clear" w:color="auto" w:fill="D9D9D9"/>
            <w:vAlign w:val="center"/>
          </w:tcPr>
          <w:p w:rsidR="00E77206" w:rsidRPr="00FD68E7" w:rsidRDefault="00E77206" w:rsidP="00A9016E">
            <w:pPr>
              <w:spacing w:line="240" w:lineRule="auto"/>
              <w:jc w:val="center"/>
              <w:rPr>
                <w:rFonts w:cs="Arial"/>
                <w:sz w:val="16"/>
                <w:szCs w:val="16"/>
                <w:lang w:eastAsia="en-US"/>
              </w:rPr>
            </w:pPr>
            <w:r w:rsidRPr="00FD68E7">
              <w:rPr>
                <w:rFonts w:cs="Arial"/>
                <w:b/>
                <w:bCs/>
                <w:sz w:val="16"/>
                <w:szCs w:val="16"/>
                <w:lang w:eastAsia="en-US"/>
              </w:rPr>
              <w:t>Wkład krajowy</w:t>
            </w:r>
          </w:p>
        </w:tc>
        <w:tc>
          <w:tcPr>
            <w:tcW w:w="1701" w:type="dxa"/>
            <w:tcBorders>
              <w:top w:val="single" w:sz="4" w:space="0" w:color="auto"/>
              <w:left w:val="single" w:sz="4" w:space="0" w:color="auto"/>
              <w:right w:val="single" w:sz="4" w:space="0" w:color="auto"/>
            </w:tcBorders>
            <w:shd w:val="clear" w:color="auto" w:fill="D9D9D9"/>
            <w:vAlign w:val="center"/>
          </w:tcPr>
          <w:p w:rsidR="00E77206" w:rsidRPr="00FD68E7" w:rsidRDefault="00E77206" w:rsidP="00A9016E">
            <w:pPr>
              <w:spacing w:line="240" w:lineRule="auto"/>
              <w:jc w:val="center"/>
              <w:rPr>
                <w:rFonts w:cs="Arial"/>
                <w:b/>
                <w:bCs/>
                <w:sz w:val="16"/>
                <w:szCs w:val="16"/>
                <w:lang w:eastAsia="en-US"/>
              </w:rPr>
            </w:pPr>
            <w:r w:rsidRPr="00FD68E7">
              <w:rPr>
                <w:rFonts w:cs="Arial"/>
                <w:b/>
                <w:bCs/>
                <w:sz w:val="16"/>
                <w:szCs w:val="16"/>
                <w:lang w:eastAsia="en-US"/>
              </w:rPr>
              <w:t xml:space="preserve">Finansowanie </w:t>
            </w:r>
          </w:p>
          <w:p w:rsidR="00E77206" w:rsidRPr="00FD68E7" w:rsidRDefault="00E77206" w:rsidP="00A9016E">
            <w:pPr>
              <w:spacing w:line="240" w:lineRule="auto"/>
              <w:jc w:val="center"/>
              <w:rPr>
                <w:rFonts w:cs="Arial"/>
                <w:sz w:val="16"/>
                <w:szCs w:val="16"/>
                <w:lang w:eastAsia="en-US"/>
              </w:rPr>
            </w:pPr>
            <w:r w:rsidRPr="00FD68E7">
              <w:rPr>
                <w:rFonts w:cs="Arial"/>
                <w:b/>
                <w:bCs/>
                <w:sz w:val="16"/>
                <w:szCs w:val="16"/>
                <w:lang w:eastAsia="en-US"/>
              </w:rPr>
              <w:t>ogółem</w:t>
            </w:r>
          </w:p>
        </w:tc>
      </w:tr>
      <w:tr w:rsidR="00781B89" w:rsidRPr="00FD68E7" w:rsidTr="0058497D">
        <w:trPr>
          <w:trHeight w:hRule="exact" w:val="515"/>
          <w:jc w:val="right"/>
        </w:trPr>
        <w:tc>
          <w:tcPr>
            <w:tcW w:w="1134" w:type="dxa"/>
            <w:tcBorders>
              <w:top w:val="single" w:sz="4" w:space="0" w:color="auto"/>
              <w:left w:val="single" w:sz="4" w:space="0" w:color="auto"/>
            </w:tcBorders>
            <w:shd w:val="clear" w:color="auto" w:fill="FFFFFF"/>
            <w:vAlign w:val="center"/>
          </w:tcPr>
          <w:p w:rsidR="00781B89" w:rsidRPr="00FD68E7" w:rsidRDefault="00781B89" w:rsidP="00A9016E">
            <w:pPr>
              <w:spacing w:before="100" w:beforeAutospacing="1" w:after="100" w:afterAutospacing="1" w:line="240" w:lineRule="auto"/>
              <w:ind w:right="131"/>
              <w:jc w:val="right"/>
              <w:rPr>
                <w:rFonts w:cs="Arial"/>
                <w:sz w:val="16"/>
                <w:szCs w:val="16"/>
                <w:lang w:eastAsia="en-US"/>
              </w:rPr>
            </w:pPr>
            <w:r w:rsidRPr="00FD68E7">
              <w:rPr>
                <w:rFonts w:cs="Arial"/>
                <w:sz w:val="16"/>
                <w:szCs w:val="16"/>
                <w:lang w:eastAsia="en-US"/>
              </w:rPr>
              <w:t>I</w:t>
            </w:r>
          </w:p>
        </w:tc>
        <w:tc>
          <w:tcPr>
            <w:tcW w:w="851" w:type="dxa"/>
            <w:tcBorders>
              <w:top w:val="single" w:sz="4" w:space="0" w:color="auto"/>
              <w:left w:val="single" w:sz="4" w:space="0" w:color="auto"/>
            </w:tcBorders>
            <w:shd w:val="clear" w:color="auto" w:fill="FFFFFF"/>
            <w:vAlign w:val="center"/>
          </w:tcPr>
          <w:p w:rsidR="00781B89" w:rsidRPr="00FD68E7" w:rsidRDefault="00781B89" w:rsidP="00A9016E">
            <w:pPr>
              <w:spacing w:before="100" w:beforeAutospacing="1" w:after="100" w:afterAutospacing="1" w:line="240" w:lineRule="auto"/>
              <w:ind w:right="132"/>
              <w:jc w:val="right"/>
              <w:rPr>
                <w:rFonts w:cs="Arial"/>
                <w:sz w:val="16"/>
                <w:szCs w:val="16"/>
                <w:lang w:eastAsia="en-US"/>
              </w:rPr>
            </w:pPr>
            <w:r w:rsidRPr="00FD68E7">
              <w:rPr>
                <w:rFonts w:cs="Arial"/>
                <w:sz w:val="16"/>
                <w:szCs w:val="16"/>
                <w:lang w:eastAsia="en-US"/>
              </w:rPr>
              <w:t>EFRR</w:t>
            </w:r>
          </w:p>
        </w:tc>
        <w:tc>
          <w:tcPr>
            <w:tcW w:w="1559" w:type="dxa"/>
            <w:tcBorders>
              <w:top w:val="single" w:sz="4" w:space="0" w:color="auto"/>
              <w:left w:val="single" w:sz="4" w:space="0" w:color="auto"/>
            </w:tcBorders>
            <w:shd w:val="clear" w:color="auto" w:fill="FFFFFF"/>
            <w:vAlign w:val="center"/>
          </w:tcPr>
          <w:p w:rsidR="00781B89" w:rsidRPr="00FD68E7" w:rsidRDefault="00781B89" w:rsidP="00A9016E">
            <w:pPr>
              <w:spacing w:before="100" w:beforeAutospacing="1" w:after="100" w:afterAutospacing="1" w:line="240" w:lineRule="auto"/>
              <w:ind w:right="132"/>
              <w:jc w:val="right"/>
              <w:rPr>
                <w:rFonts w:cs="Arial"/>
                <w:sz w:val="16"/>
                <w:szCs w:val="16"/>
                <w:lang w:eastAsia="en-US"/>
              </w:rPr>
            </w:pPr>
            <w:r w:rsidRPr="00FD68E7">
              <w:rPr>
                <w:rFonts w:cs="Arial"/>
                <w:sz w:val="16"/>
                <w:szCs w:val="16"/>
                <w:lang w:eastAsia="en-US"/>
              </w:rPr>
              <w:t>Słabiej rozwinięte</w:t>
            </w:r>
          </w:p>
        </w:tc>
        <w:tc>
          <w:tcPr>
            <w:tcW w:w="1985" w:type="dxa"/>
            <w:tcBorders>
              <w:top w:val="single" w:sz="4" w:space="0" w:color="auto"/>
              <w:left w:val="single" w:sz="4" w:space="0" w:color="auto"/>
            </w:tcBorders>
            <w:shd w:val="clear" w:color="auto" w:fill="FFFFFF"/>
            <w:vAlign w:val="center"/>
          </w:tcPr>
          <w:p w:rsidR="00781B89" w:rsidRPr="0058497D" w:rsidRDefault="00781B89" w:rsidP="0058497D">
            <w:pPr>
              <w:spacing w:before="100" w:beforeAutospacing="1" w:after="100" w:afterAutospacing="1" w:line="240" w:lineRule="auto"/>
              <w:ind w:right="132"/>
              <w:jc w:val="left"/>
              <w:rPr>
                <w:rFonts w:cs="Arial"/>
                <w:sz w:val="16"/>
                <w:szCs w:val="16"/>
                <w:lang w:eastAsia="en-US"/>
              </w:rPr>
            </w:pPr>
            <w:r w:rsidRPr="0058497D">
              <w:rPr>
                <w:rFonts w:cs="Arial"/>
                <w:sz w:val="16"/>
                <w:szCs w:val="16"/>
                <w:lang w:eastAsia="en-US"/>
              </w:rPr>
              <w:t>3 479 741 046</w:t>
            </w:r>
          </w:p>
        </w:tc>
        <w:tc>
          <w:tcPr>
            <w:tcW w:w="1842" w:type="dxa"/>
            <w:tcBorders>
              <w:top w:val="single" w:sz="4" w:space="0" w:color="auto"/>
              <w:left w:val="single" w:sz="4" w:space="0" w:color="auto"/>
            </w:tcBorders>
            <w:shd w:val="clear" w:color="auto" w:fill="FFFFFF"/>
            <w:vAlign w:val="center"/>
          </w:tcPr>
          <w:p w:rsidR="00781B89" w:rsidRPr="0058497D" w:rsidRDefault="00781B89" w:rsidP="0058497D">
            <w:pPr>
              <w:jc w:val="left"/>
              <w:rPr>
                <w:rFonts w:cs="Arial"/>
                <w:sz w:val="16"/>
                <w:szCs w:val="16"/>
              </w:rPr>
            </w:pPr>
            <w:r w:rsidRPr="0058497D">
              <w:rPr>
                <w:rFonts w:cs="Arial"/>
                <w:sz w:val="16"/>
                <w:szCs w:val="16"/>
              </w:rPr>
              <w:t>2 191 541 077</w:t>
            </w:r>
          </w:p>
        </w:tc>
        <w:tc>
          <w:tcPr>
            <w:tcW w:w="1701" w:type="dxa"/>
            <w:tcBorders>
              <w:top w:val="single" w:sz="4" w:space="0" w:color="auto"/>
              <w:left w:val="single" w:sz="4" w:space="0" w:color="auto"/>
              <w:right w:val="single" w:sz="4" w:space="0" w:color="auto"/>
            </w:tcBorders>
            <w:shd w:val="clear" w:color="auto" w:fill="FFFFFF"/>
            <w:vAlign w:val="center"/>
          </w:tcPr>
          <w:p w:rsidR="00781B89" w:rsidRPr="0058497D" w:rsidRDefault="00781B89" w:rsidP="0058497D">
            <w:pPr>
              <w:jc w:val="left"/>
              <w:rPr>
                <w:rFonts w:cs="Arial"/>
                <w:sz w:val="16"/>
                <w:szCs w:val="16"/>
              </w:rPr>
            </w:pPr>
            <w:r w:rsidRPr="0058497D">
              <w:rPr>
                <w:rFonts w:cs="Arial"/>
                <w:sz w:val="16"/>
                <w:szCs w:val="16"/>
              </w:rPr>
              <w:t>5 671 282 123</w:t>
            </w:r>
          </w:p>
        </w:tc>
      </w:tr>
      <w:tr w:rsidR="00781B89" w:rsidRPr="00FD68E7" w:rsidTr="0058497D">
        <w:trPr>
          <w:trHeight w:hRule="exact" w:val="566"/>
          <w:jc w:val="right"/>
        </w:trPr>
        <w:tc>
          <w:tcPr>
            <w:tcW w:w="1134" w:type="dxa"/>
            <w:tcBorders>
              <w:top w:val="single" w:sz="4" w:space="0" w:color="auto"/>
              <w:left w:val="single" w:sz="4" w:space="0" w:color="auto"/>
            </w:tcBorders>
            <w:shd w:val="clear" w:color="auto" w:fill="FFFFFF"/>
            <w:vAlign w:val="center"/>
          </w:tcPr>
          <w:p w:rsidR="00781B89" w:rsidRPr="00FD68E7" w:rsidRDefault="00781B89" w:rsidP="00A9016E">
            <w:pPr>
              <w:spacing w:before="100" w:beforeAutospacing="1" w:after="100" w:afterAutospacing="1" w:line="240" w:lineRule="auto"/>
              <w:ind w:right="131"/>
              <w:jc w:val="right"/>
              <w:rPr>
                <w:rFonts w:cs="Arial"/>
                <w:sz w:val="16"/>
                <w:szCs w:val="16"/>
                <w:lang w:eastAsia="en-US"/>
              </w:rPr>
            </w:pPr>
            <w:r w:rsidRPr="00FD68E7">
              <w:rPr>
                <w:rFonts w:cs="Arial"/>
                <w:sz w:val="16"/>
                <w:szCs w:val="16"/>
                <w:lang w:eastAsia="en-US"/>
              </w:rPr>
              <w:t>I</w:t>
            </w:r>
          </w:p>
        </w:tc>
        <w:tc>
          <w:tcPr>
            <w:tcW w:w="851" w:type="dxa"/>
            <w:tcBorders>
              <w:top w:val="single" w:sz="4" w:space="0" w:color="auto"/>
              <w:left w:val="single" w:sz="4" w:space="0" w:color="auto"/>
            </w:tcBorders>
            <w:shd w:val="clear" w:color="auto" w:fill="FFFFFF"/>
            <w:vAlign w:val="center"/>
          </w:tcPr>
          <w:p w:rsidR="00781B89" w:rsidRPr="00FD68E7" w:rsidRDefault="00781B89" w:rsidP="00A9016E">
            <w:pPr>
              <w:spacing w:before="100" w:beforeAutospacing="1" w:after="100" w:afterAutospacing="1" w:line="240" w:lineRule="auto"/>
              <w:ind w:right="132"/>
              <w:jc w:val="right"/>
              <w:rPr>
                <w:rFonts w:cs="Arial"/>
                <w:sz w:val="16"/>
                <w:szCs w:val="16"/>
                <w:lang w:eastAsia="en-US"/>
              </w:rPr>
            </w:pPr>
            <w:r w:rsidRPr="00FD68E7">
              <w:rPr>
                <w:rFonts w:cs="Arial"/>
                <w:sz w:val="16"/>
                <w:szCs w:val="16"/>
                <w:lang w:eastAsia="en-US"/>
              </w:rPr>
              <w:t>EFRR</w:t>
            </w:r>
          </w:p>
        </w:tc>
        <w:tc>
          <w:tcPr>
            <w:tcW w:w="1559" w:type="dxa"/>
            <w:tcBorders>
              <w:top w:val="single" w:sz="4" w:space="0" w:color="auto"/>
              <w:left w:val="single" w:sz="4" w:space="0" w:color="auto"/>
            </w:tcBorders>
            <w:shd w:val="clear" w:color="auto" w:fill="FFFFFF"/>
            <w:vAlign w:val="center"/>
          </w:tcPr>
          <w:p w:rsidR="00781B89" w:rsidRPr="00FD68E7" w:rsidRDefault="00781B89" w:rsidP="00A9016E">
            <w:pPr>
              <w:spacing w:before="100" w:beforeAutospacing="1" w:after="100" w:afterAutospacing="1" w:line="240" w:lineRule="auto"/>
              <w:ind w:right="132"/>
              <w:jc w:val="right"/>
              <w:rPr>
                <w:rFonts w:cs="Arial"/>
                <w:sz w:val="16"/>
                <w:szCs w:val="16"/>
                <w:lang w:eastAsia="en-US"/>
              </w:rPr>
            </w:pPr>
            <w:r w:rsidRPr="00FD68E7">
              <w:rPr>
                <w:rFonts w:cs="Arial"/>
                <w:sz w:val="16"/>
                <w:szCs w:val="16"/>
                <w:lang w:eastAsia="en-US"/>
              </w:rPr>
              <w:t>Lepiej rozwinięte</w:t>
            </w:r>
          </w:p>
        </w:tc>
        <w:tc>
          <w:tcPr>
            <w:tcW w:w="1985" w:type="dxa"/>
            <w:tcBorders>
              <w:top w:val="single" w:sz="4" w:space="0" w:color="auto"/>
              <w:left w:val="single" w:sz="4" w:space="0" w:color="auto"/>
            </w:tcBorders>
            <w:shd w:val="clear" w:color="auto" w:fill="FFFFFF"/>
            <w:vAlign w:val="center"/>
          </w:tcPr>
          <w:p w:rsidR="00781B89" w:rsidRPr="0058497D" w:rsidRDefault="00781B89" w:rsidP="0058497D">
            <w:pPr>
              <w:spacing w:before="100" w:beforeAutospacing="1" w:after="100" w:afterAutospacing="1" w:line="240" w:lineRule="auto"/>
              <w:ind w:right="132"/>
              <w:jc w:val="left"/>
              <w:rPr>
                <w:rFonts w:cs="Arial"/>
                <w:sz w:val="16"/>
                <w:szCs w:val="16"/>
                <w:lang w:eastAsia="en-US"/>
              </w:rPr>
            </w:pPr>
            <w:r w:rsidRPr="0058497D">
              <w:rPr>
                <w:rFonts w:cs="Arial"/>
                <w:sz w:val="16"/>
                <w:szCs w:val="16"/>
                <w:lang w:eastAsia="en-US"/>
              </w:rPr>
              <w:t>370 190 132</w:t>
            </w:r>
          </w:p>
        </w:tc>
        <w:tc>
          <w:tcPr>
            <w:tcW w:w="1842" w:type="dxa"/>
            <w:tcBorders>
              <w:top w:val="single" w:sz="4" w:space="0" w:color="auto"/>
              <w:left w:val="single" w:sz="4" w:space="0" w:color="auto"/>
            </w:tcBorders>
            <w:shd w:val="clear" w:color="auto" w:fill="FFFFFF"/>
            <w:vAlign w:val="center"/>
          </w:tcPr>
          <w:p w:rsidR="00781B89" w:rsidRPr="0058497D" w:rsidRDefault="00781B89" w:rsidP="0058497D">
            <w:pPr>
              <w:jc w:val="left"/>
              <w:rPr>
                <w:rFonts w:cs="Arial"/>
                <w:sz w:val="16"/>
                <w:szCs w:val="16"/>
              </w:rPr>
            </w:pPr>
            <w:r w:rsidRPr="0058497D">
              <w:rPr>
                <w:rFonts w:cs="Arial"/>
                <w:sz w:val="16"/>
                <w:szCs w:val="16"/>
              </w:rPr>
              <w:t>225 795 060</w:t>
            </w:r>
          </w:p>
        </w:tc>
        <w:tc>
          <w:tcPr>
            <w:tcW w:w="1701" w:type="dxa"/>
            <w:tcBorders>
              <w:top w:val="single" w:sz="4" w:space="0" w:color="auto"/>
              <w:left w:val="single" w:sz="4" w:space="0" w:color="auto"/>
              <w:right w:val="single" w:sz="4" w:space="0" w:color="auto"/>
            </w:tcBorders>
            <w:shd w:val="clear" w:color="auto" w:fill="FFFFFF"/>
            <w:vAlign w:val="center"/>
          </w:tcPr>
          <w:p w:rsidR="00781B89" w:rsidRPr="0058497D" w:rsidRDefault="00781B89" w:rsidP="0058497D">
            <w:pPr>
              <w:jc w:val="left"/>
              <w:rPr>
                <w:rFonts w:cs="Arial"/>
                <w:sz w:val="16"/>
                <w:szCs w:val="16"/>
              </w:rPr>
            </w:pPr>
            <w:r w:rsidRPr="0058497D">
              <w:rPr>
                <w:rFonts w:cs="Arial"/>
                <w:sz w:val="16"/>
                <w:szCs w:val="16"/>
              </w:rPr>
              <w:t>595 985 192</w:t>
            </w:r>
          </w:p>
        </w:tc>
      </w:tr>
      <w:tr w:rsidR="00781B89" w:rsidRPr="00FD68E7" w:rsidTr="0058497D">
        <w:trPr>
          <w:trHeight w:hRule="exact" w:val="573"/>
          <w:jc w:val="right"/>
        </w:trPr>
        <w:tc>
          <w:tcPr>
            <w:tcW w:w="1134" w:type="dxa"/>
            <w:tcBorders>
              <w:top w:val="single" w:sz="4" w:space="0" w:color="auto"/>
              <w:left w:val="single" w:sz="4" w:space="0" w:color="auto"/>
              <w:bottom w:val="single" w:sz="4" w:space="0" w:color="auto"/>
            </w:tcBorders>
            <w:shd w:val="clear" w:color="auto" w:fill="FFFFFF"/>
            <w:vAlign w:val="center"/>
          </w:tcPr>
          <w:p w:rsidR="00781B89" w:rsidRPr="00FD68E7" w:rsidRDefault="00781B89" w:rsidP="00A9016E">
            <w:pPr>
              <w:spacing w:before="100" w:beforeAutospacing="1" w:after="100" w:afterAutospacing="1" w:line="240" w:lineRule="auto"/>
              <w:ind w:right="131"/>
              <w:jc w:val="right"/>
              <w:rPr>
                <w:rFonts w:cs="Arial"/>
                <w:sz w:val="16"/>
                <w:szCs w:val="16"/>
                <w:lang w:eastAsia="en-US"/>
              </w:rPr>
            </w:pPr>
            <w:r w:rsidRPr="00FD68E7">
              <w:rPr>
                <w:rFonts w:cs="Arial"/>
                <w:sz w:val="16"/>
                <w:szCs w:val="16"/>
                <w:lang w:eastAsia="en-US"/>
              </w:rPr>
              <w:t>II</w:t>
            </w:r>
          </w:p>
        </w:tc>
        <w:tc>
          <w:tcPr>
            <w:tcW w:w="851" w:type="dxa"/>
            <w:tcBorders>
              <w:top w:val="single" w:sz="4" w:space="0" w:color="auto"/>
              <w:left w:val="single" w:sz="4" w:space="0" w:color="auto"/>
              <w:bottom w:val="single" w:sz="4" w:space="0" w:color="auto"/>
            </w:tcBorders>
            <w:shd w:val="clear" w:color="auto" w:fill="FFFFFF"/>
            <w:vAlign w:val="center"/>
          </w:tcPr>
          <w:p w:rsidR="00781B89" w:rsidRPr="00FD68E7" w:rsidRDefault="00781B89" w:rsidP="00A9016E">
            <w:pPr>
              <w:spacing w:before="100" w:beforeAutospacing="1" w:after="100" w:afterAutospacing="1" w:line="240" w:lineRule="auto"/>
              <w:ind w:right="132"/>
              <w:jc w:val="right"/>
              <w:rPr>
                <w:rFonts w:cs="Arial"/>
                <w:sz w:val="16"/>
                <w:szCs w:val="16"/>
                <w:lang w:eastAsia="en-US"/>
              </w:rPr>
            </w:pPr>
            <w:r w:rsidRPr="00FD68E7">
              <w:rPr>
                <w:rFonts w:cs="Arial"/>
                <w:sz w:val="16"/>
                <w:szCs w:val="16"/>
                <w:lang w:eastAsia="en-US"/>
              </w:rPr>
              <w:t>EFRR</w:t>
            </w:r>
          </w:p>
        </w:tc>
        <w:tc>
          <w:tcPr>
            <w:tcW w:w="1559" w:type="dxa"/>
            <w:tcBorders>
              <w:top w:val="single" w:sz="4" w:space="0" w:color="auto"/>
              <w:left w:val="single" w:sz="4" w:space="0" w:color="auto"/>
              <w:bottom w:val="single" w:sz="4" w:space="0" w:color="auto"/>
            </w:tcBorders>
            <w:shd w:val="clear" w:color="auto" w:fill="FFFFFF"/>
            <w:vAlign w:val="center"/>
          </w:tcPr>
          <w:p w:rsidR="00781B89" w:rsidRPr="00FD68E7" w:rsidRDefault="00781B89" w:rsidP="00A9016E">
            <w:pPr>
              <w:spacing w:before="100" w:beforeAutospacing="1" w:after="100" w:afterAutospacing="1" w:line="240" w:lineRule="auto"/>
              <w:ind w:right="132"/>
              <w:jc w:val="right"/>
              <w:rPr>
                <w:rFonts w:cs="Arial"/>
                <w:sz w:val="16"/>
                <w:szCs w:val="16"/>
                <w:lang w:eastAsia="en-US"/>
              </w:rPr>
            </w:pPr>
            <w:r w:rsidRPr="00FD68E7">
              <w:rPr>
                <w:rFonts w:cs="Arial"/>
                <w:sz w:val="16"/>
                <w:szCs w:val="16"/>
                <w:lang w:eastAsia="en-US"/>
              </w:rPr>
              <w:t>Słabiej rozwinięte</w:t>
            </w:r>
          </w:p>
        </w:tc>
        <w:tc>
          <w:tcPr>
            <w:tcW w:w="1985" w:type="dxa"/>
            <w:tcBorders>
              <w:top w:val="single" w:sz="4" w:space="0" w:color="auto"/>
              <w:left w:val="single" w:sz="4" w:space="0" w:color="auto"/>
              <w:bottom w:val="single" w:sz="4" w:space="0" w:color="auto"/>
            </w:tcBorders>
            <w:shd w:val="clear" w:color="auto" w:fill="FFFFFF"/>
            <w:vAlign w:val="center"/>
          </w:tcPr>
          <w:p w:rsidR="00781B89" w:rsidRPr="0058497D" w:rsidRDefault="00781B89" w:rsidP="0058497D">
            <w:pPr>
              <w:spacing w:before="100" w:beforeAutospacing="1" w:after="100" w:afterAutospacing="1" w:line="240" w:lineRule="auto"/>
              <w:ind w:right="132"/>
              <w:jc w:val="left"/>
              <w:rPr>
                <w:rFonts w:cs="Arial"/>
                <w:sz w:val="16"/>
                <w:szCs w:val="16"/>
                <w:lang w:eastAsia="en-US"/>
              </w:rPr>
            </w:pPr>
            <w:r w:rsidRPr="0058497D">
              <w:rPr>
                <w:rFonts w:cs="Arial"/>
                <w:sz w:val="16"/>
                <w:szCs w:val="16"/>
                <w:lang w:eastAsia="en-US"/>
              </w:rPr>
              <w:t>950 515 910</w:t>
            </w:r>
          </w:p>
        </w:tc>
        <w:tc>
          <w:tcPr>
            <w:tcW w:w="1842" w:type="dxa"/>
            <w:tcBorders>
              <w:top w:val="single" w:sz="4" w:space="0" w:color="auto"/>
              <w:left w:val="single" w:sz="4" w:space="0" w:color="auto"/>
              <w:bottom w:val="single" w:sz="4" w:space="0" w:color="auto"/>
            </w:tcBorders>
            <w:shd w:val="clear" w:color="auto" w:fill="FFFFFF"/>
            <w:vAlign w:val="center"/>
          </w:tcPr>
          <w:p w:rsidR="00781B89" w:rsidRPr="0058497D" w:rsidRDefault="00781B89" w:rsidP="0058497D">
            <w:pPr>
              <w:jc w:val="left"/>
              <w:rPr>
                <w:rFonts w:cs="Arial"/>
                <w:sz w:val="16"/>
                <w:szCs w:val="16"/>
              </w:rPr>
            </w:pPr>
            <w:r w:rsidRPr="0058497D">
              <w:rPr>
                <w:rFonts w:cs="Arial"/>
                <w:sz w:val="16"/>
                <w:szCs w:val="16"/>
              </w:rPr>
              <w:t>351 122 032</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81B89" w:rsidRPr="0058497D" w:rsidRDefault="00781B89" w:rsidP="0058497D">
            <w:pPr>
              <w:jc w:val="left"/>
              <w:rPr>
                <w:rFonts w:cs="Arial"/>
                <w:sz w:val="16"/>
                <w:szCs w:val="16"/>
              </w:rPr>
            </w:pPr>
            <w:r w:rsidRPr="0058497D">
              <w:rPr>
                <w:rFonts w:cs="Arial"/>
                <w:sz w:val="16"/>
                <w:szCs w:val="16"/>
              </w:rPr>
              <w:t>1 301 637 942</w:t>
            </w:r>
          </w:p>
        </w:tc>
      </w:tr>
      <w:tr w:rsidR="00781B89" w:rsidRPr="00FD68E7" w:rsidTr="0058497D">
        <w:trPr>
          <w:trHeight w:hRule="exact" w:val="567"/>
          <w:jc w:val="right"/>
        </w:trPr>
        <w:tc>
          <w:tcPr>
            <w:tcW w:w="1134" w:type="dxa"/>
            <w:tcBorders>
              <w:top w:val="single" w:sz="4" w:space="0" w:color="auto"/>
              <w:left w:val="single" w:sz="4" w:space="0" w:color="auto"/>
              <w:bottom w:val="single" w:sz="4" w:space="0" w:color="auto"/>
            </w:tcBorders>
            <w:shd w:val="clear" w:color="auto" w:fill="FFFFFF"/>
            <w:vAlign w:val="center"/>
          </w:tcPr>
          <w:p w:rsidR="00781B89" w:rsidRPr="00FD68E7" w:rsidRDefault="00781B89" w:rsidP="00A9016E">
            <w:pPr>
              <w:spacing w:before="100" w:beforeAutospacing="1" w:after="100" w:afterAutospacing="1" w:line="240" w:lineRule="auto"/>
              <w:ind w:right="131"/>
              <w:jc w:val="right"/>
              <w:rPr>
                <w:rFonts w:cs="Arial"/>
                <w:sz w:val="16"/>
                <w:szCs w:val="16"/>
                <w:lang w:eastAsia="en-US"/>
              </w:rPr>
            </w:pPr>
            <w:r w:rsidRPr="00FD68E7">
              <w:rPr>
                <w:rFonts w:cs="Arial"/>
                <w:sz w:val="16"/>
                <w:szCs w:val="16"/>
                <w:lang w:eastAsia="en-US"/>
              </w:rPr>
              <w:t>II</w:t>
            </w:r>
          </w:p>
        </w:tc>
        <w:tc>
          <w:tcPr>
            <w:tcW w:w="851" w:type="dxa"/>
            <w:tcBorders>
              <w:top w:val="single" w:sz="4" w:space="0" w:color="auto"/>
              <w:left w:val="single" w:sz="4" w:space="0" w:color="auto"/>
              <w:bottom w:val="single" w:sz="4" w:space="0" w:color="auto"/>
            </w:tcBorders>
            <w:shd w:val="clear" w:color="auto" w:fill="FFFFFF"/>
            <w:vAlign w:val="center"/>
          </w:tcPr>
          <w:p w:rsidR="00781B89" w:rsidRPr="00FD68E7" w:rsidRDefault="00781B89" w:rsidP="00A9016E">
            <w:pPr>
              <w:spacing w:before="100" w:beforeAutospacing="1" w:after="100" w:afterAutospacing="1" w:line="240" w:lineRule="auto"/>
              <w:ind w:right="132"/>
              <w:jc w:val="right"/>
              <w:rPr>
                <w:rFonts w:cs="Arial"/>
                <w:sz w:val="16"/>
                <w:szCs w:val="16"/>
                <w:lang w:eastAsia="en-US"/>
              </w:rPr>
            </w:pPr>
            <w:r w:rsidRPr="00FD68E7">
              <w:rPr>
                <w:rFonts w:cs="Arial"/>
                <w:sz w:val="16"/>
                <w:szCs w:val="16"/>
                <w:lang w:eastAsia="en-US"/>
              </w:rPr>
              <w:t>EFRR</w:t>
            </w:r>
          </w:p>
        </w:tc>
        <w:tc>
          <w:tcPr>
            <w:tcW w:w="1559" w:type="dxa"/>
            <w:tcBorders>
              <w:top w:val="single" w:sz="4" w:space="0" w:color="auto"/>
              <w:left w:val="single" w:sz="4" w:space="0" w:color="auto"/>
              <w:bottom w:val="single" w:sz="4" w:space="0" w:color="auto"/>
            </w:tcBorders>
            <w:shd w:val="clear" w:color="auto" w:fill="FFFFFF"/>
            <w:vAlign w:val="center"/>
          </w:tcPr>
          <w:p w:rsidR="00781B89" w:rsidRPr="00FD68E7" w:rsidRDefault="00781B89" w:rsidP="00A9016E">
            <w:pPr>
              <w:spacing w:before="100" w:beforeAutospacing="1" w:after="100" w:afterAutospacing="1" w:line="240" w:lineRule="auto"/>
              <w:ind w:right="132"/>
              <w:jc w:val="right"/>
              <w:rPr>
                <w:rFonts w:cs="Arial"/>
                <w:sz w:val="16"/>
                <w:szCs w:val="16"/>
                <w:lang w:eastAsia="en-US"/>
              </w:rPr>
            </w:pPr>
            <w:r w:rsidRPr="00FD68E7">
              <w:rPr>
                <w:rFonts w:cs="Arial"/>
                <w:sz w:val="16"/>
                <w:szCs w:val="16"/>
                <w:lang w:eastAsia="en-US"/>
              </w:rPr>
              <w:t>Lepiej rozwinięte</w:t>
            </w:r>
          </w:p>
        </w:tc>
        <w:tc>
          <w:tcPr>
            <w:tcW w:w="1985" w:type="dxa"/>
            <w:tcBorders>
              <w:top w:val="single" w:sz="4" w:space="0" w:color="auto"/>
              <w:left w:val="single" w:sz="4" w:space="0" w:color="auto"/>
              <w:bottom w:val="single" w:sz="4" w:space="0" w:color="auto"/>
            </w:tcBorders>
            <w:shd w:val="clear" w:color="auto" w:fill="FFFFFF"/>
            <w:vAlign w:val="center"/>
          </w:tcPr>
          <w:p w:rsidR="00781B89" w:rsidRPr="0058497D" w:rsidRDefault="00781B89" w:rsidP="0058497D">
            <w:pPr>
              <w:spacing w:before="100" w:beforeAutospacing="1" w:after="100" w:afterAutospacing="1" w:line="240" w:lineRule="auto"/>
              <w:ind w:right="132"/>
              <w:jc w:val="left"/>
              <w:rPr>
                <w:rFonts w:cs="Arial"/>
                <w:sz w:val="16"/>
                <w:szCs w:val="16"/>
                <w:lang w:eastAsia="en-US"/>
              </w:rPr>
            </w:pPr>
            <w:r w:rsidRPr="0058497D">
              <w:rPr>
                <w:rFonts w:cs="Arial"/>
                <w:sz w:val="16"/>
                <w:szCs w:val="16"/>
                <w:lang w:eastAsia="en-US"/>
              </w:rPr>
              <w:t>92 635 650</w:t>
            </w:r>
          </w:p>
        </w:tc>
        <w:tc>
          <w:tcPr>
            <w:tcW w:w="1842" w:type="dxa"/>
            <w:tcBorders>
              <w:top w:val="single" w:sz="4" w:space="0" w:color="auto"/>
              <w:left w:val="single" w:sz="4" w:space="0" w:color="auto"/>
              <w:bottom w:val="single" w:sz="4" w:space="0" w:color="auto"/>
            </w:tcBorders>
            <w:shd w:val="clear" w:color="auto" w:fill="FFFFFF"/>
            <w:vAlign w:val="center"/>
          </w:tcPr>
          <w:p w:rsidR="00781B89" w:rsidRPr="0058497D" w:rsidRDefault="00781B89" w:rsidP="0058497D">
            <w:pPr>
              <w:jc w:val="left"/>
              <w:rPr>
                <w:rFonts w:cs="Arial"/>
                <w:sz w:val="16"/>
                <w:szCs w:val="16"/>
              </w:rPr>
            </w:pPr>
            <w:r w:rsidRPr="0058497D">
              <w:rPr>
                <w:rFonts w:cs="Arial"/>
                <w:sz w:val="16"/>
                <w:szCs w:val="16"/>
              </w:rPr>
              <w:t>36 774 074</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81B89" w:rsidRPr="0058497D" w:rsidRDefault="00781B89" w:rsidP="0058497D">
            <w:pPr>
              <w:jc w:val="left"/>
              <w:rPr>
                <w:rFonts w:cs="Arial"/>
                <w:sz w:val="16"/>
                <w:szCs w:val="16"/>
              </w:rPr>
            </w:pPr>
            <w:r w:rsidRPr="0058497D">
              <w:rPr>
                <w:rFonts w:cs="Arial"/>
                <w:sz w:val="16"/>
                <w:szCs w:val="16"/>
              </w:rPr>
              <w:t>129 409 724</w:t>
            </w:r>
          </w:p>
        </w:tc>
      </w:tr>
      <w:tr w:rsidR="0005158E" w:rsidRPr="00FD68E7" w:rsidTr="0020451D">
        <w:trPr>
          <w:trHeight w:hRule="exact" w:val="562"/>
          <w:jc w:val="right"/>
        </w:trPr>
        <w:tc>
          <w:tcPr>
            <w:tcW w:w="1134" w:type="dxa"/>
            <w:tcBorders>
              <w:top w:val="single" w:sz="4" w:space="0" w:color="auto"/>
              <w:left w:val="single" w:sz="4" w:space="0" w:color="auto"/>
              <w:bottom w:val="single" w:sz="4" w:space="0" w:color="auto"/>
            </w:tcBorders>
            <w:shd w:val="clear" w:color="auto" w:fill="FFFFFF"/>
            <w:vAlign w:val="center"/>
          </w:tcPr>
          <w:p w:rsidR="0005158E" w:rsidRPr="00FD68E7" w:rsidRDefault="0005158E" w:rsidP="00A9016E">
            <w:pPr>
              <w:spacing w:before="100" w:beforeAutospacing="1" w:after="100" w:afterAutospacing="1" w:line="240" w:lineRule="auto"/>
              <w:ind w:right="131"/>
              <w:jc w:val="right"/>
              <w:rPr>
                <w:rFonts w:cs="Arial"/>
                <w:sz w:val="16"/>
                <w:szCs w:val="16"/>
                <w:lang w:eastAsia="en-US"/>
              </w:rPr>
            </w:pPr>
            <w:r w:rsidRPr="00FD68E7">
              <w:rPr>
                <w:rFonts w:cs="Arial"/>
                <w:sz w:val="16"/>
                <w:szCs w:val="16"/>
                <w:lang w:eastAsia="en-US"/>
              </w:rPr>
              <w:t>III</w:t>
            </w:r>
          </w:p>
        </w:tc>
        <w:tc>
          <w:tcPr>
            <w:tcW w:w="851" w:type="dxa"/>
            <w:tcBorders>
              <w:top w:val="single" w:sz="4" w:space="0" w:color="auto"/>
              <w:left w:val="single" w:sz="4" w:space="0" w:color="auto"/>
              <w:bottom w:val="single" w:sz="4" w:space="0" w:color="auto"/>
            </w:tcBorders>
            <w:shd w:val="clear" w:color="auto" w:fill="FFFFFF"/>
            <w:vAlign w:val="center"/>
          </w:tcPr>
          <w:p w:rsidR="0005158E" w:rsidRPr="00FD68E7" w:rsidRDefault="0005158E" w:rsidP="00A9016E">
            <w:pPr>
              <w:spacing w:before="100" w:beforeAutospacing="1" w:after="100" w:afterAutospacing="1" w:line="240" w:lineRule="auto"/>
              <w:ind w:right="132"/>
              <w:jc w:val="right"/>
              <w:rPr>
                <w:rFonts w:cs="Arial"/>
                <w:sz w:val="16"/>
                <w:szCs w:val="16"/>
                <w:lang w:eastAsia="en-US"/>
              </w:rPr>
            </w:pPr>
            <w:r w:rsidRPr="00FD68E7">
              <w:rPr>
                <w:rFonts w:cs="Arial"/>
                <w:sz w:val="16"/>
                <w:szCs w:val="16"/>
                <w:lang w:eastAsia="en-US"/>
              </w:rPr>
              <w:t>EFRR</w:t>
            </w:r>
          </w:p>
        </w:tc>
        <w:tc>
          <w:tcPr>
            <w:tcW w:w="1559" w:type="dxa"/>
            <w:tcBorders>
              <w:top w:val="single" w:sz="4" w:space="0" w:color="auto"/>
              <w:left w:val="single" w:sz="4" w:space="0" w:color="auto"/>
              <w:bottom w:val="single" w:sz="4" w:space="0" w:color="auto"/>
            </w:tcBorders>
            <w:shd w:val="clear" w:color="auto" w:fill="FFFFFF"/>
            <w:vAlign w:val="center"/>
          </w:tcPr>
          <w:p w:rsidR="0005158E" w:rsidRPr="00FD68E7" w:rsidRDefault="0005158E" w:rsidP="00A9016E">
            <w:pPr>
              <w:spacing w:before="100" w:beforeAutospacing="1" w:after="100" w:afterAutospacing="1" w:line="240" w:lineRule="auto"/>
              <w:ind w:right="132"/>
              <w:jc w:val="right"/>
              <w:rPr>
                <w:rFonts w:cs="Arial"/>
                <w:sz w:val="16"/>
                <w:szCs w:val="16"/>
                <w:lang w:eastAsia="en-US"/>
              </w:rPr>
            </w:pPr>
            <w:r w:rsidRPr="00FD68E7">
              <w:rPr>
                <w:rFonts w:cs="Arial"/>
                <w:sz w:val="16"/>
                <w:szCs w:val="16"/>
                <w:lang w:eastAsia="en-US"/>
              </w:rPr>
              <w:t>Słabiej rozwinięte</w:t>
            </w:r>
          </w:p>
        </w:tc>
        <w:tc>
          <w:tcPr>
            <w:tcW w:w="1985" w:type="dxa"/>
            <w:tcBorders>
              <w:top w:val="single" w:sz="4" w:space="0" w:color="auto"/>
              <w:left w:val="single" w:sz="4" w:space="0" w:color="auto"/>
              <w:bottom w:val="single" w:sz="4" w:space="0" w:color="auto"/>
            </w:tcBorders>
            <w:shd w:val="clear" w:color="auto" w:fill="FFFFFF"/>
            <w:vAlign w:val="center"/>
          </w:tcPr>
          <w:p w:rsidR="0005158E" w:rsidRPr="0058497D" w:rsidRDefault="0005158E" w:rsidP="0058497D">
            <w:pPr>
              <w:spacing w:before="100" w:beforeAutospacing="1" w:after="100" w:afterAutospacing="1" w:line="240" w:lineRule="auto"/>
              <w:ind w:right="132"/>
              <w:jc w:val="left"/>
              <w:rPr>
                <w:rFonts w:cs="Arial"/>
                <w:sz w:val="16"/>
                <w:szCs w:val="16"/>
                <w:lang w:eastAsia="en-US"/>
              </w:rPr>
            </w:pPr>
            <w:r w:rsidRPr="0058497D">
              <w:rPr>
                <w:rFonts w:cs="Arial"/>
                <w:sz w:val="16"/>
                <w:szCs w:val="16"/>
                <w:lang w:eastAsia="en-US"/>
              </w:rPr>
              <w:t>2 005 432 401</w:t>
            </w:r>
          </w:p>
        </w:tc>
        <w:tc>
          <w:tcPr>
            <w:tcW w:w="1842" w:type="dxa"/>
            <w:tcBorders>
              <w:top w:val="single" w:sz="4" w:space="0" w:color="auto"/>
              <w:left w:val="single" w:sz="4" w:space="0" w:color="auto"/>
              <w:bottom w:val="single" w:sz="4" w:space="0" w:color="auto"/>
            </w:tcBorders>
            <w:shd w:val="clear" w:color="auto" w:fill="FFFFFF"/>
            <w:vAlign w:val="bottom"/>
          </w:tcPr>
          <w:p w:rsidR="0005158E" w:rsidRPr="0020451D" w:rsidRDefault="0005158E" w:rsidP="0058497D">
            <w:pPr>
              <w:spacing w:before="100" w:beforeAutospacing="1" w:after="100" w:afterAutospacing="1" w:line="240" w:lineRule="auto"/>
              <w:ind w:right="129"/>
              <w:jc w:val="left"/>
              <w:rPr>
                <w:rFonts w:cs="Arial"/>
                <w:sz w:val="16"/>
                <w:szCs w:val="16"/>
                <w:lang w:eastAsia="en-US"/>
              </w:rPr>
            </w:pPr>
            <w:r w:rsidRPr="0020451D">
              <w:rPr>
                <w:rFonts w:cs="Arial"/>
                <w:color w:val="000000"/>
                <w:sz w:val="16"/>
                <w:szCs w:val="16"/>
              </w:rPr>
              <w:t>774 244 934</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tcPr>
          <w:p w:rsidR="0005158E" w:rsidRPr="0020451D" w:rsidRDefault="0005158E" w:rsidP="0058497D">
            <w:pPr>
              <w:spacing w:before="100" w:beforeAutospacing="1" w:after="100" w:afterAutospacing="1" w:line="240" w:lineRule="auto"/>
              <w:ind w:right="129"/>
              <w:jc w:val="left"/>
              <w:rPr>
                <w:rFonts w:cs="Arial"/>
                <w:sz w:val="16"/>
                <w:szCs w:val="16"/>
                <w:lang w:eastAsia="en-US"/>
              </w:rPr>
            </w:pPr>
            <w:r w:rsidRPr="0020451D">
              <w:rPr>
                <w:rFonts w:cs="Arial"/>
                <w:color w:val="000000"/>
                <w:sz w:val="16"/>
                <w:szCs w:val="16"/>
              </w:rPr>
              <w:t>2 779 677 335</w:t>
            </w:r>
          </w:p>
        </w:tc>
      </w:tr>
      <w:tr w:rsidR="0005158E" w:rsidRPr="00FD68E7" w:rsidTr="0020451D">
        <w:trPr>
          <w:trHeight w:hRule="exact" w:val="569"/>
          <w:jc w:val="right"/>
        </w:trPr>
        <w:tc>
          <w:tcPr>
            <w:tcW w:w="1134" w:type="dxa"/>
            <w:tcBorders>
              <w:top w:val="single" w:sz="4" w:space="0" w:color="auto"/>
              <w:left w:val="single" w:sz="4" w:space="0" w:color="auto"/>
              <w:bottom w:val="single" w:sz="4" w:space="0" w:color="auto"/>
            </w:tcBorders>
            <w:shd w:val="clear" w:color="auto" w:fill="FFFFFF"/>
            <w:vAlign w:val="center"/>
          </w:tcPr>
          <w:p w:rsidR="0005158E" w:rsidRPr="00FD68E7" w:rsidRDefault="0005158E" w:rsidP="00A9016E">
            <w:pPr>
              <w:spacing w:before="100" w:beforeAutospacing="1" w:after="100" w:afterAutospacing="1" w:line="240" w:lineRule="auto"/>
              <w:ind w:right="131"/>
              <w:jc w:val="right"/>
              <w:rPr>
                <w:rFonts w:cs="Arial"/>
                <w:sz w:val="16"/>
                <w:szCs w:val="16"/>
                <w:lang w:eastAsia="en-US"/>
              </w:rPr>
            </w:pPr>
            <w:r w:rsidRPr="00FD68E7">
              <w:rPr>
                <w:rFonts w:cs="Arial"/>
                <w:sz w:val="16"/>
                <w:szCs w:val="16"/>
                <w:lang w:eastAsia="en-US"/>
              </w:rPr>
              <w:t>III</w:t>
            </w:r>
          </w:p>
        </w:tc>
        <w:tc>
          <w:tcPr>
            <w:tcW w:w="851" w:type="dxa"/>
            <w:tcBorders>
              <w:top w:val="single" w:sz="4" w:space="0" w:color="auto"/>
              <w:left w:val="single" w:sz="4" w:space="0" w:color="auto"/>
              <w:bottom w:val="single" w:sz="4" w:space="0" w:color="auto"/>
            </w:tcBorders>
            <w:shd w:val="clear" w:color="auto" w:fill="FFFFFF"/>
            <w:vAlign w:val="center"/>
          </w:tcPr>
          <w:p w:rsidR="0005158E" w:rsidRPr="00FD68E7" w:rsidRDefault="0005158E" w:rsidP="00A9016E">
            <w:pPr>
              <w:spacing w:before="100" w:beforeAutospacing="1" w:after="100" w:afterAutospacing="1" w:line="240" w:lineRule="auto"/>
              <w:ind w:right="132"/>
              <w:jc w:val="right"/>
              <w:rPr>
                <w:rFonts w:cs="Arial"/>
                <w:sz w:val="16"/>
                <w:szCs w:val="16"/>
                <w:lang w:eastAsia="en-US"/>
              </w:rPr>
            </w:pPr>
            <w:r w:rsidRPr="00FD68E7">
              <w:rPr>
                <w:rFonts w:cs="Arial"/>
                <w:sz w:val="16"/>
                <w:szCs w:val="16"/>
                <w:lang w:eastAsia="en-US"/>
              </w:rPr>
              <w:t>EFRR</w:t>
            </w:r>
          </w:p>
        </w:tc>
        <w:tc>
          <w:tcPr>
            <w:tcW w:w="1559" w:type="dxa"/>
            <w:tcBorders>
              <w:top w:val="single" w:sz="4" w:space="0" w:color="auto"/>
              <w:left w:val="single" w:sz="4" w:space="0" w:color="auto"/>
              <w:bottom w:val="single" w:sz="4" w:space="0" w:color="auto"/>
            </w:tcBorders>
            <w:shd w:val="clear" w:color="auto" w:fill="FFFFFF"/>
            <w:vAlign w:val="center"/>
          </w:tcPr>
          <w:p w:rsidR="0005158E" w:rsidRPr="00FD68E7" w:rsidRDefault="0005158E" w:rsidP="00A9016E">
            <w:pPr>
              <w:spacing w:before="100" w:beforeAutospacing="1" w:after="100" w:afterAutospacing="1" w:line="240" w:lineRule="auto"/>
              <w:ind w:right="132"/>
              <w:jc w:val="right"/>
              <w:rPr>
                <w:rFonts w:cs="Arial"/>
                <w:sz w:val="16"/>
                <w:szCs w:val="16"/>
                <w:lang w:eastAsia="en-US"/>
              </w:rPr>
            </w:pPr>
            <w:r w:rsidRPr="00FD68E7">
              <w:rPr>
                <w:rFonts w:cs="Arial"/>
                <w:sz w:val="16"/>
                <w:szCs w:val="16"/>
                <w:lang w:eastAsia="en-US"/>
              </w:rPr>
              <w:t>Lepiej rozwinięte</w:t>
            </w:r>
          </w:p>
        </w:tc>
        <w:tc>
          <w:tcPr>
            <w:tcW w:w="1985" w:type="dxa"/>
            <w:tcBorders>
              <w:top w:val="single" w:sz="4" w:space="0" w:color="auto"/>
              <w:left w:val="single" w:sz="4" w:space="0" w:color="auto"/>
              <w:bottom w:val="single" w:sz="4" w:space="0" w:color="auto"/>
            </w:tcBorders>
            <w:shd w:val="clear" w:color="auto" w:fill="FFFFFF"/>
            <w:vAlign w:val="center"/>
          </w:tcPr>
          <w:p w:rsidR="0005158E" w:rsidRPr="0058497D" w:rsidRDefault="0005158E" w:rsidP="0058497D">
            <w:pPr>
              <w:spacing w:before="100" w:beforeAutospacing="1" w:after="100" w:afterAutospacing="1" w:line="240" w:lineRule="auto"/>
              <w:ind w:right="132"/>
              <w:jc w:val="left"/>
              <w:rPr>
                <w:rFonts w:cs="Arial"/>
                <w:sz w:val="16"/>
                <w:szCs w:val="16"/>
                <w:lang w:eastAsia="en-US"/>
              </w:rPr>
            </w:pPr>
            <w:r w:rsidRPr="0058497D">
              <w:rPr>
                <w:rFonts w:cs="Arial"/>
                <w:sz w:val="16"/>
                <w:szCs w:val="16"/>
                <w:lang w:eastAsia="en-US"/>
              </w:rPr>
              <w:t>195 446 001</w:t>
            </w:r>
          </w:p>
        </w:tc>
        <w:tc>
          <w:tcPr>
            <w:tcW w:w="1842" w:type="dxa"/>
            <w:tcBorders>
              <w:top w:val="single" w:sz="4" w:space="0" w:color="auto"/>
              <w:left w:val="single" w:sz="4" w:space="0" w:color="auto"/>
              <w:bottom w:val="single" w:sz="4" w:space="0" w:color="auto"/>
            </w:tcBorders>
            <w:shd w:val="clear" w:color="auto" w:fill="FFFFFF"/>
            <w:vAlign w:val="bottom"/>
          </w:tcPr>
          <w:p w:rsidR="0005158E" w:rsidRPr="0020451D" w:rsidRDefault="0005158E" w:rsidP="0058497D">
            <w:pPr>
              <w:spacing w:before="100" w:beforeAutospacing="1" w:after="100" w:afterAutospacing="1" w:line="240" w:lineRule="auto"/>
              <w:ind w:right="129"/>
              <w:jc w:val="left"/>
              <w:rPr>
                <w:rFonts w:cs="Arial"/>
                <w:sz w:val="16"/>
                <w:szCs w:val="16"/>
                <w:lang w:eastAsia="en-US"/>
              </w:rPr>
            </w:pPr>
            <w:r w:rsidRPr="0020451D">
              <w:rPr>
                <w:rFonts w:cs="Arial"/>
                <w:color w:val="000000"/>
                <w:sz w:val="16"/>
                <w:szCs w:val="16"/>
              </w:rPr>
              <w:t>77 476 023</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tcPr>
          <w:p w:rsidR="0005158E" w:rsidRPr="0020451D" w:rsidRDefault="0005158E" w:rsidP="0058497D">
            <w:pPr>
              <w:spacing w:before="100" w:beforeAutospacing="1" w:after="100" w:afterAutospacing="1" w:line="240" w:lineRule="auto"/>
              <w:ind w:right="129"/>
              <w:jc w:val="left"/>
              <w:rPr>
                <w:rFonts w:cs="Arial"/>
                <w:sz w:val="16"/>
                <w:szCs w:val="16"/>
                <w:lang w:eastAsia="en-US"/>
              </w:rPr>
            </w:pPr>
            <w:r w:rsidRPr="0020451D">
              <w:rPr>
                <w:rFonts w:cs="Arial"/>
                <w:color w:val="000000"/>
                <w:sz w:val="16"/>
                <w:szCs w:val="16"/>
              </w:rPr>
              <w:t>272 922 024</w:t>
            </w:r>
          </w:p>
        </w:tc>
      </w:tr>
      <w:tr w:rsidR="0058497D" w:rsidRPr="00FD68E7" w:rsidTr="0058497D">
        <w:trPr>
          <w:trHeight w:hRule="exact" w:val="586"/>
          <w:jc w:val="right"/>
        </w:trPr>
        <w:tc>
          <w:tcPr>
            <w:tcW w:w="1134" w:type="dxa"/>
            <w:tcBorders>
              <w:top w:val="single" w:sz="4" w:space="0" w:color="auto"/>
              <w:left w:val="single" w:sz="4" w:space="0" w:color="auto"/>
              <w:bottom w:val="single" w:sz="4" w:space="0" w:color="auto"/>
            </w:tcBorders>
            <w:shd w:val="clear" w:color="auto" w:fill="FFFFFF"/>
            <w:vAlign w:val="center"/>
          </w:tcPr>
          <w:p w:rsidR="0058497D" w:rsidRPr="00FD68E7" w:rsidRDefault="0058497D" w:rsidP="00A9016E">
            <w:pPr>
              <w:spacing w:before="100" w:beforeAutospacing="1" w:after="100" w:afterAutospacing="1" w:line="240" w:lineRule="auto"/>
              <w:ind w:right="131"/>
              <w:jc w:val="right"/>
              <w:rPr>
                <w:rFonts w:cs="Arial"/>
                <w:sz w:val="16"/>
                <w:szCs w:val="16"/>
                <w:lang w:eastAsia="en-US"/>
              </w:rPr>
            </w:pPr>
            <w:r w:rsidRPr="00FD68E7">
              <w:rPr>
                <w:rFonts w:cs="Arial"/>
                <w:sz w:val="16"/>
                <w:szCs w:val="16"/>
                <w:lang w:eastAsia="en-US"/>
              </w:rPr>
              <w:t>IV</w:t>
            </w:r>
          </w:p>
        </w:tc>
        <w:tc>
          <w:tcPr>
            <w:tcW w:w="851" w:type="dxa"/>
            <w:tcBorders>
              <w:top w:val="single" w:sz="4" w:space="0" w:color="auto"/>
              <w:left w:val="single" w:sz="4" w:space="0" w:color="auto"/>
              <w:bottom w:val="single" w:sz="4" w:space="0" w:color="auto"/>
            </w:tcBorders>
            <w:shd w:val="clear" w:color="auto" w:fill="FFFFFF"/>
            <w:vAlign w:val="center"/>
          </w:tcPr>
          <w:p w:rsidR="0058497D" w:rsidRPr="00FD68E7" w:rsidRDefault="0058497D" w:rsidP="00A9016E">
            <w:pPr>
              <w:spacing w:before="100" w:beforeAutospacing="1" w:after="100" w:afterAutospacing="1" w:line="240" w:lineRule="auto"/>
              <w:ind w:right="132"/>
              <w:jc w:val="right"/>
              <w:rPr>
                <w:rFonts w:cs="Arial"/>
                <w:sz w:val="16"/>
                <w:szCs w:val="16"/>
                <w:lang w:eastAsia="en-US"/>
              </w:rPr>
            </w:pPr>
            <w:r w:rsidRPr="00FD68E7">
              <w:rPr>
                <w:rFonts w:cs="Arial"/>
                <w:sz w:val="16"/>
                <w:szCs w:val="16"/>
                <w:lang w:eastAsia="en-US"/>
              </w:rPr>
              <w:t>EFRR</w:t>
            </w:r>
          </w:p>
        </w:tc>
        <w:tc>
          <w:tcPr>
            <w:tcW w:w="1559" w:type="dxa"/>
            <w:tcBorders>
              <w:top w:val="single" w:sz="4" w:space="0" w:color="auto"/>
              <w:left w:val="single" w:sz="4" w:space="0" w:color="auto"/>
              <w:bottom w:val="single" w:sz="4" w:space="0" w:color="auto"/>
            </w:tcBorders>
            <w:shd w:val="clear" w:color="auto" w:fill="FFFFFF"/>
            <w:vAlign w:val="center"/>
          </w:tcPr>
          <w:p w:rsidR="0058497D" w:rsidRPr="00FD68E7" w:rsidRDefault="0058497D" w:rsidP="00A9016E">
            <w:pPr>
              <w:spacing w:before="100" w:beforeAutospacing="1" w:after="100" w:afterAutospacing="1" w:line="240" w:lineRule="auto"/>
              <w:ind w:right="132"/>
              <w:jc w:val="right"/>
              <w:rPr>
                <w:rFonts w:cs="Arial"/>
                <w:sz w:val="16"/>
                <w:szCs w:val="16"/>
                <w:lang w:eastAsia="en-US"/>
              </w:rPr>
            </w:pPr>
            <w:r w:rsidRPr="00FD68E7">
              <w:rPr>
                <w:rFonts w:cs="Arial"/>
                <w:sz w:val="16"/>
                <w:szCs w:val="16"/>
                <w:lang w:eastAsia="en-US"/>
              </w:rPr>
              <w:t>Słabiej rozwinięte</w:t>
            </w:r>
          </w:p>
        </w:tc>
        <w:tc>
          <w:tcPr>
            <w:tcW w:w="1985" w:type="dxa"/>
            <w:tcBorders>
              <w:top w:val="single" w:sz="4" w:space="0" w:color="auto"/>
              <w:left w:val="single" w:sz="4" w:space="0" w:color="auto"/>
              <w:bottom w:val="single" w:sz="4" w:space="0" w:color="auto"/>
            </w:tcBorders>
            <w:shd w:val="clear" w:color="auto" w:fill="FFFFFF"/>
            <w:vAlign w:val="center"/>
          </w:tcPr>
          <w:p w:rsidR="0058497D" w:rsidRPr="0058497D" w:rsidRDefault="0058497D" w:rsidP="0058497D">
            <w:pPr>
              <w:spacing w:before="100" w:beforeAutospacing="1" w:after="100" w:afterAutospacing="1" w:line="240" w:lineRule="auto"/>
              <w:ind w:right="132"/>
              <w:jc w:val="left"/>
              <w:rPr>
                <w:rFonts w:cs="Arial"/>
                <w:sz w:val="16"/>
                <w:szCs w:val="16"/>
                <w:lang w:eastAsia="en-US"/>
              </w:rPr>
            </w:pPr>
            <w:r w:rsidRPr="0058497D">
              <w:rPr>
                <w:rFonts w:cs="Arial"/>
                <w:sz w:val="16"/>
                <w:szCs w:val="16"/>
                <w:lang w:eastAsia="en-US"/>
              </w:rPr>
              <w:t>1 142 671 364</w:t>
            </w:r>
          </w:p>
        </w:tc>
        <w:tc>
          <w:tcPr>
            <w:tcW w:w="1842" w:type="dxa"/>
            <w:tcBorders>
              <w:top w:val="single" w:sz="4" w:space="0" w:color="auto"/>
              <w:left w:val="single" w:sz="4" w:space="0" w:color="auto"/>
              <w:bottom w:val="single" w:sz="4" w:space="0" w:color="auto"/>
            </w:tcBorders>
            <w:shd w:val="clear" w:color="auto" w:fill="FFFFFF"/>
            <w:vAlign w:val="center"/>
          </w:tcPr>
          <w:p w:rsidR="0058497D" w:rsidRPr="0058497D" w:rsidRDefault="0058497D" w:rsidP="0058497D">
            <w:pPr>
              <w:jc w:val="left"/>
              <w:rPr>
                <w:rFonts w:cs="Arial"/>
                <w:sz w:val="16"/>
                <w:szCs w:val="16"/>
              </w:rPr>
            </w:pPr>
            <w:r w:rsidRPr="0058497D">
              <w:rPr>
                <w:rFonts w:cs="Arial"/>
                <w:sz w:val="16"/>
                <w:szCs w:val="16"/>
              </w:rPr>
              <w:t>300 919 576</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8497D" w:rsidRPr="0058497D" w:rsidRDefault="0058497D" w:rsidP="0058497D">
            <w:pPr>
              <w:jc w:val="left"/>
              <w:rPr>
                <w:rFonts w:cs="Arial"/>
                <w:sz w:val="16"/>
                <w:szCs w:val="16"/>
              </w:rPr>
            </w:pPr>
            <w:r w:rsidRPr="0058497D">
              <w:rPr>
                <w:rFonts w:cs="Arial"/>
                <w:sz w:val="16"/>
                <w:szCs w:val="16"/>
              </w:rPr>
              <w:t>1 443 590 940</w:t>
            </w:r>
          </w:p>
        </w:tc>
      </w:tr>
      <w:tr w:rsidR="0058497D" w:rsidRPr="00FD68E7" w:rsidTr="0058497D">
        <w:trPr>
          <w:trHeight w:hRule="exact" w:val="543"/>
          <w:jc w:val="right"/>
        </w:trPr>
        <w:tc>
          <w:tcPr>
            <w:tcW w:w="1134" w:type="dxa"/>
            <w:tcBorders>
              <w:top w:val="single" w:sz="4" w:space="0" w:color="auto"/>
              <w:left w:val="single" w:sz="4" w:space="0" w:color="auto"/>
              <w:bottom w:val="single" w:sz="4" w:space="0" w:color="auto"/>
            </w:tcBorders>
            <w:shd w:val="clear" w:color="auto" w:fill="FFFFFF"/>
            <w:vAlign w:val="center"/>
          </w:tcPr>
          <w:p w:rsidR="0058497D" w:rsidRPr="00FD68E7" w:rsidRDefault="0058497D" w:rsidP="00A9016E">
            <w:pPr>
              <w:spacing w:before="100" w:beforeAutospacing="1" w:after="100" w:afterAutospacing="1" w:line="240" w:lineRule="auto"/>
              <w:ind w:right="131"/>
              <w:jc w:val="right"/>
              <w:rPr>
                <w:rFonts w:cs="Arial"/>
                <w:sz w:val="16"/>
                <w:szCs w:val="16"/>
                <w:lang w:eastAsia="en-US"/>
              </w:rPr>
            </w:pPr>
            <w:r w:rsidRPr="00FD68E7">
              <w:rPr>
                <w:rFonts w:cs="Arial"/>
                <w:sz w:val="16"/>
                <w:szCs w:val="16"/>
                <w:lang w:eastAsia="en-US"/>
              </w:rPr>
              <w:t>IV</w:t>
            </w:r>
          </w:p>
        </w:tc>
        <w:tc>
          <w:tcPr>
            <w:tcW w:w="851" w:type="dxa"/>
            <w:tcBorders>
              <w:top w:val="single" w:sz="4" w:space="0" w:color="auto"/>
              <w:left w:val="single" w:sz="4" w:space="0" w:color="auto"/>
              <w:bottom w:val="single" w:sz="4" w:space="0" w:color="auto"/>
            </w:tcBorders>
            <w:shd w:val="clear" w:color="auto" w:fill="FFFFFF"/>
            <w:vAlign w:val="center"/>
          </w:tcPr>
          <w:p w:rsidR="0058497D" w:rsidRPr="00FD68E7" w:rsidRDefault="0058497D" w:rsidP="00A9016E">
            <w:pPr>
              <w:spacing w:before="100" w:beforeAutospacing="1" w:after="100" w:afterAutospacing="1" w:line="240" w:lineRule="auto"/>
              <w:ind w:right="132"/>
              <w:jc w:val="right"/>
              <w:rPr>
                <w:rFonts w:cs="Arial"/>
                <w:sz w:val="16"/>
                <w:szCs w:val="16"/>
                <w:lang w:eastAsia="en-US"/>
              </w:rPr>
            </w:pPr>
            <w:r w:rsidRPr="00FD68E7">
              <w:rPr>
                <w:rFonts w:cs="Arial"/>
                <w:sz w:val="16"/>
                <w:szCs w:val="16"/>
                <w:lang w:eastAsia="en-US"/>
              </w:rPr>
              <w:t>EFRR</w:t>
            </w:r>
          </w:p>
        </w:tc>
        <w:tc>
          <w:tcPr>
            <w:tcW w:w="1559" w:type="dxa"/>
            <w:tcBorders>
              <w:top w:val="single" w:sz="4" w:space="0" w:color="auto"/>
              <w:left w:val="single" w:sz="4" w:space="0" w:color="auto"/>
              <w:bottom w:val="single" w:sz="4" w:space="0" w:color="auto"/>
            </w:tcBorders>
            <w:shd w:val="clear" w:color="auto" w:fill="FFFFFF"/>
            <w:vAlign w:val="center"/>
          </w:tcPr>
          <w:p w:rsidR="0058497D" w:rsidRPr="00FD68E7" w:rsidRDefault="0058497D" w:rsidP="00A9016E">
            <w:pPr>
              <w:spacing w:before="100" w:beforeAutospacing="1" w:after="100" w:afterAutospacing="1" w:line="240" w:lineRule="auto"/>
              <w:ind w:right="132"/>
              <w:jc w:val="right"/>
              <w:rPr>
                <w:rFonts w:cs="Arial"/>
                <w:sz w:val="16"/>
                <w:szCs w:val="16"/>
                <w:lang w:eastAsia="en-US"/>
              </w:rPr>
            </w:pPr>
            <w:r w:rsidRPr="00FD68E7">
              <w:rPr>
                <w:rFonts w:cs="Arial"/>
                <w:sz w:val="16"/>
                <w:szCs w:val="16"/>
                <w:lang w:eastAsia="en-US"/>
              </w:rPr>
              <w:t>Lepiej rozwinięte</w:t>
            </w:r>
          </w:p>
        </w:tc>
        <w:tc>
          <w:tcPr>
            <w:tcW w:w="1985" w:type="dxa"/>
            <w:tcBorders>
              <w:top w:val="single" w:sz="4" w:space="0" w:color="auto"/>
              <w:left w:val="single" w:sz="4" w:space="0" w:color="auto"/>
              <w:bottom w:val="single" w:sz="4" w:space="0" w:color="auto"/>
            </w:tcBorders>
            <w:shd w:val="clear" w:color="auto" w:fill="FFFFFF"/>
            <w:vAlign w:val="center"/>
          </w:tcPr>
          <w:p w:rsidR="0058497D" w:rsidRPr="0058497D" w:rsidRDefault="0058497D" w:rsidP="0058497D">
            <w:pPr>
              <w:spacing w:before="100" w:beforeAutospacing="1" w:after="100" w:afterAutospacing="1" w:line="240" w:lineRule="auto"/>
              <w:ind w:right="132"/>
              <w:jc w:val="left"/>
              <w:rPr>
                <w:rFonts w:cs="Arial"/>
                <w:sz w:val="16"/>
                <w:szCs w:val="16"/>
                <w:lang w:eastAsia="en-US"/>
              </w:rPr>
            </w:pPr>
            <w:r w:rsidRPr="0058497D">
              <w:rPr>
                <w:rFonts w:cs="Arial"/>
                <w:sz w:val="16"/>
                <w:szCs w:val="16"/>
                <w:lang w:eastAsia="en-US"/>
              </w:rPr>
              <w:t>80 302 251</w:t>
            </w:r>
          </w:p>
        </w:tc>
        <w:tc>
          <w:tcPr>
            <w:tcW w:w="1842" w:type="dxa"/>
            <w:tcBorders>
              <w:top w:val="single" w:sz="4" w:space="0" w:color="auto"/>
              <w:left w:val="single" w:sz="4" w:space="0" w:color="auto"/>
              <w:bottom w:val="single" w:sz="4" w:space="0" w:color="auto"/>
            </w:tcBorders>
            <w:shd w:val="clear" w:color="auto" w:fill="FFFFFF"/>
            <w:vAlign w:val="center"/>
          </w:tcPr>
          <w:p w:rsidR="0058497D" w:rsidRPr="0058497D" w:rsidRDefault="0058497D" w:rsidP="0058497D">
            <w:pPr>
              <w:spacing w:before="100" w:beforeAutospacing="1" w:after="100" w:afterAutospacing="1" w:line="240" w:lineRule="auto"/>
              <w:ind w:right="129"/>
              <w:jc w:val="left"/>
              <w:rPr>
                <w:rFonts w:cs="Arial"/>
                <w:sz w:val="16"/>
                <w:szCs w:val="16"/>
              </w:rPr>
            </w:pPr>
            <w:r w:rsidRPr="0058497D">
              <w:rPr>
                <w:rFonts w:cs="Arial"/>
                <w:sz w:val="16"/>
                <w:szCs w:val="16"/>
              </w:rPr>
              <w:t>21 503 329</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8497D" w:rsidRPr="0058497D" w:rsidRDefault="0058497D" w:rsidP="0058497D">
            <w:pPr>
              <w:jc w:val="left"/>
              <w:rPr>
                <w:rFonts w:cs="Arial"/>
                <w:sz w:val="16"/>
                <w:szCs w:val="16"/>
              </w:rPr>
            </w:pPr>
            <w:r w:rsidRPr="0058497D">
              <w:rPr>
                <w:rFonts w:cs="Arial"/>
                <w:sz w:val="16"/>
                <w:szCs w:val="16"/>
              </w:rPr>
              <w:t>101 805 580</w:t>
            </w:r>
          </w:p>
        </w:tc>
      </w:tr>
      <w:tr w:rsidR="00E77206" w:rsidRPr="00FD68E7" w:rsidTr="0058497D">
        <w:trPr>
          <w:trHeight w:hRule="exact" w:val="543"/>
          <w:jc w:val="right"/>
        </w:trPr>
        <w:tc>
          <w:tcPr>
            <w:tcW w:w="1134" w:type="dxa"/>
            <w:tcBorders>
              <w:top w:val="single" w:sz="4" w:space="0" w:color="auto"/>
              <w:left w:val="single" w:sz="4" w:space="0" w:color="auto"/>
              <w:bottom w:val="single" w:sz="4" w:space="0" w:color="auto"/>
            </w:tcBorders>
            <w:shd w:val="clear" w:color="auto" w:fill="FFFFFF"/>
            <w:vAlign w:val="center"/>
          </w:tcPr>
          <w:p w:rsidR="00E77206" w:rsidRPr="00FD68E7" w:rsidRDefault="00E77206" w:rsidP="00A9016E">
            <w:pPr>
              <w:spacing w:before="100" w:beforeAutospacing="1" w:after="100" w:afterAutospacing="1" w:line="240" w:lineRule="auto"/>
              <w:ind w:right="131"/>
              <w:jc w:val="right"/>
              <w:rPr>
                <w:rFonts w:cs="Arial"/>
                <w:sz w:val="16"/>
                <w:szCs w:val="16"/>
                <w:lang w:eastAsia="en-US"/>
              </w:rPr>
            </w:pPr>
            <w:r w:rsidRPr="00FD68E7">
              <w:rPr>
                <w:rFonts w:cs="Arial"/>
                <w:sz w:val="16"/>
                <w:szCs w:val="16"/>
                <w:lang w:eastAsia="en-US"/>
              </w:rPr>
              <w:t>V</w:t>
            </w:r>
          </w:p>
        </w:tc>
        <w:tc>
          <w:tcPr>
            <w:tcW w:w="851" w:type="dxa"/>
            <w:tcBorders>
              <w:top w:val="single" w:sz="4" w:space="0" w:color="auto"/>
              <w:left w:val="single" w:sz="4" w:space="0" w:color="auto"/>
              <w:bottom w:val="single" w:sz="4" w:space="0" w:color="auto"/>
            </w:tcBorders>
            <w:shd w:val="clear" w:color="auto" w:fill="FFFFFF"/>
            <w:vAlign w:val="center"/>
          </w:tcPr>
          <w:p w:rsidR="00E77206" w:rsidRPr="00FD68E7" w:rsidRDefault="00E77206" w:rsidP="00A9016E">
            <w:pPr>
              <w:spacing w:before="100" w:beforeAutospacing="1" w:after="100" w:afterAutospacing="1" w:line="240" w:lineRule="auto"/>
              <w:ind w:right="132"/>
              <w:jc w:val="right"/>
              <w:rPr>
                <w:rFonts w:cs="Arial"/>
                <w:sz w:val="16"/>
                <w:szCs w:val="16"/>
                <w:lang w:eastAsia="en-US"/>
              </w:rPr>
            </w:pPr>
            <w:r w:rsidRPr="00FD68E7">
              <w:rPr>
                <w:rFonts w:cs="Arial"/>
                <w:sz w:val="16"/>
                <w:szCs w:val="16"/>
                <w:lang w:eastAsia="en-US"/>
              </w:rPr>
              <w:t>EFRR</w:t>
            </w:r>
          </w:p>
        </w:tc>
        <w:tc>
          <w:tcPr>
            <w:tcW w:w="1559" w:type="dxa"/>
            <w:tcBorders>
              <w:top w:val="single" w:sz="4" w:space="0" w:color="auto"/>
              <w:left w:val="single" w:sz="4" w:space="0" w:color="auto"/>
              <w:bottom w:val="single" w:sz="4" w:space="0" w:color="auto"/>
            </w:tcBorders>
            <w:shd w:val="clear" w:color="auto" w:fill="FFFFFF"/>
            <w:vAlign w:val="center"/>
          </w:tcPr>
          <w:p w:rsidR="00E77206" w:rsidRPr="00FD68E7" w:rsidRDefault="00E77206" w:rsidP="00A9016E">
            <w:pPr>
              <w:spacing w:before="100" w:beforeAutospacing="1" w:after="100" w:afterAutospacing="1" w:line="240" w:lineRule="auto"/>
              <w:ind w:right="132"/>
              <w:jc w:val="right"/>
              <w:rPr>
                <w:rFonts w:cs="Arial"/>
                <w:sz w:val="16"/>
                <w:szCs w:val="16"/>
                <w:lang w:eastAsia="en-US"/>
              </w:rPr>
            </w:pPr>
            <w:r w:rsidRPr="00FD68E7">
              <w:rPr>
                <w:rFonts w:cs="Arial"/>
                <w:sz w:val="16"/>
                <w:szCs w:val="16"/>
                <w:lang w:eastAsia="en-US"/>
              </w:rPr>
              <w:t>Słabiej rozwinięte</w:t>
            </w:r>
          </w:p>
        </w:tc>
        <w:tc>
          <w:tcPr>
            <w:tcW w:w="1985" w:type="dxa"/>
            <w:tcBorders>
              <w:top w:val="single" w:sz="4" w:space="0" w:color="auto"/>
              <w:left w:val="single" w:sz="4" w:space="0" w:color="auto"/>
              <w:bottom w:val="single" w:sz="4" w:space="0" w:color="auto"/>
            </w:tcBorders>
            <w:shd w:val="clear" w:color="auto" w:fill="FFFFFF"/>
            <w:vAlign w:val="center"/>
          </w:tcPr>
          <w:p w:rsidR="00E77206" w:rsidRPr="0058497D" w:rsidRDefault="00E77206" w:rsidP="0058497D">
            <w:pPr>
              <w:spacing w:before="100" w:beforeAutospacing="1" w:after="100" w:afterAutospacing="1" w:line="240" w:lineRule="auto"/>
              <w:ind w:right="132"/>
              <w:jc w:val="left"/>
              <w:rPr>
                <w:rFonts w:cs="Arial"/>
                <w:sz w:val="16"/>
                <w:szCs w:val="16"/>
                <w:lang w:eastAsia="en-US"/>
              </w:rPr>
            </w:pPr>
            <w:r w:rsidRPr="0058497D">
              <w:rPr>
                <w:rFonts w:cs="Arial"/>
                <w:sz w:val="16"/>
                <w:szCs w:val="16"/>
                <w:lang w:eastAsia="en-US"/>
              </w:rPr>
              <w:t>276 204 661</w:t>
            </w:r>
          </w:p>
        </w:tc>
        <w:tc>
          <w:tcPr>
            <w:tcW w:w="1842" w:type="dxa"/>
            <w:tcBorders>
              <w:top w:val="single" w:sz="4" w:space="0" w:color="auto"/>
              <w:left w:val="single" w:sz="4" w:space="0" w:color="auto"/>
              <w:bottom w:val="single" w:sz="4" w:space="0" w:color="auto"/>
            </w:tcBorders>
            <w:shd w:val="clear" w:color="auto" w:fill="FFFFFF"/>
            <w:vAlign w:val="center"/>
          </w:tcPr>
          <w:p w:rsidR="00E77206" w:rsidRPr="0058497D" w:rsidRDefault="00E77206" w:rsidP="0058497D">
            <w:pPr>
              <w:spacing w:before="100" w:beforeAutospacing="1" w:after="100" w:afterAutospacing="1" w:line="240" w:lineRule="auto"/>
              <w:ind w:right="129"/>
              <w:jc w:val="left"/>
              <w:rPr>
                <w:rFonts w:cs="Arial"/>
                <w:sz w:val="16"/>
                <w:szCs w:val="16"/>
                <w:lang w:eastAsia="en-US"/>
              </w:rPr>
            </w:pPr>
            <w:r w:rsidRPr="0058497D">
              <w:rPr>
                <w:rFonts w:cs="Arial"/>
                <w:sz w:val="16"/>
                <w:szCs w:val="16"/>
                <w:lang w:eastAsia="en-US"/>
              </w:rPr>
              <w:t>48 741 999</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E77206" w:rsidRPr="0058497D" w:rsidRDefault="00E77206" w:rsidP="0058497D">
            <w:pPr>
              <w:spacing w:before="100" w:beforeAutospacing="1" w:after="100" w:afterAutospacing="1" w:line="240" w:lineRule="auto"/>
              <w:ind w:right="129"/>
              <w:jc w:val="left"/>
              <w:rPr>
                <w:rFonts w:cs="Arial"/>
                <w:sz w:val="16"/>
                <w:szCs w:val="16"/>
                <w:lang w:eastAsia="en-US"/>
              </w:rPr>
            </w:pPr>
            <w:r w:rsidRPr="0058497D">
              <w:rPr>
                <w:rFonts w:cs="Arial"/>
                <w:sz w:val="16"/>
                <w:szCs w:val="16"/>
                <w:lang w:eastAsia="en-US"/>
              </w:rPr>
              <w:t>324 946 660</w:t>
            </w:r>
          </w:p>
        </w:tc>
      </w:tr>
      <w:tr w:rsidR="00E77206" w:rsidRPr="00FD68E7" w:rsidTr="0058497D">
        <w:trPr>
          <w:trHeight w:hRule="exact" w:val="543"/>
          <w:jc w:val="right"/>
        </w:trPr>
        <w:tc>
          <w:tcPr>
            <w:tcW w:w="1134" w:type="dxa"/>
            <w:tcBorders>
              <w:top w:val="single" w:sz="4" w:space="0" w:color="auto"/>
              <w:left w:val="single" w:sz="4" w:space="0" w:color="auto"/>
              <w:bottom w:val="single" w:sz="4" w:space="0" w:color="auto"/>
            </w:tcBorders>
            <w:shd w:val="clear" w:color="auto" w:fill="FFFFFF"/>
            <w:vAlign w:val="center"/>
          </w:tcPr>
          <w:p w:rsidR="00E77206" w:rsidRPr="00FD68E7" w:rsidRDefault="00E77206" w:rsidP="00A9016E">
            <w:pPr>
              <w:spacing w:before="100" w:beforeAutospacing="1" w:after="100" w:afterAutospacing="1" w:line="240" w:lineRule="auto"/>
              <w:ind w:right="131"/>
              <w:jc w:val="right"/>
              <w:rPr>
                <w:rFonts w:cs="Arial"/>
                <w:sz w:val="16"/>
                <w:szCs w:val="16"/>
                <w:lang w:eastAsia="en-US"/>
              </w:rPr>
            </w:pPr>
            <w:r w:rsidRPr="00FD68E7">
              <w:rPr>
                <w:rFonts w:cs="Arial"/>
                <w:sz w:val="16"/>
                <w:szCs w:val="16"/>
                <w:lang w:eastAsia="en-US"/>
              </w:rPr>
              <w:t>V</w:t>
            </w:r>
          </w:p>
        </w:tc>
        <w:tc>
          <w:tcPr>
            <w:tcW w:w="851" w:type="dxa"/>
            <w:tcBorders>
              <w:top w:val="single" w:sz="4" w:space="0" w:color="auto"/>
              <w:left w:val="single" w:sz="4" w:space="0" w:color="auto"/>
              <w:bottom w:val="single" w:sz="4" w:space="0" w:color="auto"/>
            </w:tcBorders>
            <w:shd w:val="clear" w:color="auto" w:fill="FFFFFF"/>
            <w:vAlign w:val="center"/>
          </w:tcPr>
          <w:p w:rsidR="00E77206" w:rsidRPr="00FD68E7" w:rsidRDefault="00E77206" w:rsidP="00A9016E">
            <w:pPr>
              <w:spacing w:before="100" w:beforeAutospacing="1" w:after="100" w:afterAutospacing="1" w:line="240" w:lineRule="auto"/>
              <w:ind w:right="132"/>
              <w:jc w:val="right"/>
              <w:rPr>
                <w:rFonts w:cs="Arial"/>
                <w:sz w:val="16"/>
                <w:szCs w:val="16"/>
                <w:lang w:eastAsia="en-US"/>
              </w:rPr>
            </w:pPr>
            <w:r w:rsidRPr="00FD68E7">
              <w:rPr>
                <w:rFonts w:cs="Arial"/>
                <w:sz w:val="16"/>
                <w:szCs w:val="16"/>
                <w:lang w:eastAsia="en-US"/>
              </w:rPr>
              <w:t>EFRR</w:t>
            </w:r>
          </w:p>
        </w:tc>
        <w:tc>
          <w:tcPr>
            <w:tcW w:w="1559" w:type="dxa"/>
            <w:tcBorders>
              <w:top w:val="single" w:sz="4" w:space="0" w:color="auto"/>
              <w:left w:val="single" w:sz="4" w:space="0" w:color="auto"/>
              <w:bottom w:val="single" w:sz="4" w:space="0" w:color="auto"/>
            </w:tcBorders>
            <w:shd w:val="clear" w:color="auto" w:fill="FFFFFF"/>
            <w:vAlign w:val="center"/>
          </w:tcPr>
          <w:p w:rsidR="00E77206" w:rsidRPr="00FD68E7" w:rsidRDefault="00E77206" w:rsidP="00A9016E">
            <w:pPr>
              <w:spacing w:before="100" w:beforeAutospacing="1" w:after="100" w:afterAutospacing="1" w:line="240" w:lineRule="auto"/>
              <w:ind w:right="132"/>
              <w:jc w:val="right"/>
              <w:rPr>
                <w:rFonts w:cs="Arial"/>
                <w:sz w:val="16"/>
                <w:szCs w:val="16"/>
                <w:lang w:eastAsia="en-US"/>
              </w:rPr>
            </w:pPr>
            <w:r w:rsidRPr="00FD68E7">
              <w:rPr>
                <w:rFonts w:cs="Arial"/>
                <w:sz w:val="16"/>
                <w:szCs w:val="16"/>
                <w:lang w:eastAsia="en-US"/>
              </w:rPr>
              <w:t>Lepiej rozwinięte</w:t>
            </w:r>
          </w:p>
        </w:tc>
        <w:tc>
          <w:tcPr>
            <w:tcW w:w="1985" w:type="dxa"/>
            <w:tcBorders>
              <w:top w:val="single" w:sz="4" w:space="0" w:color="auto"/>
              <w:left w:val="single" w:sz="4" w:space="0" w:color="auto"/>
              <w:bottom w:val="single" w:sz="4" w:space="0" w:color="auto"/>
            </w:tcBorders>
            <w:shd w:val="clear" w:color="auto" w:fill="FFFFFF"/>
            <w:vAlign w:val="center"/>
          </w:tcPr>
          <w:p w:rsidR="00E77206" w:rsidRPr="0058497D" w:rsidRDefault="00E77206" w:rsidP="0058497D">
            <w:pPr>
              <w:spacing w:before="100" w:beforeAutospacing="1" w:after="100" w:afterAutospacing="1" w:line="240" w:lineRule="auto"/>
              <w:ind w:right="132"/>
              <w:jc w:val="left"/>
              <w:rPr>
                <w:rFonts w:cs="Arial"/>
                <w:sz w:val="16"/>
                <w:szCs w:val="16"/>
                <w:lang w:eastAsia="en-US"/>
              </w:rPr>
            </w:pPr>
            <w:r w:rsidRPr="0058497D">
              <w:rPr>
                <w:rFonts w:cs="Arial"/>
                <w:sz w:val="16"/>
                <w:szCs w:val="16"/>
                <w:lang w:eastAsia="en-US"/>
              </w:rPr>
              <w:t>20 789 598</w:t>
            </w:r>
          </w:p>
        </w:tc>
        <w:tc>
          <w:tcPr>
            <w:tcW w:w="1842" w:type="dxa"/>
            <w:tcBorders>
              <w:top w:val="single" w:sz="4" w:space="0" w:color="auto"/>
              <w:left w:val="single" w:sz="4" w:space="0" w:color="auto"/>
              <w:bottom w:val="single" w:sz="4" w:space="0" w:color="auto"/>
            </w:tcBorders>
            <w:shd w:val="clear" w:color="auto" w:fill="FFFFFF"/>
            <w:vAlign w:val="center"/>
          </w:tcPr>
          <w:p w:rsidR="00E77206" w:rsidRPr="0058497D" w:rsidRDefault="00E77206" w:rsidP="0058497D">
            <w:pPr>
              <w:spacing w:before="100" w:beforeAutospacing="1" w:after="100" w:afterAutospacing="1" w:line="240" w:lineRule="auto"/>
              <w:ind w:right="129"/>
              <w:jc w:val="left"/>
              <w:rPr>
                <w:rFonts w:cs="Arial"/>
                <w:sz w:val="16"/>
                <w:szCs w:val="16"/>
                <w:lang w:eastAsia="en-US"/>
              </w:rPr>
            </w:pPr>
            <w:r w:rsidRPr="0058497D">
              <w:rPr>
                <w:rFonts w:cs="Arial"/>
                <w:sz w:val="16"/>
                <w:szCs w:val="16"/>
                <w:lang w:eastAsia="en-US"/>
              </w:rPr>
              <w:t>5 197 400</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E77206" w:rsidRPr="0058497D" w:rsidRDefault="00E77206" w:rsidP="0058497D">
            <w:pPr>
              <w:spacing w:before="100" w:beforeAutospacing="1" w:after="100" w:afterAutospacing="1" w:line="240" w:lineRule="auto"/>
              <w:ind w:right="129"/>
              <w:jc w:val="left"/>
              <w:rPr>
                <w:rFonts w:cs="Arial"/>
                <w:sz w:val="16"/>
                <w:szCs w:val="16"/>
                <w:lang w:eastAsia="en-US"/>
              </w:rPr>
            </w:pPr>
            <w:r w:rsidRPr="0058497D">
              <w:rPr>
                <w:rFonts w:cs="Arial"/>
                <w:sz w:val="16"/>
                <w:szCs w:val="16"/>
                <w:lang w:eastAsia="en-US"/>
              </w:rPr>
              <w:t>25 986 998</w:t>
            </w:r>
          </w:p>
        </w:tc>
      </w:tr>
      <w:tr w:rsidR="0058497D" w:rsidRPr="00FD68E7" w:rsidTr="0058497D">
        <w:trPr>
          <w:trHeight w:hRule="exact" w:val="565"/>
          <w:jc w:val="right"/>
        </w:trPr>
        <w:tc>
          <w:tcPr>
            <w:tcW w:w="1134" w:type="dxa"/>
            <w:vMerge w:val="restart"/>
            <w:tcBorders>
              <w:top w:val="single" w:sz="4" w:space="0" w:color="auto"/>
              <w:left w:val="single" w:sz="4" w:space="0" w:color="auto"/>
            </w:tcBorders>
            <w:shd w:val="clear" w:color="auto" w:fill="FFFFFF"/>
            <w:vAlign w:val="center"/>
          </w:tcPr>
          <w:p w:rsidR="0058497D" w:rsidRPr="00FD68E7" w:rsidRDefault="0058497D" w:rsidP="00A9016E">
            <w:pPr>
              <w:spacing w:before="100" w:beforeAutospacing="1" w:after="100" w:afterAutospacing="1" w:line="240" w:lineRule="auto"/>
              <w:ind w:right="131"/>
              <w:jc w:val="right"/>
              <w:rPr>
                <w:rFonts w:cs="Arial"/>
                <w:b/>
                <w:sz w:val="16"/>
                <w:szCs w:val="16"/>
                <w:lang w:eastAsia="en-US"/>
              </w:rPr>
            </w:pPr>
            <w:r w:rsidRPr="00FD68E7">
              <w:rPr>
                <w:rFonts w:cs="Arial"/>
                <w:b/>
                <w:sz w:val="16"/>
                <w:szCs w:val="16"/>
                <w:lang w:eastAsia="en-US"/>
              </w:rPr>
              <w:t>Ogółem</w:t>
            </w:r>
          </w:p>
        </w:tc>
        <w:tc>
          <w:tcPr>
            <w:tcW w:w="851" w:type="dxa"/>
            <w:tcBorders>
              <w:top w:val="single" w:sz="4" w:space="0" w:color="auto"/>
              <w:left w:val="single" w:sz="4" w:space="0" w:color="auto"/>
              <w:bottom w:val="single" w:sz="4" w:space="0" w:color="auto"/>
            </w:tcBorders>
            <w:shd w:val="clear" w:color="auto" w:fill="FFFFFF"/>
            <w:vAlign w:val="center"/>
          </w:tcPr>
          <w:p w:rsidR="0058497D" w:rsidRPr="00FD68E7" w:rsidRDefault="0058497D" w:rsidP="00A9016E">
            <w:pPr>
              <w:spacing w:before="100" w:beforeAutospacing="1" w:after="100" w:afterAutospacing="1" w:line="240" w:lineRule="auto"/>
              <w:jc w:val="center"/>
              <w:rPr>
                <w:rFonts w:cs="Arial"/>
                <w:b/>
                <w:sz w:val="16"/>
                <w:szCs w:val="16"/>
                <w:lang w:eastAsia="en-US"/>
              </w:rPr>
            </w:pPr>
            <w:r w:rsidRPr="00FD68E7">
              <w:rPr>
                <w:rFonts w:cs="Arial"/>
                <w:sz w:val="16"/>
                <w:szCs w:val="16"/>
                <w:lang w:eastAsia="en-US"/>
              </w:rPr>
              <w:t>EFRR</w:t>
            </w:r>
          </w:p>
        </w:tc>
        <w:tc>
          <w:tcPr>
            <w:tcW w:w="1559" w:type="dxa"/>
            <w:tcBorders>
              <w:top w:val="single" w:sz="4" w:space="0" w:color="auto"/>
              <w:left w:val="single" w:sz="4" w:space="0" w:color="auto"/>
              <w:bottom w:val="single" w:sz="4" w:space="0" w:color="auto"/>
            </w:tcBorders>
            <w:shd w:val="clear" w:color="auto" w:fill="FFFFFF"/>
            <w:vAlign w:val="center"/>
          </w:tcPr>
          <w:p w:rsidR="0058497D" w:rsidRPr="00FD68E7" w:rsidRDefault="0058497D" w:rsidP="00A9016E">
            <w:pPr>
              <w:spacing w:before="100" w:beforeAutospacing="1" w:after="100" w:afterAutospacing="1" w:line="240" w:lineRule="auto"/>
              <w:jc w:val="center"/>
              <w:rPr>
                <w:rFonts w:cs="Arial"/>
                <w:b/>
                <w:sz w:val="16"/>
                <w:szCs w:val="16"/>
                <w:lang w:eastAsia="en-US"/>
              </w:rPr>
            </w:pPr>
            <w:r w:rsidRPr="00FD68E7">
              <w:rPr>
                <w:rFonts w:cs="Arial"/>
                <w:sz w:val="16"/>
                <w:szCs w:val="16"/>
                <w:lang w:eastAsia="en-US"/>
              </w:rPr>
              <w:t>Słabiej rozwinięte</w:t>
            </w:r>
          </w:p>
        </w:tc>
        <w:tc>
          <w:tcPr>
            <w:tcW w:w="1985" w:type="dxa"/>
            <w:tcBorders>
              <w:top w:val="single" w:sz="4" w:space="0" w:color="auto"/>
              <w:left w:val="single" w:sz="4" w:space="0" w:color="auto"/>
              <w:bottom w:val="single" w:sz="4" w:space="0" w:color="auto"/>
            </w:tcBorders>
            <w:shd w:val="clear" w:color="auto" w:fill="FFFFFF"/>
            <w:vAlign w:val="center"/>
          </w:tcPr>
          <w:p w:rsidR="0058497D" w:rsidRPr="0058497D" w:rsidRDefault="0058497D" w:rsidP="0058497D">
            <w:pPr>
              <w:spacing w:before="100" w:beforeAutospacing="1" w:after="100" w:afterAutospacing="1" w:line="240" w:lineRule="auto"/>
              <w:ind w:right="132"/>
              <w:jc w:val="left"/>
              <w:rPr>
                <w:rFonts w:cs="Arial"/>
                <w:b/>
                <w:sz w:val="16"/>
                <w:szCs w:val="16"/>
                <w:lang w:eastAsia="en-US"/>
              </w:rPr>
            </w:pPr>
            <w:r w:rsidRPr="0058497D">
              <w:rPr>
                <w:rFonts w:cs="Arial"/>
                <w:sz w:val="16"/>
                <w:szCs w:val="16"/>
              </w:rPr>
              <w:t>7 854 565 382</w:t>
            </w:r>
          </w:p>
        </w:tc>
        <w:tc>
          <w:tcPr>
            <w:tcW w:w="1842" w:type="dxa"/>
            <w:tcBorders>
              <w:top w:val="single" w:sz="4" w:space="0" w:color="auto"/>
              <w:left w:val="single" w:sz="4" w:space="0" w:color="auto"/>
              <w:bottom w:val="single" w:sz="4" w:space="0" w:color="auto"/>
            </w:tcBorders>
            <w:shd w:val="clear" w:color="auto" w:fill="FFFFFF"/>
            <w:vAlign w:val="center"/>
          </w:tcPr>
          <w:p w:rsidR="0058497D" w:rsidRPr="0058497D" w:rsidRDefault="0058497D" w:rsidP="0058497D">
            <w:pPr>
              <w:jc w:val="left"/>
              <w:rPr>
                <w:rFonts w:cs="Arial"/>
                <w:b/>
                <w:sz w:val="16"/>
                <w:szCs w:val="16"/>
                <w:lang w:eastAsia="en-US"/>
              </w:rPr>
            </w:pPr>
            <w:r w:rsidRPr="0058497D">
              <w:rPr>
                <w:rFonts w:cs="Arial"/>
                <w:sz w:val="16"/>
                <w:szCs w:val="16"/>
              </w:rPr>
              <w:t>3 664 709 202</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8497D" w:rsidRPr="0058497D" w:rsidRDefault="0058497D" w:rsidP="0058497D">
            <w:pPr>
              <w:jc w:val="left"/>
              <w:rPr>
                <w:rFonts w:cs="Arial"/>
                <w:b/>
                <w:sz w:val="16"/>
                <w:szCs w:val="16"/>
                <w:lang w:eastAsia="en-US"/>
              </w:rPr>
            </w:pPr>
            <w:r w:rsidRPr="0058497D">
              <w:rPr>
                <w:rFonts w:cs="Arial"/>
                <w:sz w:val="16"/>
                <w:szCs w:val="16"/>
              </w:rPr>
              <w:t>11 519 274 584</w:t>
            </w:r>
          </w:p>
        </w:tc>
      </w:tr>
      <w:tr w:rsidR="0058497D" w:rsidRPr="00FD68E7" w:rsidTr="0058497D">
        <w:trPr>
          <w:trHeight w:hRule="exact" w:val="565"/>
          <w:jc w:val="right"/>
        </w:trPr>
        <w:tc>
          <w:tcPr>
            <w:tcW w:w="1134" w:type="dxa"/>
            <w:vMerge/>
            <w:tcBorders>
              <w:left w:val="single" w:sz="4" w:space="0" w:color="auto"/>
            </w:tcBorders>
            <w:shd w:val="clear" w:color="auto" w:fill="FFFFFF"/>
            <w:vAlign w:val="center"/>
          </w:tcPr>
          <w:p w:rsidR="0058497D" w:rsidRPr="00FD68E7" w:rsidRDefault="0058497D" w:rsidP="00A9016E">
            <w:pPr>
              <w:spacing w:before="100" w:beforeAutospacing="1" w:after="100" w:afterAutospacing="1" w:line="240" w:lineRule="auto"/>
              <w:ind w:right="131"/>
              <w:jc w:val="right"/>
              <w:rPr>
                <w:rFonts w:cs="Arial"/>
                <w:b/>
                <w:sz w:val="16"/>
                <w:szCs w:val="16"/>
                <w:lang w:eastAsia="en-US"/>
              </w:rPr>
            </w:pPr>
          </w:p>
        </w:tc>
        <w:tc>
          <w:tcPr>
            <w:tcW w:w="851" w:type="dxa"/>
            <w:tcBorders>
              <w:top w:val="single" w:sz="4" w:space="0" w:color="auto"/>
              <w:left w:val="single" w:sz="4" w:space="0" w:color="auto"/>
              <w:bottom w:val="single" w:sz="4" w:space="0" w:color="auto"/>
            </w:tcBorders>
            <w:shd w:val="clear" w:color="auto" w:fill="FFFFFF"/>
            <w:vAlign w:val="center"/>
          </w:tcPr>
          <w:p w:rsidR="0058497D" w:rsidRPr="00FD68E7" w:rsidRDefault="0058497D" w:rsidP="00A9016E">
            <w:pPr>
              <w:spacing w:before="100" w:beforeAutospacing="1" w:after="100" w:afterAutospacing="1" w:line="240" w:lineRule="auto"/>
              <w:jc w:val="center"/>
              <w:rPr>
                <w:rFonts w:cs="Arial"/>
                <w:sz w:val="16"/>
                <w:szCs w:val="16"/>
                <w:lang w:eastAsia="en-US"/>
              </w:rPr>
            </w:pPr>
            <w:r w:rsidRPr="00FD68E7">
              <w:rPr>
                <w:rFonts w:cs="Arial"/>
                <w:sz w:val="16"/>
                <w:szCs w:val="16"/>
                <w:lang w:eastAsia="en-US"/>
              </w:rPr>
              <w:t>EFRR</w:t>
            </w:r>
          </w:p>
        </w:tc>
        <w:tc>
          <w:tcPr>
            <w:tcW w:w="1559" w:type="dxa"/>
            <w:tcBorders>
              <w:top w:val="single" w:sz="4" w:space="0" w:color="auto"/>
              <w:left w:val="single" w:sz="4" w:space="0" w:color="auto"/>
              <w:bottom w:val="single" w:sz="4" w:space="0" w:color="auto"/>
            </w:tcBorders>
            <w:shd w:val="clear" w:color="auto" w:fill="FFFFFF"/>
            <w:vAlign w:val="center"/>
          </w:tcPr>
          <w:p w:rsidR="0058497D" w:rsidRPr="00FD68E7" w:rsidRDefault="0058497D" w:rsidP="00A9016E">
            <w:pPr>
              <w:spacing w:before="100" w:beforeAutospacing="1" w:after="100" w:afterAutospacing="1" w:line="240" w:lineRule="auto"/>
              <w:jc w:val="center"/>
              <w:rPr>
                <w:rFonts w:cs="Arial"/>
                <w:b/>
                <w:sz w:val="16"/>
                <w:szCs w:val="16"/>
                <w:lang w:eastAsia="en-US"/>
              </w:rPr>
            </w:pPr>
            <w:r w:rsidRPr="00FD68E7">
              <w:rPr>
                <w:rFonts w:cs="Arial"/>
                <w:sz w:val="16"/>
                <w:szCs w:val="16"/>
                <w:lang w:eastAsia="en-US"/>
              </w:rPr>
              <w:t>Lepiej rozwinięte</w:t>
            </w:r>
          </w:p>
        </w:tc>
        <w:tc>
          <w:tcPr>
            <w:tcW w:w="1985" w:type="dxa"/>
            <w:tcBorders>
              <w:top w:val="single" w:sz="4" w:space="0" w:color="auto"/>
              <w:left w:val="single" w:sz="4" w:space="0" w:color="auto"/>
              <w:bottom w:val="single" w:sz="4" w:space="0" w:color="auto"/>
            </w:tcBorders>
            <w:shd w:val="clear" w:color="auto" w:fill="FFFFFF"/>
            <w:vAlign w:val="center"/>
          </w:tcPr>
          <w:p w:rsidR="0058497D" w:rsidRPr="0058497D" w:rsidRDefault="0058497D" w:rsidP="0058497D">
            <w:pPr>
              <w:spacing w:before="100" w:beforeAutospacing="1" w:after="100" w:afterAutospacing="1" w:line="240" w:lineRule="auto"/>
              <w:ind w:right="132"/>
              <w:jc w:val="left"/>
              <w:rPr>
                <w:rFonts w:cs="Arial"/>
                <w:b/>
                <w:sz w:val="16"/>
                <w:szCs w:val="16"/>
                <w:lang w:eastAsia="en-US"/>
              </w:rPr>
            </w:pPr>
            <w:r w:rsidRPr="0058497D">
              <w:rPr>
                <w:rFonts w:cs="Arial"/>
                <w:sz w:val="16"/>
                <w:szCs w:val="16"/>
              </w:rPr>
              <w:t>759 363 632</w:t>
            </w:r>
          </w:p>
        </w:tc>
        <w:tc>
          <w:tcPr>
            <w:tcW w:w="1842" w:type="dxa"/>
            <w:tcBorders>
              <w:top w:val="single" w:sz="4" w:space="0" w:color="auto"/>
              <w:left w:val="single" w:sz="4" w:space="0" w:color="auto"/>
              <w:bottom w:val="single" w:sz="4" w:space="0" w:color="auto"/>
            </w:tcBorders>
            <w:shd w:val="clear" w:color="auto" w:fill="FFFFFF"/>
            <w:vAlign w:val="center"/>
          </w:tcPr>
          <w:p w:rsidR="0058497D" w:rsidRPr="0058497D" w:rsidRDefault="006E339A" w:rsidP="0058497D">
            <w:pPr>
              <w:jc w:val="left"/>
              <w:rPr>
                <w:rFonts w:cs="Arial"/>
                <w:b/>
                <w:sz w:val="16"/>
                <w:szCs w:val="16"/>
              </w:rPr>
            </w:pPr>
            <w:r w:rsidRPr="006E339A">
              <w:rPr>
                <w:rFonts w:cs="Arial"/>
                <w:sz w:val="16"/>
                <w:szCs w:val="16"/>
              </w:rPr>
              <w:t>367 405 878</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8497D" w:rsidRPr="0058497D" w:rsidRDefault="006E339A" w:rsidP="0058497D">
            <w:pPr>
              <w:jc w:val="left"/>
              <w:rPr>
                <w:rFonts w:cs="Arial"/>
                <w:b/>
                <w:sz w:val="16"/>
                <w:szCs w:val="16"/>
              </w:rPr>
            </w:pPr>
            <w:r w:rsidRPr="006E339A">
              <w:rPr>
                <w:rFonts w:cs="Arial"/>
                <w:sz w:val="16"/>
                <w:szCs w:val="16"/>
              </w:rPr>
              <w:t>1 126 769 510</w:t>
            </w:r>
          </w:p>
        </w:tc>
      </w:tr>
      <w:tr w:rsidR="0058497D" w:rsidRPr="00FD68E7" w:rsidTr="0058497D">
        <w:trPr>
          <w:trHeight w:hRule="exact" w:val="565"/>
          <w:jc w:val="right"/>
        </w:trPr>
        <w:tc>
          <w:tcPr>
            <w:tcW w:w="1134" w:type="dxa"/>
            <w:vMerge/>
            <w:tcBorders>
              <w:left w:val="single" w:sz="4" w:space="0" w:color="auto"/>
              <w:bottom w:val="single" w:sz="4" w:space="0" w:color="auto"/>
            </w:tcBorders>
            <w:shd w:val="clear" w:color="auto" w:fill="FFFFFF"/>
            <w:vAlign w:val="center"/>
          </w:tcPr>
          <w:p w:rsidR="0058497D" w:rsidRPr="00FD68E7" w:rsidRDefault="0058497D" w:rsidP="00A9016E">
            <w:pPr>
              <w:spacing w:before="100" w:beforeAutospacing="1" w:after="100" w:afterAutospacing="1" w:line="240" w:lineRule="auto"/>
              <w:ind w:right="131"/>
              <w:jc w:val="right"/>
              <w:rPr>
                <w:rFonts w:cs="Arial"/>
                <w:b/>
                <w:sz w:val="16"/>
                <w:szCs w:val="16"/>
                <w:lang w:eastAsia="en-US"/>
              </w:rPr>
            </w:pPr>
          </w:p>
        </w:tc>
        <w:tc>
          <w:tcPr>
            <w:tcW w:w="851" w:type="dxa"/>
            <w:tcBorders>
              <w:top w:val="single" w:sz="4" w:space="0" w:color="auto"/>
              <w:left w:val="single" w:sz="4" w:space="0" w:color="auto"/>
              <w:bottom w:val="single" w:sz="4" w:space="0" w:color="auto"/>
            </w:tcBorders>
            <w:shd w:val="clear" w:color="auto" w:fill="FFFFFF"/>
            <w:vAlign w:val="center"/>
          </w:tcPr>
          <w:p w:rsidR="0058497D" w:rsidRPr="00FD68E7" w:rsidRDefault="0058497D" w:rsidP="00A9016E">
            <w:pPr>
              <w:spacing w:before="100" w:beforeAutospacing="1" w:after="100" w:afterAutospacing="1" w:line="240" w:lineRule="auto"/>
              <w:jc w:val="center"/>
              <w:rPr>
                <w:rFonts w:cs="Arial"/>
                <w:sz w:val="16"/>
                <w:szCs w:val="16"/>
                <w:lang w:eastAsia="en-US"/>
              </w:rPr>
            </w:pPr>
            <w:r>
              <w:rPr>
                <w:rFonts w:cs="Arial"/>
                <w:sz w:val="16"/>
                <w:szCs w:val="16"/>
                <w:lang w:eastAsia="en-US"/>
              </w:rPr>
              <w:t>-</w:t>
            </w:r>
          </w:p>
        </w:tc>
        <w:tc>
          <w:tcPr>
            <w:tcW w:w="1559" w:type="dxa"/>
            <w:tcBorders>
              <w:top w:val="single" w:sz="4" w:space="0" w:color="auto"/>
              <w:left w:val="single" w:sz="4" w:space="0" w:color="auto"/>
              <w:bottom w:val="single" w:sz="4" w:space="0" w:color="auto"/>
            </w:tcBorders>
            <w:shd w:val="clear" w:color="auto" w:fill="FFFFFF"/>
            <w:vAlign w:val="center"/>
          </w:tcPr>
          <w:p w:rsidR="0058497D" w:rsidRPr="00FD68E7" w:rsidRDefault="0058497D" w:rsidP="00A9016E">
            <w:pPr>
              <w:spacing w:before="100" w:beforeAutospacing="1" w:after="100" w:afterAutospacing="1" w:line="240" w:lineRule="auto"/>
              <w:jc w:val="center"/>
              <w:rPr>
                <w:rFonts w:cs="Arial"/>
                <w:sz w:val="16"/>
                <w:szCs w:val="16"/>
                <w:lang w:eastAsia="en-US"/>
              </w:rPr>
            </w:pPr>
            <w:r>
              <w:rPr>
                <w:rFonts w:cs="Arial"/>
                <w:sz w:val="16"/>
                <w:szCs w:val="16"/>
                <w:lang w:eastAsia="en-US"/>
              </w:rPr>
              <w:t>-</w:t>
            </w:r>
          </w:p>
        </w:tc>
        <w:tc>
          <w:tcPr>
            <w:tcW w:w="1985" w:type="dxa"/>
            <w:tcBorders>
              <w:top w:val="single" w:sz="4" w:space="0" w:color="auto"/>
              <w:left w:val="single" w:sz="4" w:space="0" w:color="auto"/>
              <w:bottom w:val="single" w:sz="4" w:space="0" w:color="auto"/>
            </w:tcBorders>
            <w:shd w:val="clear" w:color="auto" w:fill="FFFFFF"/>
            <w:vAlign w:val="center"/>
          </w:tcPr>
          <w:p w:rsidR="0058497D" w:rsidRPr="0058497D" w:rsidRDefault="0058497D" w:rsidP="0058497D">
            <w:pPr>
              <w:spacing w:before="100" w:beforeAutospacing="1" w:after="100" w:afterAutospacing="1" w:line="240" w:lineRule="auto"/>
              <w:ind w:right="132"/>
              <w:jc w:val="left"/>
              <w:rPr>
                <w:rFonts w:cs="Arial"/>
                <w:b/>
                <w:sz w:val="16"/>
                <w:szCs w:val="16"/>
                <w:lang w:eastAsia="en-US"/>
              </w:rPr>
            </w:pPr>
            <w:r w:rsidRPr="0058497D">
              <w:rPr>
                <w:rFonts w:cs="Arial"/>
                <w:b/>
                <w:sz w:val="16"/>
                <w:szCs w:val="16"/>
                <w:lang w:eastAsia="en-US"/>
              </w:rPr>
              <w:t>8 613 929 014</w:t>
            </w:r>
          </w:p>
        </w:tc>
        <w:tc>
          <w:tcPr>
            <w:tcW w:w="1842" w:type="dxa"/>
            <w:tcBorders>
              <w:top w:val="single" w:sz="4" w:space="0" w:color="auto"/>
              <w:left w:val="single" w:sz="4" w:space="0" w:color="auto"/>
              <w:bottom w:val="single" w:sz="4" w:space="0" w:color="auto"/>
            </w:tcBorders>
            <w:shd w:val="clear" w:color="auto" w:fill="FFFFFF"/>
            <w:vAlign w:val="center"/>
          </w:tcPr>
          <w:p w:rsidR="0058497D" w:rsidRPr="0058497D" w:rsidRDefault="00384F42" w:rsidP="006E339A">
            <w:pPr>
              <w:jc w:val="left"/>
              <w:rPr>
                <w:rFonts w:cs="Arial"/>
                <w:b/>
                <w:sz w:val="16"/>
                <w:szCs w:val="16"/>
              </w:rPr>
            </w:pPr>
            <w:r>
              <w:rPr>
                <w:rFonts w:cs="Arial"/>
                <w:b/>
                <w:sz w:val="16"/>
                <w:szCs w:val="16"/>
              </w:rPr>
              <w:t>  4 033 315 503</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8497D" w:rsidRPr="0058497D" w:rsidRDefault="00FF5D1F" w:rsidP="00013FDD">
            <w:pPr>
              <w:jc w:val="left"/>
              <w:rPr>
                <w:rFonts w:cs="Arial"/>
                <w:b/>
                <w:sz w:val="16"/>
                <w:szCs w:val="16"/>
              </w:rPr>
            </w:pPr>
            <w:r>
              <w:rPr>
                <w:rFonts w:cs="Arial"/>
                <w:b/>
                <w:sz w:val="16"/>
                <w:szCs w:val="16"/>
              </w:rPr>
              <w:t>  1</w:t>
            </w:r>
            <w:r w:rsidR="00013FDD">
              <w:rPr>
                <w:rFonts w:cs="Arial"/>
                <w:b/>
                <w:sz w:val="16"/>
                <w:szCs w:val="16"/>
              </w:rPr>
              <w:t>2 647 244 517</w:t>
            </w:r>
          </w:p>
        </w:tc>
      </w:tr>
    </w:tbl>
    <w:p w:rsidR="00E77206" w:rsidRDefault="00E77206" w:rsidP="00062BB2">
      <w:pPr>
        <w:spacing w:after="200" w:line="276" w:lineRule="auto"/>
        <w:rPr>
          <w:rFonts w:cs="Arial"/>
          <w:sz w:val="20"/>
          <w:szCs w:val="20"/>
          <w:lang w:eastAsia="en-US"/>
        </w:rPr>
      </w:pPr>
    </w:p>
    <w:p w:rsidR="00E77206" w:rsidRPr="00B92C89" w:rsidRDefault="00E77206" w:rsidP="00B92C89">
      <w:pPr>
        <w:spacing w:after="200" w:line="276" w:lineRule="auto"/>
        <w:jc w:val="left"/>
        <w:rPr>
          <w:rFonts w:cs="Arial"/>
          <w:b/>
          <w:bCs/>
          <w:kern w:val="32"/>
          <w:sz w:val="24"/>
          <w:szCs w:val="32"/>
          <w:lang w:eastAsia="en-US"/>
        </w:rPr>
      </w:pPr>
      <w:bookmarkStart w:id="5" w:name="_Toc482442686"/>
      <w:r w:rsidRPr="00B92C89">
        <w:rPr>
          <w:b/>
          <w:lang w:eastAsia="en-US"/>
        </w:rPr>
        <w:lastRenderedPageBreak/>
        <w:t>I.4 Opis systemu wyboru projektów w ramach POIR</w:t>
      </w:r>
      <w:bookmarkEnd w:id="5"/>
    </w:p>
    <w:p w:rsidR="00E77206" w:rsidRPr="008B1058" w:rsidRDefault="00E77206" w:rsidP="008B1058">
      <w:pPr>
        <w:spacing w:after="200" w:line="276" w:lineRule="auto"/>
        <w:rPr>
          <w:rFonts w:cs="Arial"/>
          <w:sz w:val="20"/>
          <w:szCs w:val="20"/>
          <w:lang w:eastAsia="en-US"/>
        </w:rPr>
      </w:pPr>
      <w:r w:rsidRPr="008B1058">
        <w:rPr>
          <w:rFonts w:cs="Arial"/>
          <w:sz w:val="20"/>
          <w:szCs w:val="20"/>
          <w:lang w:eastAsia="en-US"/>
        </w:rPr>
        <w:t xml:space="preserve">Procedury wyboru i zatwierdzania projektów w ramach POIR zostały opracowane na podstawie </w:t>
      </w:r>
      <w:r>
        <w:rPr>
          <w:rFonts w:cs="Arial"/>
          <w:sz w:val="20"/>
          <w:szCs w:val="20"/>
          <w:lang w:eastAsia="en-US"/>
        </w:rPr>
        <w:t>przepisów rozporządzenia ogólnego, u</w:t>
      </w:r>
      <w:r w:rsidRPr="008B1058">
        <w:rPr>
          <w:rFonts w:cs="Arial"/>
          <w:sz w:val="20"/>
          <w:szCs w:val="20"/>
          <w:lang w:eastAsia="en-US"/>
        </w:rPr>
        <w:t>stawy</w:t>
      </w:r>
      <w:r>
        <w:rPr>
          <w:rFonts w:cs="Arial"/>
          <w:sz w:val="20"/>
          <w:szCs w:val="20"/>
          <w:lang w:eastAsia="en-US"/>
        </w:rPr>
        <w:t xml:space="preserve"> wdrożeniowej</w:t>
      </w:r>
      <w:r w:rsidRPr="008B1058">
        <w:rPr>
          <w:rFonts w:cs="Arial"/>
          <w:sz w:val="20"/>
          <w:szCs w:val="20"/>
          <w:lang w:eastAsia="en-US"/>
        </w:rPr>
        <w:t xml:space="preserve"> oraz Wytycznych Ministra  Rozwoju</w:t>
      </w:r>
      <w:r w:rsidR="00385058">
        <w:rPr>
          <w:rFonts w:cs="Arial"/>
          <w:sz w:val="20"/>
          <w:szCs w:val="20"/>
          <w:lang w:eastAsia="en-US"/>
        </w:rPr>
        <w:t xml:space="preserve"> i Finansów</w:t>
      </w:r>
      <w:r w:rsidRPr="008B1058">
        <w:rPr>
          <w:rFonts w:cs="Arial"/>
          <w:sz w:val="20"/>
          <w:szCs w:val="20"/>
          <w:lang w:eastAsia="en-US"/>
        </w:rPr>
        <w:t xml:space="preserve"> w zakresie trybów wyboru projektu na lata 2014 – 2020. Jednocześnie zostały one dostosowane do specyfiki poszczególnych działań i poddziałań każdej z osi priorytetowej POIR. </w:t>
      </w:r>
    </w:p>
    <w:p w:rsidR="00E77206" w:rsidRDefault="00E77206" w:rsidP="008B1058">
      <w:pPr>
        <w:spacing w:after="200" w:line="276" w:lineRule="auto"/>
        <w:rPr>
          <w:rFonts w:cs="Arial"/>
          <w:color w:val="000000"/>
          <w:sz w:val="20"/>
          <w:szCs w:val="20"/>
          <w:lang w:eastAsia="en-US"/>
        </w:rPr>
      </w:pPr>
      <w:r w:rsidRPr="00D60FA9">
        <w:rPr>
          <w:rFonts w:cs="Arial"/>
          <w:color w:val="000000"/>
          <w:sz w:val="20"/>
          <w:szCs w:val="20"/>
          <w:lang w:eastAsia="en-US"/>
        </w:rPr>
        <w:t xml:space="preserve">Zgodnie z art. 38 </w:t>
      </w:r>
      <w:r>
        <w:rPr>
          <w:rFonts w:cs="Arial"/>
          <w:color w:val="000000"/>
          <w:sz w:val="20"/>
          <w:szCs w:val="20"/>
          <w:lang w:eastAsia="en-US"/>
        </w:rPr>
        <w:t>u</w:t>
      </w:r>
      <w:r w:rsidRPr="007F353E">
        <w:rPr>
          <w:rFonts w:cs="Arial"/>
          <w:color w:val="000000"/>
          <w:sz w:val="20"/>
          <w:szCs w:val="20"/>
          <w:lang w:eastAsia="en-US"/>
        </w:rPr>
        <w:t>stawy wdrożeniowej wybór projektów do dofinansowania następuje w trybie konkursowym lub pozakonkursowym. W POIR zastosowano oba tryby wyboru projektów.</w:t>
      </w:r>
      <w:r>
        <w:rPr>
          <w:rFonts w:cs="Arial"/>
          <w:color w:val="000000"/>
          <w:sz w:val="20"/>
          <w:szCs w:val="20"/>
          <w:lang w:eastAsia="en-US"/>
        </w:rPr>
        <w:t xml:space="preserve"> </w:t>
      </w:r>
    </w:p>
    <w:p w:rsidR="00E77206" w:rsidRDefault="00E77206" w:rsidP="008B1058">
      <w:pPr>
        <w:spacing w:after="200" w:line="276" w:lineRule="auto"/>
        <w:rPr>
          <w:rFonts w:cs="Arial"/>
          <w:color w:val="000000"/>
          <w:sz w:val="20"/>
          <w:szCs w:val="20"/>
          <w:lang w:eastAsia="en-US"/>
        </w:rPr>
      </w:pPr>
      <w:r w:rsidRPr="008F112C">
        <w:rPr>
          <w:rFonts w:cs="Arial"/>
          <w:color w:val="000000"/>
          <w:sz w:val="20"/>
          <w:szCs w:val="20"/>
          <w:lang w:eastAsia="en-US"/>
        </w:rPr>
        <w:t>Właściwa instytucja przeprowadza wybór projektów do dofinansowania w sposób przejrzysty, rzetelny i bezstronny oraz zapewnia wnioskodawcom równy dostęp do informacji o warunkach i sposobie wyboru projektów do dofinansowania.</w:t>
      </w:r>
    </w:p>
    <w:p w:rsidR="00E77206" w:rsidRPr="007F353E" w:rsidRDefault="00E77206" w:rsidP="00D60FA9">
      <w:pPr>
        <w:spacing w:after="200" w:line="276" w:lineRule="auto"/>
        <w:rPr>
          <w:rFonts w:cs="Arial"/>
          <w:b/>
          <w:color w:val="000000"/>
          <w:sz w:val="20"/>
          <w:szCs w:val="20"/>
          <w:lang w:eastAsia="en-US"/>
        </w:rPr>
      </w:pPr>
      <w:r w:rsidRPr="007F353E">
        <w:rPr>
          <w:rFonts w:cs="Arial"/>
          <w:b/>
          <w:color w:val="000000"/>
          <w:sz w:val="20"/>
          <w:szCs w:val="20"/>
          <w:lang w:eastAsia="en-US"/>
        </w:rPr>
        <w:t xml:space="preserve">Projekty wybierane w trybie konkursowym </w:t>
      </w:r>
    </w:p>
    <w:p w:rsidR="00E77206" w:rsidRPr="00D60FA9" w:rsidRDefault="00E77206" w:rsidP="00D60FA9">
      <w:pPr>
        <w:spacing w:after="200" w:line="276" w:lineRule="auto"/>
        <w:rPr>
          <w:rFonts w:cs="Arial"/>
          <w:color w:val="000000"/>
          <w:sz w:val="20"/>
          <w:szCs w:val="20"/>
          <w:lang w:eastAsia="en-US"/>
        </w:rPr>
      </w:pPr>
      <w:r w:rsidRPr="00D60FA9">
        <w:rPr>
          <w:rFonts w:cs="Arial"/>
          <w:color w:val="000000"/>
          <w:sz w:val="20"/>
          <w:szCs w:val="20"/>
          <w:lang w:eastAsia="en-US"/>
        </w:rPr>
        <w:t xml:space="preserve">W większości działań i poddziałań </w:t>
      </w:r>
      <w:r>
        <w:rPr>
          <w:rFonts w:cs="Arial"/>
          <w:color w:val="000000"/>
          <w:sz w:val="20"/>
          <w:szCs w:val="20"/>
          <w:lang w:eastAsia="en-US"/>
        </w:rPr>
        <w:t>POIR</w:t>
      </w:r>
      <w:r w:rsidRPr="00D60FA9">
        <w:rPr>
          <w:rFonts w:cs="Arial"/>
          <w:color w:val="000000"/>
          <w:sz w:val="20"/>
          <w:szCs w:val="20"/>
          <w:lang w:eastAsia="en-US"/>
        </w:rPr>
        <w:t xml:space="preserve"> stosowany jest tryb konkursowy. </w:t>
      </w:r>
    </w:p>
    <w:p w:rsidR="00E77206" w:rsidRDefault="00E77206" w:rsidP="00D60FA9">
      <w:pPr>
        <w:spacing w:after="200" w:line="276" w:lineRule="auto"/>
        <w:rPr>
          <w:rFonts w:cs="Arial"/>
          <w:color w:val="000000"/>
          <w:sz w:val="20"/>
          <w:szCs w:val="20"/>
          <w:lang w:eastAsia="en-US"/>
        </w:rPr>
      </w:pPr>
      <w:r>
        <w:rPr>
          <w:rFonts w:cs="Arial"/>
          <w:color w:val="000000"/>
          <w:sz w:val="20"/>
          <w:szCs w:val="20"/>
          <w:lang w:eastAsia="en-US"/>
        </w:rPr>
        <w:t>Zgodnie z art. 47 ustawy wdrożeniowej Instytucja Z</w:t>
      </w:r>
      <w:r w:rsidRPr="00D60FA9">
        <w:rPr>
          <w:rFonts w:cs="Arial"/>
          <w:color w:val="000000"/>
          <w:sz w:val="20"/>
          <w:szCs w:val="20"/>
          <w:lang w:eastAsia="en-US"/>
        </w:rPr>
        <w:t xml:space="preserve">arządzająca do dnia 30 listopada każdego roku zamieszcza na swojej stronie internetowej oraz na portalu harmonogram naborów wniosków </w:t>
      </w:r>
      <w:r>
        <w:rPr>
          <w:rFonts w:cs="Arial"/>
          <w:color w:val="000000"/>
          <w:sz w:val="20"/>
          <w:szCs w:val="20"/>
          <w:lang w:eastAsia="en-US"/>
        </w:rPr>
        <w:br/>
      </w:r>
      <w:r w:rsidRPr="00D60FA9">
        <w:rPr>
          <w:rFonts w:cs="Arial"/>
          <w:color w:val="000000"/>
          <w:sz w:val="20"/>
          <w:szCs w:val="20"/>
          <w:lang w:eastAsia="en-US"/>
        </w:rPr>
        <w:t>o dofinansowanie projektu w trybie konkursowym, których przeprowadzenie jest planowane na kolejny rok kalendarzowy.</w:t>
      </w:r>
      <w:r>
        <w:rPr>
          <w:rFonts w:cs="Arial"/>
          <w:color w:val="000000"/>
          <w:sz w:val="20"/>
          <w:szCs w:val="20"/>
          <w:lang w:eastAsia="en-US"/>
        </w:rPr>
        <w:t xml:space="preserve"> </w:t>
      </w:r>
      <w:r w:rsidRPr="00D60FA9">
        <w:rPr>
          <w:rFonts w:cs="Arial"/>
          <w:color w:val="000000"/>
          <w:sz w:val="20"/>
          <w:szCs w:val="20"/>
          <w:lang w:eastAsia="en-US"/>
        </w:rPr>
        <w:t>Aktualizacja ww. harmonogramu następuje zgo</w:t>
      </w:r>
      <w:r>
        <w:rPr>
          <w:rFonts w:cs="Arial"/>
          <w:color w:val="000000"/>
          <w:sz w:val="20"/>
          <w:szCs w:val="20"/>
          <w:lang w:eastAsia="en-US"/>
        </w:rPr>
        <w:t>dnie z art. 47 ust. 2 i 3 ww. ustawy</w:t>
      </w:r>
      <w:r w:rsidRPr="00D60FA9">
        <w:rPr>
          <w:rFonts w:cs="Arial"/>
          <w:color w:val="000000"/>
          <w:sz w:val="20"/>
          <w:szCs w:val="20"/>
          <w:lang w:eastAsia="en-US"/>
        </w:rPr>
        <w:t xml:space="preserve">. </w:t>
      </w:r>
    </w:p>
    <w:p w:rsidR="00E77206" w:rsidRDefault="00E77206" w:rsidP="00D60FA9">
      <w:pPr>
        <w:spacing w:after="200" w:line="276" w:lineRule="auto"/>
        <w:rPr>
          <w:rFonts w:cs="Arial"/>
          <w:color w:val="000000"/>
          <w:sz w:val="20"/>
          <w:szCs w:val="20"/>
          <w:lang w:eastAsia="en-US"/>
        </w:rPr>
      </w:pPr>
      <w:r>
        <w:rPr>
          <w:rFonts w:cs="Arial"/>
          <w:color w:val="000000"/>
          <w:sz w:val="20"/>
          <w:szCs w:val="20"/>
          <w:lang w:eastAsia="en-US"/>
        </w:rPr>
        <w:t xml:space="preserve">Właściwa instytucja </w:t>
      </w:r>
      <w:r w:rsidRPr="00D60FA9">
        <w:rPr>
          <w:rFonts w:cs="Arial"/>
          <w:color w:val="000000"/>
          <w:sz w:val="20"/>
          <w:szCs w:val="20"/>
          <w:lang w:eastAsia="en-US"/>
        </w:rPr>
        <w:t>zamieszcza na swojej stronie internetowej oraz na portalu ogłoszenie o konkursie co najmniej 30 dni przed planowanym rozpoczęciem nab</w:t>
      </w:r>
      <w:r>
        <w:rPr>
          <w:rFonts w:cs="Arial"/>
          <w:color w:val="000000"/>
          <w:sz w:val="20"/>
          <w:szCs w:val="20"/>
          <w:lang w:eastAsia="en-US"/>
        </w:rPr>
        <w:t xml:space="preserve">oru wniosków o dofinansowanie. </w:t>
      </w:r>
      <w:r w:rsidRPr="00D60FA9">
        <w:rPr>
          <w:rFonts w:cs="Arial"/>
          <w:color w:val="000000"/>
          <w:sz w:val="20"/>
          <w:szCs w:val="20"/>
          <w:lang w:eastAsia="en-US"/>
        </w:rPr>
        <w:t xml:space="preserve">Termin </w:t>
      </w:r>
      <w:r>
        <w:rPr>
          <w:rFonts w:cs="Arial"/>
          <w:color w:val="000000"/>
          <w:sz w:val="20"/>
          <w:szCs w:val="20"/>
          <w:lang w:eastAsia="en-US"/>
        </w:rPr>
        <w:t> </w:t>
      </w:r>
      <w:r w:rsidRPr="00D60FA9">
        <w:rPr>
          <w:rFonts w:cs="Arial"/>
          <w:color w:val="000000"/>
          <w:sz w:val="20"/>
          <w:szCs w:val="20"/>
          <w:lang w:eastAsia="en-US"/>
        </w:rPr>
        <w:t xml:space="preserve">składania wniosków o dofinansowanie projektu nie może być krótszy niż 7 dni, licząc od dnia rozpoczęcia naboru wniosków o dofinansowanie projektu. </w:t>
      </w:r>
    </w:p>
    <w:p w:rsidR="00E77206" w:rsidRDefault="00E77206" w:rsidP="00C4107D">
      <w:pPr>
        <w:spacing w:after="200" w:line="276" w:lineRule="auto"/>
        <w:rPr>
          <w:rFonts w:cs="Arial"/>
          <w:color w:val="000000"/>
          <w:sz w:val="20"/>
          <w:szCs w:val="20"/>
          <w:lang w:eastAsia="en-US"/>
        </w:rPr>
      </w:pPr>
      <w:r w:rsidRPr="00D60FA9">
        <w:rPr>
          <w:rFonts w:cs="Arial"/>
          <w:color w:val="000000"/>
          <w:sz w:val="20"/>
          <w:szCs w:val="20"/>
          <w:lang w:eastAsia="en-US"/>
        </w:rPr>
        <w:t xml:space="preserve">Oceny spełnienia kryteriów wyboru projektów przez projekty uczestniczące w konkursie dokonuje Komisja Oceny Projektów (KOP) składająca się z przedstawicieli </w:t>
      </w:r>
      <w:r>
        <w:rPr>
          <w:rFonts w:cs="Arial"/>
          <w:color w:val="000000"/>
          <w:sz w:val="20"/>
          <w:szCs w:val="20"/>
          <w:lang w:eastAsia="en-US"/>
        </w:rPr>
        <w:t xml:space="preserve">właściwych instytucji </w:t>
      </w:r>
      <w:r w:rsidRPr="00D60FA9">
        <w:rPr>
          <w:rFonts w:cs="Arial"/>
          <w:color w:val="000000"/>
          <w:sz w:val="20"/>
          <w:szCs w:val="20"/>
          <w:lang w:eastAsia="en-US"/>
        </w:rPr>
        <w:t xml:space="preserve">lub ekspertów, </w:t>
      </w:r>
      <w:r>
        <w:rPr>
          <w:rFonts w:cs="Arial"/>
          <w:color w:val="000000"/>
          <w:sz w:val="20"/>
          <w:szCs w:val="20"/>
          <w:lang w:eastAsia="en-US"/>
        </w:rPr>
        <w:t>powoływanych zgodnie z art. 49 u</w:t>
      </w:r>
      <w:r w:rsidRPr="00D60FA9">
        <w:rPr>
          <w:rFonts w:cs="Arial"/>
          <w:color w:val="000000"/>
          <w:sz w:val="20"/>
          <w:szCs w:val="20"/>
          <w:lang w:eastAsia="en-US"/>
        </w:rPr>
        <w:t>stawy</w:t>
      </w:r>
      <w:r>
        <w:rPr>
          <w:rFonts w:cs="Arial"/>
          <w:color w:val="000000"/>
          <w:sz w:val="20"/>
          <w:szCs w:val="20"/>
          <w:lang w:eastAsia="en-US"/>
        </w:rPr>
        <w:t xml:space="preserve"> wdrożeniowej</w:t>
      </w:r>
      <w:r w:rsidRPr="00D60FA9">
        <w:rPr>
          <w:rFonts w:cs="Arial"/>
          <w:color w:val="000000"/>
          <w:sz w:val="20"/>
          <w:szCs w:val="20"/>
          <w:lang w:eastAsia="en-US"/>
        </w:rPr>
        <w:t xml:space="preserve">. </w:t>
      </w:r>
      <w:r w:rsidRPr="00C4107D">
        <w:rPr>
          <w:rFonts w:cs="Arial"/>
          <w:color w:val="000000"/>
          <w:sz w:val="20"/>
          <w:szCs w:val="20"/>
          <w:lang w:eastAsia="en-US"/>
        </w:rPr>
        <w:t xml:space="preserve">Po zakończeniu oceny wszystkich wniosków </w:t>
      </w:r>
      <w:r>
        <w:rPr>
          <w:rFonts w:cs="Arial"/>
          <w:color w:val="000000"/>
          <w:sz w:val="20"/>
          <w:szCs w:val="20"/>
          <w:lang w:eastAsia="en-US"/>
        </w:rPr>
        <w:br/>
      </w:r>
      <w:r w:rsidRPr="00C4107D">
        <w:rPr>
          <w:rFonts w:cs="Arial"/>
          <w:color w:val="000000"/>
          <w:sz w:val="20"/>
          <w:szCs w:val="20"/>
          <w:lang w:eastAsia="en-US"/>
        </w:rPr>
        <w:t xml:space="preserve">o dofinansowanie projektu </w:t>
      </w:r>
      <w:r>
        <w:rPr>
          <w:rFonts w:cs="Arial"/>
          <w:color w:val="000000"/>
          <w:sz w:val="20"/>
          <w:szCs w:val="20"/>
          <w:lang w:eastAsia="en-US"/>
        </w:rPr>
        <w:t>K</w:t>
      </w:r>
      <w:r w:rsidRPr="00C4107D">
        <w:rPr>
          <w:rFonts w:cs="Arial"/>
          <w:color w:val="000000"/>
          <w:sz w:val="20"/>
          <w:szCs w:val="20"/>
          <w:lang w:eastAsia="en-US"/>
        </w:rPr>
        <w:t xml:space="preserve">omisja </w:t>
      </w:r>
      <w:r>
        <w:rPr>
          <w:rFonts w:cs="Arial"/>
          <w:color w:val="000000"/>
          <w:sz w:val="20"/>
          <w:szCs w:val="20"/>
          <w:lang w:eastAsia="en-US"/>
        </w:rPr>
        <w:t>O</w:t>
      </w:r>
      <w:r w:rsidRPr="00C4107D">
        <w:rPr>
          <w:rFonts w:cs="Arial"/>
          <w:color w:val="000000"/>
          <w:sz w:val="20"/>
          <w:szCs w:val="20"/>
          <w:lang w:eastAsia="en-US"/>
        </w:rPr>
        <w:t xml:space="preserve">ceny </w:t>
      </w:r>
      <w:r>
        <w:rPr>
          <w:rFonts w:cs="Arial"/>
          <w:color w:val="000000"/>
          <w:sz w:val="20"/>
          <w:szCs w:val="20"/>
          <w:lang w:eastAsia="en-US"/>
        </w:rPr>
        <w:t>P</w:t>
      </w:r>
      <w:r w:rsidRPr="00C4107D">
        <w:rPr>
          <w:rFonts w:cs="Arial"/>
          <w:color w:val="000000"/>
          <w:sz w:val="20"/>
          <w:szCs w:val="20"/>
          <w:lang w:eastAsia="en-US"/>
        </w:rPr>
        <w:t xml:space="preserve">rojektów sporządza protokół zawierający informacje </w:t>
      </w:r>
      <w:r>
        <w:rPr>
          <w:rFonts w:cs="Arial"/>
          <w:color w:val="000000"/>
          <w:sz w:val="20"/>
          <w:szCs w:val="20"/>
          <w:lang w:eastAsia="en-US"/>
        </w:rPr>
        <w:br/>
      </w:r>
      <w:r w:rsidRPr="00C4107D">
        <w:rPr>
          <w:rFonts w:cs="Arial"/>
          <w:color w:val="000000"/>
          <w:sz w:val="20"/>
          <w:szCs w:val="20"/>
          <w:lang w:eastAsia="en-US"/>
        </w:rPr>
        <w:t xml:space="preserve">o przebiegu i wynikach oceny. </w:t>
      </w:r>
      <w:r w:rsidRPr="00D60FA9">
        <w:rPr>
          <w:rFonts w:cs="Arial"/>
          <w:color w:val="000000"/>
          <w:sz w:val="20"/>
          <w:szCs w:val="20"/>
          <w:lang w:eastAsia="en-US"/>
        </w:rPr>
        <w:t>Wynikiem pracy KOP jest lista projektów zawierająca przyznane oceny.</w:t>
      </w:r>
    </w:p>
    <w:p w:rsidR="00E77206" w:rsidRPr="00C4107D" w:rsidRDefault="00E77206" w:rsidP="00C4107D">
      <w:pPr>
        <w:spacing w:after="200" w:line="276" w:lineRule="auto"/>
        <w:rPr>
          <w:rFonts w:cs="Arial"/>
          <w:color w:val="000000"/>
          <w:sz w:val="20"/>
          <w:szCs w:val="20"/>
          <w:lang w:eastAsia="en-US"/>
        </w:rPr>
      </w:pPr>
      <w:r w:rsidRPr="00C4107D">
        <w:rPr>
          <w:rFonts w:cs="Arial"/>
          <w:color w:val="000000"/>
          <w:sz w:val="20"/>
          <w:szCs w:val="20"/>
          <w:lang w:eastAsia="en-US"/>
        </w:rPr>
        <w:t>Po rozstrzygnięciu konkursu właściwa instytucja zamieszcza na swojej stronie internetowej oraz na portalu listę projektów wybranych do dofinansowania wyłącznie na podstawie spełnienia kryteriów wyboru projektów albo listę projektów, które uzyskały wymaganą liczbę punktów, z wyróżnieniem projektów wybranych do dofinansowania.</w:t>
      </w:r>
    </w:p>
    <w:p w:rsidR="00E77206" w:rsidRPr="0064431E" w:rsidRDefault="00E77206" w:rsidP="008F112C">
      <w:pPr>
        <w:spacing w:after="200" w:line="276" w:lineRule="auto"/>
        <w:rPr>
          <w:rFonts w:cs="Arial"/>
          <w:color w:val="000000"/>
          <w:sz w:val="20"/>
          <w:szCs w:val="20"/>
          <w:lang w:eastAsia="en-US"/>
        </w:rPr>
      </w:pPr>
      <w:r>
        <w:rPr>
          <w:rFonts w:cs="Arial"/>
          <w:color w:val="000000"/>
          <w:sz w:val="20"/>
          <w:szCs w:val="20"/>
          <w:lang w:eastAsia="en-US"/>
        </w:rPr>
        <w:t>Zgodnie z art. 45 stawy wdrożeniowej konkurs może być prowadzony etapami, a p</w:t>
      </w:r>
      <w:r w:rsidRPr="007A33F4">
        <w:rPr>
          <w:rFonts w:cs="Arial"/>
          <w:color w:val="000000"/>
          <w:sz w:val="20"/>
          <w:szCs w:val="20"/>
          <w:lang w:eastAsia="en-US"/>
        </w:rPr>
        <w:t>o każdym etapie konkursu właściwa instytucja zamieszcza na swojej stronie internetowej listę projektów zakwalifikowanych do kolejnego etapu albo listę, o której mowa w art. 46 ust. 4</w:t>
      </w:r>
      <w:r>
        <w:rPr>
          <w:rFonts w:cs="Arial"/>
          <w:color w:val="000000"/>
          <w:sz w:val="20"/>
          <w:szCs w:val="20"/>
          <w:lang w:eastAsia="en-US"/>
        </w:rPr>
        <w:t xml:space="preserve"> (</w:t>
      </w:r>
      <w:r w:rsidRPr="000D660A">
        <w:rPr>
          <w:rFonts w:cs="Arial"/>
          <w:color w:val="000000"/>
          <w:sz w:val="20"/>
          <w:szCs w:val="20"/>
          <w:lang w:eastAsia="en-US"/>
        </w:rPr>
        <w:t>listę projektów wybranych do dofinansowania wyłącznie na podstawie spełnienia kryteriów wyboru projektów albo listę projektów, które uzyskały wymaganą liczbę punktów, z wyróżnieniem projektów wybranych do dofinansowania</w:t>
      </w:r>
      <w:r>
        <w:rPr>
          <w:rFonts w:cs="Arial"/>
          <w:color w:val="000000"/>
          <w:sz w:val="20"/>
          <w:szCs w:val="20"/>
          <w:lang w:eastAsia="en-US"/>
        </w:rPr>
        <w:t>).</w:t>
      </w:r>
    </w:p>
    <w:p w:rsidR="00E77206" w:rsidRPr="007F353E" w:rsidRDefault="00E77206" w:rsidP="008F112C">
      <w:pPr>
        <w:spacing w:after="200" w:line="276" w:lineRule="auto"/>
        <w:rPr>
          <w:b/>
          <w:color w:val="000000"/>
          <w:sz w:val="20"/>
          <w:szCs w:val="20"/>
          <w:lang w:eastAsia="en-US"/>
        </w:rPr>
      </w:pPr>
      <w:r w:rsidRPr="007F353E">
        <w:rPr>
          <w:b/>
          <w:color w:val="000000"/>
          <w:sz w:val="20"/>
          <w:szCs w:val="20"/>
          <w:lang w:eastAsia="en-US"/>
        </w:rPr>
        <w:t>Procedura odwoławcza w POIR 2014 – 2020</w:t>
      </w:r>
    </w:p>
    <w:p w:rsidR="00E77206" w:rsidRDefault="00E77206" w:rsidP="008F112C">
      <w:pPr>
        <w:spacing w:after="200" w:line="276" w:lineRule="auto"/>
        <w:rPr>
          <w:color w:val="000000"/>
          <w:sz w:val="20"/>
          <w:szCs w:val="20"/>
          <w:lang w:eastAsia="en-US"/>
        </w:rPr>
      </w:pPr>
      <w:r w:rsidRPr="008F112C">
        <w:rPr>
          <w:color w:val="000000"/>
          <w:sz w:val="20"/>
          <w:szCs w:val="20"/>
          <w:lang w:eastAsia="en-US"/>
        </w:rPr>
        <w:t xml:space="preserve">Prawo wniesienia protestu w celu ponownego sprawdzenia złożonego wniosku w zakresie spełnienia kryteriów wyboru projektów przysługuje wnioskodawcy w przypadku negatywnej oceny jego projektu wybieranego w trybie konkursowym. Procedura </w:t>
      </w:r>
      <w:r>
        <w:rPr>
          <w:color w:val="000000"/>
          <w:sz w:val="20"/>
          <w:szCs w:val="20"/>
          <w:lang w:eastAsia="en-US"/>
        </w:rPr>
        <w:t>odwoławcza w POIR jest przeprowadzana zgodnie z  u</w:t>
      </w:r>
      <w:r w:rsidRPr="008F112C">
        <w:rPr>
          <w:color w:val="000000"/>
          <w:sz w:val="20"/>
          <w:szCs w:val="20"/>
          <w:lang w:eastAsia="en-US"/>
        </w:rPr>
        <w:t xml:space="preserve">stawą </w:t>
      </w:r>
      <w:r>
        <w:rPr>
          <w:color w:val="000000"/>
          <w:sz w:val="20"/>
          <w:szCs w:val="20"/>
          <w:lang w:eastAsia="en-US"/>
        </w:rPr>
        <w:t xml:space="preserve">wdrożeniową </w:t>
      </w:r>
      <w:r w:rsidRPr="008F112C">
        <w:rPr>
          <w:color w:val="000000"/>
          <w:sz w:val="20"/>
          <w:szCs w:val="20"/>
          <w:lang w:eastAsia="en-US"/>
        </w:rPr>
        <w:t>- rozdział 15 Procedura odwoławcza, art. 53- 67.</w:t>
      </w:r>
    </w:p>
    <w:p w:rsidR="00E77206" w:rsidRDefault="00E77206" w:rsidP="008F112C">
      <w:pPr>
        <w:spacing w:after="200" w:line="276" w:lineRule="auto"/>
        <w:rPr>
          <w:color w:val="000000"/>
          <w:sz w:val="20"/>
          <w:szCs w:val="20"/>
          <w:lang w:eastAsia="en-US"/>
        </w:rPr>
      </w:pPr>
    </w:p>
    <w:p w:rsidR="00E77206" w:rsidRPr="007F353E" w:rsidRDefault="00E77206" w:rsidP="008B5B77">
      <w:pPr>
        <w:spacing w:after="200" w:line="276" w:lineRule="auto"/>
        <w:rPr>
          <w:b/>
          <w:color w:val="000000"/>
          <w:sz w:val="20"/>
          <w:szCs w:val="20"/>
          <w:lang w:eastAsia="en-US"/>
        </w:rPr>
      </w:pPr>
      <w:r w:rsidRPr="007F353E">
        <w:rPr>
          <w:b/>
          <w:color w:val="000000"/>
          <w:sz w:val="20"/>
          <w:szCs w:val="20"/>
          <w:lang w:eastAsia="en-US"/>
        </w:rPr>
        <w:t>Projekty Pomocy Technicznej</w:t>
      </w:r>
    </w:p>
    <w:p w:rsidR="00E77206" w:rsidRDefault="00E77206" w:rsidP="00D111BA">
      <w:pPr>
        <w:spacing w:after="200" w:line="276" w:lineRule="auto"/>
        <w:rPr>
          <w:color w:val="000000"/>
          <w:sz w:val="20"/>
          <w:szCs w:val="20"/>
          <w:lang w:eastAsia="en-US"/>
        </w:rPr>
      </w:pPr>
      <w:r>
        <w:rPr>
          <w:color w:val="000000"/>
          <w:sz w:val="20"/>
          <w:szCs w:val="20"/>
          <w:lang w:eastAsia="en-US"/>
        </w:rPr>
        <w:t xml:space="preserve">W ramach </w:t>
      </w:r>
      <w:r w:rsidRPr="008B5B77">
        <w:rPr>
          <w:color w:val="000000"/>
          <w:sz w:val="20"/>
          <w:szCs w:val="20"/>
          <w:lang w:eastAsia="en-US"/>
        </w:rPr>
        <w:t xml:space="preserve">V osi priorytetowej Pomoc Techniczna jest stosowany pozakonkursowy tryb wyboru projektów. </w:t>
      </w:r>
      <w:r>
        <w:rPr>
          <w:color w:val="000000"/>
          <w:sz w:val="20"/>
          <w:szCs w:val="20"/>
          <w:lang w:eastAsia="en-US"/>
        </w:rPr>
        <w:t>Beneficjantami V osi POIR są instytucje systemu wdrażania programu oraz b</w:t>
      </w:r>
      <w:r w:rsidRPr="00D111BA">
        <w:rPr>
          <w:color w:val="000000"/>
          <w:sz w:val="20"/>
          <w:szCs w:val="20"/>
          <w:lang w:eastAsia="en-US"/>
        </w:rPr>
        <w:t>eneficjenci projektów pozakonkursowych</w:t>
      </w:r>
      <w:r>
        <w:rPr>
          <w:color w:val="000000"/>
          <w:sz w:val="20"/>
          <w:szCs w:val="20"/>
          <w:lang w:eastAsia="en-US"/>
        </w:rPr>
        <w:t>.</w:t>
      </w:r>
    </w:p>
    <w:p w:rsidR="00E77206" w:rsidRPr="007F353E" w:rsidRDefault="00E77206" w:rsidP="007F353E">
      <w:pPr>
        <w:rPr>
          <w:lang w:eastAsia="en-US"/>
        </w:rPr>
        <w:sectPr w:rsidR="00E77206" w:rsidRPr="007F353E" w:rsidSect="00617BFD">
          <w:footerReference w:type="default" r:id="rId12"/>
          <w:pgSz w:w="11906" w:h="16838" w:code="9"/>
          <w:pgMar w:top="1418" w:right="1418" w:bottom="1985" w:left="1418" w:header="709" w:footer="709" w:gutter="0"/>
          <w:cols w:space="708"/>
          <w:titlePg/>
          <w:docGrid w:linePitch="360"/>
        </w:sectPr>
      </w:pPr>
    </w:p>
    <w:p w:rsidR="00E77206" w:rsidRPr="00B2227A" w:rsidRDefault="00E77206" w:rsidP="00261713">
      <w:pPr>
        <w:pStyle w:val="Nagwek1"/>
        <w:ind w:left="-142"/>
        <w:jc w:val="both"/>
      </w:pPr>
      <w:bookmarkStart w:id="6" w:name="_Toc482442687"/>
      <w:r w:rsidRPr="00B2227A">
        <w:t>II. Opis poszczególnych osi priorytetowych PO oraz poszczególnych działań/ poddziałań</w:t>
      </w:r>
      <w:bookmarkEnd w:id="6"/>
    </w:p>
    <w:p w:rsidR="00E77206" w:rsidRPr="00B2227A" w:rsidRDefault="00E77206" w:rsidP="00B2227A">
      <w:pPr>
        <w:pStyle w:val="Nagwek2"/>
        <w:numPr>
          <w:ilvl w:val="0"/>
          <w:numId w:val="0"/>
        </w:numPr>
        <w:ind w:left="576" w:hanging="576"/>
        <w:jc w:val="both"/>
        <w:rPr>
          <w:i w:val="0"/>
        </w:rPr>
      </w:pPr>
      <w:bookmarkStart w:id="7" w:name="_Toc482442688"/>
      <w:r>
        <w:rPr>
          <w:i w:val="0"/>
        </w:rPr>
        <w:t xml:space="preserve">II.1. </w:t>
      </w:r>
      <w:r w:rsidRPr="00B2227A">
        <w:rPr>
          <w:i w:val="0"/>
        </w:rPr>
        <w:t>Oś priorytetowa I</w:t>
      </w:r>
      <w:r>
        <w:rPr>
          <w:i w:val="0"/>
        </w:rPr>
        <w:t>:</w:t>
      </w:r>
      <w:r w:rsidRPr="00B2227A">
        <w:rPr>
          <w:i w:val="0"/>
        </w:rPr>
        <w:t xml:space="preserve"> Wsparcie prowadzenia prac B+R przez przedsiębiorstwa</w:t>
      </w:r>
      <w:bookmarkEnd w:id="7"/>
    </w:p>
    <w:p w:rsidR="00E77206" w:rsidRPr="009F2EAC" w:rsidRDefault="00E77206" w:rsidP="00EC4898">
      <w:pPr>
        <w:numPr>
          <w:ilvl w:val="0"/>
          <w:numId w:val="1"/>
        </w:numPr>
        <w:tabs>
          <w:tab w:val="left" w:pos="360"/>
        </w:tabs>
        <w:suppressAutoHyphens/>
        <w:spacing w:before="120" w:after="30" w:line="240" w:lineRule="auto"/>
        <w:ind w:left="357" w:hanging="357"/>
        <w:jc w:val="left"/>
        <w:rPr>
          <w:rFonts w:cs="Arial"/>
          <w:szCs w:val="22"/>
        </w:rPr>
      </w:pPr>
      <w:r w:rsidRPr="009F2EAC">
        <w:rPr>
          <w:rFonts w:cs="Arial"/>
          <w:szCs w:val="22"/>
        </w:rPr>
        <w:t>Numer i nazwa osi priorytetowej</w:t>
      </w:r>
    </w:p>
    <w:p w:rsidR="00E77206" w:rsidRPr="00B00EA1" w:rsidRDefault="00E77206" w:rsidP="00EC4898">
      <w:pPr>
        <w:pBdr>
          <w:top w:val="single" w:sz="4" w:space="1" w:color="auto"/>
          <w:left w:val="single" w:sz="4" w:space="4" w:color="auto"/>
          <w:bottom w:val="single" w:sz="4" w:space="1" w:color="auto"/>
          <w:right w:val="single" w:sz="4" w:space="4" w:color="auto"/>
        </w:pBdr>
        <w:tabs>
          <w:tab w:val="left" w:pos="360"/>
        </w:tabs>
        <w:suppressAutoHyphens/>
        <w:spacing w:before="30" w:after="30" w:line="240" w:lineRule="auto"/>
        <w:jc w:val="left"/>
        <w:rPr>
          <w:rFonts w:cs="Arial"/>
          <w:b/>
          <w:szCs w:val="22"/>
        </w:rPr>
      </w:pPr>
      <w:r w:rsidRPr="005E74A9">
        <w:rPr>
          <w:rFonts w:cs="Arial"/>
          <w:b/>
          <w:szCs w:val="22"/>
        </w:rPr>
        <w:t>I. Wsparcie prowadzenia prac B+R przez</w:t>
      </w:r>
      <w:r w:rsidRPr="00B00EA1">
        <w:rPr>
          <w:rFonts w:cs="Arial"/>
          <w:szCs w:val="22"/>
        </w:rPr>
        <w:t xml:space="preserve"> przedsiębiorstwa</w:t>
      </w:r>
    </w:p>
    <w:p w:rsidR="00E77206" w:rsidRPr="00B00EA1" w:rsidRDefault="00E77206" w:rsidP="00EC4898">
      <w:pPr>
        <w:numPr>
          <w:ilvl w:val="0"/>
          <w:numId w:val="1"/>
        </w:numPr>
        <w:tabs>
          <w:tab w:val="left" w:pos="360"/>
        </w:tabs>
        <w:suppressAutoHyphens/>
        <w:spacing w:before="120" w:after="30" w:line="240" w:lineRule="auto"/>
        <w:ind w:left="357" w:hanging="357"/>
        <w:jc w:val="left"/>
        <w:rPr>
          <w:rFonts w:cs="Arial"/>
          <w:szCs w:val="22"/>
        </w:rPr>
      </w:pPr>
      <w:r w:rsidRPr="00B00EA1">
        <w:rPr>
          <w:rFonts w:cs="Arial"/>
          <w:szCs w:val="22"/>
        </w:rPr>
        <w:t xml:space="preserve">Cele szczegółowe osi priorytetowej </w:t>
      </w:r>
    </w:p>
    <w:p w:rsidR="00E77206" w:rsidRPr="00B00EA1" w:rsidRDefault="00E77206" w:rsidP="00EC4898">
      <w:pPr>
        <w:pBdr>
          <w:top w:val="single" w:sz="4" w:space="1" w:color="auto"/>
          <w:left w:val="single" w:sz="4" w:space="4" w:color="auto"/>
          <w:bottom w:val="single" w:sz="4" w:space="1" w:color="auto"/>
          <w:right w:val="single" w:sz="4" w:space="4" w:color="auto"/>
        </w:pBdr>
        <w:tabs>
          <w:tab w:val="left" w:pos="360"/>
        </w:tabs>
        <w:suppressAutoHyphens/>
        <w:spacing w:before="30" w:after="30" w:line="240" w:lineRule="auto"/>
        <w:jc w:val="left"/>
        <w:rPr>
          <w:rFonts w:cs="Arial"/>
          <w:b/>
          <w:szCs w:val="22"/>
        </w:rPr>
      </w:pPr>
      <w:r w:rsidRPr="00B00EA1">
        <w:rPr>
          <w:rFonts w:cs="Arial"/>
          <w:szCs w:val="22"/>
        </w:rPr>
        <w:t>Zwiększona aktywność B+R przedsiębiorstw</w:t>
      </w:r>
    </w:p>
    <w:p w:rsidR="00E77206" w:rsidRDefault="00E77206" w:rsidP="00EC489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26"/>
        <w:gridCol w:w="1555"/>
        <w:gridCol w:w="1713"/>
        <w:gridCol w:w="1726"/>
        <w:gridCol w:w="2067"/>
      </w:tblGrid>
      <w:tr w:rsidR="00E77206" w:rsidRPr="009F2EAC" w:rsidTr="004D1642">
        <w:trPr>
          <w:trHeight w:val="20"/>
        </w:trPr>
        <w:tc>
          <w:tcPr>
            <w:tcW w:w="1199" w:type="pct"/>
          </w:tcPr>
          <w:p w:rsidR="00E77206" w:rsidRPr="009F2EAC" w:rsidRDefault="00E77206" w:rsidP="00EC4898">
            <w:pPr>
              <w:numPr>
                <w:ilvl w:val="0"/>
                <w:numId w:val="1"/>
              </w:numPr>
              <w:tabs>
                <w:tab w:val="num" w:pos="360"/>
              </w:tabs>
              <w:suppressAutoHyphens/>
              <w:spacing w:before="40" w:after="40" w:line="240" w:lineRule="auto"/>
              <w:ind w:left="360"/>
              <w:jc w:val="left"/>
              <w:rPr>
                <w:rFonts w:cs="Arial"/>
              </w:rPr>
            </w:pPr>
            <w:r w:rsidRPr="009F2EAC">
              <w:rPr>
                <w:rFonts w:cs="Arial"/>
                <w:szCs w:val="22"/>
              </w:rPr>
              <w:t>Charakter osi</w:t>
            </w:r>
            <w:r w:rsidRPr="009F2EAC">
              <w:rPr>
                <w:rStyle w:val="Odwoanieprzypisudolnego"/>
                <w:szCs w:val="22"/>
              </w:rPr>
              <w:footnoteReference w:id="2"/>
            </w:r>
          </w:p>
        </w:tc>
        <w:tc>
          <w:tcPr>
            <w:tcW w:w="3801" w:type="pct"/>
            <w:gridSpan w:val="4"/>
          </w:tcPr>
          <w:p w:rsidR="00E77206" w:rsidRPr="00347DDA" w:rsidRDefault="00E77206" w:rsidP="00062BB2">
            <w:pPr>
              <w:spacing w:before="40" w:after="40" w:line="240" w:lineRule="auto"/>
              <w:jc w:val="left"/>
              <w:rPr>
                <w:rFonts w:cs="Arial"/>
              </w:rPr>
            </w:pPr>
            <w:r w:rsidRPr="00347DDA">
              <w:rPr>
                <w:rFonts w:cs="Arial"/>
                <w:szCs w:val="22"/>
              </w:rPr>
              <w:t>standardowa</w:t>
            </w:r>
          </w:p>
        </w:tc>
      </w:tr>
      <w:tr w:rsidR="00E77206" w:rsidRPr="009F2EAC" w:rsidTr="004D1642">
        <w:trPr>
          <w:trHeight w:val="20"/>
        </w:trPr>
        <w:tc>
          <w:tcPr>
            <w:tcW w:w="1199" w:type="pct"/>
            <w:vMerge w:val="restart"/>
          </w:tcPr>
          <w:p w:rsidR="00E77206" w:rsidRPr="009F2EAC" w:rsidRDefault="00E77206" w:rsidP="004128F4">
            <w:pPr>
              <w:numPr>
                <w:ilvl w:val="0"/>
                <w:numId w:val="1"/>
              </w:numPr>
              <w:tabs>
                <w:tab w:val="num" w:pos="360"/>
              </w:tabs>
              <w:suppressAutoHyphens/>
              <w:spacing w:before="40" w:after="40" w:line="240" w:lineRule="auto"/>
              <w:ind w:left="357" w:hanging="357"/>
              <w:jc w:val="left"/>
              <w:rPr>
                <w:rFonts w:cs="Arial"/>
              </w:rPr>
            </w:pPr>
            <w:r w:rsidRPr="009F2EAC">
              <w:rPr>
                <w:rFonts w:cs="Arial"/>
                <w:szCs w:val="22"/>
              </w:rPr>
              <w:t>Fundusz</w:t>
            </w:r>
            <w:r w:rsidRPr="009F2EAC">
              <w:rPr>
                <w:rFonts w:cs="Arial"/>
                <w:szCs w:val="22"/>
              </w:rPr>
              <w:br/>
              <w:t>(nazwa i kwota w EUR)</w:t>
            </w:r>
          </w:p>
        </w:tc>
        <w:tc>
          <w:tcPr>
            <w:tcW w:w="837" w:type="pct"/>
            <w:tcBorders>
              <w:bottom w:val="dotted" w:sz="4" w:space="0" w:color="auto"/>
              <w:right w:val="dotted" w:sz="4" w:space="0" w:color="auto"/>
            </w:tcBorders>
          </w:tcPr>
          <w:p w:rsidR="00E77206" w:rsidRPr="009F2EAC" w:rsidRDefault="00E77206" w:rsidP="00062BB2">
            <w:pPr>
              <w:spacing w:before="40" w:after="40" w:line="240" w:lineRule="auto"/>
              <w:jc w:val="left"/>
              <w:rPr>
                <w:rFonts w:cs="Arial"/>
              </w:rPr>
            </w:pPr>
            <w:r w:rsidRPr="009F2EAC">
              <w:rPr>
                <w:rFonts w:cs="Arial"/>
                <w:szCs w:val="22"/>
              </w:rPr>
              <w:t>Nazwa Funduszu</w:t>
            </w:r>
          </w:p>
        </w:tc>
        <w:tc>
          <w:tcPr>
            <w:tcW w:w="922" w:type="pct"/>
            <w:tcBorders>
              <w:left w:val="dotted" w:sz="4" w:space="0" w:color="auto"/>
              <w:bottom w:val="dotted" w:sz="4" w:space="0" w:color="auto"/>
              <w:right w:val="dotted" w:sz="4" w:space="0" w:color="auto"/>
            </w:tcBorders>
          </w:tcPr>
          <w:p w:rsidR="00E77206" w:rsidRPr="009F2EAC" w:rsidRDefault="00E77206" w:rsidP="004128F4">
            <w:pPr>
              <w:spacing w:before="40" w:after="40" w:line="240" w:lineRule="auto"/>
              <w:jc w:val="left"/>
              <w:rPr>
                <w:rFonts w:cs="Arial"/>
              </w:rPr>
            </w:pPr>
            <w:r w:rsidRPr="009F2EAC">
              <w:rPr>
                <w:rFonts w:cs="Arial"/>
                <w:szCs w:val="22"/>
              </w:rPr>
              <w:t>Ogółem</w:t>
            </w:r>
          </w:p>
        </w:tc>
        <w:tc>
          <w:tcPr>
            <w:tcW w:w="929" w:type="pct"/>
            <w:tcBorders>
              <w:left w:val="dotted" w:sz="4" w:space="0" w:color="auto"/>
              <w:bottom w:val="dotted" w:sz="4" w:space="0" w:color="auto"/>
              <w:right w:val="dotted" w:sz="4" w:space="0" w:color="auto"/>
            </w:tcBorders>
          </w:tcPr>
          <w:p w:rsidR="00E77206" w:rsidRPr="009F2EAC" w:rsidRDefault="00E77206" w:rsidP="004128F4">
            <w:pPr>
              <w:spacing w:before="40" w:after="40" w:line="240" w:lineRule="auto"/>
              <w:jc w:val="left"/>
              <w:rPr>
                <w:rFonts w:cs="Arial"/>
              </w:rPr>
            </w:pPr>
            <w:r w:rsidRPr="009F2EAC">
              <w:rPr>
                <w:rFonts w:cs="Arial"/>
                <w:szCs w:val="22"/>
              </w:rPr>
              <w:t xml:space="preserve">Koperta Mazowiecka </w:t>
            </w:r>
          </w:p>
        </w:tc>
        <w:tc>
          <w:tcPr>
            <w:tcW w:w="1113" w:type="pct"/>
            <w:tcBorders>
              <w:left w:val="dotted" w:sz="4" w:space="0" w:color="auto"/>
              <w:bottom w:val="dotted" w:sz="4" w:space="0" w:color="auto"/>
            </w:tcBorders>
          </w:tcPr>
          <w:p w:rsidR="00E77206" w:rsidRPr="009F2EAC" w:rsidRDefault="00E77206" w:rsidP="004128F4">
            <w:pPr>
              <w:spacing w:before="40" w:after="40" w:line="240" w:lineRule="auto"/>
              <w:jc w:val="left"/>
              <w:rPr>
                <w:rFonts w:cs="Arial"/>
              </w:rPr>
            </w:pPr>
            <w:r>
              <w:rPr>
                <w:rFonts w:cs="Arial"/>
                <w:szCs w:val="22"/>
              </w:rPr>
              <w:t>Koperta 15 </w:t>
            </w:r>
            <w:r w:rsidRPr="009F2EAC">
              <w:rPr>
                <w:rFonts w:cs="Arial"/>
                <w:szCs w:val="22"/>
              </w:rPr>
              <w:t>województw</w:t>
            </w:r>
          </w:p>
        </w:tc>
      </w:tr>
      <w:tr w:rsidR="00E77206" w:rsidRPr="009F2EAC" w:rsidTr="004D1642">
        <w:trPr>
          <w:trHeight w:val="20"/>
        </w:trPr>
        <w:tc>
          <w:tcPr>
            <w:tcW w:w="1199" w:type="pct"/>
            <w:vMerge/>
          </w:tcPr>
          <w:p w:rsidR="00E77206" w:rsidRPr="009F2EAC" w:rsidRDefault="00E77206" w:rsidP="00EC4898">
            <w:pPr>
              <w:numPr>
                <w:ilvl w:val="0"/>
                <w:numId w:val="1"/>
              </w:numPr>
              <w:tabs>
                <w:tab w:val="num" w:pos="360"/>
              </w:tabs>
              <w:suppressAutoHyphens/>
              <w:spacing w:before="40" w:after="40" w:line="240" w:lineRule="auto"/>
              <w:ind w:left="360"/>
              <w:jc w:val="left"/>
              <w:rPr>
                <w:rFonts w:cs="Arial"/>
              </w:rPr>
            </w:pPr>
          </w:p>
        </w:tc>
        <w:tc>
          <w:tcPr>
            <w:tcW w:w="837" w:type="pct"/>
            <w:tcBorders>
              <w:top w:val="dotted" w:sz="4" w:space="0" w:color="auto"/>
              <w:right w:val="dotted" w:sz="4" w:space="0" w:color="auto"/>
            </w:tcBorders>
          </w:tcPr>
          <w:p w:rsidR="00E77206" w:rsidRPr="00A86646" w:rsidRDefault="00E77206" w:rsidP="00062BB2">
            <w:pPr>
              <w:spacing w:before="30" w:after="30" w:line="240" w:lineRule="auto"/>
              <w:jc w:val="left"/>
              <w:rPr>
                <w:rFonts w:cs="Arial"/>
              </w:rPr>
            </w:pPr>
            <w:r>
              <w:rPr>
                <w:rFonts w:cs="Arial"/>
                <w:szCs w:val="22"/>
              </w:rPr>
              <w:t>EFRR</w:t>
            </w:r>
          </w:p>
        </w:tc>
        <w:tc>
          <w:tcPr>
            <w:tcW w:w="922" w:type="pct"/>
            <w:tcBorders>
              <w:top w:val="dotted" w:sz="4" w:space="0" w:color="auto"/>
              <w:left w:val="dotted" w:sz="4" w:space="0" w:color="auto"/>
              <w:right w:val="dotted" w:sz="4" w:space="0" w:color="auto"/>
            </w:tcBorders>
          </w:tcPr>
          <w:p w:rsidR="00E77206" w:rsidRPr="00F25304" w:rsidRDefault="00E77206" w:rsidP="004D1642">
            <w:pPr>
              <w:spacing w:before="30" w:after="30" w:line="240" w:lineRule="auto"/>
              <w:jc w:val="right"/>
              <w:rPr>
                <w:rFonts w:cs="Arial"/>
                <w:szCs w:val="20"/>
              </w:rPr>
            </w:pPr>
            <w:r w:rsidRPr="00F25304">
              <w:rPr>
                <w:rFonts w:cs="Arial"/>
                <w:szCs w:val="20"/>
              </w:rPr>
              <w:t>3 849 931 178</w:t>
            </w:r>
          </w:p>
        </w:tc>
        <w:tc>
          <w:tcPr>
            <w:tcW w:w="929" w:type="pct"/>
            <w:tcBorders>
              <w:top w:val="dotted" w:sz="4" w:space="0" w:color="auto"/>
              <w:left w:val="dotted" w:sz="4" w:space="0" w:color="auto"/>
              <w:right w:val="dotted" w:sz="4" w:space="0" w:color="auto"/>
            </w:tcBorders>
          </w:tcPr>
          <w:p w:rsidR="00E77206" w:rsidRPr="00F25304" w:rsidRDefault="00E77206" w:rsidP="004D1642">
            <w:pPr>
              <w:spacing w:before="30" w:after="30" w:line="240" w:lineRule="auto"/>
              <w:jc w:val="right"/>
              <w:rPr>
                <w:rFonts w:cs="Arial"/>
                <w:szCs w:val="20"/>
              </w:rPr>
            </w:pPr>
            <w:r w:rsidRPr="00F25304">
              <w:rPr>
                <w:rFonts w:cs="Arial"/>
                <w:szCs w:val="20"/>
              </w:rPr>
              <w:t>370 190 132</w:t>
            </w:r>
          </w:p>
        </w:tc>
        <w:tc>
          <w:tcPr>
            <w:tcW w:w="1113" w:type="pct"/>
            <w:tcBorders>
              <w:top w:val="dotted" w:sz="4" w:space="0" w:color="auto"/>
              <w:left w:val="dotted" w:sz="4" w:space="0" w:color="auto"/>
            </w:tcBorders>
          </w:tcPr>
          <w:p w:rsidR="00E77206" w:rsidRPr="00F25304" w:rsidRDefault="00E77206" w:rsidP="004D1642">
            <w:pPr>
              <w:spacing w:before="30" w:after="30" w:line="240" w:lineRule="auto"/>
              <w:jc w:val="right"/>
              <w:rPr>
                <w:rFonts w:cs="Arial"/>
                <w:szCs w:val="20"/>
              </w:rPr>
            </w:pPr>
            <w:r w:rsidRPr="00F25304">
              <w:rPr>
                <w:rFonts w:cs="Arial"/>
                <w:szCs w:val="20"/>
              </w:rPr>
              <w:t>3 479 741 046</w:t>
            </w:r>
          </w:p>
        </w:tc>
      </w:tr>
      <w:tr w:rsidR="00E77206" w:rsidRPr="00B00EA1" w:rsidTr="004D1642">
        <w:trPr>
          <w:trHeight w:val="20"/>
        </w:trPr>
        <w:tc>
          <w:tcPr>
            <w:tcW w:w="1199" w:type="pct"/>
          </w:tcPr>
          <w:p w:rsidR="00E77206" w:rsidRPr="00B00EA1" w:rsidRDefault="00E77206" w:rsidP="00276642">
            <w:pPr>
              <w:numPr>
                <w:ilvl w:val="0"/>
                <w:numId w:val="1"/>
              </w:numPr>
              <w:suppressAutoHyphens/>
              <w:spacing w:before="40" w:after="40" w:line="240" w:lineRule="auto"/>
              <w:ind w:left="360"/>
              <w:jc w:val="left"/>
              <w:rPr>
                <w:rFonts w:cs="Arial"/>
              </w:rPr>
            </w:pPr>
            <w:r w:rsidRPr="00B00EA1">
              <w:rPr>
                <w:rFonts w:cs="Arial"/>
                <w:szCs w:val="22"/>
              </w:rPr>
              <w:t>Instytucja zarządzająca</w:t>
            </w:r>
          </w:p>
        </w:tc>
        <w:tc>
          <w:tcPr>
            <w:tcW w:w="3801" w:type="pct"/>
            <w:gridSpan w:val="4"/>
          </w:tcPr>
          <w:p w:rsidR="00E77206" w:rsidRDefault="00E77206" w:rsidP="00062BB2">
            <w:pPr>
              <w:spacing w:before="40" w:after="40" w:line="240" w:lineRule="auto"/>
              <w:jc w:val="left"/>
              <w:rPr>
                <w:rFonts w:cs="Arial"/>
              </w:rPr>
            </w:pPr>
            <w:r w:rsidRPr="00B00EA1">
              <w:rPr>
                <w:rFonts w:cs="Arial"/>
                <w:szCs w:val="22"/>
              </w:rPr>
              <w:t xml:space="preserve">Ministerstwo Rozwoju, </w:t>
            </w:r>
          </w:p>
          <w:p w:rsidR="00E77206" w:rsidRPr="00B00EA1" w:rsidRDefault="00E77206" w:rsidP="00416801">
            <w:pPr>
              <w:spacing w:before="40" w:after="40" w:line="240" w:lineRule="auto"/>
              <w:jc w:val="left"/>
              <w:rPr>
                <w:rFonts w:cs="Arial"/>
              </w:rPr>
            </w:pPr>
            <w:r w:rsidRPr="00B00EA1">
              <w:rPr>
                <w:rFonts w:cs="Arial"/>
                <w:szCs w:val="22"/>
              </w:rPr>
              <w:t xml:space="preserve">Departament </w:t>
            </w:r>
            <w:r w:rsidR="00416801">
              <w:rPr>
                <w:rFonts w:cs="Arial"/>
                <w:szCs w:val="22"/>
              </w:rPr>
              <w:t>Programów Wsparcia Innowacji i Rozwoju</w:t>
            </w:r>
          </w:p>
        </w:tc>
      </w:tr>
    </w:tbl>
    <w:p w:rsidR="00E77206" w:rsidRDefault="00E77206" w:rsidP="00EC4898">
      <w:pPr>
        <w:spacing w:before="240" w:line="240" w:lineRule="auto"/>
        <w:rPr>
          <w:b/>
          <w:szCs w:val="22"/>
          <w:u w:val="single"/>
        </w:rPr>
      </w:pPr>
    </w:p>
    <w:p w:rsidR="00E77206" w:rsidRDefault="00E77206">
      <w:pPr>
        <w:spacing w:after="200" w:line="276" w:lineRule="auto"/>
        <w:jc w:val="left"/>
        <w:rPr>
          <w:b/>
          <w:szCs w:val="22"/>
          <w:u w:val="single"/>
        </w:rPr>
      </w:pPr>
      <w:r>
        <w:rPr>
          <w:b/>
          <w:szCs w:val="22"/>
          <w:u w:val="single"/>
        </w:rPr>
        <w:br w:type="page"/>
      </w:r>
    </w:p>
    <w:p w:rsidR="00E77206" w:rsidRPr="00B00EA1" w:rsidRDefault="00E77206" w:rsidP="007068F7">
      <w:pPr>
        <w:pStyle w:val="Nagwek1"/>
        <w:rPr>
          <w:u w:val="single"/>
        </w:rPr>
      </w:pPr>
      <w:bookmarkStart w:id="8" w:name="_Toc482442689"/>
      <w:r w:rsidRPr="007068F7">
        <w:t>Działanie 1.1</w:t>
      </w:r>
      <w:r>
        <w:t xml:space="preserve">: </w:t>
      </w:r>
      <w:r w:rsidRPr="00B00EA1">
        <w:t>Projekty B+R przedsiębiorstw</w:t>
      </w:r>
      <w:bookmarkEnd w:id="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08"/>
        <w:gridCol w:w="1516"/>
        <w:gridCol w:w="1792"/>
        <w:gridCol w:w="1791"/>
        <w:gridCol w:w="1880"/>
      </w:tblGrid>
      <w:tr w:rsidR="00E77206" w:rsidRPr="00B00EA1" w:rsidTr="00A70443">
        <w:trPr>
          <w:cantSplit/>
          <w:trHeight w:val="20"/>
        </w:trPr>
        <w:tc>
          <w:tcPr>
            <w:tcW w:w="5000" w:type="pct"/>
            <w:gridSpan w:val="5"/>
            <w:shd w:val="clear" w:color="auto" w:fill="E6E6E6"/>
            <w:vAlign w:val="center"/>
          </w:tcPr>
          <w:p w:rsidR="00E77206" w:rsidRPr="00B00EA1" w:rsidRDefault="00E77206" w:rsidP="004128F4">
            <w:pPr>
              <w:spacing w:before="40" w:after="40" w:line="240" w:lineRule="auto"/>
              <w:jc w:val="center"/>
              <w:rPr>
                <w:rFonts w:cs="Arial"/>
                <w:b/>
              </w:rPr>
            </w:pPr>
            <w:r w:rsidRPr="00B00EA1">
              <w:rPr>
                <w:rFonts w:cs="Arial"/>
                <w:b/>
                <w:szCs w:val="22"/>
              </w:rPr>
              <w:t>OPIS DZIAŁANIA I PODDZIAŁAŃ</w:t>
            </w:r>
          </w:p>
        </w:tc>
      </w:tr>
      <w:tr w:rsidR="00E77206" w:rsidRPr="00B00EA1" w:rsidTr="00A70443">
        <w:trPr>
          <w:cantSplit/>
          <w:trHeight w:val="20"/>
        </w:trPr>
        <w:tc>
          <w:tcPr>
            <w:tcW w:w="1243" w:type="pct"/>
            <w:vMerge w:val="restart"/>
            <w:vAlign w:val="center"/>
          </w:tcPr>
          <w:p w:rsidR="00E77206" w:rsidRPr="00B00EA1" w:rsidRDefault="00E77206" w:rsidP="00EC4898">
            <w:pPr>
              <w:numPr>
                <w:ilvl w:val="0"/>
                <w:numId w:val="1"/>
              </w:numPr>
              <w:tabs>
                <w:tab w:val="num" w:pos="360"/>
              </w:tabs>
              <w:suppressAutoHyphens/>
              <w:spacing w:before="40" w:after="40" w:line="240" w:lineRule="auto"/>
              <w:ind w:left="360"/>
              <w:jc w:val="left"/>
              <w:rPr>
                <w:rFonts w:cs="Arial"/>
              </w:rPr>
            </w:pPr>
            <w:r w:rsidRPr="00B00EA1">
              <w:rPr>
                <w:rFonts w:cs="Arial"/>
                <w:szCs w:val="22"/>
              </w:rPr>
              <w:t xml:space="preserve">Nazwa działania/ poddziałania </w:t>
            </w:r>
            <w:r w:rsidRPr="00B00EA1">
              <w:rPr>
                <w:rFonts w:cs="Arial"/>
                <w:szCs w:val="22"/>
              </w:rPr>
              <w:br/>
            </w:r>
          </w:p>
        </w:tc>
        <w:tc>
          <w:tcPr>
            <w:tcW w:w="816" w:type="pct"/>
            <w:tcBorders>
              <w:bottom w:val="dotted" w:sz="4" w:space="0" w:color="auto"/>
              <w:right w:val="dotted" w:sz="4" w:space="0" w:color="auto"/>
            </w:tcBorders>
            <w:vAlign w:val="center"/>
          </w:tcPr>
          <w:p w:rsidR="00E77206" w:rsidRPr="00B00EA1" w:rsidRDefault="00E77206" w:rsidP="00062BB2">
            <w:pPr>
              <w:spacing w:before="40" w:after="40" w:line="240" w:lineRule="auto"/>
              <w:jc w:val="left"/>
              <w:rPr>
                <w:rFonts w:cs="Arial"/>
              </w:rPr>
            </w:pPr>
            <w:r w:rsidRPr="00B00EA1">
              <w:rPr>
                <w:rFonts w:cs="Arial"/>
                <w:szCs w:val="22"/>
              </w:rPr>
              <w:t>Działanie</w:t>
            </w:r>
            <w:r>
              <w:rPr>
                <w:rFonts w:cs="Arial"/>
                <w:szCs w:val="22"/>
              </w:rPr>
              <w:t xml:space="preserve"> </w:t>
            </w:r>
            <w:r w:rsidRPr="00F60076">
              <w:rPr>
                <w:rFonts w:cs="Arial"/>
                <w:szCs w:val="22"/>
              </w:rPr>
              <w:t>1.1</w:t>
            </w:r>
          </w:p>
        </w:tc>
        <w:tc>
          <w:tcPr>
            <w:tcW w:w="2941" w:type="pct"/>
            <w:gridSpan w:val="3"/>
            <w:tcBorders>
              <w:left w:val="dotted" w:sz="4" w:space="0" w:color="auto"/>
              <w:bottom w:val="dotted" w:sz="4" w:space="0" w:color="auto"/>
            </w:tcBorders>
            <w:vAlign w:val="center"/>
          </w:tcPr>
          <w:p w:rsidR="00E77206" w:rsidRPr="00B00EA1" w:rsidRDefault="00E77206" w:rsidP="00062BB2">
            <w:pPr>
              <w:spacing w:line="240" w:lineRule="auto"/>
              <w:jc w:val="left"/>
              <w:rPr>
                <w:rFonts w:cs="Arial"/>
              </w:rPr>
            </w:pPr>
            <w:r w:rsidRPr="00B00EA1">
              <w:rPr>
                <w:rFonts w:cs="Arial"/>
                <w:b/>
                <w:szCs w:val="22"/>
              </w:rPr>
              <w:t>Projekty B+R przedsiębiorstw</w:t>
            </w:r>
          </w:p>
        </w:tc>
      </w:tr>
      <w:tr w:rsidR="00E77206" w:rsidRPr="00B00EA1" w:rsidTr="00A70443">
        <w:trPr>
          <w:cantSplit/>
          <w:trHeight w:val="20"/>
        </w:trPr>
        <w:tc>
          <w:tcPr>
            <w:tcW w:w="1243" w:type="pct"/>
            <w:vMerge/>
            <w:vAlign w:val="center"/>
          </w:tcPr>
          <w:p w:rsidR="00E77206" w:rsidRPr="00B00EA1" w:rsidRDefault="00E77206" w:rsidP="00EC4898">
            <w:pPr>
              <w:numPr>
                <w:ilvl w:val="0"/>
                <w:numId w:val="1"/>
              </w:numPr>
              <w:tabs>
                <w:tab w:val="num" w:pos="360"/>
              </w:tabs>
              <w:suppressAutoHyphens/>
              <w:spacing w:before="40" w:after="40" w:line="240" w:lineRule="auto"/>
              <w:ind w:left="360"/>
              <w:jc w:val="left"/>
              <w:rPr>
                <w:rFonts w:cs="Arial"/>
              </w:rPr>
            </w:pPr>
          </w:p>
        </w:tc>
        <w:tc>
          <w:tcPr>
            <w:tcW w:w="816" w:type="pct"/>
            <w:tcBorders>
              <w:top w:val="dotted" w:sz="4" w:space="0" w:color="auto"/>
              <w:bottom w:val="dotted" w:sz="4" w:space="0" w:color="auto"/>
              <w:right w:val="dotted" w:sz="4" w:space="0" w:color="auto"/>
            </w:tcBorders>
            <w:vAlign w:val="center"/>
          </w:tcPr>
          <w:p w:rsidR="00E77206" w:rsidRPr="00B00EA1" w:rsidRDefault="00E77206" w:rsidP="00EA473B">
            <w:pPr>
              <w:spacing w:before="40" w:after="40" w:line="240" w:lineRule="auto"/>
              <w:jc w:val="left"/>
              <w:rPr>
                <w:rFonts w:cs="Arial"/>
              </w:rPr>
            </w:pPr>
            <w:r w:rsidRPr="00B00EA1">
              <w:rPr>
                <w:rFonts w:cs="Arial"/>
                <w:szCs w:val="22"/>
              </w:rPr>
              <w:t>Poddziałanie</w:t>
            </w:r>
            <w:r>
              <w:rPr>
                <w:rFonts w:cs="Arial"/>
                <w:szCs w:val="22"/>
              </w:rPr>
              <w:t xml:space="preserve"> </w:t>
            </w:r>
            <w:r w:rsidRPr="00B00EA1">
              <w:rPr>
                <w:rFonts w:cs="Arial"/>
                <w:szCs w:val="22"/>
              </w:rPr>
              <w:t>1.1.1</w:t>
            </w:r>
          </w:p>
        </w:tc>
        <w:tc>
          <w:tcPr>
            <w:tcW w:w="2941" w:type="pct"/>
            <w:gridSpan w:val="3"/>
            <w:tcBorders>
              <w:top w:val="dotted" w:sz="4" w:space="0" w:color="auto"/>
              <w:left w:val="dotted" w:sz="4" w:space="0" w:color="auto"/>
              <w:bottom w:val="dotted" w:sz="4" w:space="0" w:color="auto"/>
            </w:tcBorders>
            <w:vAlign w:val="center"/>
          </w:tcPr>
          <w:p w:rsidR="00E77206" w:rsidRPr="00B00EA1" w:rsidRDefault="00E77206" w:rsidP="00062BB2">
            <w:pPr>
              <w:spacing w:line="240" w:lineRule="auto"/>
              <w:jc w:val="left"/>
              <w:rPr>
                <w:rFonts w:cs="Arial"/>
              </w:rPr>
            </w:pPr>
            <w:r w:rsidRPr="00B00EA1">
              <w:rPr>
                <w:rFonts w:cs="Arial"/>
                <w:szCs w:val="22"/>
              </w:rPr>
              <w:t>Badania przemysłowe i prace rozwojowe realizowane przez przedsiębiorstwa</w:t>
            </w:r>
          </w:p>
        </w:tc>
      </w:tr>
      <w:tr w:rsidR="00E77206" w:rsidRPr="00B00EA1" w:rsidTr="00A70443">
        <w:trPr>
          <w:cantSplit/>
          <w:trHeight w:val="20"/>
        </w:trPr>
        <w:tc>
          <w:tcPr>
            <w:tcW w:w="1243" w:type="pct"/>
            <w:vMerge/>
            <w:vAlign w:val="center"/>
          </w:tcPr>
          <w:p w:rsidR="00E77206" w:rsidRPr="00B00EA1" w:rsidRDefault="00E77206" w:rsidP="00EC4898">
            <w:pPr>
              <w:numPr>
                <w:ilvl w:val="0"/>
                <w:numId w:val="1"/>
              </w:numPr>
              <w:tabs>
                <w:tab w:val="num" w:pos="360"/>
              </w:tabs>
              <w:suppressAutoHyphens/>
              <w:spacing w:before="40" w:after="40" w:line="240" w:lineRule="auto"/>
              <w:ind w:left="360"/>
              <w:jc w:val="left"/>
              <w:rPr>
                <w:rFonts w:cs="Arial"/>
              </w:rPr>
            </w:pPr>
          </w:p>
        </w:tc>
        <w:tc>
          <w:tcPr>
            <w:tcW w:w="816" w:type="pct"/>
            <w:tcBorders>
              <w:top w:val="dotted" w:sz="4" w:space="0" w:color="auto"/>
              <w:right w:val="dotted" w:sz="4" w:space="0" w:color="auto"/>
            </w:tcBorders>
            <w:vAlign w:val="center"/>
          </w:tcPr>
          <w:p w:rsidR="00E77206" w:rsidRPr="00B00EA1" w:rsidRDefault="00E77206" w:rsidP="00EA473B">
            <w:pPr>
              <w:spacing w:before="40" w:after="40" w:line="240" w:lineRule="auto"/>
              <w:jc w:val="left"/>
              <w:rPr>
                <w:rFonts w:cs="Arial"/>
              </w:rPr>
            </w:pPr>
            <w:r w:rsidRPr="00B00EA1">
              <w:rPr>
                <w:rFonts w:cs="Arial"/>
                <w:szCs w:val="22"/>
              </w:rPr>
              <w:t>Poddziałanie</w:t>
            </w:r>
            <w:r>
              <w:rPr>
                <w:rFonts w:cs="Arial"/>
                <w:szCs w:val="22"/>
              </w:rPr>
              <w:t xml:space="preserve"> </w:t>
            </w:r>
            <w:r w:rsidRPr="00B00EA1">
              <w:rPr>
                <w:rFonts w:cs="Arial"/>
                <w:szCs w:val="22"/>
              </w:rPr>
              <w:t>1.1.2</w:t>
            </w:r>
          </w:p>
        </w:tc>
        <w:tc>
          <w:tcPr>
            <w:tcW w:w="2941" w:type="pct"/>
            <w:gridSpan w:val="3"/>
            <w:tcBorders>
              <w:top w:val="dotted" w:sz="4" w:space="0" w:color="auto"/>
              <w:left w:val="dotted" w:sz="4" w:space="0" w:color="auto"/>
            </w:tcBorders>
            <w:vAlign w:val="center"/>
          </w:tcPr>
          <w:p w:rsidR="00E77206" w:rsidRPr="00B00EA1" w:rsidRDefault="00E77206" w:rsidP="00062BB2">
            <w:pPr>
              <w:spacing w:line="240" w:lineRule="auto"/>
              <w:jc w:val="left"/>
              <w:rPr>
                <w:rFonts w:cs="Arial"/>
              </w:rPr>
            </w:pPr>
            <w:r w:rsidRPr="00B00EA1">
              <w:rPr>
                <w:rFonts w:cs="Arial"/>
                <w:szCs w:val="22"/>
              </w:rPr>
              <w:t>Prace B+R związane z wytworzeniem instalacji pilotażowej/demonstracyjnej</w:t>
            </w:r>
          </w:p>
        </w:tc>
      </w:tr>
      <w:tr w:rsidR="00E77206" w:rsidRPr="009F2EAC" w:rsidTr="00A70443">
        <w:trPr>
          <w:cantSplit/>
          <w:trHeight w:val="20"/>
        </w:trPr>
        <w:tc>
          <w:tcPr>
            <w:tcW w:w="1243" w:type="pct"/>
            <w:vMerge w:val="restart"/>
            <w:vAlign w:val="center"/>
          </w:tcPr>
          <w:p w:rsidR="00E77206" w:rsidRPr="009F2EAC" w:rsidRDefault="00E77206" w:rsidP="00EC4898">
            <w:pPr>
              <w:numPr>
                <w:ilvl w:val="0"/>
                <w:numId w:val="1"/>
              </w:numPr>
              <w:tabs>
                <w:tab w:val="num" w:pos="360"/>
              </w:tabs>
              <w:suppressAutoHyphens/>
              <w:spacing w:before="40" w:after="40" w:line="240" w:lineRule="auto"/>
              <w:ind w:left="360"/>
              <w:jc w:val="left"/>
              <w:rPr>
                <w:rFonts w:cs="Arial"/>
              </w:rPr>
            </w:pPr>
            <w:r>
              <w:rPr>
                <w:rFonts w:cs="Arial"/>
                <w:szCs w:val="22"/>
              </w:rPr>
              <w:t xml:space="preserve">Cel/e szczegółowy/e </w:t>
            </w:r>
            <w:r w:rsidRPr="006C77E2">
              <w:rPr>
                <w:rFonts w:cs="Arial"/>
                <w:szCs w:val="22"/>
              </w:rPr>
              <w:t>działania/ poddziałania</w:t>
            </w:r>
          </w:p>
        </w:tc>
        <w:tc>
          <w:tcPr>
            <w:tcW w:w="816" w:type="pct"/>
            <w:tcBorders>
              <w:bottom w:val="dotted" w:sz="4" w:space="0" w:color="auto"/>
              <w:right w:val="dotted" w:sz="4" w:space="0" w:color="auto"/>
            </w:tcBorders>
          </w:tcPr>
          <w:p w:rsidR="00E77206" w:rsidRPr="009F2EAC" w:rsidRDefault="00E77206" w:rsidP="00062BB2">
            <w:pPr>
              <w:spacing w:before="40" w:after="40" w:line="240" w:lineRule="auto"/>
              <w:jc w:val="left"/>
              <w:rPr>
                <w:rFonts w:cs="Arial"/>
              </w:rPr>
            </w:pPr>
            <w:r w:rsidRPr="002B1A34">
              <w:t>Działanie</w:t>
            </w:r>
            <w:r>
              <w:t xml:space="preserve"> 1.1</w:t>
            </w:r>
          </w:p>
        </w:tc>
        <w:tc>
          <w:tcPr>
            <w:tcW w:w="2941" w:type="pct"/>
            <w:gridSpan w:val="3"/>
            <w:tcBorders>
              <w:left w:val="dotted" w:sz="4" w:space="0" w:color="auto"/>
              <w:bottom w:val="dotted" w:sz="4" w:space="0" w:color="auto"/>
            </w:tcBorders>
            <w:vAlign w:val="center"/>
          </w:tcPr>
          <w:p w:rsidR="00E77206" w:rsidRPr="009860B0" w:rsidRDefault="00E77206" w:rsidP="00CF132C">
            <w:pPr>
              <w:spacing w:after="120" w:line="240" w:lineRule="auto"/>
              <w:rPr>
                <w:rFonts w:cs="Arial"/>
              </w:rPr>
            </w:pPr>
            <w:r w:rsidRPr="009860B0">
              <w:rPr>
                <w:rFonts w:cs="Arial"/>
                <w:szCs w:val="22"/>
              </w:rPr>
              <w:t>Działanie ukierunkowane jest na wsparcie projektów B+R realizowanych przez przedsiębiorstwa</w:t>
            </w:r>
            <w:r w:rsidR="00733738">
              <w:rPr>
                <w:rFonts w:cs="Arial"/>
                <w:szCs w:val="22"/>
              </w:rPr>
              <w:t xml:space="preserve"> i ich konsorcja</w:t>
            </w:r>
            <w:r w:rsidRPr="009860B0">
              <w:rPr>
                <w:rFonts w:cs="Arial"/>
                <w:szCs w:val="22"/>
              </w:rPr>
              <w:t xml:space="preserve">. </w:t>
            </w:r>
          </w:p>
          <w:p w:rsidR="00E77206" w:rsidRPr="009860B0" w:rsidRDefault="00E77206" w:rsidP="00CF132C">
            <w:pPr>
              <w:spacing w:after="120" w:line="240" w:lineRule="auto"/>
              <w:rPr>
                <w:rFonts w:cs="Arial"/>
              </w:rPr>
            </w:pPr>
            <w:r w:rsidRPr="009860B0">
              <w:rPr>
                <w:rFonts w:cs="Arial"/>
                <w:szCs w:val="22"/>
              </w:rPr>
              <w:t>Wsparcie kierowane jest zarówno do dużych przedsiębiorstw jak i MŚP, przy czym możliwe jest organizowanie naborów dedykowanych wyłącznie jednej z ww. grup firm.</w:t>
            </w:r>
          </w:p>
          <w:p w:rsidR="00E77206" w:rsidRPr="009860B0" w:rsidRDefault="00E77206" w:rsidP="00CF132C">
            <w:pPr>
              <w:spacing w:after="120" w:line="240" w:lineRule="auto"/>
              <w:rPr>
                <w:rFonts w:cs="Arial"/>
              </w:rPr>
            </w:pPr>
            <w:r w:rsidRPr="009860B0">
              <w:rPr>
                <w:rFonts w:cs="Arial"/>
                <w:szCs w:val="22"/>
              </w:rPr>
              <w:t xml:space="preserve">Projekty B+R powinny obejmować badania przemysłowe i prace rozwojowe lub wyłącznie prace rozwojowe. </w:t>
            </w:r>
          </w:p>
          <w:p w:rsidR="00E77206" w:rsidRDefault="00E77206" w:rsidP="00CF132C">
            <w:pPr>
              <w:spacing w:after="120" w:line="240" w:lineRule="auto"/>
              <w:rPr>
                <w:rFonts w:cs="Arial"/>
              </w:rPr>
            </w:pPr>
            <w:r w:rsidRPr="009860B0">
              <w:rPr>
                <w:rFonts w:cs="Arial"/>
                <w:szCs w:val="22"/>
              </w:rPr>
              <w:t>Warunkiem otrzymania dofinansowania jest komercjalizacja wyników prac B+R, rozumiana jako wdrożenie wyników projektu we własnej działalności gospodarczej przedsiębiorcy lub udzielenie licencji lub sprzedaż wyników proj</w:t>
            </w:r>
            <w:r>
              <w:rPr>
                <w:rFonts w:cs="Arial"/>
                <w:szCs w:val="22"/>
              </w:rPr>
              <w:t>ektu w celu ich wprowadzania do </w:t>
            </w:r>
            <w:r w:rsidRPr="009860B0">
              <w:rPr>
                <w:rFonts w:cs="Arial"/>
                <w:szCs w:val="22"/>
              </w:rPr>
              <w:t>działalności gosp</w:t>
            </w:r>
            <w:r>
              <w:rPr>
                <w:rFonts w:cs="Arial"/>
                <w:szCs w:val="22"/>
              </w:rPr>
              <w:t>odarczej innego przedsiębiorcy.</w:t>
            </w:r>
          </w:p>
          <w:p w:rsidR="00E77206" w:rsidRDefault="00E77206" w:rsidP="00CF132C">
            <w:pPr>
              <w:spacing w:after="120" w:line="240" w:lineRule="auto"/>
              <w:rPr>
                <w:rFonts w:cs="Arial"/>
                <w:szCs w:val="22"/>
              </w:rPr>
            </w:pPr>
            <w:r w:rsidRPr="00536C8C">
              <w:rPr>
                <w:rFonts w:cs="Arial"/>
                <w:szCs w:val="22"/>
              </w:rPr>
              <w:t xml:space="preserve">Wsparcie kierowane jest na projekty wpisujące się w </w:t>
            </w:r>
            <w:r>
              <w:rPr>
                <w:rFonts w:cs="Arial"/>
                <w:szCs w:val="22"/>
              </w:rPr>
              <w:t> </w:t>
            </w:r>
            <w:r w:rsidRPr="00536C8C">
              <w:rPr>
                <w:rFonts w:cs="Arial"/>
                <w:szCs w:val="22"/>
              </w:rPr>
              <w:t>Krajową Inteligentną Specjalizację, w tym nowe specjalizacje wynikające z procesu przedsiębiorczego odkrywania.</w:t>
            </w:r>
          </w:p>
          <w:p w:rsidR="00F018DB" w:rsidRPr="009F2EAC" w:rsidRDefault="00F018DB" w:rsidP="00CF132C">
            <w:pPr>
              <w:spacing w:after="120" w:line="240" w:lineRule="auto"/>
              <w:rPr>
                <w:rFonts w:cs="Arial"/>
              </w:rPr>
            </w:pPr>
            <w:r>
              <w:rPr>
                <w:rFonts w:cs="Arial"/>
                <w:color w:val="2F2F2F"/>
              </w:rPr>
              <w:t>W ramach działania finansowane są także projekty posiadające certyfikat Seal of Excellence dla fazy II SME Instrument (Horyzont 2020).</w:t>
            </w:r>
          </w:p>
        </w:tc>
      </w:tr>
      <w:tr w:rsidR="00E77206" w:rsidRPr="009F2EAC" w:rsidTr="00A70443">
        <w:trPr>
          <w:cantSplit/>
          <w:trHeight w:val="20"/>
        </w:trPr>
        <w:tc>
          <w:tcPr>
            <w:tcW w:w="1243" w:type="pct"/>
            <w:vMerge/>
            <w:vAlign w:val="center"/>
          </w:tcPr>
          <w:p w:rsidR="00E77206" w:rsidRPr="009F2EAC" w:rsidRDefault="00E77206" w:rsidP="00EC4898">
            <w:pPr>
              <w:numPr>
                <w:ilvl w:val="0"/>
                <w:numId w:val="1"/>
              </w:numPr>
              <w:tabs>
                <w:tab w:val="num" w:pos="360"/>
              </w:tabs>
              <w:suppressAutoHyphens/>
              <w:spacing w:before="40" w:after="40" w:line="240" w:lineRule="auto"/>
              <w:ind w:left="360"/>
              <w:jc w:val="left"/>
              <w:rPr>
                <w:rFonts w:cs="Arial"/>
              </w:rPr>
            </w:pPr>
          </w:p>
        </w:tc>
        <w:tc>
          <w:tcPr>
            <w:tcW w:w="816" w:type="pct"/>
            <w:tcBorders>
              <w:top w:val="dotted" w:sz="4" w:space="0" w:color="auto"/>
              <w:bottom w:val="dotted" w:sz="4" w:space="0" w:color="auto"/>
              <w:right w:val="dotted" w:sz="4" w:space="0" w:color="auto"/>
            </w:tcBorders>
          </w:tcPr>
          <w:p w:rsidR="00E77206" w:rsidRPr="009F2EAC" w:rsidRDefault="00E77206" w:rsidP="00EA473B">
            <w:pPr>
              <w:spacing w:before="40" w:after="40" w:line="240" w:lineRule="auto"/>
              <w:jc w:val="left"/>
              <w:rPr>
                <w:rFonts w:cs="Arial"/>
              </w:rPr>
            </w:pPr>
            <w:r w:rsidRPr="002B1A34">
              <w:t>Poddziałanie</w:t>
            </w:r>
            <w:r w:rsidRPr="00B00EA1">
              <w:rPr>
                <w:rFonts w:cs="Arial"/>
                <w:szCs w:val="22"/>
              </w:rPr>
              <w:t>1.1.1</w:t>
            </w:r>
          </w:p>
        </w:tc>
        <w:tc>
          <w:tcPr>
            <w:tcW w:w="2941" w:type="pct"/>
            <w:gridSpan w:val="3"/>
            <w:tcBorders>
              <w:top w:val="dotted" w:sz="4" w:space="0" w:color="auto"/>
              <w:left w:val="dotted" w:sz="4" w:space="0" w:color="auto"/>
              <w:bottom w:val="dotted" w:sz="4" w:space="0" w:color="auto"/>
            </w:tcBorders>
            <w:vAlign w:val="center"/>
          </w:tcPr>
          <w:p w:rsidR="00E77206" w:rsidRPr="00B92C89" w:rsidRDefault="00E77206" w:rsidP="00CF132C">
            <w:pPr>
              <w:spacing w:after="120" w:line="240" w:lineRule="auto"/>
              <w:rPr>
                <w:rFonts w:cs="Arial"/>
                <w:color w:val="000000" w:themeColor="text1"/>
              </w:rPr>
            </w:pPr>
            <w:r w:rsidRPr="009860B0">
              <w:rPr>
                <w:rFonts w:cs="Arial"/>
                <w:szCs w:val="22"/>
              </w:rPr>
              <w:t xml:space="preserve">Dofinansowanie udzielane jest na realizację projektów które </w:t>
            </w:r>
            <w:r w:rsidRPr="00B92C89">
              <w:rPr>
                <w:rFonts w:cs="Arial"/>
                <w:color w:val="000000" w:themeColor="text1"/>
                <w:szCs w:val="22"/>
              </w:rPr>
              <w:t>obejmują badania przemysłowe i  prace rozwojowe albo prace rozwojowe (projekty, w  których nie przewidziano prac rozwojowych nie mogą uzyskać dofinansowania).</w:t>
            </w:r>
            <w:r w:rsidR="00733738" w:rsidRPr="00B92C89">
              <w:rPr>
                <w:rFonts w:cs="Arial"/>
                <w:color w:val="000000" w:themeColor="text1"/>
                <w:szCs w:val="22"/>
              </w:rPr>
              <w:t xml:space="preserve"> Uzupełnieniem  wsparcia na projekty B+R może być dofinansowanie prac przedwdrożeniowych, rozumianych jako d</w:t>
            </w:r>
            <w:r w:rsidR="00733738" w:rsidRPr="00B92C89">
              <w:rPr>
                <w:bCs/>
                <w:color w:val="000000" w:themeColor="text1"/>
                <w:szCs w:val="22"/>
              </w:rPr>
              <w:t>ziałania przygotowawcze do wdrożenia wyników prac B+R w działalności gospodarczej.</w:t>
            </w:r>
          </w:p>
          <w:p w:rsidR="00E77206" w:rsidRPr="009F2EAC" w:rsidRDefault="00E77206" w:rsidP="00521D10">
            <w:pPr>
              <w:spacing w:after="120" w:line="240" w:lineRule="auto"/>
              <w:rPr>
                <w:rFonts w:cs="Arial"/>
              </w:rPr>
            </w:pPr>
            <w:r w:rsidRPr="00B92C89">
              <w:rPr>
                <w:rFonts w:cs="Arial"/>
                <w:color w:val="000000" w:themeColor="text1"/>
                <w:szCs w:val="22"/>
              </w:rPr>
              <w:t>Beneficjent może powierzyć realizację części prac B+R w projekcie podwykonawcy</w:t>
            </w:r>
            <w:r w:rsidRPr="009860B0">
              <w:rPr>
                <w:rFonts w:cs="Arial"/>
                <w:szCs w:val="22"/>
              </w:rPr>
              <w:t>. Wartość prac realizowanych na zasadzie podwykonawstwa nie może przekroczyć progów określonych w</w:t>
            </w:r>
            <w:r>
              <w:rPr>
                <w:rFonts w:cs="Arial"/>
                <w:szCs w:val="22"/>
              </w:rPr>
              <w:t xml:space="preserve"> regulaminie konkursów</w:t>
            </w:r>
            <w:r w:rsidRPr="009860B0">
              <w:rPr>
                <w:rFonts w:cs="Arial"/>
                <w:szCs w:val="22"/>
              </w:rPr>
              <w:t>.</w:t>
            </w:r>
          </w:p>
        </w:tc>
      </w:tr>
      <w:tr w:rsidR="00E77206" w:rsidRPr="009F2EAC" w:rsidTr="00A70443">
        <w:trPr>
          <w:cantSplit/>
          <w:trHeight w:val="20"/>
        </w:trPr>
        <w:tc>
          <w:tcPr>
            <w:tcW w:w="1243" w:type="pct"/>
            <w:vMerge/>
            <w:vAlign w:val="center"/>
          </w:tcPr>
          <w:p w:rsidR="00E77206" w:rsidRPr="009F2EAC" w:rsidRDefault="00E77206" w:rsidP="00EC4898">
            <w:pPr>
              <w:numPr>
                <w:ilvl w:val="0"/>
                <w:numId w:val="1"/>
              </w:numPr>
              <w:tabs>
                <w:tab w:val="num" w:pos="360"/>
              </w:tabs>
              <w:suppressAutoHyphens/>
              <w:spacing w:before="40" w:after="40" w:line="240" w:lineRule="auto"/>
              <w:ind w:left="360"/>
              <w:jc w:val="left"/>
              <w:rPr>
                <w:rFonts w:cs="Arial"/>
              </w:rPr>
            </w:pPr>
          </w:p>
        </w:tc>
        <w:tc>
          <w:tcPr>
            <w:tcW w:w="816" w:type="pct"/>
            <w:tcBorders>
              <w:top w:val="dotted" w:sz="4" w:space="0" w:color="auto"/>
              <w:right w:val="dotted" w:sz="4" w:space="0" w:color="auto"/>
            </w:tcBorders>
          </w:tcPr>
          <w:p w:rsidR="00E77206" w:rsidRPr="009F2EAC" w:rsidRDefault="00E77206" w:rsidP="00EA473B">
            <w:pPr>
              <w:spacing w:before="40" w:after="40" w:line="240" w:lineRule="auto"/>
              <w:jc w:val="left"/>
              <w:rPr>
                <w:rFonts w:cs="Arial"/>
              </w:rPr>
            </w:pPr>
            <w:r w:rsidRPr="002B1A34">
              <w:t>Poddziałanie</w:t>
            </w:r>
            <w:r>
              <w:t xml:space="preserve"> </w:t>
            </w:r>
            <w:r w:rsidRPr="00B00EA1">
              <w:rPr>
                <w:rFonts w:cs="Arial"/>
                <w:szCs w:val="22"/>
              </w:rPr>
              <w:t>1.1.2</w:t>
            </w:r>
          </w:p>
        </w:tc>
        <w:tc>
          <w:tcPr>
            <w:tcW w:w="2941" w:type="pct"/>
            <w:gridSpan w:val="3"/>
            <w:tcBorders>
              <w:top w:val="dotted" w:sz="4" w:space="0" w:color="auto"/>
              <w:left w:val="dotted" w:sz="4" w:space="0" w:color="auto"/>
            </w:tcBorders>
            <w:vAlign w:val="center"/>
          </w:tcPr>
          <w:p w:rsidR="00E77206" w:rsidRPr="00B92C89" w:rsidRDefault="00E77206" w:rsidP="00CF132C">
            <w:pPr>
              <w:spacing w:after="120" w:line="240" w:lineRule="auto"/>
              <w:rPr>
                <w:rFonts w:cs="Arial"/>
                <w:color w:val="000000" w:themeColor="text1"/>
              </w:rPr>
            </w:pPr>
            <w:r w:rsidRPr="009860B0">
              <w:rPr>
                <w:rFonts w:cs="Arial"/>
                <w:szCs w:val="22"/>
              </w:rPr>
              <w:t>Dofinansowanie udzielane jest na realizację projektów które obejm</w:t>
            </w:r>
            <w:r>
              <w:rPr>
                <w:rFonts w:cs="Arial"/>
                <w:szCs w:val="22"/>
              </w:rPr>
              <w:t>ują wyłącznie prace rozwojowe z </w:t>
            </w:r>
            <w:r w:rsidRPr="009860B0">
              <w:rPr>
                <w:rFonts w:cs="Arial"/>
                <w:szCs w:val="22"/>
              </w:rPr>
              <w:t xml:space="preserve">uwzględnieniem wytworzenia instalacji </w:t>
            </w:r>
            <w:r w:rsidR="00211C43" w:rsidRPr="00B92C89">
              <w:rPr>
                <w:rFonts w:cs="Arial"/>
                <w:color w:val="000000" w:themeColor="text1"/>
                <w:szCs w:val="22"/>
              </w:rPr>
              <w:t>pilotażowej/</w:t>
            </w:r>
            <w:r w:rsidRPr="00B92C89">
              <w:rPr>
                <w:rFonts w:cs="Arial"/>
                <w:color w:val="000000" w:themeColor="text1"/>
                <w:szCs w:val="22"/>
              </w:rPr>
              <w:t>demonstracyjnej.</w:t>
            </w:r>
            <w:r w:rsidR="00D64AF0" w:rsidRPr="00B92C89">
              <w:rPr>
                <w:rFonts w:cs="Arial"/>
                <w:color w:val="000000" w:themeColor="text1"/>
                <w:szCs w:val="22"/>
              </w:rPr>
              <w:t xml:space="preserve"> Uzupełnieniem  wsparcia na projekty B+R może być dofinansowanie prac przedwdrożeniowych, rozumianych jako d</w:t>
            </w:r>
            <w:r w:rsidR="00D64AF0" w:rsidRPr="00B92C89">
              <w:rPr>
                <w:bCs/>
                <w:color w:val="000000" w:themeColor="text1"/>
                <w:szCs w:val="22"/>
              </w:rPr>
              <w:t>ziałania przygotowawcze do wdrożenia wyników prac B+R w działalności gospodarczej.</w:t>
            </w:r>
          </w:p>
          <w:p w:rsidR="00E77206" w:rsidRPr="009F2EAC" w:rsidRDefault="00E77206" w:rsidP="00521D10">
            <w:pPr>
              <w:spacing w:after="120" w:line="240" w:lineRule="auto"/>
              <w:rPr>
                <w:rFonts w:cs="Arial"/>
              </w:rPr>
            </w:pPr>
            <w:r w:rsidRPr="00B92C89">
              <w:rPr>
                <w:rFonts w:cs="Arial"/>
                <w:color w:val="000000" w:themeColor="text1"/>
                <w:szCs w:val="22"/>
              </w:rPr>
              <w:t xml:space="preserve">Beneficjent </w:t>
            </w:r>
            <w:r w:rsidRPr="009860B0">
              <w:rPr>
                <w:rFonts w:cs="Arial"/>
                <w:szCs w:val="22"/>
              </w:rPr>
              <w:t>może powierz</w:t>
            </w:r>
            <w:r>
              <w:rPr>
                <w:rFonts w:cs="Arial"/>
                <w:szCs w:val="22"/>
              </w:rPr>
              <w:t>yć realizację części prac B+R w </w:t>
            </w:r>
            <w:r w:rsidRPr="009860B0">
              <w:rPr>
                <w:rFonts w:cs="Arial"/>
                <w:szCs w:val="22"/>
              </w:rPr>
              <w:t>projekcie podwykonawcy. Wartość prac realizowanych na zasadzie podwykonawstwa nie może przekroczyć progów określonych w</w:t>
            </w:r>
            <w:r>
              <w:rPr>
                <w:rFonts w:cs="Arial"/>
                <w:szCs w:val="22"/>
              </w:rPr>
              <w:t xml:space="preserve"> regulaminie konkursów</w:t>
            </w:r>
            <w:r w:rsidRPr="009860B0">
              <w:rPr>
                <w:rFonts w:cs="Arial"/>
                <w:szCs w:val="22"/>
              </w:rPr>
              <w:t>.</w:t>
            </w:r>
          </w:p>
        </w:tc>
      </w:tr>
      <w:tr w:rsidR="00E77206" w:rsidRPr="009F2EAC" w:rsidTr="00A70443">
        <w:trPr>
          <w:cantSplit/>
          <w:trHeight w:val="20"/>
        </w:trPr>
        <w:tc>
          <w:tcPr>
            <w:tcW w:w="1243" w:type="pct"/>
            <w:vAlign w:val="center"/>
          </w:tcPr>
          <w:p w:rsidR="00E77206" w:rsidRPr="009F2EAC" w:rsidRDefault="00E77206" w:rsidP="00EC4898">
            <w:pPr>
              <w:numPr>
                <w:ilvl w:val="0"/>
                <w:numId w:val="1"/>
              </w:numPr>
              <w:tabs>
                <w:tab w:val="num" w:pos="360"/>
              </w:tabs>
              <w:suppressAutoHyphens/>
              <w:spacing w:before="40" w:after="40" w:line="240" w:lineRule="auto"/>
              <w:ind w:left="360"/>
              <w:jc w:val="left"/>
              <w:rPr>
                <w:rFonts w:cs="Arial"/>
              </w:rPr>
            </w:pPr>
            <w:r>
              <w:rPr>
                <w:rFonts w:cs="Arial"/>
                <w:szCs w:val="22"/>
              </w:rPr>
              <w:t xml:space="preserve">Lista wskaźników rezultatu bezpośredniego </w:t>
            </w:r>
          </w:p>
        </w:tc>
        <w:tc>
          <w:tcPr>
            <w:tcW w:w="816" w:type="pct"/>
            <w:tcBorders>
              <w:bottom w:val="dotted" w:sz="4" w:space="0" w:color="auto"/>
              <w:right w:val="dotted" w:sz="4" w:space="0" w:color="auto"/>
            </w:tcBorders>
          </w:tcPr>
          <w:p w:rsidR="00E77206" w:rsidRPr="009F2EAC" w:rsidRDefault="00E77206" w:rsidP="00062BB2">
            <w:pPr>
              <w:spacing w:before="40" w:after="40" w:line="240" w:lineRule="auto"/>
              <w:jc w:val="left"/>
              <w:rPr>
                <w:rFonts w:cs="Arial"/>
              </w:rPr>
            </w:pPr>
            <w:r w:rsidRPr="002B1A34">
              <w:t>Działanie</w:t>
            </w:r>
            <w:r>
              <w:t xml:space="preserve"> 1.1</w:t>
            </w:r>
          </w:p>
        </w:tc>
        <w:tc>
          <w:tcPr>
            <w:tcW w:w="2941" w:type="pct"/>
            <w:gridSpan w:val="3"/>
            <w:tcBorders>
              <w:left w:val="dotted" w:sz="4" w:space="0" w:color="auto"/>
              <w:bottom w:val="dotted" w:sz="4" w:space="0" w:color="auto"/>
            </w:tcBorders>
            <w:vAlign w:val="center"/>
          </w:tcPr>
          <w:p w:rsidR="00E77206" w:rsidRDefault="00E77206" w:rsidP="00965717">
            <w:pPr>
              <w:spacing w:before="40" w:after="40" w:line="240" w:lineRule="auto"/>
              <w:jc w:val="left"/>
              <w:rPr>
                <w:rFonts w:cs="Calibri"/>
                <w:color w:val="000000"/>
              </w:rPr>
            </w:pPr>
            <w:r w:rsidRPr="00234B24">
              <w:rPr>
                <w:rFonts w:cs="Calibri"/>
                <w:color w:val="000000"/>
              </w:rPr>
              <w:t>Wzrost zatrudnienia we wspieranych przedsiębiorstwach O/K/M [EPC] (CI 8</w:t>
            </w:r>
            <w:r>
              <w:rPr>
                <w:rFonts w:cs="Calibri"/>
                <w:color w:val="000000"/>
              </w:rPr>
              <w:t>)</w:t>
            </w:r>
          </w:p>
          <w:p w:rsidR="00E77206" w:rsidRPr="00965717" w:rsidRDefault="00E77206" w:rsidP="00965717">
            <w:pPr>
              <w:spacing w:before="40" w:after="40" w:line="240" w:lineRule="auto"/>
              <w:jc w:val="left"/>
              <w:rPr>
                <w:rFonts w:cs="Arial"/>
              </w:rPr>
            </w:pPr>
            <w:r w:rsidRPr="00965717">
              <w:rPr>
                <w:rFonts w:cs="Arial"/>
                <w:szCs w:val="22"/>
              </w:rPr>
              <w:t>Liczba dokonanych zgłoszeń patentowych</w:t>
            </w:r>
          </w:p>
          <w:p w:rsidR="00E77206" w:rsidRDefault="00E77206" w:rsidP="00965717">
            <w:pPr>
              <w:spacing w:before="40" w:after="40" w:line="240" w:lineRule="auto"/>
              <w:jc w:val="left"/>
              <w:rPr>
                <w:rFonts w:cs="Arial"/>
              </w:rPr>
            </w:pPr>
            <w:r w:rsidRPr="00965717">
              <w:rPr>
                <w:rFonts w:cs="Arial"/>
                <w:szCs w:val="22"/>
              </w:rPr>
              <w:t>Liczba wdrożonych wyników prac B+R</w:t>
            </w:r>
          </w:p>
          <w:p w:rsidR="00E77206" w:rsidRPr="009F2EAC" w:rsidRDefault="00E77206" w:rsidP="00965717">
            <w:pPr>
              <w:spacing w:before="40" w:after="40" w:line="240" w:lineRule="auto"/>
              <w:jc w:val="left"/>
              <w:rPr>
                <w:rFonts w:cs="Arial"/>
              </w:rPr>
            </w:pPr>
            <w:r w:rsidRPr="00965717">
              <w:rPr>
                <w:rFonts w:cs="Arial"/>
                <w:szCs w:val="22"/>
              </w:rPr>
              <w:t>Przychód z wdrożonych wyników prac B+R</w:t>
            </w:r>
          </w:p>
        </w:tc>
      </w:tr>
      <w:tr w:rsidR="00E77206" w:rsidRPr="009F2EAC" w:rsidTr="00A70443">
        <w:trPr>
          <w:cantSplit/>
          <w:trHeight w:val="20"/>
        </w:trPr>
        <w:tc>
          <w:tcPr>
            <w:tcW w:w="1243" w:type="pct"/>
            <w:vAlign w:val="center"/>
          </w:tcPr>
          <w:p w:rsidR="00E77206" w:rsidRPr="009F2EAC" w:rsidRDefault="00E77206" w:rsidP="00EC4898">
            <w:pPr>
              <w:numPr>
                <w:ilvl w:val="0"/>
                <w:numId w:val="1"/>
              </w:numPr>
              <w:tabs>
                <w:tab w:val="num" w:pos="360"/>
              </w:tabs>
              <w:suppressAutoHyphens/>
              <w:spacing w:before="40" w:after="40" w:line="240" w:lineRule="auto"/>
              <w:ind w:left="360"/>
              <w:jc w:val="left"/>
              <w:rPr>
                <w:rFonts w:cs="Arial"/>
              </w:rPr>
            </w:pPr>
            <w:r>
              <w:rPr>
                <w:rFonts w:cs="Arial"/>
                <w:szCs w:val="22"/>
              </w:rPr>
              <w:t>Lista wskaźników produktu</w:t>
            </w:r>
          </w:p>
        </w:tc>
        <w:tc>
          <w:tcPr>
            <w:tcW w:w="816" w:type="pct"/>
            <w:tcBorders>
              <w:bottom w:val="dotted" w:sz="4" w:space="0" w:color="auto"/>
              <w:right w:val="dotted" w:sz="4" w:space="0" w:color="auto"/>
            </w:tcBorders>
          </w:tcPr>
          <w:p w:rsidR="00E77206" w:rsidRPr="009F2EAC" w:rsidRDefault="00E77206" w:rsidP="00062BB2">
            <w:pPr>
              <w:spacing w:before="40" w:after="40" w:line="240" w:lineRule="auto"/>
              <w:jc w:val="left"/>
              <w:rPr>
                <w:rFonts w:cs="Arial"/>
              </w:rPr>
            </w:pPr>
            <w:r w:rsidRPr="002B1A34">
              <w:t>Działanie</w:t>
            </w:r>
            <w:r>
              <w:t xml:space="preserve"> </w:t>
            </w:r>
            <w:r w:rsidRPr="00F60076">
              <w:rPr>
                <w:rFonts w:cs="Arial"/>
                <w:szCs w:val="22"/>
              </w:rPr>
              <w:t>1.1</w:t>
            </w:r>
          </w:p>
        </w:tc>
        <w:tc>
          <w:tcPr>
            <w:tcW w:w="2941" w:type="pct"/>
            <w:gridSpan w:val="3"/>
            <w:tcBorders>
              <w:left w:val="dotted" w:sz="4" w:space="0" w:color="auto"/>
              <w:bottom w:val="dotted" w:sz="4" w:space="0" w:color="auto"/>
            </w:tcBorders>
            <w:vAlign w:val="center"/>
          </w:tcPr>
          <w:p w:rsidR="00E77206" w:rsidRDefault="00E77206" w:rsidP="00965717">
            <w:pPr>
              <w:spacing w:before="40" w:after="40" w:line="240" w:lineRule="auto"/>
              <w:jc w:val="left"/>
              <w:rPr>
                <w:rFonts w:cs="Calibri"/>
                <w:color w:val="000000"/>
              </w:rPr>
            </w:pPr>
            <w:r w:rsidRPr="00234B24">
              <w:rPr>
                <w:rFonts w:cs="Calibri"/>
                <w:color w:val="000000"/>
              </w:rPr>
              <w:t>Liczba przedsiębiorstw otrzymujących wsparcie (CI 1)</w:t>
            </w:r>
          </w:p>
          <w:p w:rsidR="00E77206" w:rsidRDefault="00E77206" w:rsidP="00965717">
            <w:pPr>
              <w:spacing w:before="40" w:after="40" w:line="240" w:lineRule="auto"/>
              <w:jc w:val="left"/>
              <w:rPr>
                <w:rFonts w:cs="Calibri"/>
                <w:color w:val="000000"/>
              </w:rPr>
            </w:pPr>
            <w:r w:rsidRPr="00234B24">
              <w:rPr>
                <w:rFonts w:cs="Calibri"/>
                <w:color w:val="000000"/>
              </w:rPr>
              <w:t>Liczba małych i średnich przedsiębiorstw otrzymujących wsparcie</w:t>
            </w:r>
          </w:p>
          <w:p w:rsidR="00E77206" w:rsidRDefault="00E77206" w:rsidP="00965717">
            <w:pPr>
              <w:spacing w:before="40" w:after="40" w:line="240" w:lineRule="auto"/>
              <w:jc w:val="left"/>
              <w:rPr>
                <w:rFonts w:cs="Calibri"/>
                <w:color w:val="000000"/>
              </w:rPr>
            </w:pPr>
            <w:r w:rsidRPr="00234B24">
              <w:rPr>
                <w:rFonts w:cs="Calibri"/>
                <w:color w:val="000000"/>
              </w:rPr>
              <w:t>Liczba przedsiębiorstw otrzymujących dotacje (CI 2)</w:t>
            </w:r>
          </w:p>
          <w:p w:rsidR="00E77206" w:rsidRDefault="00E77206" w:rsidP="00965717">
            <w:pPr>
              <w:spacing w:before="40" w:after="40" w:line="240" w:lineRule="auto"/>
              <w:jc w:val="left"/>
              <w:rPr>
                <w:rFonts w:cs="Calibri"/>
                <w:color w:val="000000"/>
              </w:rPr>
            </w:pPr>
            <w:r w:rsidRPr="00234B24">
              <w:rPr>
                <w:rFonts w:cs="Calibri"/>
                <w:color w:val="000000"/>
              </w:rPr>
              <w:t>Inwestycje prywatne uzupełniające wsparcie publiczne dla przedsiębiorstw (dotacje) (CI 6)</w:t>
            </w:r>
          </w:p>
          <w:p w:rsidR="00E77206" w:rsidRDefault="00E77206" w:rsidP="00965717">
            <w:pPr>
              <w:spacing w:before="40" w:after="40" w:line="240" w:lineRule="auto"/>
              <w:jc w:val="left"/>
              <w:rPr>
                <w:rFonts w:cs="Calibri"/>
                <w:color w:val="000000"/>
              </w:rPr>
            </w:pPr>
            <w:r w:rsidRPr="00234B24">
              <w:rPr>
                <w:rFonts w:cs="Calibri"/>
                <w:color w:val="000000"/>
              </w:rPr>
              <w:t xml:space="preserve">Liczba przedsiębiorstw współpracujących z </w:t>
            </w:r>
            <w:r>
              <w:rPr>
                <w:rFonts w:cs="Calibri"/>
                <w:color w:val="000000"/>
              </w:rPr>
              <w:t> </w:t>
            </w:r>
            <w:r w:rsidRPr="00234B24">
              <w:rPr>
                <w:rFonts w:cs="Calibri"/>
                <w:color w:val="000000"/>
              </w:rPr>
              <w:t>ośrodkami badawczymi (CI 26)</w:t>
            </w:r>
          </w:p>
          <w:p w:rsidR="00E77206" w:rsidRPr="00965717" w:rsidRDefault="00E77206" w:rsidP="00965717">
            <w:pPr>
              <w:spacing w:before="40" w:after="40" w:line="240" w:lineRule="auto"/>
              <w:jc w:val="left"/>
              <w:rPr>
                <w:rFonts w:cs="Arial"/>
              </w:rPr>
            </w:pPr>
            <w:r w:rsidRPr="00965717">
              <w:rPr>
                <w:rFonts w:cs="Arial"/>
                <w:szCs w:val="22"/>
              </w:rPr>
              <w:t>Liczba realizowanych prac B+R</w:t>
            </w:r>
          </w:p>
          <w:p w:rsidR="00E77206" w:rsidRPr="009F2EAC" w:rsidRDefault="00E77206" w:rsidP="00965717">
            <w:pPr>
              <w:spacing w:before="40" w:after="40" w:line="240" w:lineRule="auto"/>
              <w:jc w:val="left"/>
              <w:rPr>
                <w:rFonts w:cs="Arial"/>
              </w:rPr>
            </w:pPr>
            <w:r w:rsidRPr="00965717">
              <w:rPr>
                <w:rFonts w:cs="Arial"/>
                <w:szCs w:val="22"/>
              </w:rPr>
              <w:t>Liczba przedsiębiorstw wspartych w zakresie prowadzenia prac B+R</w:t>
            </w:r>
          </w:p>
        </w:tc>
      </w:tr>
      <w:tr w:rsidR="00E77206" w:rsidRPr="009F2EAC" w:rsidTr="00A70443">
        <w:trPr>
          <w:cantSplit/>
          <w:trHeight w:val="1129"/>
        </w:trPr>
        <w:tc>
          <w:tcPr>
            <w:tcW w:w="1243" w:type="pct"/>
            <w:vMerge w:val="restart"/>
            <w:vAlign w:val="center"/>
          </w:tcPr>
          <w:p w:rsidR="00E77206" w:rsidRPr="009F2EAC" w:rsidRDefault="00E77206" w:rsidP="003060C4">
            <w:pPr>
              <w:numPr>
                <w:ilvl w:val="0"/>
                <w:numId w:val="1"/>
              </w:numPr>
              <w:tabs>
                <w:tab w:val="num" w:pos="360"/>
              </w:tabs>
              <w:suppressAutoHyphens/>
              <w:spacing w:before="40" w:after="40" w:line="240" w:lineRule="auto"/>
              <w:ind w:left="360"/>
              <w:jc w:val="left"/>
              <w:rPr>
                <w:rFonts w:cs="Arial"/>
              </w:rPr>
            </w:pPr>
            <w:r w:rsidRPr="009F2EAC">
              <w:rPr>
                <w:rFonts w:cs="Arial"/>
                <w:szCs w:val="22"/>
              </w:rPr>
              <w:t xml:space="preserve">Typy projektów </w:t>
            </w:r>
          </w:p>
        </w:tc>
        <w:tc>
          <w:tcPr>
            <w:tcW w:w="816" w:type="pct"/>
            <w:tcBorders>
              <w:right w:val="dotted" w:sz="4" w:space="0" w:color="auto"/>
            </w:tcBorders>
            <w:vAlign w:val="center"/>
          </w:tcPr>
          <w:p w:rsidR="00E77206" w:rsidRPr="009F2EAC" w:rsidRDefault="00E77206" w:rsidP="00EA473B">
            <w:pPr>
              <w:spacing w:before="40" w:after="40" w:line="240" w:lineRule="auto"/>
              <w:jc w:val="left"/>
              <w:rPr>
                <w:rFonts w:cs="Arial"/>
              </w:rPr>
            </w:pPr>
            <w:r w:rsidRPr="009F2EAC">
              <w:rPr>
                <w:rFonts w:cs="Arial"/>
                <w:szCs w:val="22"/>
              </w:rPr>
              <w:t>Poddziałanie</w:t>
            </w:r>
            <w:r>
              <w:rPr>
                <w:rFonts w:cs="Arial"/>
                <w:szCs w:val="22"/>
              </w:rPr>
              <w:t xml:space="preserve"> </w:t>
            </w:r>
            <w:r w:rsidRPr="00B00EA1">
              <w:rPr>
                <w:rFonts w:cs="Arial"/>
                <w:szCs w:val="22"/>
              </w:rPr>
              <w:t>1.1.1</w:t>
            </w:r>
          </w:p>
        </w:tc>
        <w:tc>
          <w:tcPr>
            <w:tcW w:w="2941" w:type="pct"/>
            <w:gridSpan w:val="3"/>
            <w:tcBorders>
              <w:left w:val="dotted" w:sz="4" w:space="0" w:color="auto"/>
            </w:tcBorders>
            <w:vAlign w:val="center"/>
          </w:tcPr>
          <w:p w:rsidR="00E77206" w:rsidRDefault="00E77206" w:rsidP="00965717">
            <w:pPr>
              <w:spacing w:after="120" w:line="240" w:lineRule="auto"/>
              <w:jc w:val="left"/>
              <w:rPr>
                <w:rFonts w:cs="Arial"/>
              </w:rPr>
            </w:pPr>
            <w:r>
              <w:rPr>
                <w:rFonts w:cs="Arial"/>
                <w:szCs w:val="22"/>
              </w:rPr>
              <w:t xml:space="preserve">- </w:t>
            </w:r>
            <w:r w:rsidRPr="009860B0">
              <w:rPr>
                <w:rFonts w:cs="Arial"/>
                <w:szCs w:val="22"/>
              </w:rPr>
              <w:t>badania</w:t>
            </w:r>
            <w:r>
              <w:rPr>
                <w:rFonts w:cs="Arial"/>
                <w:szCs w:val="22"/>
              </w:rPr>
              <w:t xml:space="preserve"> przemysłowe i prace rozwojowe </w:t>
            </w:r>
            <w:r w:rsidR="00D64AF0">
              <w:rPr>
                <w:rFonts w:cs="Arial"/>
                <w:szCs w:val="22"/>
              </w:rPr>
              <w:t>oraz ew. prace przedwdrożeniowe</w:t>
            </w:r>
          </w:p>
          <w:p w:rsidR="00E77206" w:rsidRPr="009F2EAC" w:rsidRDefault="00E77206" w:rsidP="00965717">
            <w:pPr>
              <w:spacing w:after="120" w:line="240" w:lineRule="auto"/>
              <w:jc w:val="left"/>
              <w:rPr>
                <w:rFonts w:cs="Arial"/>
              </w:rPr>
            </w:pPr>
            <w:r>
              <w:rPr>
                <w:rFonts w:cs="Arial"/>
                <w:szCs w:val="22"/>
              </w:rPr>
              <w:t xml:space="preserve">- </w:t>
            </w:r>
            <w:r w:rsidRPr="009860B0">
              <w:rPr>
                <w:rFonts w:cs="Arial"/>
                <w:szCs w:val="22"/>
              </w:rPr>
              <w:t>prace rozwojowe</w:t>
            </w:r>
            <w:r>
              <w:rPr>
                <w:rFonts w:cs="Arial"/>
                <w:szCs w:val="22"/>
              </w:rPr>
              <w:t xml:space="preserve"> </w:t>
            </w:r>
            <w:r w:rsidR="00D64AF0">
              <w:rPr>
                <w:rFonts w:cs="Arial"/>
                <w:szCs w:val="22"/>
              </w:rPr>
              <w:t>oraz ew. prace przedwdrożeniowe</w:t>
            </w:r>
          </w:p>
        </w:tc>
      </w:tr>
      <w:tr w:rsidR="00E77206" w:rsidRPr="009F2EAC" w:rsidTr="00A70443">
        <w:trPr>
          <w:cantSplit/>
          <w:trHeight w:val="20"/>
        </w:trPr>
        <w:tc>
          <w:tcPr>
            <w:tcW w:w="1243" w:type="pct"/>
            <w:vMerge/>
            <w:vAlign w:val="center"/>
          </w:tcPr>
          <w:p w:rsidR="00E77206" w:rsidRPr="009F2EAC" w:rsidRDefault="00E77206" w:rsidP="00EC4898">
            <w:pPr>
              <w:numPr>
                <w:ilvl w:val="0"/>
                <w:numId w:val="1"/>
              </w:numPr>
              <w:tabs>
                <w:tab w:val="num" w:pos="360"/>
              </w:tabs>
              <w:suppressAutoHyphens/>
              <w:spacing w:before="40" w:after="40" w:line="240" w:lineRule="auto"/>
              <w:ind w:left="360"/>
              <w:jc w:val="left"/>
              <w:rPr>
                <w:rFonts w:cs="Arial"/>
              </w:rPr>
            </w:pPr>
          </w:p>
        </w:tc>
        <w:tc>
          <w:tcPr>
            <w:tcW w:w="816" w:type="pct"/>
            <w:tcBorders>
              <w:top w:val="dotted" w:sz="4" w:space="0" w:color="auto"/>
              <w:right w:val="dotted" w:sz="4" w:space="0" w:color="auto"/>
            </w:tcBorders>
            <w:vAlign w:val="center"/>
          </w:tcPr>
          <w:p w:rsidR="00E77206" w:rsidRPr="009F2EAC" w:rsidRDefault="00E77206" w:rsidP="00EA473B">
            <w:pPr>
              <w:spacing w:before="40" w:after="40" w:line="240" w:lineRule="auto"/>
              <w:jc w:val="left"/>
              <w:rPr>
                <w:rFonts w:cs="Arial"/>
              </w:rPr>
            </w:pPr>
            <w:r w:rsidRPr="009F2EAC">
              <w:rPr>
                <w:rFonts w:cs="Arial"/>
                <w:szCs w:val="22"/>
              </w:rPr>
              <w:t>Poddziałanie</w:t>
            </w:r>
            <w:r>
              <w:rPr>
                <w:rFonts w:cs="Arial"/>
                <w:szCs w:val="22"/>
              </w:rPr>
              <w:t xml:space="preserve"> </w:t>
            </w:r>
            <w:r w:rsidRPr="00B00EA1">
              <w:rPr>
                <w:rFonts w:cs="Arial"/>
                <w:szCs w:val="22"/>
              </w:rPr>
              <w:t>1.1.2</w:t>
            </w:r>
          </w:p>
        </w:tc>
        <w:tc>
          <w:tcPr>
            <w:tcW w:w="2941" w:type="pct"/>
            <w:gridSpan w:val="3"/>
            <w:tcBorders>
              <w:top w:val="dotted" w:sz="4" w:space="0" w:color="auto"/>
              <w:left w:val="dotted" w:sz="4" w:space="0" w:color="auto"/>
            </w:tcBorders>
            <w:vAlign w:val="center"/>
          </w:tcPr>
          <w:p w:rsidR="00E77206" w:rsidRPr="009F2EAC" w:rsidRDefault="00E77206" w:rsidP="000151B2">
            <w:pPr>
              <w:spacing w:before="40" w:after="40" w:line="240" w:lineRule="auto"/>
              <w:rPr>
                <w:rFonts w:cs="Arial"/>
              </w:rPr>
            </w:pPr>
            <w:r>
              <w:rPr>
                <w:rFonts w:cs="Arial"/>
                <w:szCs w:val="22"/>
              </w:rPr>
              <w:t xml:space="preserve">- </w:t>
            </w:r>
            <w:r w:rsidRPr="009860B0">
              <w:rPr>
                <w:rFonts w:cs="Arial"/>
                <w:szCs w:val="22"/>
              </w:rPr>
              <w:t>prace rozwojowe</w:t>
            </w:r>
          </w:p>
        </w:tc>
      </w:tr>
      <w:tr w:rsidR="00E77206" w:rsidRPr="009F2EAC" w:rsidTr="00A70443">
        <w:trPr>
          <w:cantSplit/>
          <w:trHeight w:val="676"/>
        </w:trPr>
        <w:tc>
          <w:tcPr>
            <w:tcW w:w="1243" w:type="pct"/>
            <w:vMerge w:val="restart"/>
            <w:vAlign w:val="center"/>
          </w:tcPr>
          <w:p w:rsidR="00E77206" w:rsidRPr="009F2EAC" w:rsidRDefault="00E77206" w:rsidP="00C37E11">
            <w:pPr>
              <w:numPr>
                <w:ilvl w:val="0"/>
                <w:numId w:val="1"/>
              </w:numPr>
              <w:tabs>
                <w:tab w:val="num" w:pos="360"/>
              </w:tabs>
              <w:suppressAutoHyphens/>
              <w:spacing w:before="40" w:after="40" w:line="240" w:lineRule="auto"/>
              <w:ind w:left="360"/>
              <w:jc w:val="left"/>
              <w:rPr>
                <w:rFonts w:cs="Arial"/>
              </w:rPr>
            </w:pPr>
            <w:r>
              <w:rPr>
                <w:rFonts w:cs="Arial"/>
                <w:szCs w:val="22"/>
              </w:rPr>
              <w:t xml:space="preserve">Typ beneficjenta </w:t>
            </w:r>
          </w:p>
        </w:tc>
        <w:tc>
          <w:tcPr>
            <w:tcW w:w="816" w:type="pct"/>
            <w:tcBorders>
              <w:right w:val="dotted" w:sz="4" w:space="0" w:color="auto"/>
            </w:tcBorders>
            <w:vAlign w:val="center"/>
          </w:tcPr>
          <w:p w:rsidR="00E77206" w:rsidRPr="009F2EAC" w:rsidRDefault="00E77206" w:rsidP="00EA473B">
            <w:pPr>
              <w:spacing w:before="40" w:after="40" w:line="240" w:lineRule="auto"/>
              <w:jc w:val="left"/>
              <w:rPr>
                <w:rFonts w:cs="Arial"/>
              </w:rPr>
            </w:pPr>
            <w:r w:rsidRPr="009F2EAC">
              <w:rPr>
                <w:rFonts w:cs="Arial"/>
                <w:szCs w:val="22"/>
              </w:rPr>
              <w:t>Poddziałanie</w:t>
            </w:r>
            <w:r>
              <w:rPr>
                <w:rFonts w:cs="Arial"/>
                <w:szCs w:val="22"/>
              </w:rPr>
              <w:t xml:space="preserve"> </w:t>
            </w:r>
            <w:r w:rsidRPr="00B00EA1">
              <w:rPr>
                <w:rFonts w:cs="Arial"/>
                <w:szCs w:val="22"/>
              </w:rPr>
              <w:t>1.1.1</w:t>
            </w:r>
          </w:p>
        </w:tc>
        <w:tc>
          <w:tcPr>
            <w:tcW w:w="2941" w:type="pct"/>
            <w:gridSpan w:val="3"/>
            <w:tcBorders>
              <w:left w:val="dotted" w:sz="4" w:space="0" w:color="auto"/>
            </w:tcBorders>
            <w:vAlign w:val="center"/>
          </w:tcPr>
          <w:p w:rsidR="00E77206" w:rsidRDefault="00E77206" w:rsidP="001431FC">
            <w:pPr>
              <w:spacing w:before="40" w:after="40" w:line="240" w:lineRule="auto"/>
              <w:jc w:val="left"/>
              <w:rPr>
                <w:rFonts w:cs="Arial"/>
                <w:szCs w:val="22"/>
              </w:rPr>
            </w:pPr>
            <w:r>
              <w:rPr>
                <w:rFonts w:cs="Arial"/>
                <w:szCs w:val="22"/>
              </w:rPr>
              <w:t xml:space="preserve">- </w:t>
            </w:r>
            <w:r w:rsidRPr="00B40A25">
              <w:rPr>
                <w:rFonts w:cs="Arial"/>
                <w:szCs w:val="22"/>
              </w:rPr>
              <w:t>przedsiębiorstwa</w:t>
            </w:r>
          </w:p>
          <w:p w:rsidR="00D64AF0" w:rsidRPr="009F2EAC" w:rsidRDefault="00D64AF0" w:rsidP="001431FC">
            <w:pPr>
              <w:spacing w:before="40" w:after="40" w:line="240" w:lineRule="auto"/>
              <w:jc w:val="left"/>
              <w:rPr>
                <w:rFonts w:cs="Arial"/>
                <w:strike/>
              </w:rPr>
            </w:pPr>
            <w:r>
              <w:rPr>
                <w:rFonts w:cs="Arial"/>
                <w:szCs w:val="22"/>
              </w:rPr>
              <w:t>- konsorcja przedsiębiorstw (liderem jest wyłącznie duży przedsiębiorca)</w:t>
            </w:r>
          </w:p>
        </w:tc>
      </w:tr>
      <w:tr w:rsidR="00E77206" w:rsidRPr="009F2EAC" w:rsidTr="00A70443">
        <w:trPr>
          <w:cantSplit/>
          <w:trHeight w:val="20"/>
        </w:trPr>
        <w:tc>
          <w:tcPr>
            <w:tcW w:w="1243" w:type="pct"/>
            <w:vMerge/>
            <w:vAlign w:val="center"/>
          </w:tcPr>
          <w:p w:rsidR="00E77206" w:rsidRPr="009F2EAC" w:rsidRDefault="00E77206" w:rsidP="00EC4898">
            <w:pPr>
              <w:numPr>
                <w:ilvl w:val="0"/>
                <w:numId w:val="1"/>
              </w:numPr>
              <w:tabs>
                <w:tab w:val="num" w:pos="360"/>
              </w:tabs>
              <w:suppressAutoHyphens/>
              <w:spacing w:before="40" w:after="40" w:line="240" w:lineRule="auto"/>
              <w:ind w:left="360"/>
              <w:jc w:val="left"/>
              <w:rPr>
                <w:rFonts w:cs="Arial"/>
              </w:rPr>
            </w:pPr>
          </w:p>
        </w:tc>
        <w:tc>
          <w:tcPr>
            <w:tcW w:w="816" w:type="pct"/>
            <w:tcBorders>
              <w:top w:val="dotted" w:sz="4" w:space="0" w:color="auto"/>
              <w:right w:val="dotted" w:sz="4" w:space="0" w:color="auto"/>
            </w:tcBorders>
            <w:vAlign w:val="center"/>
          </w:tcPr>
          <w:p w:rsidR="00E77206" w:rsidRPr="009F2EAC" w:rsidRDefault="00E77206" w:rsidP="00EA473B">
            <w:pPr>
              <w:spacing w:before="40" w:after="40" w:line="240" w:lineRule="auto"/>
              <w:jc w:val="left"/>
              <w:rPr>
                <w:rFonts w:cs="Arial"/>
              </w:rPr>
            </w:pPr>
            <w:r w:rsidRPr="009F2EAC">
              <w:rPr>
                <w:rFonts w:cs="Arial"/>
                <w:szCs w:val="22"/>
              </w:rPr>
              <w:t>Poddziałanie</w:t>
            </w:r>
            <w:r>
              <w:rPr>
                <w:rFonts w:cs="Arial"/>
                <w:szCs w:val="22"/>
              </w:rPr>
              <w:t xml:space="preserve"> </w:t>
            </w:r>
            <w:r w:rsidRPr="00B00EA1">
              <w:rPr>
                <w:rFonts w:cs="Arial"/>
                <w:szCs w:val="22"/>
              </w:rPr>
              <w:t>1.1.2</w:t>
            </w:r>
          </w:p>
        </w:tc>
        <w:tc>
          <w:tcPr>
            <w:tcW w:w="2941" w:type="pct"/>
            <w:gridSpan w:val="3"/>
            <w:tcBorders>
              <w:top w:val="dotted" w:sz="4" w:space="0" w:color="auto"/>
              <w:left w:val="dotted" w:sz="4" w:space="0" w:color="auto"/>
            </w:tcBorders>
            <w:vAlign w:val="center"/>
          </w:tcPr>
          <w:p w:rsidR="00E77206" w:rsidRPr="009F2EAC" w:rsidRDefault="00E77206" w:rsidP="001431FC">
            <w:pPr>
              <w:spacing w:before="40" w:after="40" w:line="240" w:lineRule="auto"/>
              <w:jc w:val="left"/>
              <w:rPr>
                <w:rFonts w:cs="Arial"/>
                <w:strike/>
              </w:rPr>
            </w:pPr>
            <w:r>
              <w:rPr>
                <w:rFonts w:cs="Arial"/>
                <w:szCs w:val="22"/>
              </w:rPr>
              <w:t xml:space="preserve">- </w:t>
            </w:r>
            <w:r w:rsidRPr="00B40A25">
              <w:rPr>
                <w:rFonts w:cs="Arial"/>
                <w:szCs w:val="22"/>
              </w:rPr>
              <w:t>przedsiębiorstwa</w:t>
            </w:r>
          </w:p>
        </w:tc>
      </w:tr>
      <w:tr w:rsidR="00E77206" w:rsidRPr="009F2EAC" w:rsidTr="00A70443">
        <w:trPr>
          <w:cantSplit/>
          <w:trHeight w:val="676"/>
        </w:trPr>
        <w:tc>
          <w:tcPr>
            <w:tcW w:w="1243" w:type="pct"/>
            <w:vMerge w:val="restart"/>
            <w:vAlign w:val="center"/>
          </w:tcPr>
          <w:p w:rsidR="00E77206" w:rsidRPr="009F2EAC" w:rsidRDefault="00E77206" w:rsidP="00C46958">
            <w:pPr>
              <w:numPr>
                <w:ilvl w:val="0"/>
                <w:numId w:val="1"/>
              </w:numPr>
              <w:tabs>
                <w:tab w:val="num" w:pos="360"/>
              </w:tabs>
              <w:suppressAutoHyphens/>
              <w:spacing w:before="40" w:after="40" w:line="240" w:lineRule="auto"/>
              <w:ind w:left="360"/>
              <w:jc w:val="left"/>
              <w:rPr>
                <w:rFonts w:cs="Arial"/>
              </w:rPr>
            </w:pPr>
            <w:r w:rsidRPr="009F2EAC">
              <w:rPr>
                <w:rFonts w:cs="Arial"/>
                <w:szCs w:val="22"/>
              </w:rPr>
              <w:t>Grupa docelowa/</w:t>
            </w:r>
            <w:r>
              <w:rPr>
                <w:rFonts w:cs="Arial"/>
                <w:szCs w:val="22"/>
              </w:rPr>
              <w:t xml:space="preserve"> </w:t>
            </w:r>
            <w:r w:rsidRPr="009F2EAC">
              <w:rPr>
                <w:rFonts w:cs="Arial"/>
                <w:szCs w:val="22"/>
              </w:rPr>
              <w:t>ostateczni odbiorcy wsparcia</w:t>
            </w:r>
            <w:r w:rsidRPr="009F2EAC">
              <w:rPr>
                <w:rStyle w:val="Odwoanieprzypisudolnego"/>
                <w:szCs w:val="22"/>
              </w:rPr>
              <w:footnoteReference w:id="3"/>
            </w:r>
          </w:p>
        </w:tc>
        <w:tc>
          <w:tcPr>
            <w:tcW w:w="816" w:type="pct"/>
            <w:tcBorders>
              <w:right w:val="dotted" w:sz="4" w:space="0" w:color="auto"/>
            </w:tcBorders>
            <w:vAlign w:val="center"/>
          </w:tcPr>
          <w:p w:rsidR="00E77206" w:rsidRPr="009F2EAC" w:rsidRDefault="00E77206" w:rsidP="00EA473B">
            <w:pPr>
              <w:spacing w:before="40" w:after="40" w:line="240" w:lineRule="auto"/>
              <w:jc w:val="left"/>
              <w:rPr>
                <w:rFonts w:cs="Arial"/>
              </w:rPr>
            </w:pPr>
            <w:r w:rsidRPr="009F2EAC">
              <w:rPr>
                <w:rFonts w:cs="Arial"/>
                <w:szCs w:val="22"/>
              </w:rPr>
              <w:t>Poddziałanie</w:t>
            </w:r>
            <w:r>
              <w:rPr>
                <w:rFonts w:cs="Arial"/>
                <w:szCs w:val="22"/>
              </w:rPr>
              <w:t xml:space="preserve"> </w:t>
            </w:r>
            <w:r w:rsidRPr="00B00EA1">
              <w:rPr>
                <w:rFonts w:cs="Arial"/>
                <w:szCs w:val="22"/>
              </w:rPr>
              <w:t>1.1.1</w:t>
            </w:r>
          </w:p>
        </w:tc>
        <w:tc>
          <w:tcPr>
            <w:tcW w:w="2941" w:type="pct"/>
            <w:gridSpan w:val="3"/>
            <w:tcBorders>
              <w:left w:val="dotted" w:sz="4" w:space="0" w:color="auto"/>
            </w:tcBorders>
            <w:vAlign w:val="center"/>
          </w:tcPr>
          <w:p w:rsidR="00E77206" w:rsidRPr="009F2EAC" w:rsidRDefault="00E77206" w:rsidP="001431FC">
            <w:pPr>
              <w:spacing w:before="40" w:after="40" w:line="240" w:lineRule="auto"/>
              <w:jc w:val="left"/>
              <w:rPr>
                <w:rFonts w:cs="Arial"/>
                <w:strike/>
              </w:rPr>
            </w:pPr>
            <w:r>
              <w:rPr>
                <w:rFonts w:cs="Arial"/>
                <w:szCs w:val="22"/>
              </w:rPr>
              <w:t xml:space="preserve">- </w:t>
            </w:r>
            <w:r w:rsidRPr="00B40A25">
              <w:rPr>
                <w:rFonts w:cs="Arial"/>
                <w:szCs w:val="22"/>
              </w:rPr>
              <w:t>przedsiębiorstwa</w:t>
            </w:r>
          </w:p>
        </w:tc>
      </w:tr>
      <w:tr w:rsidR="00E77206" w:rsidRPr="009F2EAC" w:rsidTr="00A70443">
        <w:trPr>
          <w:cantSplit/>
          <w:trHeight w:val="20"/>
        </w:trPr>
        <w:tc>
          <w:tcPr>
            <w:tcW w:w="1243" w:type="pct"/>
            <w:vMerge/>
            <w:tcBorders>
              <w:bottom w:val="nil"/>
            </w:tcBorders>
            <w:vAlign w:val="center"/>
          </w:tcPr>
          <w:p w:rsidR="00E77206" w:rsidRPr="009F2EAC" w:rsidRDefault="00E77206" w:rsidP="00EC4898">
            <w:pPr>
              <w:numPr>
                <w:ilvl w:val="0"/>
                <w:numId w:val="1"/>
              </w:numPr>
              <w:tabs>
                <w:tab w:val="num" w:pos="360"/>
              </w:tabs>
              <w:suppressAutoHyphens/>
              <w:spacing w:before="40" w:after="40" w:line="240" w:lineRule="auto"/>
              <w:ind w:left="360"/>
              <w:jc w:val="left"/>
              <w:rPr>
                <w:rFonts w:cs="Arial"/>
              </w:rPr>
            </w:pPr>
          </w:p>
        </w:tc>
        <w:tc>
          <w:tcPr>
            <w:tcW w:w="816" w:type="pct"/>
            <w:tcBorders>
              <w:top w:val="dotted" w:sz="4" w:space="0" w:color="auto"/>
              <w:right w:val="dotted" w:sz="4" w:space="0" w:color="auto"/>
            </w:tcBorders>
            <w:vAlign w:val="center"/>
          </w:tcPr>
          <w:p w:rsidR="00E77206" w:rsidRPr="009F2EAC" w:rsidRDefault="00E77206" w:rsidP="00EA473B">
            <w:pPr>
              <w:spacing w:before="40" w:after="40" w:line="240" w:lineRule="auto"/>
              <w:jc w:val="left"/>
              <w:rPr>
                <w:rFonts w:cs="Arial"/>
              </w:rPr>
            </w:pPr>
            <w:r w:rsidRPr="009F2EAC">
              <w:rPr>
                <w:rFonts w:cs="Arial"/>
                <w:szCs w:val="22"/>
              </w:rPr>
              <w:t>Poddziałanie</w:t>
            </w:r>
            <w:r>
              <w:rPr>
                <w:rFonts w:cs="Arial"/>
                <w:szCs w:val="22"/>
              </w:rPr>
              <w:t xml:space="preserve"> </w:t>
            </w:r>
            <w:r w:rsidRPr="00B00EA1">
              <w:rPr>
                <w:rFonts w:cs="Arial"/>
                <w:szCs w:val="22"/>
              </w:rPr>
              <w:t>1.1.2</w:t>
            </w:r>
          </w:p>
        </w:tc>
        <w:tc>
          <w:tcPr>
            <w:tcW w:w="2941" w:type="pct"/>
            <w:gridSpan w:val="3"/>
            <w:tcBorders>
              <w:top w:val="dotted" w:sz="4" w:space="0" w:color="auto"/>
              <w:left w:val="dotted" w:sz="4" w:space="0" w:color="auto"/>
            </w:tcBorders>
            <w:vAlign w:val="center"/>
          </w:tcPr>
          <w:p w:rsidR="00E77206" w:rsidRPr="009F2EAC" w:rsidRDefault="00E77206" w:rsidP="00062BB2">
            <w:pPr>
              <w:spacing w:before="40" w:after="40" w:line="240" w:lineRule="auto"/>
              <w:jc w:val="left"/>
              <w:rPr>
                <w:rFonts w:cs="Arial"/>
                <w:strike/>
              </w:rPr>
            </w:pPr>
            <w:r>
              <w:rPr>
                <w:rFonts w:cs="Arial"/>
                <w:szCs w:val="22"/>
              </w:rPr>
              <w:t xml:space="preserve">- </w:t>
            </w:r>
            <w:r w:rsidRPr="00B40A25">
              <w:rPr>
                <w:rFonts w:cs="Arial"/>
                <w:szCs w:val="22"/>
              </w:rPr>
              <w:t>przedsiębiorstwa</w:t>
            </w:r>
          </w:p>
        </w:tc>
      </w:tr>
      <w:tr w:rsidR="00E77206" w:rsidRPr="009F2EAC" w:rsidTr="00A70443">
        <w:trPr>
          <w:cantSplit/>
          <w:trHeight w:val="20"/>
        </w:trPr>
        <w:tc>
          <w:tcPr>
            <w:tcW w:w="1243" w:type="pct"/>
            <w:vAlign w:val="center"/>
          </w:tcPr>
          <w:p w:rsidR="00E77206" w:rsidRPr="009F2EAC" w:rsidRDefault="00E77206" w:rsidP="00EC4898">
            <w:pPr>
              <w:numPr>
                <w:ilvl w:val="0"/>
                <w:numId w:val="1"/>
              </w:numPr>
              <w:tabs>
                <w:tab w:val="num" w:pos="360"/>
              </w:tabs>
              <w:suppressAutoHyphens/>
              <w:spacing w:before="40" w:after="40" w:line="240" w:lineRule="auto"/>
              <w:ind w:left="360"/>
              <w:jc w:val="left"/>
              <w:rPr>
                <w:rFonts w:cs="Arial"/>
              </w:rPr>
            </w:pPr>
            <w:r w:rsidRPr="009F2EAC">
              <w:rPr>
                <w:rFonts w:cs="Arial"/>
                <w:szCs w:val="22"/>
              </w:rPr>
              <w:t>Instytucja pośrednicząca</w:t>
            </w:r>
            <w:r w:rsidRPr="009F2EAC">
              <w:rPr>
                <w:rFonts w:cs="Arial"/>
                <w:szCs w:val="22"/>
              </w:rPr>
              <w:br/>
              <w:t>(jeśli dotyczy)</w:t>
            </w:r>
          </w:p>
        </w:tc>
        <w:tc>
          <w:tcPr>
            <w:tcW w:w="816" w:type="pct"/>
            <w:tcBorders>
              <w:bottom w:val="dotted" w:sz="4" w:space="0" w:color="auto"/>
              <w:right w:val="dotted" w:sz="4" w:space="0" w:color="auto"/>
            </w:tcBorders>
            <w:vAlign w:val="center"/>
          </w:tcPr>
          <w:p w:rsidR="00E77206" w:rsidRPr="009F2EAC" w:rsidRDefault="00E77206" w:rsidP="00062BB2">
            <w:pPr>
              <w:spacing w:before="40" w:after="40" w:line="240" w:lineRule="auto"/>
              <w:jc w:val="left"/>
              <w:rPr>
                <w:rFonts w:cs="Arial"/>
              </w:rPr>
            </w:pPr>
            <w:r w:rsidRPr="009F2EAC">
              <w:rPr>
                <w:rFonts w:cs="Arial"/>
                <w:szCs w:val="22"/>
              </w:rPr>
              <w:t>Działanie</w:t>
            </w:r>
            <w:r>
              <w:rPr>
                <w:rFonts w:cs="Arial"/>
                <w:szCs w:val="22"/>
              </w:rPr>
              <w:t xml:space="preserve"> 1.1</w:t>
            </w:r>
          </w:p>
        </w:tc>
        <w:tc>
          <w:tcPr>
            <w:tcW w:w="2941" w:type="pct"/>
            <w:gridSpan w:val="3"/>
            <w:tcBorders>
              <w:left w:val="dotted" w:sz="4" w:space="0" w:color="auto"/>
              <w:bottom w:val="dotted" w:sz="4" w:space="0" w:color="auto"/>
            </w:tcBorders>
            <w:vAlign w:val="center"/>
          </w:tcPr>
          <w:p w:rsidR="00E77206" w:rsidRPr="00B40A25" w:rsidRDefault="00E77206" w:rsidP="00062BB2">
            <w:pPr>
              <w:spacing w:before="40" w:after="40" w:line="240" w:lineRule="auto"/>
              <w:jc w:val="left"/>
              <w:rPr>
                <w:rFonts w:cs="Arial"/>
              </w:rPr>
            </w:pPr>
            <w:r w:rsidRPr="00B40A25">
              <w:rPr>
                <w:rFonts w:cs="Arial"/>
                <w:szCs w:val="22"/>
              </w:rPr>
              <w:t>Narodowe Centrum Badań i Rozwoju</w:t>
            </w:r>
          </w:p>
        </w:tc>
      </w:tr>
      <w:tr w:rsidR="00E77206" w:rsidRPr="009F2EAC" w:rsidTr="00A70443">
        <w:trPr>
          <w:cantSplit/>
          <w:trHeight w:val="20"/>
        </w:trPr>
        <w:tc>
          <w:tcPr>
            <w:tcW w:w="1243" w:type="pct"/>
            <w:vAlign w:val="center"/>
          </w:tcPr>
          <w:p w:rsidR="00E77206" w:rsidRPr="009F2EAC" w:rsidRDefault="00E77206" w:rsidP="00E25D6B">
            <w:pPr>
              <w:numPr>
                <w:ilvl w:val="0"/>
                <w:numId w:val="1"/>
              </w:numPr>
              <w:tabs>
                <w:tab w:val="num" w:pos="360"/>
              </w:tabs>
              <w:suppressAutoHyphens/>
              <w:spacing w:before="40" w:after="40" w:line="240" w:lineRule="auto"/>
              <w:ind w:left="360"/>
              <w:jc w:val="left"/>
              <w:rPr>
                <w:rFonts w:cs="Arial"/>
              </w:rPr>
            </w:pPr>
            <w:r w:rsidRPr="009F2EAC">
              <w:rPr>
                <w:rFonts w:cs="Arial"/>
                <w:szCs w:val="22"/>
              </w:rPr>
              <w:t>Instytucja wdrażająca</w:t>
            </w:r>
            <w:r w:rsidRPr="009F2EAC">
              <w:rPr>
                <w:rFonts w:cs="Arial"/>
                <w:szCs w:val="22"/>
              </w:rPr>
              <w:br/>
              <w:t>(jeśli dotyczy)</w:t>
            </w:r>
          </w:p>
        </w:tc>
        <w:tc>
          <w:tcPr>
            <w:tcW w:w="816" w:type="pct"/>
            <w:tcBorders>
              <w:bottom w:val="dotted" w:sz="4" w:space="0" w:color="auto"/>
              <w:right w:val="dotted" w:sz="4" w:space="0" w:color="auto"/>
            </w:tcBorders>
            <w:vAlign w:val="center"/>
          </w:tcPr>
          <w:p w:rsidR="00E77206" w:rsidRPr="009F2EAC" w:rsidRDefault="00E77206" w:rsidP="00062BB2">
            <w:pPr>
              <w:spacing w:before="40" w:after="40" w:line="240" w:lineRule="auto"/>
              <w:jc w:val="left"/>
              <w:rPr>
                <w:rFonts w:cs="Arial"/>
              </w:rPr>
            </w:pPr>
            <w:r w:rsidRPr="009F2EAC">
              <w:rPr>
                <w:rFonts w:cs="Arial"/>
                <w:szCs w:val="22"/>
              </w:rPr>
              <w:t>Działanie</w:t>
            </w:r>
            <w:r>
              <w:rPr>
                <w:rFonts w:cs="Arial"/>
                <w:szCs w:val="22"/>
              </w:rPr>
              <w:t xml:space="preserve"> 1.1</w:t>
            </w:r>
          </w:p>
        </w:tc>
        <w:tc>
          <w:tcPr>
            <w:tcW w:w="2941" w:type="pct"/>
            <w:gridSpan w:val="3"/>
            <w:tcBorders>
              <w:left w:val="dotted" w:sz="4" w:space="0" w:color="auto"/>
              <w:bottom w:val="dotted" w:sz="4" w:space="0" w:color="auto"/>
            </w:tcBorders>
            <w:vAlign w:val="center"/>
          </w:tcPr>
          <w:p w:rsidR="00E77206" w:rsidRPr="009F2EAC" w:rsidRDefault="00E77206" w:rsidP="00062BB2">
            <w:pPr>
              <w:spacing w:before="40" w:after="40" w:line="240" w:lineRule="auto"/>
              <w:jc w:val="left"/>
              <w:rPr>
                <w:rFonts w:cs="Arial"/>
              </w:rPr>
            </w:pPr>
            <w:r>
              <w:rPr>
                <w:rFonts w:cs="Arial"/>
                <w:szCs w:val="22"/>
              </w:rPr>
              <w:t>Nie dotyczy</w:t>
            </w:r>
          </w:p>
        </w:tc>
      </w:tr>
      <w:tr w:rsidR="00E77206" w:rsidRPr="009F2EAC" w:rsidTr="00A70443">
        <w:trPr>
          <w:cantSplit/>
          <w:trHeight w:val="693"/>
        </w:trPr>
        <w:tc>
          <w:tcPr>
            <w:tcW w:w="1243" w:type="pct"/>
            <w:vMerge w:val="restart"/>
            <w:vAlign w:val="center"/>
          </w:tcPr>
          <w:p w:rsidR="00E77206" w:rsidRPr="009F2EAC" w:rsidRDefault="00E77206" w:rsidP="00BB53B4">
            <w:pPr>
              <w:numPr>
                <w:ilvl w:val="0"/>
                <w:numId w:val="1"/>
              </w:numPr>
              <w:tabs>
                <w:tab w:val="num" w:pos="360"/>
              </w:tabs>
              <w:suppressAutoHyphens/>
              <w:spacing w:before="40" w:after="40" w:line="240" w:lineRule="auto"/>
              <w:ind w:left="360"/>
              <w:jc w:val="left"/>
              <w:rPr>
                <w:rFonts w:cs="Arial"/>
              </w:rPr>
            </w:pPr>
            <w:r w:rsidRPr="009F2EAC">
              <w:rPr>
                <w:rFonts w:cs="Arial"/>
                <w:szCs w:val="22"/>
              </w:rPr>
              <w:t xml:space="preserve">Kategoria(e) regionu(ów) </w:t>
            </w:r>
            <w:r w:rsidRPr="009F2EAC">
              <w:rPr>
                <w:rFonts w:cs="Arial"/>
                <w:szCs w:val="22"/>
              </w:rPr>
              <w:br/>
              <w:t xml:space="preserve">wraz z przypisaniem </w:t>
            </w:r>
            <w:r w:rsidRPr="009F2EAC">
              <w:rPr>
                <w:rFonts w:cs="Arial"/>
                <w:szCs w:val="22"/>
              </w:rPr>
              <w:br/>
              <w:t xml:space="preserve">kwot UE (EUR) </w:t>
            </w:r>
          </w:p>
        </w:tc>
        <w:tc>
          <w:tcPr>
            <w:tcW w:w="816" w:type="pct"/>
            <w:tcBorders>
              <w:bottom w:val="dotted" w:sz="4" w:space="0" w:color="auto"/>
              <w:right w:val="dotted" w:sz="4" w:space="0" w:color="auto"/>
            </w:tcBorders>
            <w:vAlign w:val="center"/>
          </w:tcPr>
          <w:p w:rsidR="00E77206" w:rsidRPr="009F2EAC" w:rsidRDefault="00E77206" w:rsidP="00062BB2">
            <w:pPr>
              <w:spacing w:before="40" w:after="40" w:line="240" w:lineRule="auto"/>
              <w:jc w:val="left"/>
              <w:rPr>
                <w:rFonts w:cs="Arial"/>
              </w:rPr>
            </w:pPr>
            <w:r w:rsidRPr="009F2EAC">
              <w:rPr>
                <w:rFonts w:cs="Arial"/>
                <w:szCs w:val="22"/>
              </w:rPr>
              <w:t xml:space="preserve"> </w:t>
            </w:r>
          </w:p>
        </w:tc>
        <w:tc>
          <w:tcPr>
            <w:tcW w:w="965" w:type="pct"/>
            <w:tcBorders>
              <w:left w:val="dotted" w:sz="4" w:space="0" w:color="auto"/>
              <w:bottom w:val="dotted" w:sz="4" w:space="0" w:color="auto"/>
              <w:right w:val="dotted" w:sz="4" w:space="0" w:color="auto"/>
            </w:tcBorders>
            <w:vAlign w:val="center"/>
          </w:tcPr>
          <w:p w:rsidR="00E77206" w:rsidRPr="009F2EAC" w:rsidRDefault="00E77206" w:rsidP="00BB53B4">
            <w:pPr>
              <w:spacing w:before="40" w:after="40" w:line="240" w:lineRule="auto"/>
              <w:jc w:val="left"/>
              <w:rPr>
                <w:rFonts w:cs="Arial"/>
              </w:rPr>
            </w:pPr>
            <w:r w:rsidRPr="009F2EAC">
              <w:rPr>
                <w:rFonts w:cs="Arial"/>
                <w:szCs w:val="22"/>
              </w:rPr>
              <w:t>Ogółem</w:t>
            </w:r>
          </w:p>
        </w:tc>
        <w:tc>
          <w:tcPr>
            <w:tcW w:w="964" w:type="pct"/>
            <w:tcBorders>
              <w:left w:val="dotted" w:sz="4" w:space="0" w:color="auto"/>
              <w:bottom w:val="dotted" w:sz="4" w:space="0" w:color="auto"/>
              <w:right w:val="dotted" w:sz="4" w:space="0" w:color="auto"/>
            </w:tcBorders>
            <w:vAlign w:val="center"/>
          </w:tcPr>
          <w:p w:rsidR="00E77206" w:rsidRPr="009F2EAC" w:rsidRDefault="00E77206" w:rsidP="00BB53B4">
            <w:pPr>
              <w:spacing w:before="40" w:after="40" w:line="240" w:lineRule="auto"/>
              <w:jc w:val="left"/>
              <w:rPr>
                <w:rFonts w:cs="Arial"/>
              </w:rPr>
            </w:pPr>
            <w:r w:rsidRPr="009F2EAC">
              <w:rPr>
                <w:rFonts w:cs="Arial"/>
                <w:szCs w:val="22"/>
              </w:rPr>
              <w:t>Koperta Mazowiecka</w:t>
            </w:r>
          </w:p>
        </w:tc>
        <w:tc>
          <w:tcPr>
            <w:tcW w:w="1012" w:type="pct"/>
            <w:tcBorders>
              <w:left w:val="dotted" w:sz="4" w:space="0" w:color="auto"/>
              <w:bottom w:val="dotted" w:sz="4" w:space="0" w:color="auto"/>
            </w:tcBorders>
            <w:vAlign w:val="center"/>
          </w:tcPr>
          <w:p w:rsidR="00E77206" w:rsidRPr="009F2EAC" w:rsidRDefault="00E77206" w:rsidP="00BB53B4">
            <w:pPr>
              <w:spacing w:before="40" w:after="40" w:line="240" w:lineRule="auto"/>
              <w:jc w:val="left"/>
              <w:rPr>
                <w:rFonts w:cs="Arial"/>
              </w:rPr>
            </w:pPr>
            <w:r>
              <w:rPr>
                <w:rFonts w:cs="Arial"/>
                <w:szCs w:val="22"/>
              </w:rPr>
              <w:t>Koperta 15 </w:t>
            </w:r>
            <w:r w:rsidRPr="009F2EAC">
              <w:rPr>
                <w:rFonts w:cs="Arial"/>
                <w:szCs w:val="22"/>
              </w:rPr>
              <w:t>województw</w:t>
            </w:r>
          </w:p>
        </w:tc>
      </w:tr>
      <w:tr w:rsidR="00D64AF0" w:rsidRPr="009F2EAC" w:rsidTr="00A70443">
        <w:trPr>
          <w:cantSplit/>
          <w:trHeight w:val="20"/>
        </w:trPr>
        <w:tc>
          <w:tcPr>
            <w:tcW w:w="1243" w:type="pct"/>
            <w:vMerge/>
            <w:vAlign w:val="center"/>
          </w:tcPr>
          <w:p w:rsidR="00D64AF0" w:rsidRPr="009F2EAC" w:rsidRDefault="00D64AF0" w:rsidP="00172D71">
            <w:pPr>
              <w:numPr>
                <w:ilvl w:val="0"/>
                <w:numId w:val="1"/>
              </w:numPr>
              <w:tabs>
                <w:tab w:val="num" w:pos="360"/>
              </w:tabs>
              <w:suppressAutoHyphens/>
              <w:spacing w:before="40" w:after="40" w:line="240" w:lineRule="auto"/>
              <w:ind w:left="360"/>
              <w:jc w:val="left"/>
              <w:rPr>
                <w:rFonts w:cs="Arial"/>
              </w:rPr>
            </w:pPr>
          </w:p>
        </w:tc>
        <w:tc>
          <w:tcPr>
            <w:tcW w:w="816" w:type="pct"/>
            <w:tcBorders>
              <w:top w:val="dotted" w:sz="4" w:space="0" w:color="auto"/>
              <w:bottom w:val="dotted" w:sz="4" w:space="0" w:color="auto"/>
              <w:right w:val="dotted" w:sz="4" w:space="0" w:color="auto"/>
            </w:tcBorders>
            <w:vAlign w:val="center"/>
          </w:tcPr>
          <w:p w:rsidR="00D64AF0" w:rsidRPr="009F2EAC" w:rsidRDefault="00D64AF0" w:rsidP="00172D71">
            <w:pPr>
              <w:spacing w:before="40" w:after="40" w:line="240" w:lineRule="auto"/>
              <w:jc w:val="left"/>
              <w:rPr>
                <w:rFonts w:cs="Arial"/>
              </w:rPr>
            </w:pPr>
            <w:r w:rsidRPr="009F2EAC">
              <w:rPr>
                <w:rFonts w:cs="Arial"/>
                <w:szCs w:val="22"/>
              </w:rPr>
              <w:t>Działanie</w:t>
            </w:r>
            <w:r>
              <w:rPr>
                <w:rFonts w:cs="Arial"/>
                <w:szCs w:val="22"/>
              </w:rPr>
              <w:t xml:space="preserve"> 1.1</w:t>
            </w:r>
          </w:p>
        </w:tc>
        <w:tc>
          <w:tcPr>
            <w:tcW w:w="965" w:type="pct"/>
            <w:tcBorders>
              <w:top w:val="dotted" w:sz="4" w:space="0" w:color="auto"/>
              <w:left w:val="dotted" w:sz="4" w:space="0" w:color="auto"/>
              <w:bottom w:val="dotted" w:sz="4" w:space="0" w:color="auto"/>
              <w:right w:val="dotted" w:sz="4" w:space="0" w:color="auto"/>
            </w:tcBorders>
            <w:vAlign w:val="center"/>
          </w:tcPr>
          <w:p w:rsidR="00D64AF0" w:rsidRPr="00965717" w:rsidRDefault="00D64AF0" w:rsidP="004D1642">
            <w:pPr>
              <w:spacing w:before="40" w:after="40" w:line="240" w:lineRule="auto"/>
              <w:jc w:val="right"/>
              <w:rPr>
                <w:rFonts w:cs="Arial"/>
              </w:rPr>
            </w:pPr>
            <w:r w:rsidRPr="00405CBA">
              <w:rPr>
                <w:rFonts w:cs="Arial"/>
                <w:szCs w:val="22"/>
              </w:rPr>
              <w:t>2 393 268 658</w:t>
            </w:r>
          </w:p>
        </w:tc>
        <w:tc>
          <w:tcPr>
            <w:tcW w:w="964" w:type="pct"/>
            <w:tcBorders>
              <w:top w:val="dotted" w:sz="4" w:space="0" w:color="auto"/>
              <w:left w:val="dotted" w:sz="4" w:space="0" w:color="auto"/>
              <w:bottom w:val="dotted" w:sz="4" w:space="0" w:color="auto"/>
              <w:right w:val="dotted" w:sz="4" w:space="0" w:color="auto"/>
            </w:tcBorders>
            <w:vAlign w:val="center"/>
          </w:tcPr>
          <w:p w:rsidR="00D64AF0" w:rsidRPr="00965717" w:rsidRDefault="00D64AF0" w:rsidP="004D1642">
            <w:pPr>
              <w:spacing w:before="40" w:after="40" w:line="240" w:lineRule="auto"/>
              <w:jc w:val="right"/>
              <w:rPr>
                <w:rFonts w:cs="Arial"/>
              </w:rPr>
            </w:pPr>
            <w:r w:rsidRPr="00405CBA">
              <w:rPr>
                <w:rFonts w:cs="Arial"/>
                <w:szCs w:val="22"/>
              </w:rPr>
              <w:t>245 971 063</w:t>
            </w:r>
          </w:p>
        </w:tc>
        <w:tc>
          <w:tcPr>
            <w:tcW w:w="1012" w:type="pct"/>
            <w:tcBorders>
              <w:top w:val="dotted" w:sz="4" w:space="0" w:color="auto"/>
              <w:left w:val="dotted" w:sz="4" w:space="0" w:color="auto"/>
              <w:bottom w:val="dotted" w:sz="4" w:space="0" w:color="auto"/>
            </w:tcBorders>
            <w:vAlign w:val="center"/>
          </w:tcPr>
          <w:p w:rsidR="00D64AF0" w:rsidRPr="00965717" w:rsidRDefault="00D64AF0" w:rsidP="004D1642">
            <w:pPr>
              <w:spacing w:before="40" w:after="40" w:line="240" w:lineRule="auto"/>
              <w:jc w:val="right"/>
              <w:rPr>
                <w:rFonts w:cs="Arial"/>
              </w:rPr>
            </w:pPr>
            <w:r w:rsidRPr="00405CBA">
              <w:rPr>
                <w:rFonts w:cs="Arial"/>
                <w:szCs w:val="22"/>
              </w:rPr>
              <w:t>2 147 297 596</w:t>
            </w:r>
          </w:p>
        </w:tc>
      </w:tr>
      <w:tr w:rsidR="00E77206" w:rsidRPr="009F2EAC" w:rsidTr="00A70443">
        <w:trPr>
          <w:cantSplit/>
          <w:trHeight w:val="20"/>
        </w:trPr>
        <w:tc>
          <w:tcPr>
            <w:tcW w:w="1243" w:type="pct"/>
            <w:vMerge/>
            <w:vAlign w:val="center"/>
          </w:tcPr>
          <w:p w:rsidR="00E77206" w:rsidRPr="009F2EAC" w:rsidRDefault="00E77206" w:rsidP="00172D71">
            <w:pPr>
              <w:numPr>
                <w:ilvl w:val="0"/>
                <w:numId w:val="1"/>
              </w:numPr>
              <w:tabs>
                <w:tab w:val="num" w:pos="360"/>
              </w:tabs>
              <w:suppressAutoHyphens/>
              <w:spacing w:before="40" w:after="40" w:line="240" w:lineRule="auto"/>
              <w:ind w:left="360"/>
              <w:jc w:val="left"/>
              <w:rPr>
                <w:rFonts w:cs="Arial"/>
              </w:rPr>
            </w:pPr>
          </w:p>
        </w:tc>
        <w:tc>
          <w:tcPr>
            <w:tcW w:w="816" w:type="pct"/>
            <w:tcBorders>
              <w:top w:val="dotted" w:sz="4" w:space="0" w:color="auto"/>
              <w:bottom w:val="dotted" w:sz="4" w:space="0" w:color="auto"/>
              <w:right w:val="dotted" w:sz="4" w:space="0" w:color="auto"/>
            </w:tcBorders>
            <w:vAlign w:val="center"/>
          </w:tcPr>
          <w:p w:rsidR="00E77206" w:rsidRPr="009F2EAC" w:rsidRDefault="00E77206" w:rsidP="00EA473B">
            <w:pPr>
              <w:spacing w:before="40" w:after="40" w:line="240" w:lineRule="auto"/>
              <w:jc w:val="left"/>
              <w:rPr>
                <w:rFonts w:cs="Arial"/>
              </w:rPr>
            </w:pPr>
            <w:r w:rsidRPr="009F2EAC">
              <w:rPr>
                <w:rFonts w:cs="Arial"/>
                <w:szCs w:val="22"/>
              </w:rPr>
              <w:t>Poddziałanie</w:t>
            </w:r>
            <w:r>
              <w:rPr>
                <w:rFonts w:cs="Arial"/>
                <w:szCs w:val="22"/>
              </w:rPr>
              <w:t xml:space="preserve"> </w:t>
            </w:r>
            <w:r w:rsidRPr="00B00EA1">
              <w:rPr>
                <w:rFonts w:cs="Arial"/>
                <w:szCs w:val="22"/>
              </w:rPr>
              <w:t>1.1.1</w:t>
            </w:r>
          </w:p>
        </w:tc>
        <w:tc>
          <w:tcPr>
            <w:tcW w:w="965" w:type="pct"/>
            <w:tcBorders>
              <w:top w:val="dotted" w:sz="4" w:space="0" w:color="auto"/>
              <w:left w:val="dotted" w:sz="4" w:space="0" w:color="auto"/>
              <w:bottom w:val="dotted" w:sz="4" w:space="0" w:color="auto"/>
              <w:right w:val="dotted" w:sz="4" w:space="0" w:color="auto"/>
            </w:tcBorders>
            <w:vAlign w:val="center"/>
          </w:tcPr>
          <w:p w:rsidR="00E77206" w:rsidRPr="00965717" w:rsidRDefault="00E77206" w:rsidP="004D1642">
            <w:pPr>
              <w:spacing w:before="40" w:after="40" w:line="240" w:lineRule="auto"/>
              <w:jc w:val="right"/>
              <w:rPr>
                <w:rFonts w:cs="Arial"/>
              </w:rPr>
            </w:pPr>
            <w:r w:rsidRPr="00965717">
              <w:rPr>
                <w:rFonts w:cs="Arial"/>
                <w:szCs w:val="22"/>
              </w:rPr>
              <w:t>1 879 958 563</w:t>
            </w:r>
          </w:p>
        </w:tc>
        <w:tc>
          <w:tcPr>
            <w:tcW w:w="964" w:type="pct"/>
            <w:tcBorders>
              <w:top w:val="dotted" w:sz="4" w:space="0" w:color="auto"/>
              <w:left w:val="dotted" w:sz="4" w:space="0" w:color="auto"/>
              <w:bottom w:val="dotted" w:sz="4" w:space="0" w:color="auto"/>
              <w:right w:val="dotted" w:sz="4" w:space="0" w:color="auto"/>
            </w:tcBorders>
            <w:vAlign w:val="center"/>
          </w:tcPr>
          <w:p w:rsidR="00E77206" w:rsidRPr="00965717" w:rsidRDefault="00E77206" w:rsidP="004D1642">
            <w:pPr>
              <w:spacing w:before="40" w:after="40" w:line="240" w:lineRule="auto"/>
              <w:jc w:val="right"/>
              <w:rPr>
                <w:rFonts w:cs="Arial"/>
              </w:rPr>
            </w:pPr>
            <w:r w:rsidRPr="00881C57">
              <w:rPr>
                <w:rFonts w:cs="Arial"/>
                <w:szCs w:val="22"/>
              </w:rPr>
              <w:t>188 977 497</w:t>
            </w:r>
          </w:p>
        </w:tc>
        <w:tc>
          <w:tcPr>
            <w:tcW w:w="1012" w:type="pct"/>
            <w:tcBorders>
              <w:top w:val="dotted" w:sz="4" w:space="0" w:color="auto"/>
              <w:left w:val="dotted" w:sz="4" w:space="0" w:color="auto"/>
              <w:bottom w:val="dotted" w:sz="4" w:space="0" w:color="auto"/>
            </w:tcBorders>
            <w:vAlign w:val="center"/>
          </w:tcPr>
          <w:p w:rsidR="00E77206" w:rsidRPr="00965717" w:rsidRDefault="00E77206" w:rsidP="004D1642">
            <w:pPr>
              <w:spacing w:before="40" w:after="40" w:line="240" w:lineRule="auto"/>
              <w:jc w:val="right"/>
              <w:rPr>
                <w:rFonts w:cs="Arial"/>
              </w:rPr>
            </w:pPr>
            <w:r w:rsidRPr="00881C57">
              <w:rPr>
                <w:rFonts w:cs="Arial"/>
                <w:szCs w:val="22"/>
              </w:rPr>
              <w:t>1 690 981 066</w:t>
            </w:r>
          </w:p>
        </w:tc>
      </w:tr>
      <w:tr w:rsidR="00D64AF0" w:rsidRPr="009F2EAC" w:rsidTr="00A70443">
        <w:trPr>
          <w:cantSplit/>
          <w:trHeight w:val="20"/>
        </w:trPr>
        <w:tc>
          <w:tcPr>
            <w:tcW w:w="1243" w:type="pct"/>
            <w:vMerge/>
            <w:vAlign w:val="center"/>
          </w:tcPr>
          <w:p w:rsidR="00D64AF0" w:rsidRPr="009F2EAC" w:rsidRDefault="00D64AF0" w:rsidP="00172D71">
            <w:pPr>
              <w:numPr>
                <w:ilvl w:val="0"/>
                <w:numId w:val="1"/>
              </w:numPr>
              <w:tabs>
                <w:tab w:val="num" w:pos="360"/>
              </w:tabs>
              <w:suppressAutoHyphens/>
              <w:spacing w:before="40" w:after="40" w:line="240" w:lineRule="auto"/>
              <w:ind w:left="360"/>
              <w:jc w:val="left"/>
              <w:rPr>
                <w:rFonts w:cs="Arial"/>
              </w:rPr>
            </w:pPr>
          </w:p>
        </w:tc>
        <w:tc>
          <w:tcPr>
            <w:tcW w:w="816" w:type="pct"/>
            <w:tcBorders>
              <w:top w:val="dotted" w:sz="4" w:space="0" w:color="auto"/>
              <w:bottom w:val="dotted" w:sz="4" w:space="0" w:color="auto"/>
              <w:right w:val="dotted" w:sz="4" w:space="0" w:color="auto"/>
            </w:tcBorders>
            <w:vAlign w:val="center"/>
          </w:tcPr>
          <w:p w:rsidR="00D64AF0" w:rsidRPr="009F2EAC" w:rsidRDefault="00D64AF0" w:rsidP="00EA473B">
            <w:pPr>
              <w:spacing w:before="40" w:after="40" w:line="240" w:lineRule="auto"/>
              <w:jc w:val="left"/>
              <w:rPr>
                <w:rFonts w:cs="Arial"/>
              </w:rPr>
            </w:pPr>
            <w:r w:rsidRPr="009F2EAC">
              <w:rPr>
                <w:rFonts w:cs="Arial"/>
                <w:szCs w:val="22"/>
              </w:rPr>
              <w:t>Poddziałanie</w:t>
            </w:r>
            <w:r>
              <w:rPr>
                <w:rFonts w:cs="Arial"/>
                <w:szCs w:val="22"/>
              </w:rPr>
              <w:t xml:space="preserve"> </w:t>
            </w:r>
            <w:r w:rsidRPr="00B00EA1">
              <w:rPr>
                <w:rFonts w:cs="Arial"/>
                <w:szCs w:val="22"/>
              </w:rPr>
              <w:t>1.1.2</w:t>
            </w:r>
          </w:p>
        </w:tc>
        <w:tc>
          <w:tcPr>
            <w:tcW w:w="965" w:type="pct"/>
            <w:tcBorders>
              <w:top w:val="dotted" w:sz="4" w:space="0" w:color="auto"/>
              <w:left w:val="dotted" w:sz="4" w:space="0" w:color="auto"/>
              <w:bottom w:val="dotted" w:sz="4" w:space="0" w:color="auto"/>
              <w:right w:val="dotted" w:sz="4" w:space="0" w:color="auto"/>
            </w:tcBorders>
            <w:vAlign w:val="center"/>
          </w:tcPr>
          <w:p w:rsidR="00D64AF0" w:rsidRPr="00965717" w:rsidRDefault="00D64AF0" w:rsidP="004D1642">
            <w:pPr>
              <w:spacing w:before="40" w:after="40" w:line="240" w:lineRule="auto"/>
              <w:jc w:val="right"/>
              <w:rPr>
                <w:rFonts w:cs="Arial"/>
              </w:rPr>
            </w:pPr>
            <w:r w:rsidRPr="00405CBA">
              <w:rPr>
                <w:rFonts w:cs="Arial"/>
                <w:szCs w:val="22"/>
              </w:rPr>
              <w:t>513 310 095</w:t>
            </w:r>
          </w:p>
        </w:tc>
        <w:tc>
          <w:tcPr>
            <w:tcW w:w="964" w:type="pct"/>
            <w:tcBorders>
              <w:top w:val="dotted" w:sz="4" w:space="0" w:color="auto"/>
              <w:left w:val="dotted" w:sz="4" w:space="0" w:color="auto"/>
              <w:bottom w:val="dotted" w:sz="4" w:space="0" w:color="auto"/>
              <w:right w:val="dotted" w:sz="4" w:space="0" w:color="auto"/>
            </w:tcBorders>
            <w:vAlign w:val="center"/>
          </w:tcPr>
          <w:p w:rsidR="00D64AF0" w:rsidRPr="00965717" w:rsidRDefault="00D64AF0" w:rsidP="004D1642">
            <w:pPr>
              <w:spacing w:before="40" w:after="40" w:line="240" w:lineRule="auto"/>
              <w:jc w:val="right"/>
              <w:rPr>
                <w:rFonts w:cs="Arial"/>
              </w:rPr>
            </w:pPr>
            <w:r w:rsidRPr="00405CBA">
              <w:rPr>
                <w:rFonts w:cs="Arial"/>
                <w:szCs w:val="22"/>
              </w:rPr>
              <w:t>56 993 565</w:t>
            </w:r>
          </w:p>
        </w:tc>
        <w:tc>
          <w:tcPr>
            <w:tcW w:w="1012" w:type="pct"/>
            <w:tcBorders>
              <w:top w:val="dotted" w:sz="4" w:space="0" w:color="auto"/>
              <w:left w:val="dotted" w:sz="4" w:space="0" w:color="auto"/>
              <w:bottom w:val="dotted" w:sz="4" w:space="0" w:color="auto"/>
            </w:tcBorders>
            <w:vAlign w:val="center"/>
          </w:tcPr>
          <w:p w:rsidR="00D64AF0" w:rsidRPr="00965717" w:rsidRDefault="00D64AF0" w:rsidP="004D1642">
            <w:pPr>
              <w:spacing w:before="40" w:after="40" w:line="240" w:lineRule="auto"/>
              <w:jc w:val="right"/>
              <w:rPr>
                <w:rFonts w:cs="Arial"/>
              </w:rPr>
            </w:pPr>
            <w:r w:rsidRPr="00405CBA">
              <w:rPr>
                <w:rFonts w:cs="Arial"/>
                <w:szCs w:val="22"/>
              </w:rPr>
              <w:t>456 316 530</w:t>
            </w:r>
          </w:p>
        </w:tc>
      </w:tr>
    </w:tbl>
    <w:p w:rsidR="00E77206" w:rsidRDefault="00E77206" w:rsidP="00EC4898"/>
    <w:tbl>
      <w:tblP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1561"/>
        <w:gridCol w:w="1415"/>
        <w:gridCol w:w="1987"/>
        <w:gridCol w:w="2124"/>
      </w:tblGrid>
      <w:tr w:rsidR="00E77206" w:rsidRPr="009F2EAC" w:rsidTr="00FC1956">
        <w:trPr>
          <w:cantSplit/>
          <w:trHeight w:val="20"/>
        </w:trPr>
        <w:tc>
          <w:tcPr>
            <w:tcW w:w="1199" w:type="pct"/>
            <w:vAlign w:val="center"/>
          </w:tcPr>
          <w:p w:rsidR="00E77206" w:rsidRPr="009F2EAC" w:rsidRDefault="00E77206" w:rsidP="00BB53B4">
            <w:pPr>
              <w:numPr>
                <w:ilvl w:val="0"/>
                <w:numId w:val="1"/>
              </w:numPr>
              <w:tabs>
                <w:tab w:val="num" w:pos="360"/>
              </w:tabs>
              <w:suppressAutoHyphens/>
              <w:spacing w:before="40" w:after="40" w:line="240" w:lineRule="auto"/>
              <w:ind w:left="360"/>
              <w:jc w:val="left"/>
              <w:rPr>
                <w:rFonts w:cs="Arial"/>
              </w:rPr>
            </w:pPr>
            <w:r>
              <w:rPr>
                <w:rFonts w:cs="Arial"/>
                <w:szCs w:val="22"/>
              </w:rPr>
              <w:t>Mechanizmy powiązania interwencji z innymi działaniami/ poddziałaniami w ramach PO lub z innymi PO</w:t>
            </w:r>
            <w:r>
              <w:rPr>
                <w:rFonts w:cs="Arial"/>
                <w:szCs w:val="22"/>
              </w:rPr>
              <w:br/>
              <w:t>(jeśli dotyczy)</w:t>
            </w:r>
          </w:p>
        </w:tc>
        <w:tc>
          <w:tcPr>
            <w:tcW w:w="837" w:type="pct"/>
            <w:tcBorders>
              <w:bottom w:val="dotted" w:sz="4" w:space="0" w:color="auto"/>
              <w:right w:val="dotted" w:sz="4" w:space="0" w:color="auto"/>
            </w:tcBorders>
            <w:vAlign w:val="center"/>
          </w:tcPr>
          <w:p w:rsidR="00E77206" w:rsidRPr="009F2EAC" w:rsidRDefault="00E77206" w:rsidP="00062BB2">
            <w:pPr>
              <w:spacing w:before="40" w:after="40" w:line="240" w:lineRule="auto"/>
              <w:jc w:val="left"/>
              <w:rPr>
                <w:rFonts w:cs="Arial"/>
              </w:rPr>
            </w:pPr>
            <w:r w:rsidRPr="009F2EAC">
              <w:rPr>
                <w:rFonts w:cs="Arial"/>
                <w:szCs w:val="22"/>
              </w:rPr>
              <w:t>Działanie</w:t>
            </w:r>
            <w:r>
              <w:rPr>
                <w:rFonts w:cs="Arial"/>
                <w:szCs w:val="22"/>
              </w:rPr>
              <w:t xml:space="preserve"> 1.1</w:t>
            </w:r>
          </w:p>
        </w:tc>
        <w:tc>
          <w:tcPr>
            <w:tcW w:w="2964" w:type="pct"/>
            <w:gridSpan w:val="3"/>
            <w:tcBorders>
              <w:left w:val="dotted" w:sz="4" w:space="0" w:color="auto"/>
              <w:bottom w:val="dotted" w:sz="4" w:space="0" w:color="auto"/>
            </w:tcBorders>
            <w:vAlign w:val="center"/>
          </w:tcPr>
          <w:p w:rsidR="00E77206" w:rsidRPr="009F2EAC" w:rsidRDefault="00E77206" w:rsidP="00A60AE1">
            <w:pPr>
              <w:spacing w:before="40" w:after="40" w:line="240" w:lineRule="auto"/>
              <w:jc w:val="left"/>
              <w:rPr>
                <w:rFonts w:cs="Arial"/>
              </w:rPr>
            </w:pPr>
            <w:r>
              <w:rPr>
                <w:rFonts w:cs="Arial"/>
                <w:szCs w:val="22"/>
              </w:rPr>
              <w:t>Beneficjenci projektów finansowanych ze środków działania 1.1 POIR mogą ubiegać się o wsparcie na wdrożenie wyników prac B+R ze środków celu tematycznego 3, w ramach instrumentów wsparcia dostępnych w POIR lub RPO.</w:t>
            </w:r>
          </w:p>
        </w:tc>
      </w:tr>
      <w:tr w:rsidR="00E77206" w:rsidRPr="009F2EAC" w:rsidTr="00FC1956">
        <w:trPr>
          <w:cantSplit/>
          <w:trHeight w:val="783"/>
        </w:trPr>
        <w:tc>
          <w:tcPr>
            <w:tcW w:w="1199" w:type="pct"/>
            <w:vAlign w:val="center"/>
          </w:tcPr>
          <w:p w:rsidR="00E77206" w:rsidRPr="009F2EAC" w:rsidRDefault="00E77206" w:rsidP="00BB53B4">
            <w:pPr>
              <w:numPr>
                <w:ilvl w:val="0"/>
                <w:numId w:val="1"/>
              </w:numPr>
              <w:tabs>
                <w:tab w:val="num" w:pos="360"/>
              </w:tabs>
              <w:suppressAutoHyphens/>
              <w:spacing w:before="40" w:after="40" w:line="240" w:lineRule="auto"/>
              <w:ind w:left="360"/>
              <w:jc w:val="left"/>
              <w:rPr>
                <w:rFonts w:cs="Arial"/>
              </w:rPr>
            </w:pPr>
            <w:r w:rsidRPr="009F2EAC">
              <w:rPr>
                <w:rFonts w:cs="Arial"/>
                <w:szCs w:val="22"/>
              </w:rPr>
              <w:t xml:space="preserve">Tryb(y) wyboru projektów </w:t>
            </w:r>
            <w:r w:rsidRPr="009F2EAC">
              <w:rPr>
                <w:rFonts w:cs="Arial"/>
                <w:szCs w:val="22"/>
              </w:rPr>
              <w:br/>
              <w:t>oraz wskazanie podmiotu odpowiedzialnego za nabór i</w:t>
            </w:r>
            <w:r>
              <w:rPr>
                <w:rFonts w:cs="Arial"/>
                <w:szCs w:val="22"/>
              </w:rPr>
              <w:t> </w:t>
            </w:r>
            <w:r w:rsidRPr="009F2EAC">
              <w:rPr>
                <w:rFonts w:cs="Arial"/>
                <w:szCs w:val="22"/>
              </w:rPr>
              <w:t>ocenę wniosków oraz</w:t>
            </w:r>
            <w:r>
              <w:rPr>
                <w:rFonts w:cs="Arial"/>
                <w:szCs w:val="22"/>
              </w:rPr>
              <w:t> </w:t>
            </w:r>
            <w:r w:rsidRPr="009F2EAC">
              <w:rPr>
                <w:rFonts w:cs="Arial"/>
                <w:szCs w:val="22"/>
              </w:rPr>
              <w:t xml:space="preserve">przyjmowanie </w:t>
            </w:r>
            <w:r>
              <w:rPr>
                <w:rFonts w:cs="Arial"/>
                <w:szCs w:val="22"/>
              </w:rPr>
              <w:t>protestów</w:t>
            </w:r>
            <w:r w:rsidRPr="009F2EAC">
              <w:rPr>
                <w:rFonts w:cs="Arial"/>
                <w:szCs w:val="22"/>
              </w:rPr>
              <w:t xml:space="preserve"> </w:t>
            </w:r>
          </w:p>
        </w:tc>
        <w:tc>
          <w:tcPr>
            <w:tcW w:w="837" w:type="pct"/>
            <w:tcBorders>
              <w:bottom w:val="dotted" w:sz="4" w:space="0" w:color="auto"/>
              <w:right w:val="dotted" w:sz="4" w:space="0" w:color="auto"/>
            </w:tcBorders>
            <w:vAlign w:val="center"/>
          </w:tcPr>
          <w:p w:rsidR="00E77206" w:rsidRPr="009F2EAC" w:rsidRDefault="00E77206" w:rsidP="00062BB2">
            <w:pPr>
              <w:spacing w:before="40" w:after="40" w:line="240" w:lineRule="auto"/>
              <w:jc w:val="left"/>
              <w:rPr>
                <w:rFonts w:cs="Arial"/>
              </w:rPr>
            </w:pPr>
            <w:r w:rsidRPr="009F2EAC">
              <w:rPr>
                <w:rFonts w:cs="Arial"/>
                <w:szCs w:val="22"/>
              </w:rPr>
              <w:t>Działanie</w:t>
            </w:r>
            <w:r>
              <w:rPr>
                <w:rFonts w:cs="Arial"/>
                <w:szCs w:val="22"/>
              </w:rPr>
              <w:t xml:space="preserve"> 1.1</w:t>
            </w:r>
          </w:p>
        </w:tc>
        <w:tc>
          <w:tcPr>
            <w:tcW w:w="2964" w:type="pct"/>
            <w:gridSpan w:val="3"/>
            <w:tcBorders>
              <w:left w:val="dotted" w:sz="4" w:space="0" w:color="auto"/>
              <w:bottom w:val="dotted" w:sz="4" w:space="0" w:color="auto"/>
            </w:tcBorders>
            <w:vAlign w:val="center"/>
          </w:tcPr>
          <w:p w:rsidR="00E77206" w:rsidRPr="00860989" w:rsidRDefault="00E77206" w:rsidP="003A35A1">
            <w:pPr>
              <w:spacing w:after="120" w:line="240" w:lineRule="auto"/>
              <w:jc w:val="left"/>
              <w:rPr>
                <w:rFonts w:cs="Arial"/>
              </w:rPr>
            </w:pPr>
            <w:r>
              <w:rPr>
                <w:rFonts w:cs="Arial"/>
                <w:szCs w:val="22"/>
              </w:rPr>
              <w:t>Tryb</w:t>
            </w:r>
            <w:r w:rsidRPr="009F2EAC">
              <w:rPr>
                <w:rFonts w:cs="Arial"/>
                <w:szCs w:val="22"/>
              </w:rPr>
              <w:t xml:space="preserve"> wyboru projektów</w:t>
            </w:r>
            <w:r>
              <w:rPr>
                <w:rFonts w:cs="Arial"/>
                <w:szCs w:val="22"/>
              </w:rPr>
              <w:t>: k</w:t>
            </w:r>
            <w:r w:rsidRPr="00860989">
              <w:rPr>
                <w:rFonts w:cs="Arial"/>
                <w:szCs w:val="22"/>
              </w:rPr>
              <w:t>onkursowy</w:t>
            </w:r>
          </w:p>
          <w:p w:rsidR="00E77206" w:rsidRPr="009F2EAC" w:rsidRDefault="00E77206" w:rsidP="003A35A1">
            <w:pPr>
              <w:spacing w:after="120" w:line="240" w:lineRule="auto"/>
              <w:jc w:val="left"/>
              <w:rPr>
                <w:rFonts w:cs="Arial"/>
                <w:strike/>
              </w:rPr>
            </w:pPr>
            <w:r>
              <w:rPr>
                <w:rFonts w:cs="Arial"/>
                <w:szCs w:val="22"/>
              </w:rPr>
              <w:t>Podmiot</w:t>
            </w:r>
            <w:r w:rsidRPr="009F2EAC">
              <w:rPr>
                <w:rFonts w:cs="Arial"/>
                <w:szCs w:val="22"/>
              </w:rPr>
              <w:t xml:space="preserve"> odpowiedzialn</w:t>
            </w:r>
            <w:r>
              <w:rPr>
                <w:rFonts w:cs="Arial"/>
                <w:szCs w:val="22"/>
              </w:rPr>
              <w:t>y</w:t>
            </w:r>
            <w:r w:rsidRPr="009F2EAC">
              <w:rPr>
                <w:rFonts w:cs="Arial"/>
                <w:szCs w:val="22"/>
              </w:rPr>
              <w:t xml:space="preserve"> za nabór i</w:t>
            </w:r>
            <w:r>
              <w:rPr>
                <w:rFonts w:cs="Arial"/>
                <w:szCs w:val="22"/>
              </w:rPr>
              <w:t> </w:t>
            </w:r>
            <w:r w:rsidRPr="009F2EAC">
              <w:rPr>
                <w:rFonts w:cs="Arial"/>
                <w:szCs w:val="22"/>
              </w:rPr>
              <w:t>ocenę wniosków oraz</w:t>
            </w:r>
            <w:r>
              <w:rPr>
                <w:rFonts w:cs="Arial"/>
                <w:szCs w:val="22"/>
              </w:rPr>
              <w:t> </w:t>
            </w:r>
            <w:r w:rsidRPr="009F2EAC">
              <w:rPr>
                <w:rFonts w:cs="Arial"/>
                <w:szCs w:val="22"/>
              </w:rPr>
              <w:t xml:space="preserve">przyjmowanie </w:t>
            </w:r>
            <w:r>
              <w:rPr>
                <w:rFonts w:cs="Arial"/>
                <w:szCs w:val="22"/>
              </w:rPr>
              <w:t>protestów:</w:t>
            </w:r>
            <w:r w:rsidRPr="009F2EAC">
              <w:rPr>
                <w:rFonts w:cs="Arial"/>
                <w:szCs w:val="22"/>
              </w:rPr>
              <w:t xml:space="preserve"> </w:t>
            </w:r>
            <w:r w:rsidRPr="00B40A25">
              <w:rPr>
                <w:rFonts w:cs="Arial"/>
                <w:szCs w:val="22"/>
              </w:rPr>
              <w:t>Narodowe Centrum Badań i Rozwoju</w:t>
            </w:r>
            <w:r>
              <w:rPr>
                <w:rFonts w:cs="Arial"/>
                <w:szCs w:val="22"/>
              </w:rPr>
              <w:t>.</w:t>
            </w:r>
          </w:p>
        </w:tc>
      </w:tr>
      <w:tr w:rsidR="00E77206" w:rsidRPr="009F2EAC" w:rsidDel="00FE3C38" w:rsidTr="00FC1956">
        <w:trPr>
          <w:cantSplit/>
          <w:trHeight w:val="20"/>
        </w:trPr>
        <w:tc>
          <w:tcPr>
            <w:tcW w:w="1199" w:type="pct"/>
            <w:vAlign w:val="center"/>
          </w:tcPr>
          <w:p w:rsidR="00E77206" w:rsidRPr="009F2EAC" w:rsidRDefault="00E77206" w:rsidP="00BB53B4">
            <w:pPr>
              <w:numPr>
                <w:ilvl w:val="0"/>
                <w:numId w:val="1"/>
              </w:numPr>
              <w:tabs>
                <w:tab w:val="num" w:pos="360"/>
              </w:tabs>
              <w:suppressAutoHyphens/>
              <w:spacing w:before="40" w:after="40" w:line="240" w:lineRule="auto"/>
              <w:ind w:left="360"/>
              <w:jc w:val="left"/>
              <w:rPr>
                <w:rFonts w:cs="Arial"/>
              </w:rPr>
            </w:pPr>
            <w:r w:rsidRPr="009F2EAC">
              <w:rPr>
                <w:rFonts w:cs="Arial"/>
                <w:szCs w:val="22"/>
              </w:rPr>
              <w:t>Limity i</w:t>
            </w:r>
            <w:r>
              <w:rPr>
                <w:rFonts w:cs="Arial"/>
                <w:szCs w:val="22"/>
              </w:rPr>
              <w:t> </w:t>
            </w:r>
            <w:r w:rsidRPr="009F2EAC">
              <w:rPr>
                <w:rFonts w:cs="Arial"/>
                <w:szCs w:val="22"/>
              </w:rPr>
              <w:t>ograniczenia w realizacji projektów</w:t>
            </w:r>
            <w:r w:rsidRPr="009F2EAC">
              <w:rPr>
                <w:rFonts w:cs="Arial"/>
                <w:szCs w:val="22"/>
              </w:rPr>
              <w:br/>
              <w:t>(jeśli dotyczy)</w:t>
            </w:r>
          </w:p>
        </w:tc>
        <w:tc>
          <w:tcPr>
            <w:tcW w:w="837" w:type="pct"/>
            <w:tcBorders>
              <w:bottom w:val="dotted" w:sz="4" w:space="0" w:color="auto"/>
              <w:right w:val="dotted" w:sz="4" w:space="0" w:color="auto"/>
            </w:tcBorders>
            <w:vAlign w:val="center"/>
          </w:tcPr>
          <w:p w:rsidR="00E77206" w:rsidRPr="009F2EAC" w:rsidDel="00FE3C38" w:rsidRDefault="00E77206" w:rsidP="00062BB2">
            <w:pPr>
              <w:spacing w:before="40" w:after="40" w:line="240" w:lineRule="auto"/>
              <w:rPr>
                <w:rFonts w:cs="Arial"/>
              </w:rPr>
            </w:pPr>
            <w:r w:rsidRPr="009F2EAC">
              <w:rPr>
                <w:rFonts w:cs="Arial"/>
                <w:szCs w:val="22"/>
              </w:rPr>
              <w:t>Działanie</w:t>
            </w:r>
            <w:r>
              <w:rPr>
                <w:rFonts w:cs="Arial"/>
                <w:szCs w:val="22"/>
              </w:rPr>
              <w:t xml:space="preserve"> 1.1</w:t>
            </w:r>
          </w:p>
        </w:tc>
        <w:tc>
          <w:tcPr>
            <w:tcW w:w="2964" w:type="pct"/>
            <w:gridSpan w:val="3"/>
            <w:tcBorders>
              <w:left w:val="dotted" w:sz="4" w:space="0" w:color="auto"/>
              <w:bottom w:val="dotted" w:sz="4" w:space="0" w:color="auto"/>
            </w:tcBorders>
            <w:vAlign w:val="center"/>
          </w:tcPr>
          <w:p w:rsidR="00E77206" w:rsidRPr="009F2EAC" w:rsidDel="00FE3C38" w:rsidRDefault="00E77206" w:rsidP="00A60AE1">
            <w:pPr>
              <w:spacing w:before="40" w:after="40" w:line="240" w:lineRule="auto"/>
              <w:rPr>
                <w:rFonts w:cs="Arial"/>
                <w:strike/>
              </w:rPr>
            </w:pPr>
            <w:r>
              <w:rPr>
                <w:rFonts w:cs="Arial"/>
                <w:szCs w:val="22"/>
              </w:rPr>
              <w:t>Nie dotyczy</w:t>
            </w:r>
          </w:p>
        </w:tc>
      </w:tr>
      <w:tr w:rsidR="00E77206" w:rsidRPr="009F2EAC" w:rsidTr="00FC1956">
        <w:trPr>
          <w:cantSplit/>
          <w:trHeight w:val="20"/>
        </w:trPr>
        <w:tc>
          <w:tcPr>
            <w:tcW w:w="1199" w:type="pct"/>
            <w:vAlign w:val="center"/>
          </w:tcPr>
          <w:p w:rsidR="00E77206" w:rsidRPr="009F2EAC" w:rsidRDefault="00E77206" w:rsidP="000F658B">
            <w:pPr>
              <w:numPr>
                <w:ilvl w:val="0"/>
                <w:numId w:val="1"/>
              </w:numPr>
              <w:tabs>
                <w:tab w:val="num" w:pos="360"/>
              </w:tabs>
              <w:suppressAutoHyphens/>
              <w:spacing w:before="40" w:after="40" w:line="240" w:lineRule="auto"/>
              <w:ind w:left="360"/>
              <w:jc w:val="left"/>
              <w:rPr>
                <w:rFonts w:cs="Arial"/>
              </w:rPr>
            </w:pPr>
            <w:r>
              <w:rPr>
                <w:rFonts w:cs="Arial"/>
                <w:szCs w:val="22"/>
              </w:rPr>
              <w:t>Warunki</w:t>
            </w:r>
            <w:r w:rsidRPr="009F2EAC">
              <w:rPr>
                <w:rFonts w:cs="Arial"/>
                <w:szCs w:val="22"/>
              </w:rPr>
              <w:t xml:space="preserve"> i planowany zakres stosowania </w:t>
            </w:r>
            <w:r w:rsidRPr="009F2EAC">
              <w:rPr>
                <w:rFonts w:cs="Arial"/>
                <w:szCs w:val="22"/>
              </w:rPr>
              <w:br/>
            </w:r>
            <w:r w:rsidRPr="009F2EAC">
              <w:rPr>
                <w:rFonts w:cs="Arial"/>
                <w:i/>
                <w:szCs w:val="22"/>
              </w:rPr>
              <w:t>cross-financingu</w:t>
            </w:r>
            <w:r w:rsidRPr="009F2EAC">
              <w:rPr>
                <w:rFonts w:cs="Arial"/>
                <w:szCs w:val="22"/>
              </w:rPr>
              <w:t xml:space="preserve"> (%)</w:t>
            </w:r>
            <w:r>
              <w:rPr>
                <w:rFonts w:cs="Arial"/>
                <w:szCs w:val="22"/>
              </w:rPr>
              <w:t xml:space="preserve"> </w:t>
            </w:r>
            <w:r w:rsidRPr="009F2EAC">
              <w:rPr>
                <w:rFonts w:cs="Arial"/>
                <w:szCs w:val="22"/>
              </w:rPr>
              <w:t>(jeśli dotyczy)</w:t>
            </w:r>
          </w:p>
        </w:tc>
        <w:tc>
          <w:tcPr>
            <w:tcW w:w="837" w:type="pct"/>
            <w:tcBorders>
              <w:bottom w:val="dotted" w:sz="4" w:space="0" w:color="auto"/>
              <w:right w:val="dotted" w:sz="4" w:space="0" w:color="auto"/>
            </w:tcBorders>
            <w:vAlign w:val="center"/>
          </w:tcPr>
          <w:p w:rsidR="00E77206" w:rsidRPr="009F2EAC" w:rsidRDefault="00E77206" w:rsidP="00062BB2">
            <w:pPr>
              <w:spacing w:before="40" w:after="40" w:line="240" w:lineRule="auto"/>
              <w:jc w:val="left"/>
              <w:rPr>
                <w:rFonts w:cs="Arial"/>
              </w:rPr>
            </w:pPr>
            <w:r w:rsidRPr="009F2EAC">
              <w:rPr>
                <w:rFonts w:cs="Arial"/>
                <w:szCs w:val="22"/>
              </w:rPr>
              <w:t>Działanie</w:t>
            </w:r>
            <w:r>
              <w:rPr>
                <w:rFonts w:cs="Arial"/>
                <w:szCs w:val="22"/>
              </w:rPr>
              <w:t xml:space="preserve"> 1.1</w:t>
            </w:r>
            <w:r w:rsidRPr="009F2EAC">
              <w:rPr>
                <w:rFonts w:cs="Arial"/>
                <w:szCs w:val="22"/>
              </w:rPr>
              <w:t xml:space="preserve"> </w:t>
            </w:r>
          </w:p>
        </w:tc>
        <w:tc>
          <w:tcPr>
            <w:tcW w:w="2964" w:type="pct"/>
            <w:gridSpan w:val="3"/>
            <w:tcBorders>
              <w:left w:val="dotted" w:sz="4" w:space="0" w:color="auto"/>
              <w:bottom w:val="dotted" w:sz="4" w:space="0" w:color="auto"/>
            </w:tcBorders>
            <w:vAlign w:val="center"/>
          </w:tcPr>
          <w:p w:rsidR="00E77206" w:rsidRPr="009F2EAC" w:rsidRDefault="00E77206" w:rsidP="00062BB2">
            <w:pPr>
              <w:spacing w:before="40" w:after="40" w:line="240" w:lineRule="auto"/>
              <w:jc w:val="left"/>
              <w:rPr>
                <w:rFonts w:cs="Arial"/>
              </w:rPr>
            </w:pPr>
            <w:r w:rsidRPr="00BE2F64">
              <w:rPr>
                <w:rFonts w:cs="Arial"/>
                <w:szCs w:val="22"/>
              </w:rPr>
              <w:t xml:space="preserve">Nie przewiduje się stosowania </w:t>
            </w:r>
            <w:r w:rsidRPr="00BE2F64">
              <w:rPr>
                <w:rFonts w:cs="Arial"/>
                <w:i/>
                <w:szCs w:val="22"/>
              </w:rPr>
              <w:t>cross-financingu</w:t>
            </w:r>
            <w:r>
              <w:rPr>
                <w:rFonts w:cs="Arial"/>
                <w:i/>
                <w:szCs w:val="22"/>
              </w:rPr>
              <w:t>.</w:t>
            </w:r>
          </w:p>
        </w:tc>
      </w:tr>
      <w:tr w:rsidR="00E77206" w:rsidRPr="009F2EAC" w:rsidTr="00FC1956">
        <w:trPr>
          <w:cantSplit/>
          <w:trHeight w:val="20"/>
        </w:trPr>
        <w:tc>
          <w:tcPr>
            <w:tcW w:w="1199" w:type="pct"/>
            <w:vAlign w:val="center"/>
          </w:tcPr>
          <w:p w:rsidR="00E77206" w:rsidRPr="009F2EAC" w:rsidRDefault="00E77206" w:rsidP="00EA473B">
            <w:pPr>
              <w:numPr>
                <w:ilvl w:val="0"/>
                <w:numId w:val="1"/>
              </w:numPr>
              <w:tabs>
                <w:tab w:val="num" w:pos="360"/>
              </w:tabs>
              <w:suppressAutoHyphens/>
              <w:spacing w:before="40" w:after="40" w:line="240" w:lineRule="auto"/>
              <w:ind w:left="360"/>
              <w:jc w:val="left"/>
              <w:rPr>
                <w:rFonts w:cs="Arial"/>
              </w:rPr>
            </w:pPr>
            <w:r>
              <w:rPr>
                <w:rFonts w:cs="Arial"/>
                <w:szCs w:val="22"/>
              </w:rPr>
              <w:t>Warunki</w:t>
            </w:r>
            <w:r w:rsidRPr="009F2EAC">
              <w:rPr>
                <w:rFonts w:cs="Arial"/>
                <w:szCs w:val="22"/>
              </w:rPr>
              <w:t xml:space="preserve"> uwzględniania dochodu w projekcie</w:t>
            </w:r>
            <w:r w:rsidRPr="009F2EAC">
              <w:rPr>
                <w:rStyle w:val="Odwoanieprzypisudolnego"/>
                <w:szCs w:val="22"/>
              </w:rPr>
              <w:footnoteReference w:id="4"/>
            </w:r>
            <w:r>
              <w:rPr>
                <w:rFonts w:cs="Arial"/>
                <w:szCs w:val="22"/>
              </w:rPr>
              <w:br/>
              <w:t>(jeśli dotyczy)</w:t>
            </w:r>
          </w:p>
        </w:tc>
        <w:tc>
          <w:tcPr>
            <w:tcW w:w="837" w:type="pct"/>
            <w:tcBorders>
              <w:bottom w:val="dotted" w:sz="4" w:space="0" w:color="auto"/>
              <w:right w:val="dotted" w:sz="4" w:space="0" w:color="auto"/>
            </w:tcBorders>
            <w:vAlign w:val="center"/>
          </w:tcPr>
          <w:p w:rsidR="00E77206" w:rsidRPr="009F2EAC" w:rsidRDefault="00E77206" w:rsidP="00172D71">
            <w:pPr>
              <w:spacing w:before="40" w:after="40" w:line="240" w:lineRule="auto"/>
              <w:jc w:val="left"/>
              <w:rPr>
                <w:rFonts w:cs="Arial"/>
              </w:rPr>
            </w:pPr>
            <w:r w:rsidRPr="009F2EAC">
              <w:rPr>
                <w:rFonts w:cs="Arial"/>
                <w:szCs w:val="22"/>
              </w:rPr>
              <w:t>Działanie</w:t>
            </w:r>
            <w:r>
              <w:rPr>
                <w:rFonts w:cs="Arial"/>
                <w:szCs w:val="22"/>
              </w:rPr>
              <w:t xml:space="preserve"> 1.1</w:t>
            </w:r>
          </w:p>
        </w:tc>
        <w:tc>
          <w:tcPr>
            <w:tcW w:w="2964" w:type="pct"/>
            <w:gridSpan w:val="3"/>
            <w:tcBorders>
              <w:left w:val="dotted" w:sz="4" w:space="0" w:color="auto"/>
              <w:bottom w:val="dotted" w:sz="4" w:space="0" w:color="auto"/>
            </w:tcBorders>
            <w:vAlign w:val="center"/>
          </w:tcPr>
          <w:p w:rsidR="001F331E" w:rsidRDefault="00E77206" w:rsidP="00625E67">
            <w:pPr>
              <w:tabs>
                <w:tab w:val="left" w:pos="0"/>
              </w:tabs>
              <w:spacing w:before="40" w:after="40" w:line="240" w:lineRule="auto"/>
              <w:rPr>
                <w:rFonts w:cs="Arial"/>
                <w:szCs w:val="22"/>
              </w:rPr>
            </w:pPr>
            <w:r w:rsidRPr="00BE2F64">
              <w:rPr>
                <w:rFonts w:cs="Arial"/>
                <w:szCs w:val="22"/>
              </w:rPr>
              <w:t xml:space="preserve">Zgodnie z art. 61 ust. 8 rozporządzenia </w:t>
            </w:r>
            <w:r>
              <w:rPr>
                <w:rFonts w:cs="Arial"/>
                <w:szCs w:val="22"/>
              </w:rPr>
              <w:t>ogólnego</w:t>
            </w:r>
            <w:r w:rsidRPr="00BE2F64">
              <w:rPr>
                <w:rFonts w:cs="Arial"/>
                <w:szCs w:val="22"/>
              </w:rPr>
              <w:t xml:space="preserve"> istnieje konieczność uwzględniania dochodu w </w:t>
            </w:r>
            <w:r>
              <w:rPr>
                <w:rFonts w:cs="Arial"/>
                <w:szCs w:val="22"/>
              </w:rPr>
              <w:t> </w:t>
            </w:r>
            <w:r w:rsidRPr="00BE2F64">
              <w:rPr>
                <w:rFonts w:cs="Arial"/>
                <w:szCs w:val="22"/>
              </w:rPr>
              <w:t>projektach realizowanych przez dużych przedsiębiorców, których całkowite koszty kwalifikowane przekraczają 1 mln euro.</w:t>
            </w:r>
          </w:p>
          <w:p w:rsidR="001F331E" w:rsidRPr="001F331E" w:rsidRDefault="001F331E" w:rsidP="00625E67">
            <w:pPr>
              <w:tabs>
                <w:tab w:val="left" w:pos="12"/>
              </w:tabs>
              <w:spacing w:before="40" w:after="40" w:line="240" w:lineRule="auto"/>
              <w:rPr>
                <w:rFonts w:cs="Arial"/>
                <w:szCs w:val="22"/>
              </w:rPr>
            </w:pPr>
            <w:r w:rsidRPr="001F331E">
              <w:rPr>
                <w:rFonts w:cs="Arial"/>
                <w:szCs w:val="22"/>
              </w:rPr>
              <w:t>Zgodnie z art. 61 ust. 3 lit. a</w:t>
            </w:r>
            <w:r w:rsidRPr="001F331E">
              <w:footnoteReference w:id="5"/>
            </w:r>
            <w:r w:rsidRPr="001F331E">
              <w:rPr>
                <w:rFonts w:cs="Arial"/>
                <w:szCs w:val="22"/>
              </w:rPr>
              <w:t xml:space="preserve"> rozporządzenia Parlamentu Europejskiego i Rady (UE) nr 1303/2013 z dnia 17 grudnia 2013 r. potencjalne dochody projektu mogą zostać określone za pomocą zryczałtowanej procentowej stawki dochodów określonej dla sektora lub podsektora właściwego dla danego projektu - zgodnie z oraz art. 2</w:t>
            </w:r>
            <w:r w:rsidRPr="001F331E">
              <w:footnoteReference w:id="6"/>
            </w:r>
            <w:r w:rsidRPr="001F331E">
              <w:rPr>
                <w:rFonts w:cs="Arial"/>
                <w:szCs w:val="22"/>
              </w:rPr>
              <w:t xml:space="preserve"> rozporządzenia delegowanego Komisji (UE) nr 2015/1516 z dnia 10 czerwca 2015 r. zryczałtowana procentowa stawka dochodu dla projektów w sektorze badań, rozwoju i innowacji (sektor B+R) wynosi 20%.  </w:t>
            </w:r>
          </w:p>
          <w:p w:rsidR="00E77206" w:rsidRPr="001F331E" w:rsidRDefault="004C589D" w:rsidP="0020451D">
            <w:pPr>
              <w:pStyle w:val="Akapitzlist"/>
              <w:spacing w:before="40" w:after="40" w:line="240" w:lineRule="auto"/>
              <w:ind w:left="32"/>
              <w:rPr>
                <w:rFonts w:cs="Arial"/>
              </w:rPr>
            </w:pPr>
            <w:r w:rsidRPr="00937D8E">
              <w:rPr>
                <w:rFonts w:cs="Arial"/>
                <w:szCs w:val="22"/>
              </w:rPr>
              <w:t>Zastosowanie zryczałtowanej procentowej stawki dochodu oznacza zwolnienie beneficjenta z obowiązku monitorowania i zwrotu rzeczywistego dochodu wygenerowanego w trakcie realizacji projektu oraz w okresie trzech lat od jego zakończenia zgodnie z procedurą przygotowaną przez Instytucję Pośredniczącą.</w:t>
            </w:r>
          </w:p>
        </w:tc>
      </w:tr>
      <w:tr w:rsidR="00E77206" w:rsidRPr="009F2EAC" w:rsidTr="00FC1956">
        <w:trPr>
          <w:cantSplit/>
          <w:trHeight w:val="20"/>
        </w:trPr>
        <w:tc>
          <w:tcPr>
            <w:tcW w:w="1199" w:type="pct"/>
            <w:vAlign w:val="center"/>
          </w:tcPr>
          <w:p w:rsidR="00E77206" w:rsidRPr="009F2EAC" w:rsidRDefault="00E77206" w:rsidP="00172D71">
            <w:pPr>
              <w:numPr>
                <w:ilvl w:val="0"/>
                <w:numId w:val="1"/>
              </w:numPr>
              <w:tabs>
                <w:tab w:val="num" w:pos="360"/>
              </w:tabs>
              <w:suppressAutoHyphens/>
              <w:spacing w:before="40" w:after="40" w:line="240" w:lineRule="auto"/>
              <w:ind w:left="360"/>
              <w:jc w:val="left"/>
              <w:rPr>
                <w:rFonts w:cs="Arial"/>
              </w:rPr>
            </w:pPr>
            <w:r>
              <w:rPr>
                <w:rFonts w:cs="Arial"/>
                <w:szCs w:val="22"/>
              </w:rPr>
              <w:t>Warunki</w:t>
            </w:r>
            <w:r w:rsidRPr="009F2EAC">
              <w:rPr>
                <w:rFonts w:cs="Arial"/>
                <w:szCs w:val="22"/>
              </w:rPr>
              <w:t xml:space="preserve"> stosowania uproszczonych form rozliczania wydatków i planowany zakres systemu zaliczek</w:t>
            </w:r>
          </w:p>
        </w:tc>
        <w:tc>
          <w:tcPr>
            <w:tcW w:w="837" w:type="pct"/>
            <w:tcBorders>
              <w:bottom w:val="dotted" w:sz="4" w:space="0" w:color="auto"/>
              <w:right w:val="dotted" w:sz="4" w:space="0" w:color="auto"/>
            </w:tcBorders>
            <w:vAlign w:val="center"/>
          </w:tcPr>
          <w:p w:rsidR="00E77206" w:rsidRPr="009F2EAC" w:rsidRDefault="00E77206" w:rsidP="00172D71">
            <w:pPr>
              <w:spacing w:before="40" w:after="40" w:line="240" w:lineRule="auto"/>
              <w:jc w:val="left"/>
              <w:rPr>
                <w:rFonts w:cs="Arial"/>
              </w:rPr>
            </w:pPr>
            <w:r w:rsidRPr="009F2EAC">
              <w:rPr>
                <w:rFonts w:cs="Arial"/>
                <w:szCs w:val="22"/>
              </w:rPr>
              <w:t>Działanie</w:t>
            </w:r>
            <w:r>
              <w:rPr>
                <w:rFonts w:cs="Arial"/>
                <w:szCs w:val="22"/>
              </w:rPr>
              <w:t xml:space="preserve"> 1.1</w:t>
            </w:r>
          </w:p>
        </w:tc>
        <w:tc>
          <w:tcPr>
            <w:tcW w:w="2964" w:type="pct"/>
            <w:gridSpan w:val="3"/>
            <w:tcBorders>
              <w:left w:val="dotted" w:sz="4" w:space="0" w:color="auto"/>
              <w:bottom w:val="dotted" w:sz="4" w:space="0" w:color="auto"/>
            </w:tcBorders>
            <w:vAlign w:val="center"/>
          </w:tcPr>
          <w:p w:rsidR="00E77206" w:rsidRPr="00BE2F64" w:rsidRDefault="00E77206" w:rsidP="0056157B">
            <w:pPr>
              <w:spacing w:before="40" w:after="40" w:line="240" w:lineRule="auto"/>
              <w:rPr>
                <w:rFonts w:cs="Arial"/>
              </w:rPr>
            </w:pPr>
            <w:r w:rsidRPr="00BE2F64">
              <w:rPr>
                <w:rFonts w:cs="Arial"/>
                <w:szCs w:val="22"/>
              </w:rPr>
              <w:t xml:space="preserve">Zgodnie z art. </w:t>
            </w:r>
            <w:r>
              <w:rPr>
                <w:rFonts w:cs="Arial"/>
                <w:szCs w:val="22"/>
              </w:rPr>
              <w:t xml:space="preserve">67 oraz art. </w:t>
            </w:r>
            <w:r w:rsidRPr="00BE2F64">
              <w:rPr>
                <w:rFonts w:cs="Arial"/>
                <w:szCs w:val="22"/>
              </w:rPr>
              <w:t xml:space="preserve">68 rozporządzenia </w:t>
            </w:r>
            <w:r>
              <w:rPr>
                <w:rFonts w:cs="Arial"/>
                <w:szCs w:val="22"/>
              </w:rPr>
              <w:t>ogólnego</w:t>
            </w:r>
            <w:r w:rsidRPr="00BE2F64">
              <w:rPr>
                <w:rFonts w:cs="Arial"/>
                <w:szCs w:val="22"/>
              </w:rPr>
              <w:t xml:space="preserve"> w ramach </w:t>
            </w:r>
            <w:r>
              <w:rPr>
                <w:rFonts w:cs="Arial"/>
                <w:szCs w:val="22"/>
              </w:rPr>
              <w:t>d</w:t>
            </w:r>
            <w:r w:rsidRPr="00BE2F64">
              <w:rPr>
                <w:rFonts w:cs="Arial"/>
                <w:szCs w:val="22"/>
              </w:rPr>
              <w:t>ziałania przewiduje się możliwość stosowania standardowych stawek jednostkowych w zakresie kosztów personelu oraz stawki ryczałtowej w przypadku kosztów pośrednich w wysokości max. 17% bezpośrednich kosztów kwalifikowanych z wyłączeniem kwalifikowanych kosztów podwykonawstwa.</w:t>
            </w:r>
          </w:p>
          <w:p w:rsidR="00E77206" w:rsidRPr="009F2EAC" w:rsidRDefault="00E77206" w:rsidP="0056157B">
            <w:pPr>
              <w:spacing w:before="40" w:after="40" w:line="240" w:lineRule="auto"/>
              <w:rPr>
                <w:rFonts w:cs="Arial"/>
              </w:rPr>
            </w:pPr>
            <w:r w:rsidRPr="00BE2F64">
              <w:rPr>
                <w:rFonts w:cs="Arial"/>
                <w:szCs w:val="22"/>
              </w:rPr>
              <w:t>Przewiduje się możliwość wypłacania zaliczek dla beneficjentów.</w:t>
            </w:r>
          </w:p>
        </w:tc>
      </w:tr>
      <w:tr w:rsidR="00E77206" w:rsidRPr="009F2EAC" w:rsidTr="00FC1956">
        <w:trPr>
          <w:cantSplit/>
          <w:trHeight w:val="610"/>
        </w:trPr>
        <w:tc>
          <w:tcPr>
            <w:tcW w:w="1199" w:type="pct"/>
            <w:vAlign w:val="center"/>
          </w:tcPr>
          <w:p w:rsidR="00E77206" w:rsidRPr="009F2EAC" w:rsidRDefault="00E77206" w:rsidP="00B37EF0">
            <w:pPr>
              <w:numPr>
                <w:ilvl w:val="0"/>
                <w:numId w:val="1"/>
              </w:numPr>
              <w:tabs>
                <w:tab w:val="num" w:pos="360"/>
              </w:tabs>
              <w:suppressAutoHyphens/>
              <w:spacing w:before="40" w:after="40" w:line="240" w:lineRule="auto"/>
              <w:ind w:left="360"/>
              <w:jc w:val="left"/>
              <w:rPr>
                <w:rFonts w:cs="Arial"/>
              </w:rPr>
            </w:pPr>
            <w:r w:rsidRPr="009F2EAC">
              <w:rPr>
                <w:rFonts w:cs="Arial"/>
                <w:szCs w:val="22"/>
              </w:rPr>
              <w:t xml:space="preserve">Pomoc publiczna </w:t>
            </w:r>
            <w:r w:rsidRPr="009F2EAC">
              <w:rPr>
                <w:rFonts w:cs="Arial"/>
                <w:szCs w:val="22"/>
              </w:rPr>
              <w:br/>
              <w:t xml:space="preserve">i pomoc </w:t>
            </w:r>
            <w:r w:rsidRPr="009F2EAC">
              <w:rPr>
                <w:rFonts w:cs="Arial"/>
                <w:i/>
                <w:szCs w:val="22"/>
              </w:rPr>
              <w:t>de minimis</w:t>
            </w:r>
            <w:r w:rsidRPr="009F2EAC">
              <w:rPr>
                <w:rFonts w:cs="Arial"/>
                <w:szCs w:val="22"/>
              </w:rPr>
              <w:br/>
              <w:t>(rodzaj i przeznaczenie pomocy, unijna lub krajowa podstawa prawna)</w:t>
            </w:r>
            <w:r w:rsidRPr="009F2EAC">
              <w:rPr>
                <w:rStyle w:val="Odwoanieprzypisudolnego"/>
                <w:szCs w:val="22"/>
              </w:rPr>
              <w:footnoteReference w:id="7"/>
            </w:r>
          </w:p>
        </w:tc>
        <w:tc>
          <w:tcPr>
            <w:tcW w:w="837" w:type="pct"/>
            <w:tcBorders>
              <w:bottom w:val="dotted" w:sz="4" w:space="0" w:color="auto"/>
              <w:right w:val="dotted" w:sz="4" w:space="0" w:color="auto"/>
            </w:tcBorders>
            <w:vAlign w:val="center"/>
          </w:tcPr>
          <w:p w:rsidR="00E77206" w:rsidRPr="009F2EAC" w:rsidRDefault="00E77206" w:rsidP="00172D71">
            <w:pPr>
              <w:spacing w:before="40" w:after="40" w:line="240" w:lineRule="auto"/>
              <w:jc w:val="left"/>
              <w:rPr>
                <w:rFonts w:cs="Arial"/>
              </w:rPr>
            </w:pPr>
            <w:r w:rsidRPr="009F2EAC">
              <w:rPr>
                <w:rFonts w:cs="Arial"/>
                <w:szCs w:val="22"/>
              </w:rPr>
              <w:t>Działanie</w:t>
            </w:r>
            <w:r>
              <w:rPr>
                <w:rFonts w:cs="Arial"/>
                <w:szCs w:val="22"/>
              </w:rPr>
              <w:t xml:space="preserve"> 1.1</w:t>
            </w:r>
          </w:p>
        </w:tc>
        <w:tc>
          <w:tcPr>
            <w:tcW w:w="2964" w:type="pct"/>
            <w:gridSpan w:val="3"/>
            <w:tcBorders>
              <w:left w:val="dotted" w:sz="4" w:space="0" w:color="auto"/>
              <w:bottom w:val="dotted" w:sz="4" w:space="0" w:color="auto"/>
            </w:tcBorders>
            <w:vAlign w:val="center"/>
          </w:tcPr>
          <w:p w:rsidR="00E77206" w:rsidRPr="009F2EAC" w:rsidRDefault="00E77206" w:rsidP="006B2250">
            <w:pPr>
              <w:spacing w:before="40" w:after="40" w:line="240" w:lineRule="auto"/>
              <w:jc w:val="left"/>
              <w:rPr>
                <w:rFonts w:cs="Arial"/>
              </w:rPr>
            </w:pPr>
            <w:r>
              <w:rPr>
                <w:rFonts w:cs="Arial"/>
                <w:szCs w:val="22"/>
              </w:rPr>
              <w:t>Zgodnie z rozporządzeniem Ministra Nauki i Szkolnictwa Wyższego z dnia 25 lutego 2015 r. w</w:t>
            </w:r>
            <w:r w:rsidRPr="005564BC">
              <w:rPr>
                <w:rFonts w:cs="Arial"/>
                <w:szCs w:val="22"/>
              </w:rPr>
              <w:t xml:space="preserve"> </w:t>
            </w:r>
            <w:r>
              <w:rPr>
                <w:rFonts w:cs="Arial"/>
                <w:szCs w:val="22"/>
              </w:rPr>
              <w:t> </w:t>
            </w:r>
            <w:r w:rsidRPr="005564BC">
              <w:rPr>
                <w:rFonts w:cs="Arial"/>
                <w:szCs w:val="22"/>
              </w:rPr>
              <w:t xml:space="preserve">sprawie warunków i trybu udzielania pomocy publicznej i pomocy </w:t>
            </w:r>
            <w:r w:rsidRPr="007F353E">
              <w:rPr>
                <w:rFonts w:cs="Arial"/>
                <w:i/>
                <w:szCs w:val="22"/>
              </w:rPr>
              <w:t>de minimis</w:t>
            </w:r>
            <w:r w:rsidRPr="005564BC">
              <w:rPr>
                <w:rFonts w:cs="Arial"/>
                <w:szCs w:val="22"/>
              </w:rPr>
              <w:t xml:space="preserve"> za pośrednictwem Narodowego Centrum Badań i Rozwoju</w:t>
            </w:r>
            <w:r>
              <w:rPr>
                <w:rFonts w:cs="Arial"/>
                <w:szCs w:val="22"/>
              </w:rPr>
              <w:t xml:space="preserve"> (Dz. U. z  2015 r. poz. 299).</w:t>
            </w:r>
          </w:p>
        </w:tc>
      </w:tr>
      <w:tr w:rsidR="00E77206" w:rsidRPr="009F2EAC" w:rsidTr="00FC1956">
        <w:trPr>
          <w:cantSplit/>
          <w:trHeight w:val="20"/>
        </w:trPr>
        <w:tc>
          <w:tcPr>
            <w:tcW w:w="1199" w:type="pct"/>
            <w:vMerge w:val="restart"/>
            <w:vAlign w:val="center"/>
          </w:tcPr>
          <w:p w:rsidR="00E77206" w:rsidRPr="009F2EAC" w:rsidRDefault="00E77206" w:rsidP="006D519A">
            <w:pPr>
              <w:numPr>
                <w:ilvl w:val="0"/>
                <w:numId w:val="1"/>
              </w:numPr>
              <w:tabs>
                <w:tab w:val="num" w:pos="360"/>
              </w:tabs>
              <w:suppressAutoHyphens/>
              <w:spacing w:before="40" w:after="40" w:line="240" w:lineRule="auto"/>
              <w:ind w:left="360"/>
              <w:jc w:val="left"/>
              <w:rPr>
                <w:rFonts w:cs="Arial"/>
              </w:rPr>
            </w:pPr>
            <w:r w:rsidRPr="009F2EAC">
              <w:rPr>
                <w:rFonts w:cs="Arial"/>
                <w:szCs w:val="22"/>
              </w:rPr>
              <w:t xml:space="preserve">Maksymalny </w:t>
            </w:r>
            <w:r w:rsidRPr="009F2EAC">
              <w:rPr>
                <w:rFonts w:cs="Arial"/>
                <w:szCs w:val="22"/>
              </w:rPr>
              <w:br/>
              <w:t xml:space="preserve">% poziom dofinansowania UE wydatków kwalifikowalnych </w:t>
            </w:r>
            <w:r w:rsidRPr="009F2EAC">
              <w:rPr>
                <w:rFonts w:cs="Arial"/>
                <w:szCs w:val="22"/>
              </w:rPr>
              <w:br/>
              <w:t>na poziomie projektu</w:t>
            </w:r>
            <w:r w:rsidRPr="009F2EAC">
              <w:rPr>
                <w:rStyle w:val="Odwoanieprzypisudolnego"/>
                <w:szCs w:val="22"/>
              </w:rPr>
              <w:footnoteReference w:id="8"/>
            </w:r>
            <w:r>
              <w:rPr>
                <w:rFonts w:cs="Arial"/>
                <w:szCs w:val="22"/>
              </w:rPr>
              <w:br/>
              <w:t>(jeśli dotyczy)</w:t>
            </w:r>
          </w:p>
        </w:tc>
        <w:tc>
          <w:tcPr>
            <w:tcW w:w="837" w:type="pct"/>
            <w:tcBorders>
              <w:bottom w:val="dotted" w:sz="4" w:space="0" w:color="auto"/>
              <w:right w:val="dotted" w:sz="4" w:space="0" w:color="auto"/>
            </w:tcBorders>
            <w:vAlign w:val="center"/>
          </w:tcPr>
          <w:p w:rsidR="00E77206" w:rsidRPr="009F2EAC" w:rsidRDefault="00E77206" w:rsidP="00172D71">
            <w:pPr>
              <w:spacing w:before="40" w:after="40" w:line="240" w:lineRule="auto"/>
              <w:jc w:val="left"/>
              <w:rPr>
                <w:rFonts w:cs="Arial"/>
              </w:rPr>
            </w:pPr>
          </w:p>
        </w:tc>
        <w:tc>
          <w:tcPr>
            <w:tcW w:w="759" w:type="pct"/>
            <w:tcBorders>
              <w:left w:val="dotted" w:sz="4" w:space="0" w:color="auto"/>
              <w:bottom w:val="dotted" w:sz="4" w:space="0" w:color="auto"/>
              <w:right w:val="dotted" w:sz="4" w:space="0" w:color="auto"/>
            </w:tcBorders>
            <w:vAlign w:val="center"/>
          </w:tcPr>
          <w:p w:rsidR="00E77206" w:rsidRPr="009F2EAC" w:rsidRDefault="00E77206" w:rsidP="00BB53B4">
            <w:pPr>
              <w:spacing w:before="40" w:after="40" w:line="240" w:lineRule="auto"/>
              <w:jc w:val="left"/>
              <w:rPr>
                <w:rFonts w:cs="Arial"/>
              </w:rPr>
            </w:pPr>
            <w:r w:rsidRPr="009F2EAC">
              <w:rPr>
                <w:rFonts w:cs="Arial"/>
                <w:szCs w:val="22"/>
              </w:rPr>
              <w:t>Ogółem</w:t>
            </w:r>
          </w:p>
        </w:tc>
        <w:tc>
          <w:tcPr>
            <w:tcW w:w="1066" w:type="pct"/>
            <w:tcBorders>
              <w:left w:val="dotted" w:sz="4" w:space="0" w:color="auto"/>
              <w:bottom w:val="dotted" w:sz="4" w:space="0" w:color="auto"/>
              <w:right w:val="dotted" w:sz="4" w:space="0" w:color="auto"/>
            </w:tcBorders>
            <w:vAlign w:val="center"/>
          </w:tcPr>
          <w:p w:rsidR="00E77206" w:rsidRPr="009F2EAC" w:rsidRDefault="00E77206" w:rsidP="00BB53B4">
            <w:pPr>
              <w:spacing w:before="40" w:after="40" w:line="240" w:lineRule="auto"/>
              <w:jc w:val="left"/>
              <w:rPr>
                <w:rFonts w:cs="Arial"/>
              </w:rPr>
            </w:pPr>
            <w:r w:rsidRPr="009F2EAC">
              <w:rPr>
                <w:rFonts w:cs="Arial"/>
                <w:szCs w:val="22"/>
              </w:rPr>
              <w:t>Koperta Mazowiecka</w:t>
            </w:r>
          </w:p>
        </w:tc>
        <w:tc>
          <w:tcPr>
            <w:tcW w:w="1140" w:type="pct"/>
            <w:tcBorders>
              <w:left w:val="dotted" w:sz="4" w:space="0" w:color="auto"/>
              <w:bottom w:val="dotted" w:sz="4" w:space="0" w:color="auto"/>
            </w:tcBorders>
            <w:vAlign w:val="center"/>
          </w:tcPr>
          <w:p w:rsidR="00E77206" w:rsidRPr="009F2EAC" w:rsidRDefault="00E77206" w:rsidP="00BB53B4">
            <w:pPr>
              <w:spacing w:before="40" w:after="40" w:line="240" w:lineRule="auto"/>
              <w:jc w:val="left"/>
              <w:rPr>
                <w:rFonts w:cs="Arial"/>
              </w:rPr>
            </w:pPr>
            <w:r>
              <w:rPr>
                <w:rFonts w:cs="Arial"/>
                <w:szCs w:val="22"/>
              </w:rPr>
              <w:t>Koperta 15 </w:t>
            </w:r>
            <w:r w:rsidRPr="009F2EAC">
              <w:rPr>
                <w:rFonts w:cs="Arial"/>
                <w:szCs w:val="22"/>
              </w:rPr>
              <w:t>województw</w:t>
            </w:r>
          </w:p>
        </w:tc>
      </w:tr>
      <w:tr w:rsidR="00E77206" w:rsidRPr="009F2EAC" w:rsidTr="00FC1956">
        <w:trPr>
          <w:cantSplit/>
          <w:trHeight w:val="1688"/>
        </w:trPr>
        <w:tc>
          <w:tcPr>
            <w:tcW w:w="1199" w:type="pct"/>
            <w:vMerge/>
            <w:vAlign w:val="center"/>
          </w:tcPr>
          <w:p w:rsidR="00E77206" w:rsidRPr="009F2EAC" w:rsidRDefault="00E77206" w:rsidP="00172D71">
            <w:pPr>
              <w:numPr>
                <w:ilvl w:val="0"/>
                <w:numId w:val="1"/>
              </w:numPr>
              <w:tabs>
                <w:tab w:val="num" w:pos="360"/>
              </w:tabs>
              <w:suppressAutoHyphens/>
              <w:spacing w:before="40" w:after="40" w:line="240" w:lineRule="auto"/>
              <w:ind w:left="360"/>
              <w:jc w:val="left"/>
              <w:rPr>
                <w:rFonts w:cs="Arial"/>
              </w:rPr>
            </w:pPr>
          </w:p>
        </w:tc>
        <w:tc>
          <w:tcPr>
            <w:tcW w:w="837" w:type="pct"/>
            <w:tcBorders>
              <w:top w:val="dotted" w:sz="4" w:space="0" w:color="auto"/>
              <w:right w:val="dotted" w:sz="4" w:space="0" w:color="auto"/>
            </w:tcBorders>
            <w:vAlign w:val="center"/>
          </w:tcPr>
          <w:p w:rsidR="00E77206" w:rsidRPr="009F2EAC" w:rsidRDefault="00E77206" w:rsidP="00172D71">
            <w:pPr>
              <w:spacing w:before="40" w:after="40" w:line="240" w:lineRule="auto"/>
              <w:jc w:val="left"/>
              <w:rPr>
                <w:rFonts w:cs="Arial"/>
              </w:rPr>
            </w:pPr>
          </w:p>
          <w:p w:rsidR="00E77206" w:rsidRPr="009F2EAC" w:rsidRDefault="00E77206" w:rsidP="00EA473B">
            <w:pPr>
              <w:spacing w:before="40" w:after="40" w:line="240" w:lineRule="auto"/>
              <w:jc w:val="left"/>
              <w:rPr>
                <w:rFonts w:cs="Arial"/>
              </w:rPr>
            </w:pPr>
            <w:r w:rsidRPr="009F2EAC">
              <w:rPr>
                <w:rFonts w:cs="Arial"/>
                <w:szCs w:val="22"/>
              </w:rPr>
              <w:t>Poddziałanie</w:t>
            </w:r>
            <w:r>
              <w:rPr>
                <w:rFonts w:cs="Arial"/>
                <w:szCs w:val="22"/>
              </w:rPr>
              <w:t xml:space="preserve"> </w:t>
            </w:r>
            <w:r w:rsidRPr="00B00EA1">
              <w:rPr>
                <w:rFonts w:cs="Arial"/>
                <w:szCs w:val="22"/>
              </w:rPr>
              <w:t>1.1.1</w:t>
            </w:r>
          </w:p>
        </w:tc>
        <w:tc>
          <w:tcPr>
            <w:tcW w:w="759" w:type="pct"/>
            <w:tcBorders>
              <w:top w:val="dotted" w:sz="4" w:space="0" w:color="auto"/>
              <w:left w:val="dotted" w:sz="4" w:space="0" w:color="auto"/>
              <w:right w:val="dotted" w:sz="4" w:space="0" w:color="auto"/>
            </w:tcBorders>
            <w:vAlign w:val="center"/>
          </w:tcPr>
          <w:p w:rsidR="00E77206" w:rsidRPr="009F2EAC" w:rsidRDefault="00E77206" w:rsidP="00172D71">
            <w:pPr>
              <w:spacing w:before="40" w:after="40" w:line="240" w:lineRule="auto"/>
              <w:jc w:val="left"/>
              <w:rPr>
                <w:rFonts w:cs="Arial"/>
              </w:rPr>
            </w:pPr>
          </w:p>
        </w:tc>
        <w:tc>
          <w:tcPr>
            <w:tcW w:w="1066" w:type="pct"/>
            <w:tcBorders>
              <w:top w:val="dotted" w:sz="4" w:space="0" w:color="auto"/>
              <w:left w:val="dotted" w:sz="4" w:space="0" w:color="auto"/>
              <w:right w:val="dotted" w:sz="4" w:space="0" w:color="auto"/>
            </w:tcBorders>
            <w:vAlign w:val="center"/>
          </w:tcPr>
          <w:p w:rsidR="00E77206" w:rsidRPr="009F2EAC" w:rsidRDefault="00E77206" w:rsidP="00D923C9">
            <w:pPr>
              <w:spacing w:before="40" w:after="40" w:line="240" w:lineRule="auto"/>
              <w:jc w:val="left"/>
              <w:rPr>
                <w:rFonts w:cs="Arial"/>
              </w:rPr>
            </w:pPr>
            <w:r w:rsidRPr="00C40460">
              <w:rPr>
                <w:rFonts w:cs="Arial"/>
                <w:szCs w:val="22"/>
              </w:rPr>
              <w:t xml:space="preserve">Max. </w:t>
            </w:r>
            <w:r>
              <w:rPr>
                <w:rFonts w:cs="Arial"/>
                <w:szCs w:val="22"/>
              </w:rPr>
              <w:t xml:space="preserve">25% - </w:t>
            </w:r>
            <w:r w:rsidRPr="00C40460">
              <w:rPr>
                <w:rFonts w:cs="Arial"/>
                <w:szCs w:val="22"/>
              </w:rPr>
              <w:t>80% (zgodnie z możliwą do przyznania intensywnością pomocy).</w:t>
            </w:r>
          </w:p>
        </w:tc>
        <w:tc>
          <w:tcPr>
            <w:tcW w:w="1140" w:type="pct"/>
            <w:tcBorders>
              <w:top w:val="dotted" w:sz="4" w:space="0" w:color="auto"/>
              <w:left w:val="dotted" w:sz="4" w:space="0" w:color="auto"/>
            </w:tcBorders>
            <w:vAlign w:val="center"/>
          </w:tcPr>
          <w:p w:rsidR="00E77206" w:rsidRPr="009F2EAC" w:rsidRDefault="00E77206" w:rsidP="00D923C9">
            <w:pPr>
              <w:spacing w:before="40" w:after="40" w:line="240" w:lineRule="auto"/>
              <w:jc w:val="left"/>
              <w:rPr>
                <w:rFonts w:cs="Arial"/>
              </w:rPr>
            </w:pPr>
            <w:r w:rsidRPr="00C40460">
              <w:rPr>
                <w:rFonts w:cs="Arial"/>
                <w:szCs w:val="22"/>
              </w:rPr>
              <w:t xml:space="preserve">Max. </w:t>
            </w:r>
            <w:r>
              <w:rPr>
                <w:rFonts w:cs="Arial"/>
                <w:szCs w:val="22"/>
              </w:rPr>
              <w:t xml:space="preserve">25% - </w:t>
            </w:r>
            <w:r w:rsidRPr="00C40460">
              <w:rPr>
                <w:rFonts w:cs="Arial"/>
                <w:szCs w:val="22"/>
              </w:rPr>
              <w:t>80% (zgodnie z możliwą do przyznania intensywnością pomocy).</w:t>
            </w:r>
          </w:p>
        </w:tc>
      </w:tr>
      <w:tr w:rsidR="00E77206" w:rsidRPr="009F2EAC" w:rsidTr="00FC1956">
        <w:trPr>
          <w:cantSplit/>
          <w:trHeight w:val="20"/>
        </w:trPr>
        <w:tc>
          <w:tcPr>
            <w:tcW w:w="1199" w:type="pct"/>
            <w:vMerge/>
            <w:vAlign w:val="center"/>
          </w:tcPr>
          <w:p w:rsidR="00E77206" w:rsidRPr="009F2EAC" w:rsidRDefault="00E77206" w:rsidP="00D923C9">
            <w:pPr>
              <w:numPr>
                <w:ilvl w:val="0"/>
                <w:numId w:val="1"/>
              </w:numPr>
              <w:tabs>
                <w:tab w:val="num" w:pos="360"/>
              </w:tabs>
              <w:suppressAutoHyphens/>
              <w:spacing w:before="40" w:after="40" w:line="240" w:lineRule="auto"/>
              <w:ind w:left="360"/>
              <w:jc w:val="left"/>
              <w:rPr>
                <w:rFonts w:cs="Arial"/>
              </w:rPr>
            </w:pPr>
          </w:p>
        </w:tc>
        <w:tc>
          <w:tcPr>
            <w:tcW w:w="837" w:type="pct"/>
            <w:tcBorders>
              <w:top w:val="dotted" w:sz="4" w:space="0" w:color="auto"/>
              <w:bottom w:val="dotted" w:sz="4" w:space="0" w:color="auto"/>
              <w:right w:val="dotted" w:sz="4" w:space="0" w:color="auto"/>
            </w:tcBorders>
            <w:vAlign w:val="center"/>
          </w:tcPr>
          <w:p w:rsidR="00E77206" w:rsidRPr="009F2EAC" w:rsidRDefault="00E77206" w:rsidP="00EA473B">
            <w:pPr>
              <w:spacing w:before="40" w:after="40" w:line="240" w:lineRule="auto"/>
              <w:jc w:val="left"/>
              <w:rPr>
                <w:rFonts w:cs="Arial"/>
              </w:rPr>
            </w:pPr>
            <w:r w:rsidRPr="009F2EAC">
              <w:rPr>
                <w:rFonts w:cs="Arial"/>
                <w:szCs w:val="22"/>
              </w:rPr>
              <w:t>Poddziałanie</w:t>
            </w:r>
            <w:r>
              <w:rPr>
                <w:rFonts w:cs="Arial"/>
                <w:szCs w:val="22"/>
              </w:rPr>
              <w:t xml:space="preserve"> </w:t>
            </w:r>
            <w:r w:rsidRPr="00B00EA1">
              <w:rPr>
                <w:rFonts w:cs="Arial"/>
                <w:szCs w:val="22"/>
              </w:rPr>
              <w:t>1.1.2</w:t>
            </w:r>
          </w:p>
        </w:tc>
        <w:tc>
          <w:tcPr>
            <w:tcW w:w="759" w:type="pct"/>
            <w:tcBorders>
              <w:top w:val="dotted" w:sz="4" w:space="0" w:color="auto"/>
              <w:left w:val="dotted" w:sz="4" w:space="0" w:color="auto"/>
              <w:bottom w:val="dotted" w:sz="4" w:space="0" w:color="auto"/>
              <w:right w:val="dotted" w:sz="4" w:space="0" w:color="auto"/>
            </w:tcBorders>
            <w:vAlign w:val="center"/>
          </w:tcPr>
          <w:p w:rsidR="00E77206" w:rsidRPr="009F2EAC" w:rsidRDefault="00E77206" w:rsidP="00D923C9">
            <w:pPr>
              <w:spacing w:before="40" w:after="40" w:line="240" w:lineRule="auto"/>
              <w:jc w:val="left"/>
              <w:rPr>
                <w:rFonts w:cs="Arial"/>
              </w:rPr>
            </w:pPr>
          </w:p>
        </w:tc>
        <w:tc>
          <w:tcPr>
            <w:tcW w:w="1066" w:type="pct"/>
            <w:tcBorders>
              <w:top w:val="dotted" w:sz="4" w:space="0" w:color="auto"/>
              <w:left w:val="dotted" w:sz="4" w:space="0" w:color="auto"/>
              <w:bottom w:val="dotted" w:sz="4" w:space="0" w:color="auto"/>
              <w:right w:val="dotted" w:sz="4" w:space="0" w:color="auto"/>
            </w:tcBorders>
            <w:vAlign w:val="center"/>
          </w:tcPr>
          <w:p w:rsidR="00E77206" w:rsidRPr="009F2EAC" w:rsidRDefault="00E77206" w:rsidP="00D923C9">
            <w:pPr>
              <w:spacing w:before="40" w:after="40" w:line="240" w:lineRule="auto"/>
              <w:jc w:val="left"/>
              <w:rPr>
                <w:rFonts w:cs="Arial"/>
              </w:rPr>
            </w:pPr>
            <w:r w:rsidRPr="00C40460">
              <w:rPr>
                <w:rFonts w:cs="Arial"/>
                <w:szCs w:val="22"/>
              </w:rPr>
              <w:t xml:space="preserve">Max. </w:t>
            </w:r>
            <w:r>
              <w:rPr>
                <w:rFonts w:cs="Arial"/>
                <w:szCs w:val="22"/>
              </w:rPr>
              <w:t>25% - 6</w:t>
            </w:r>
            <w:r w:rsidRPr="00C40460">
              <w:rPr>
                <w:rFonts w:cs="Arial"/>
                <w:szCs w:val="22"/>
              </w:rPr>
              <w:t>0% (zgodnie z możliwą do przyznania intensywnością pomocy).</w:t>
            </w:r>
          </w:p>
        </w:tc>
        <w:tc>
          <w:tcPr>
            <w:tcW w:w="1140" w:type="pct"/>
            <w:tcBorders>
              <w:top w:val="dotted" w:sz="4" w:space="0" w:color="auto"/>
              <w:left w:val="dotted" w:sz="4" w:space="0" w:color="auto"/>
              <w:bottom w:val="dotted" w:sz="4" w:space="0" w:color="auto"/>
            </w:tcBorders>
            <w:vAlign w:val="center"/>
          </w:tcPr>
          <w:p w:rsidR="00E77206" w:rsidRPr="009F2EAC" w:rsidRDefault="00E77206" w:rsidP="00D923C9">
            <w:pPr>
              <w:spacing w:before="40" w:after="40" w:line="240" w:lineRule="auto"/>
              <w:jc w:val="left"/>
              <w:rPr>
                <w:rFonts w:cs="Arial"/>
              </w:rPr>
            </w:pPr>
            <w:r w:rsidRPr="00C40460">
              <w:rPr>
                <w:rFonts w:cs="Arial"/>
                <w:szCs w:val="22"/>
              </w:rPr>
              <w:t xml:space="preserve">Max. </w:t>
            </w:r>
            <w:r>
              <w:rPr>
                <w:rFonts w:cs="Arial"/>
                <w:szCs w:val="22"/>
              </w:rPr>
              <w:t>25% - 6</w:t>
            </w:r>
            <w:r w:rsidRPr="00C40460">
              <w:rPr>
                <w:rFonts w:cs="Arial"/>
                <w:szCs w:val="22"/>
              </w:rPr>
              <w:t>0% (zgodnie z możliwą do przyznania intensywnością pomocy).</w:t>
            </w:r>
          </w:p>
        </w:tc>
      </w:tr>
      <w:tr w:rsidR="00E77206" w:rsidRPr="009F2EAC" w:rsidTr="00FC1956">
        <w:trPr>
          <w:cantSplit/>
          <w:trHeight w:val="1417"/>
        </w:trPr>
        <w:tc>
          <w:tcPr>
            <w:tcW w:w="1199" w:type="pct"/>
            <w:vMerge w:val="restart"/>
            <w:vAlign w:val="center"/>
          </w:tcPr>
          <w:p w:rsidR="00E77206" w:rsidRPr="00881E1A" w:rsidRDefault="00E77206" w:rsidP="00BB53B4">
            <w:pPr>
              <w:numPr>
                <w:ilvl w:val="0"/>
                <w:numId w:val="1"/>
              </w:numPr>
              <w:tabs>
                <w:tab w:val="num" w:pos="360"/>
              </w:tabs>
              <w:suppressAutoHyphens/>
              <w:spacing w:before="40" w:after="40" w:line="240" w:lineRule="auto"/>
              <w:ind w:left="357" w:hanging="357"/>
              <w:jc w:val="left"/>
              <w:rPr>
                <w:rFonts w:cs="Arial"/>
              </w:rPr>
            </w:pPr>
            <w:r>
              <w:rPr>
                <w:rFonts w:cs="Arial"/>
                <w:szCs w:val="22"/>
              </w:rPr>
              <w:t>Maksymalny</w:t>
            </w:r>
            <w:r w:rsidRPr="009F2EAC">
              <w:rPr>
                <w:rFonts w:cs="Arial"/>
                <w:szCs w:val="22"/>
              </w:rPr>
              <w:t xml:space="preserve"> % poziom dofinansowania całkowitego wydatków kwalifikowalnych na poziomie projektu </w:t>
            </w:r>
            <w:r>
              <w:rPr>
                <w:rFonts w:cs="Arial"/>
                <w:szCs w:val="22"/>
              </w:rPr>
              <w:br/>
            </w:r>
            <w:r w:rsidRPr="005D3C0B">
              <w:rPr>
                <w:rFonts w:cs="Arial"/>
                <w:szCs w:val="22"/>
              </w:rPr>
              <w:t>(środki UE + ewentualne współfinansowanie z budżetu państwa lub innych źródeł przyznawane beneficjentowi przez właściwą instytucję)</w:t>
            </w:r>
            <w:r w:rsidRPr="009F2EAC">
              <w:rPr>
                <w:rFonts w:cs="Arial"/>
                <w:szCs w:val="22"/>
              </w:rPr>
              <w:br/>
              <w:t xml:space="preserve">(jeśli dotyczy) </w:t>
            </w:r>
          </w:p>
        </w:tc>
        <w:tc>
          <w:tcPr>
            <w:tcW w:w="837" w:type="pct"/>
            <w:tcBorders>
              <w:bottom w:val="dotted" w:sz="4" w:space="0" w:color="auto"/>
              <w:right w:val="dotted" w:sz="4" w:space="0" w:color="auto"/>
            </w:tcBorders>
            <w:vAlign w:val="center"/>
          </w:tcPr>
          <w:p w:rsidR="00E77206" w:rsidRPr="009F2EAC" w:rsidRDefault="00E77206" w:rsidP="00D923C9">
            <w:pPr>
              <w:spacing w:before="40" w:after="40" w:line="240" w:lineRule="auto"/>
              <w:jc w:val="left"/>
              <w:rPr>
                <w:rFonts w:cs="Arial"/>
              </w:rPr>
            </w:pPr>
          </w:p>
        </w:tc>
        <w:tc>
          <w:tcPr>
            <w:tcW w:w="759" w:type="pct"/>
            <w:tcBorders>
              <w:top w:val="dotted" w:sz="4" w:space="0" w:color="auto"/>
              <w:left w:val="dotted" w:sz="4" w:space="0" w:color="auto"/>
              <w:bottom w:val="dotted" w:sz="4" w:space="0" w:color="auto"/>
              <w:right w:val="dotted" w:sz="4" w:space="0" w:color="auto"/>
            </w:tcBorders>
            <w:vAlign w:val="center"/>
          </w:tcPr>
          <w:p w:rsidR="00E77206" w:rsidRPr="009F2EAC" w:rsidRDefault="00E77206" w:rsidP="00BB53B4">
            <w:pPr>
              <w:spacing w:before="40" w:after="40" w:line="240" w:lineRule="auto"/>
              <w:jc w:val="left"/>
              <w:rPr>
                <w:rFonts w:cs="Arial"/>
              </w:rPr>
            </w:pPr>
            <w:r w:rsidRPr="009F2EAC">
              <w:rPr>
                <w:rFonts w:cs="Arial"/>
                <w:szCs w:val="22"/>
              </w:rPr>
              <w:t>Ogółem</w:t>
            </w:r>
          </w:p>
        </w:tc>
        <w:tc>
          <w:tcPr>
            <w:tcW w:w="1066" w:type="pct"/>
            <w:tcBorders>
              <w:top w:val="dotted" w:sz="4" w:space="0" w:color="auto"/>
              <w:left w:val="dotted" w:sz="4" w:space="0" w:color="auto"/>
              <w:bottom w:val="dotted" w:sz="4" w:space="0" w:color="auto"/>
              <w:right w:val="dotted" w:sz="4" w:space="0" w:color="auto"/>
            </w:tcBorders>
            <w:vAlign w:val="center"/>
          </w:tcPr>
          <w:p w:rsidR="00E77206" w:rsidRPr="009F2EAC" w:rsidRDefault="00E77206" w:rsidP="00BB53B4">
            <w:pPr>
              <w:spacing w:before="40" w:after="40" w:line="240" w:lineRule="auto"/>
              <w:jc w:val="left"/>
              <w:rPr>
                <w:rFonts w:cs="Arial"/>
              </w:rPr>
            </w:pPr>
            <w:r w:rsidRPr="009F2EAC">
              <w:rPr>
                <w:rFonts w:cs="Arial"/>
                <w:szCs w:val="22"/>
              </w:rPr>
              <w:t>Koperta Mazowiecka</w:t>
            </w:r>
          </w:p>
        </w:tc>
        <w:tc>
          <w:tcPr>
            <w:tcW w:w="1140" w:type="pct"/>
            <w:tcBorders>
              <w:top w:val="dotted" w:sz="4" w:space="0" w:color="auto"/>
              <w:left w:val="dotted" w:sz="4" w:space="0" w:color="auto"/>
              <w:bottom w:val="dotted" w:sz="4" w:space="0" w:color="auto"/>
            </w:tcBorders>
            <w:vAlign w:val="center"/>
          </w:tcPr>
          <w:p w:rsidR="00E77206" w:rsidRPr="009F2EAC" w:rsidRDefault="00E77206" w:rsidP="00BB53B4">
            <w:pPr>
              <w:spacing w:before="40" w:after="40" w:line="240" w:lineRule="auto"/>
              <w:jc w:val="left"/>
              <w:rPr>
                <w:rFonts w:cs="Arial"/>
              </w:rPr>
            </w:pPr>
            <w:r>
              <w:rPr>
                <w:rFonts w:cs="Arial"/>
                <w:szCs w:val="22"/>
              </w:rPr>
              <w:t>Koperta 15 </w:t>
            </w:r>
            <w:r w:rsidRPr="009F2EAC">
              <w:rPr>
                <w:rFonts w:cs="Arial"/>
                <w:szCs w:val="22"/>
              </w:rPr>
              <w:t>województw</w:t>
            </w:r>
          </w:p>
        </w:tc>
      </w:tr>
      <w:tr w:rsidR="00E77206" w:rsidRPr="009F2EAC" w:rsidTr="00FC1956">
        <w:trPr>
          <w:cantSplit/>
          <w:trHeight w:val="3425"/>
        </w:trPr>
        <w:tc>
          <w:tcPr>
            <w:tcW w:w="1199" w:type="pct"/>
            <w:vMerge/>
            <w:vAlign w:val="center"/>
          </w:tcPr>
          <w:p w:rsidR="00E77206" w:rsidRPr="009F2EAC" w:rsidRDefault="00E77206" w:rsidP="00D923C9">
            <w:pPr>
              <w:numPr>
                <w:ilvl w:val="0"/>
                <w:numId w:val="1"/>
              </w:numPr>
              <w:tabs>
                <w:tab w:val="num" w:pos="360"/>
              </w:tabs>
              <w:suppressAutoHyphens/>
              <w:spacing w:before="40" w:after="40" w:line="240" w:lineRule="auto"/>
              <w:ind w:left="360"/>
              <w:jc w:val="left"/>
              <w:rPr>
                <w:rFonts w:cs="Arial"/>
              </w:rPr>
            </w:pPr>
          </w:p>
        </w:tc>
        <w:tc>
          <w:tcPr>
            <w:tcW w:w="837" w:type="pct"/>
            <w:tcBorders>
              <w:top w:val="dotted" w:sz="4" w:space="0" w:color="auto"/>
              <w:right w:val="dotted" w:sz="4" w:space="0" w:color="auto"/>
            </w:tcBorders>
            <w:vAlign w:val="center"/>
          </w:tcPr>
          <w:p w:rsidR="00E77206" w:rsidRPr="009F2EAC" w:rsidRDefault="00E77206" w:rsidP="00EA473B">
            <w:pPr>
              <w:spacing w:before="40" w:after="40" w:line="240" w:lineRule="auto"/>
              <w:jc w:val="left"/>
              <w:rPr>
                <w:rFonts w:cs="Arial"/>
              </w:rPr>
            </w:pPr>
            <w:r w:rsidRPr="009F2EAC">
              <w:rPr>
                <w:rFonts w:cs="Arial"/>
                <w:szCs w:val="22"/>
              </w:rPr>
              <w:t>Poddziałanie</w:t>
            </w:r>
            <w:r>
              <w:rPr>
                <w:rFonts w:cs="Arial"/>
                <w:szCs w:val="22"/>
              </w:rPr>
              <w:t xml:space="preserve"> </w:t>
            </w:r>
            <w:r w:rsidRPr="00B00EA1">
              <w:rPr>
                <w:rFonts w:cs="Arial"/>
                <w:szCs w:val="22"/>
              </w:rPr>
              <w:t>1.1.1</w:t>
            </w:r>
          </w:p>
        </w:tc>
        <w:tc>
          <w:tcPr>
            <w:tcW w:w="759" w:type="pct"/>
            <w:tcBorders>
              <w:top w:val="dotted" w:sz="4" w:space="0" w:color="auto"/>
              <w:left w:val="dotted" w:sz="4" w:space="0" w:color="auto"/>
              <w:right w:val="dotted" w:sz="4" w:space="0" w:color="auto"/>
            </w:tcBorders>
            <w:vAlign w:val="center"/>
          </w:tcPr>
          <w:p w:rsidR="00E77206" w:rsidRPr="009F2EAC" w:rsidRDefault="00E77206" w:rsidP="00D923C9">
            <w:pPr>
              <w:spacing w:before="40" w:after="40" w:line="240" w:lineRule="auto"/>
              <w:jc w:val="left"/>
              <w:rPr>
                <w:rFonts w:cs="Arial"/>
              </w:rPr>
            </w:pPr>
          </w:p>
        </w:tc>
        <w:tc>
          <w:tcPr>
            <w:tcW w:w="1066" w:type="pct"/>
            <w:tcBorders>
              <w:top w:val="dotted" w:sz="4" w:space="0" w:color="auto"/>
              <w:left w:val="dotted" w:sz="4" w:space="0" w:color="auto"/>
              <w:right w:val="dotted" w:sz="4" w:space="0" w:color="auto"/>
            </w:tcBorders>
            <w:vAlign w:val="center"/>
          </w:tcPr>
          <w:p w:rsidR="00E77206" w:rsidRPr="009F2EAC" w:rsidRDefault="00E77206" w:rsidP="00A60AE1">
            <w:pPr>
              <w:spacing w:before="40" w:after="40" w:line="240" w:lineRule="auto"/>
              <w:jc w:val="left"/>
              <w:rPr>
                <w:rFonts w:cs="Arial"/>
              </w:rPr>
            </w:pPr>
            <w:r w:rsidRPr="00C40460">
              <w:rPr>
                <w:rFonts w:cs="Arial"/>
                <w:szCs w:val="22"/>
              </w:rPr>
              <w:t xml:space="preserve">Max. </w:t>
            </w:r>
            <w:r>
              <w:rPr>
                <w:rFonts w:cs="Arial"/>
                <w:szCs w:val="22"/>
              </w:rPr>
              <w:t xml:space="preserve">25% - </w:t>
            </w:r>
            <w:r w:rsidRPr="00C40460">
              <w:rPr>
                <w:rFonts w:cs="Arial"/>
                <w:szCs w:val="22"/>
              </w:rPr>
              <w:t>80% (zgodnie z możliwą do przyznania intensywnością pomocy)</w:t>
            </w:r>
            <w:r>
              <w:rPr>
                <w:rFonts w:cs="Arial"/>
                <w:szCs w:val="22"/>
              </w:rPr>
              <w:t xml:space="preserve"> – nie przewiduje się współfinansowania z budżetu państwa</w:t>
            </w:r>
            <w:r w:rsidRPr="00C40460">
              <w:rPr>
                <w:rFonts w:cs="Arial"/>
                <w:szCs w:val="22"/>
              </w:rPr>
              <w:t>.</w:t>
            </w:r>
          </w:p>
        </w:tc>
        <w:tc>
          <w:tcPr>
            <w:tcW w:w="1140" w:type="pct"/>
            <w:tcBorders>
              <w:top w:val="dotted" w:sz="4" w:space="0" w:color="auto"/>
              <w:left w:val="dotted" w:sz="4" w:space="0" w:color="auto"/>
            </w:tcBorders>
            <w:vAlign w:val="center"/>
          </w:tcPr>
          <w:p w:rsidR="00E77206" w:rsidRPr="009F2EAC" w:rsidRDefault="00E77206" w:rsidP="00A60AE1">
            <w:pPr>
              <w:spacing w:before="40" w:after="40" w:line="240" w:lineRule="auto"/>
              <w:jc w:val="left"/>
              <w:rPr>
                <w:rFonts w:cs="Arial"/>
              </w:rPr>
            </w:pPr>
            <w:r w:rsidRPr="00C40460">
              <w:rPr>
                <w:rFonts w:cs="Arial"/>
                <w:szCs w:val="22"/>
              </w:rPr>
              <w:t xml:space="preserve">Max. </w:t>
            </w:r>
            <w:r>
              <w:rPr>
                <w:rFonts w:cs="Arial"/>
                <w:szCs w:val="22"/>
              </w:rPr>
              <w:t xml:space="preserve">25% - </w:t>
            </w:r>
            <w:r w:rsidRPr="00C40460">
              <w:rPr>
                <w:rFonts w:cs="Arial"/>
                <w:szCs w:val="22"/>
              </w:rPr>
              <w:t>80% (zgodnie z możliwą do przyznania intensywnością pomocy)</w:t>
            </w:r>
            <w:r>
              <w:rPr>
                <w:rFonts w:cs="Arial"/>
                <w:szCs w:val="22"/>
              </w:rPr>
              <w:t xml:space="preserve"> – nie przewiduje się współfinansowania z budżetu państwa</w:t>
            </w:r>
            <w:r w:rsidRPr="00C40460">
              <w:rPr>
                <w:rFonts w:cs="Arial"/>
                <w:szCs w:val="22"/>
              </w:rPr>
              <w:t>.</w:t>
            </w:r>
          </w:p>
        </w:tc>
      </w:tr>
      <w:tr w:rsidR="00E77206" w:rsidRPr="009F2EAC" w:rsidTr="00084219">
        <w:trPr>
          <w:cantSplit/>
          <w:trHeight w:val="2514"/>
        </w:trPr>
        <w:tc>
          <w:tcPr>
            <w:tcW w:w="1199" w:type="pct"/>
            <w:vMerge/>
            <w:vAlign w:val="center"/>
          </w:tcPr>
          <w:p w:rsidR="00E77206" w:rsidRPr="009F2EAC" w:rsidRDefault="00E77206" w:rsidP="00D923C9">
            <w:pPr>
              <w:numPr>
                <w:ilvl w:val="0"/>
                <w:numId w:val="1"/>
              </w:numPr>
              <w:tabs>
                <w:tab w:val="num" w:pos="360"/>
              </w:tabs>
              <w:suppressAutoHyphens/>
              <w:spacing w:before="40" w:after="40" w:line="240" w:lineRule="auto"/>
              <w:ind w:left="360"/>
              <w:jc w:val="left"/>
              <w:rPr>
                <w:rFonts w:cs="Arial"/>
              </w:rPr>
            </w:pPr>
          </w:p>
        </w:tc>
        <w:tc>
          <w:tcPr>
            <w:tcW w:w="837" w:type="pct"/>
            <w:tcBorders>
              <w:top w:val="dotted" w:sz="4" w:space="0" w:color="auto"/>
              <w:bottom w:val="dotted" w:sz="4" w:space="0" w:color="auto"/>
              <w:right w:val="dotted" w:sz="4" w:space="0" w:color="auto"/>
            </w:tcBorders>
            <w:vAlign w:val="center"/>
          </w:tcPr>
          <w:p w:rsidR="00E77206" w:rsidRPr="009F2EAC" w:rsidRDefault="00E77206" w:rsidP="00EA473B">
            <w:pPr>
              <w:spacing w:before="40" w:after="40" w:line="240" w:lineRule="auto"/>
              <w:jc w:val="left"/>
              <w:rPr>
                <w:rFonts w:cs="Arial"/>
              </w:rPr>
            </w:pPr>
            <w:r w:rsidRPr="009F2EAC">
              <w:rPr>
                <w:rFonts w:cs="Arial"/>
                <w:szCs w:val="22"/>
              </w:rPr>
              <w:t>Poddziałanie</w:t>
            </w:r>
            <w:r>
              <w:rPr>
                <w:rFonts w:cs="Arial"/>
                <w:szCs w:val="22"/>
              </w:rPr>
              <w:t xml:space="preserve"> </w:t>
            </w:r>
            <w:r w:rsidRPr="00B00EA1">
              <w:rPr>
                <w:rFonts w:cs="Arial"/>
                <w:szCs w:val="22"/>
              </w:rPr>
              <w:t>1.1.2</w:t>
            </w:r>
          </w:p>
        </w:tc>
        <w:tc>
          <w:tcPr>
            <w:tcW w:w="759" w:type="pct"/>
            <w:tcBorders>
              <w:top w:val="dotted" w:sz="4" w:space="0" w:color="auto"/>
              <w:left w:val="dotted" w:sz="4" w:space="0" w:color="auto"/>
              <w:bottom w:val="dotted" w:sz="4" w:space="0" w:color="auto"/>
              <w:right w:val="dotted" w:sz="4" w:space="0" w:color="auto"/>
            </w:tcBorders>
            <w:vAlign w:val="center"/>
          </w:tcPr>
          <w:p w:rsidR="00E77206" w:rsidRPr="009F2EAC" w:rsidRDefault="00E77206" w:rsidP="00D923C9">
            <w:pPr>
              <w:spacing w:before="40" w:after="40" w:line="240" w:lineRule="auto"/>
              <w:jc w:val="left"/>
              <w:rPr>
                <w:rFonts w:cs="Arial"/>
              </w:rPr>
            </w:pPr>
          </w:p>
        </w:tc>
        <w:tc>
          <w:tcPr>
            <w:tcW w:w="1066" w:type="pct"/>
            <w:tcBorders>
              <w:top w:val="dotted" w:sz="4" w:space="0" w:color="auto"/>
              <w:left w:val="dotted" w:sz="4" w:space="0" w:color="auto"/>
              <w:bottom w:val="dotted" w:sz="4" w:space="0" w:color="auto"/>
              <w:right w:val="dotted" w:sz="4" w:space="0" w:color="auto"/>
            </w:tcBorders>
            <w:vAlign w:val="center"/>
          </w:tcPr>
          <w:p w:rsidR="00E77206" w:rsidRPr="009F2EAC" w:rsidRDefault="00E77206" w:rsidP="00D923C9">
            <w:pPr>
              <w:spacing w:before="40" w:after="40" w:line="240" w:lineRule="auto"/>
              <w:jc w:val="left"/>
              <w:rPr>
                <w:rFonts w:cs="Arial"/>
              </w:rPr>
            </w:pPr>
            <w:r w:rsidRPr="00C40460">
              <w:rPr>
                <w:rFonts w:cs="Arial"/>
                <w:szCs w:val="22"/>
              </w:rPr>
              <w:t xml:space="preserve">Max. </w:t>
            </w:r>
            <w:r>
              <w:rPr>
                <w:rFonts w:cs="Arial"/>
                <w:szCs w:val="22"/>
              </w:rPr>
              <w:t>25% - 6</w:t>
            </w:r>
            <w:r w:rsidRPr="00C40460">
              <w:rPr>
                <w:rFonts w:cs="Arial"/>
                <w:szCs w:val="22"/>
              </w:rPr>
              <w:t>0% (zgodnie z możliwą do przyznania intensywnością pomocy)</w:t>
            </w:r>
            <w:r>
              <w:rPr>
                <w:rFonts w:cs="Arial"/>
                <w:szCs w:val="22"/>
              </w:rPr>
              <w:t xml:space="preserve"> – nie przewiduje się współfinansowania z budżetu państwa</w:t>
            </w:r>
            <w:r w:rsidRPr="00C40460">
              <w:rPr>
                <w:rFonts w:cs="Arial"/>
                <w:szCs w:val="22"/>
              </w:rPr>
              <w:t>.</w:t>
            </w:r>
          </w:p>
        </w:tc>
        <w:tc>
          <w:tcPr>
            <w:tcW w:w="1140" w:type="pct"/>
            <w:tcBorders>
              <w:top w:val="dotted" w:sz="4" w:space="0" w:color="auto"/>
              <w:left w:val="dotted" w:sz="4" w:space="0" w:color="auto"/>
              <w:bottom w:val="dotted" w:sz="4" w:space="0" w:color="auto"/>
            </w:tcBorders>
            <w:vAlign w:val="center"/>
          </w:tcPr>
          <w:p w:rsidR="00E77206" w:rsidRPr="009F2EAC" w:rsidRDefault="00E77206" w:rsidP="00D923C9">
            <w:pPr>
              <w:spacing w:before="40" w:after="40" w:line="240" w:lineRule="auto"/>
              <w:jc w:val="left"/>
              <w:rPr>
                <w:rFonts w:cs="Arial"/>
              </w:rPr>
            </w:pPr>
            <w:r w:rsidRPr="00C40460">
              <w:rPr>
                <w:rFonts w:cs="Arial"/>
                <w:szCs w:val="22"/>
              </w:rPr>
              <w:t xml:space="preserve">Max. </w:t>
            </w:r>
            <w:r>
              <w:rPr>
                <w:rFonts w:cs="Arial"/>
                <w:szCs w:val="22"/>
              </w:rPr>
              <w:t>25% - 6</w:t>
            </w:r>
            <w:r w:rsidRPr="00C40460">
              <w:rPr>
                <w:rFonts w:cs="Arial"/>
                <w:szCs w:val="22"/>
              </w:rPr>
              <w:t>0% (zgodnie z możliwą do przyznania intensywnością pomocy)</w:t>
            </w:r>
            <w:r>
              <w:rPr>
                <w:rFonts w:cs="Arial"/>
                <w:szCs w:val="22"/>
              </w:rPr>
              <w:t xml:space="preserve"> – nie przewiduje się współfinansowania z budżetu państwa</w:t>
            </w:r>
            <w:r w:rsidRPr="00C40460">
              <w:rPr>
                <w:rFonts w:cs="Arial"/>
                <w:szCs w:val="22"/>
              </w:rPr>
              <w:t>.</w:t>
            </w:r>
          </w:p>
        </w:tc>
      </w:tr>
      <w:tr w:rsidR="00E77206" w:rsidRPr="009F2EAC" w:rsidTr="00FC1956">
        <w:trPr>
          <w:cantSplit/>
          <w:trHeight w:val="20"/>
        </w:trPr>
        <w:tc>
          <w:tcPr>
            <w:tcW w:w="1199" w:type="pct"/>
            <w:vMerge w:val="restart"/>
            <w:vAlign w:val="center"/>
          </w:tcPr>
          <w:p w:rsidR="00E77206" w:rsidRPr="009F2EAC" w:rsidRDefault="00E77206" w:rsidP="00E8400C">
            <w:pPr>
              <w:numPr>
                <w:ilvl w:val="0"/>
                <w:numId w:val="1"/>
              </w:numPr>
              <w:tabs>
                <w:tab w:val="num" w:pos="360"/>
              </w:tabs>
              <w:suppressAutoHyphens/>
              <w:spacing w:before="40" w:after="40" w:line="240" w:lineRule="auto"/>
              <w:ind w:left="360"/>
              <w:jc w:val="left"/>
              <w:rPr>
                <w:rFonts w:cs="Arial"/>
              </w:rPr>
            </w:pPr>
            <w:r w:rsidRPr="009F2EAC">
              <w:rPr>
                <w:rFonts w:cs="Arial"/>
                <w:szCs w:val="22"/>
              </w:rPr>
              <w:t xml:space="preserve">Minimalny wkład własny beneficjenta jako % wydatków kwalifikowalnych </w:t>
            </w:r>
          </w:p>
        </w:tc>
        <w:tc>
          <w:tcPr>
            <w:tcW w:w="837" w:type="pct"/>
            <w:tcBorders>
              <w:bottom w:val="dotted" w:sz="4" w:space="0" w:color="auto"/>
              <w:right w:val="dotted" w:sz="4" w:space="0" w:color="auto"/>
            </w:tcBorders>
            <w:vAlign w:val="center"/>
          </w:tcPr>
          <w:p w:rsidR="00E77206" w:rsidRPr="009F2EAC" w:rsidRDefault="00E77206" w:rsidP="00D923C9">
            <w:pPr>
              <w:spacing w:before="40" w:after="40" w:line="240" w:lineRule="auto"/>
              <w:jc w:val="left"/>
              <w:rPr>
                <w:rFonts w:cs="Arial"/>
              </w:rPr>
            </w:pPr>
          </w:p>
        </w:tc>
        <w:tc>
          <w:tcPr>
            <w:tcW w:w="759" w:type="pct"/>
            <w:tcBorders>
              <w:left w:val="dotted" w:sz="4" w:space="0" w:color="auto"/>
              <w:bottom w:val="dotted" w:sz="4" w:space="0" w:color="auto"/>
              <w:right w:val="dotted" w:sz="4" w:space="0" w:color="auto"/>
            </w:tcBorders>
            <w:vAlign w:val="center"/>
          </w:tcPr>
          <w:p w:rsidR="00E77206" w:rsidRPr="009F2EAC" w:rsidRDefault="00E77206" w:rsidP="00BB53B4">
            <w:pPr>
              <w:spacing w:before="40" w:after="40" w:line="240" w:lineRule="auto"/>
              <w:jc w:val="left"/>
              <w:rPr>
                <w:rFonts w:cs="Arial"/>
              </w:rPr>
            </w:pPr>
            <w:r w:rsidRPr="009F2EAC">
              <w:rPr>
                <w:rFonts w:cs="Arial"/>
                <w:szCs w:val="22"/>
              </w:rPr>
              <w:t>Ogółem</w:t>
            </w:r>
          </w:p>
        </w:tc>
        <w:tc>
          <w:tcPr>
            <w:tcW w:w="1066" w:type="pct"/>
            <w:tcBorders>
              <w:left w:val="dotted" w:sz="4" w:space="0" w:color="auto"/>
              <w:bottom w:val="dotted" w:sz="4" w:space="0" w:color="auto"/>
              <w:right w:val="dotted" w:sz="4" w:space="0" w:color="auto"/>
            </w:tcBorders>
            <w:vAlign w:val="center"/>
          </w:tcPr>
          <w:p w:rsidR="00E77206" w:rsidRPr="009F2EAC" w:rsidRDefault="00E77206" w:rsidP="00BB53B4">
            <w:pPr>
              <w:spacing w:before="40" w:after="40" w:line="240" w:lineRule="auto"/>
              <w:jc w:val="left"/>
              <w:rPr>
                <w:rFonts w:cs="Arial"/>
              </w:rPr>
            </w:pPr>
            <w:r w:rsidRPr="009F2EAC">
              <w:rPr>
                <w:rFonts w:cs="Arial"/>
                <w:szCs w:val="22"/>
              </w:rPr>
              <w:t>Koperta Mazowiecka</w:t>
            </w:r>
          </w:p>
        </w:tc>
        <w:tc>
          <w:tcPr>
            <w:tcW w:w="1140" w:type="pct"/>
            <w:tcBorders>
              <w:left w:val="dotted" w:sz="4" w:space="0" w:color="auto"/>
              <w:bottom w:val="dotted" w:sz="4" w:space="0" w:color="auto"/>
            </w:tcBorders>
            <w:vAlign w:val="center"/>
          </w:tcPr>
          <w:p w:rsidR="00E77206" w:rsidRPr="009F2EAC" w:rsidRDefault="00E77206" w:rsidP="00BB53B4">
            <w:pPr>
              <w:spacing w:before="40" w:after="40" w:line="240" w:lineRule="auto"/>
              <w:jc w:val="left"/>
              <w:rPr>
                <w:rFonts w:cs="Arial"/>
              </w:rPr>
            </w:pPr>
            <w:r>
              <w:rPr>
                <w:rFonts w:cs="Arial"/>
                <w:szCs w:val="22"/>
              </w:rPr>
              <w:t>Koperta 15 </w:t>
            </w:r>
            <w:r w:rsidRPr="009F2EAC">
              <w:rPr>
                <w:rFonts w:cs="Arial"/>
                <w:szCs w:val="22"/>
              </w:rPr>
              <w:t>województw</w:t>
            </w:r>
          </w:p>
        </w:tc>
      </w:tr>
      <w:tr w:rsidR="00E77206" w:rsidRPr="009F2EAC" w:rsidTr="00FC1956">
        <w:trPr>
          <w:cantSplit/>
          <w:trHeight w:val="1688"/>
        </w:trPr>
        <w:tc>
          <w:tcPr>
            <w:tcW w:w="1199" w:type="pct"/>
            <w:vMerge/>
            <w:vAlign w:val="center"/>
          </w:tcPr>
          <w:p w:rsidR="00E77206" w:rsidRPr="009F2EAC" w:rsidRDefault="00E77206" w:rsidP="00D923C9">
            <w:pPr>
              <w:numPr>
                <w:ilvl w:val="0"/>
                <w:numId w:val="1"/>
              </w:numPr>
              <w:tabs>
                <w:tab w:val="num" w:pos="360"/>
              </w:tabs>
              <w:suppressAutoHyphens/>
              <w:spacing w:before="40" w:after="40" w:line="240" w:lineRule="auto"/>
              <w:ind w:left="360"/>
              <w:jc w:val="left"/>
              <w:rPr>
                <w:rFonts w:cs="Arial"/>
              </w:rPr>
            </w:pPr>
          </w:p>
        </w:tc>
        <w:tc>
          <w:tcPr>
            <w:tcW w:w="837" w:type="pct"/>
            <w:tcBorders>
              <w:top w:val="dotted" w:sz="4" w:space="0" w:color="auto"/>
              <w:right w:val="dotted" w:sz="4" w:space="0" w:color="auto"/>
            </w:tcBorders>
            <w:vAlign w:val="center"/>
          </w:tcPr>
          <w:p w:rsidR="00E77206" w:rsidRPr="009F2EAC" w:rsidRDefault="00E77206" w:rsidP="00EA473B">
            <w:pPr>
              <w:spacing w:before="40" w:after="40" w:line="240" w:lineRule="auto"/>
              <w:jc w:val="left"/>
              <w:rPr>
                <w:rFonts w:cs="Arial"/>
              </w:rPr>
            </w:pPr>
            <w:r w:rsidRPr="009F2EAC">
              <w:rPr>
                <w:rFonts w:cs="Arial"/>
                <w:szCs w:val="22"/>
              </w:rPr>
              <w:t>Poddziałanie</w:t>
            </w:r>
            <w:r>
              <w:rPr>
                <w:rFonts w:cs="Arial"/>
                <w:szCs w:val="22"/>
              </w:rPr>
              <w:t xml:space="preserve"> </w:t>
            </w:r>
            <w:r w:rsidRPr="00B00EA1">
              <w:rPr>
                <w:rFonts w:cs="Arial"/>
                <w:szCs w:val="22"/>
              </w:rPr>
              <w:t>1.1.1</w:t>
            </w:r>
          </w:p>
        </w:tc>
        <w:tc>
          <w:tcPr>
            <w:tcW w:w="759" w:type="pct"/>
            <w:tcBorders>
              <w:top w:val="dotted" w:sz="4" w:space="0" w:color="auto"/>
              <w:left w:val="dotted" w:sz="4" w:space="0" w:color="auto"/>
              <w:right w:val="dotted" w:sz="4" w:space="0" w:color="auto"/>
            </w:tcBorders>
            <w:vAlign w:val="center"/>
          </w:tcPr>
          <w:p w:rsidR="00E77206" w:rsidRPr="009F2EAC" w:rsidRDefault="00E77206" w:rsidP="00D923C9">
            <w:pPr>
              <w:spacing w:before="40" w:after="40" w:line="240" w:lineRule="auto"/>
              <w:jc w:val="left"/>
              <w:rPr>
                <w:rFonts w:cs="Arial"/>
              </w:rPr>
            </w:pPr>
          </w:p>
        </w:tc>
        <w:tc>
          <w:tcPr>
            <w:tcW w:w="1066" w:type="pct"/>
            <w:tcBorders>
              <w:top w:val="dotted" w:sz="4" w:space="0" w:color="auto"/>
              <w:left w:val="dotted" w:sz="4" w:space="0" w:color="auto"/>
              <w:right w:val="dotted" w:sz="4" w:space="0" w:color="auto"/>
            </w:tcBorders>
            <w:vAlign w:val="center"/>
          </w:tcPr>
          <w:p w:rsidR="00E77206" w:rsidRPr="009F2EAC" w:rsidRDefault="00E77206" w:rsidP="00D923C9">
            <w:pPr>
              <w:spacing w:before="40" w:after="40" w:line="240" w:lineRule="auto"/>
              <w:jc w:val="left"/>
              <w:rPr>
                <w:rFonts w:cs="Arial"/>
              </w:rPr>
            </w:pPr>
            <w:r w:rsidRPr="00BE2F64">
              <w:rPr>
                <w:rFonts w:cs="Arial"/>
                <w:szCs w:val="22"/>
              </w:rPr>
              <w:t>Min. 20%-75% (zgodnie z możliwą do przyznania intensywnością pomocy).</w:t>
            </w:r>
          </w:p>
        </w:tc>
        <w:tc>
          <w:tcPr>
            <w:tcW w:w="1140" w:type="pct"/>
            <w:tcBorders>
              <w:top w:val="dotted" w:sz="4" w:space="0" w:color="auto"/>
              <w:left w:val="dotted" w:sz="4" w:space="0" w:color="auto"/>
            </w:tcBorders>
            <w:vAlign w:val="center"/>
          </w:tcPr>
          <w:p w:rsidR="00E77206" w:rsidRPr="009F2EAC" w:rsidRDefault="00E77206" w:rsidP="00D923C9">
            <w:pPr>
              <w:spacing w:before="40" w:after="40" w:line="240" w:lineRule="auto"/>
              <w:jc w:val="left"/>
              <w:rPr>
                <w:rFonts w:cs="Arial"/>
              </w:rPr>
            </w:pPr>
            <w:r w:rsidRPr="00BE2F64">
              <w:rPr>
                <w:rFonts w:cs="Arial"/>
                <w:szCs w:val="22"/>
              </w:rPr>
              <w:t>Min. 20%-75% (zgodnie z możliwą do przyznania intensywnością pomocy).</w:t>
            </w:r>
          </w:p>
        </w:tc>
      </w:tr>
      <w:tr w:rsidR="00E77206" w:rsidRPr="009F2EAC" w:rsidTr="00FC1956">
        <w:trPr>
          <w:cantSplit/>
          <w:trHeight w:val="20"/>
        </w:trPr>
        <w:tc>
          <w:tcPr>
            <w:tcW w:w="1199" w:type="pct"/>
            <w:vMerge/>
            <w:vAlign w:val="center"/>
          </w:tcPr>
          <w:p w:rsidR="00E77206" w:rsidRPr="009F2EAC" w:rsidRDefault="00E77206" w:rsidP="00D923C9">
            <w:pPr>
              <w:numPr>
                <w:ilvl w:val="0"/>
                <w:numId w:val="1"/>
              </w:numPr>
              <w:tabs>
                <w:tab w:val="num" w:pos="360"/>
              </w:tabs>
              <w:suppressAutoHyphens/>
              <w:spacing w:before="40" w:after="40" w:line="240" w:lineRule="auto"/>
              <w:ind w:left="360"/>
              <w:jc w:val="left"/>
              <w:rPr>
                <w:rFonts w:cs="Arial"/>
              </w:rPr>
            </w:pPr>
          </w:p>
        </w:tc>
        <w:tc>
          <w:tcPr>
            <w:tcW w:w="837" w:type="pct"/>
            <w:tcBorders>
              <w:top w:val="dotted" w:sz="4" w:space="0" w:color="auto"/>
              <w:bottom w:val="dotted" w:sz="4" w:space="0" w:color="auto"/>
              <w:right w:val="dotted" w:sz="4" w:space="0" w:color="auto"/>
            </w:tcBorders>
            <w:vAlign w:val="center"/>
          </w:tcPr>
          <w:p w:rsidR="00E77206" w:rsidRPr="009F2EAC" w:rsidRDefault="00E77206" w:rsidP="00EA473B">
            <w:pPr>
              <w:spacing w:before="40" w:after="40" w:line="240" w:lineRule="auto"/>
              <w:jc w:val="left"/>
              <w:rPr>
                <w:rFonts w:cs="Arial"/>
              </w:rPr>
            </w:pPr>
            <w:r w:rsidRPr="009F2EAC">
              <w:rPr>
                <w:rFonts w:cs="Arial"/>
                <w:szCs w:val="22"/>
              </w:rPr>
              <w:t>Poddziałanie</w:t>
            </w:r>
            <w:r>
              <w:rPr>
                <w:rFonts w:cs="Arial"/>
                <w:szCs w:val="22"/>
              </w:rPr>
              <w:t xml:space="preserve"> </w:t>
            </w:r>
            <w:r w:rsidRPr="00B00EA1">
              <w:rPr>
                <w:rFonts w:cs="Arial"/>
                <w:szCs w:val="22"/>
              </w:rPr>
              <w:t>1.1.2</w:t>
            </w:r>
          </w:p>
        </w:tc>
        <w:tc>
          <w:tcPr>
            <w:tcW w:w="759" w:type="pct"/>
            <w:tcBorders>
              <w:top w:val="dotted" w:sz="4" w:space="0" w:color="auto"/>
              <w:left w:val="dotted" w:sz="4" w:space="0" w:color="auto"/>
              <w:bottom w:val="dotted" w:sz="4" w:space="0" w:color="auto"/>
              <w:right w:val="dotted" w:sz="4" w:space="0" w:color="auto"/>
            </w:tcBorders>
            <w:vAlign w:val="center"/>
          </w:tcPr>
          <w:p w:rsidR="00E77206" w:rsidRPr="009F2EAC" w:rsidRDefault="00E77206" w:rsidP="00D923C9">
            <w:pPr>
              <w:spacing w:before="40" w:after="40" w:line="240" w:lineRule="auto"/>
              <w:jc w:val="left"/>
              <w:rPr>
                <w:rFonts w:cs="Arial"/>
              </w:rPr>
            </w:pPr>
          </w:p>
        </w:tc>
        <w:tc>
          <w:tcPr>
            <w:tcW w:w="1066" w:type="pct"/>
            <w:tcBorders>
              <w:top w:val="dotted" w:sz="4" w:space="0" w:color="auto"/>
              <w:left w:val="dotted" w:sz="4" w:space="0" w:color="auto"/>
              <w:bottom w:val="dotted" w:sz="4" w:space="0" w:color="auto"/>
              <w:right w:val="dotted" w:sz="4" w:space="0" w:color="auto"/>
            </w:tcBorders>
            <w:vAlign w:val="center"/>
          </w:tcPr>
          <w:p w:rsidR="00E77206" w:rsidRPr="009F2EAC" w:rsidRDefault="00E77206" w:rsidP="00D923C9">
            <w:pPr>
              <w:spacing w:before="40" w:after="40" w:line="240" w:lineRule="auto"/>
              <w:jc w:val="left"/>
              <w:rPr>
                <w:rFonts w:cs="Arial"/>
              </w:rPr>
            </w:pPr>
            <w:r w:rsidRPr="00BE2F64">
              <w:rPr>
                <w:rFonts w:cs="Arial"/>
                <w:szCs w:val="22"/>
              </w:rPr>
              <w:t xml:space="preserve">Min. </w:t>
            </w:r>
            <w:r>
              <w:rPr>
                <w:rFonts w:cs="Arial"/>
                <w:szCs w:val="22"/>
              </w:rPr>
              <w:t>4</w:t>
            </w:r>
            <w:r w:rsidRPr="00BE2F64">
              <w:rPr>
                <w:rFonts w:cs="Arial"/>
                <w:szCs w:val="22"/>
              </w:rPr>
              <w:t>0%-75% (zgodnie z możliwą do przyznania intensywnością pomocy).</w:t>
            </w:r>
          </w:p>
        </w:tc>
        <w:tc>
          <w:tcPr>
            <w:tcW w:w="1140" w:type="pct"/>
            <w:tcBorders>
              <w:top w:val="dotted" w:sz="4" w:space="0" w:color="auto"/>
              <w:left w:val="dotted" w:sz="4" w:space="0" w:color="auto"/>
              <w:bottom w:val="dotted" w:sz="4" w:space="0" w:color="auto"/>
            </w:tcBorders>
            <w:vAlign w:val="center"/>
          </w:tcPr>
          <w:p w:rsidR="00E77206" w:rsidRPr="009F2EAC" w:rsidRDefault="00E77206" w:rsidP="00D923C9">
            <w:pPr>
              <w:spacing w:before="40" w:after="40" w:line="240" w:lineRule="auto"/>
              <w:jc w:val="left"/>
              <w:rPr>
                <w:rFonts w:cs="Arial"/>
              </w:rPr>
            </w:pPr>
            <w:r w:rsidRPr="00BE2F64">
              <w:rPr>
                <w:rFonts w:cs="Arial"/>
                <w:szCs w:val="22"/>
              </w:rPr>
              <w:t xml:space="preserve">Min. </w:t>
            </w:r>
            <w:r>
              <w:rPr>
                <w:rFonts w:cs="Arial"/>
                <w:szCs w:val="22"/>
              </w:rPr>
              <w:t>4</w:t>
            </w:r>
            <w:r w:rsidRPr="00BE2F64">
              <w:rPr>
                <w:rFonts w:cs="Arial"/>
                <w:szCs w:val="22"/>
              </w:rPr>
              <w:t>0%-75% (zgodnie z możliwą do przyznania intensywnością pomocy).</w:t>
            </w:r>
          </w:p>
        </w:tc>
      </w:tr>
      <w:tr w:rsidR="00E77206" w:rsidRPr="009F2EAC" w:rsidTr="00FC1956">
        <w:trPr>
          <w:cantSplit/>
          <w:trHeight w:val="20"/>
        </w:trPr>
        <w:tc>
          <w:tcPr>
            <w:tcW w:w="1199" w:type="pct"/>
            <w:vMerge w:val="restart"/>
            <w:vAlign w:val="center"/>
          </w:tcPr>
          <w:p w:rsidR="00E77206" w:rsidRPr="009F2EAC" w:rsidRDefault="00E77206" w:rsidP="00D923C9">
            <w:pPr>
              <w:numPr>
                <w:ilvl w:val="0"/>
                <w:numId w:val="1"/>
              </w:numPr>
              <w:tabs>
                <w:tab w:val="num" w:pos="360"/>
              </w:tabs>
              <w:suppressAutoHyphens/>
              <w:spacing w:before="40" w:after="40" w:line="240" w:lineRule="auto"/>
              <w:ind w:left="360"/>
              <w:jc w:val="left"/>
              <w:rPr>
                <w:rFonts w:cs="Arial"/>
              </w:rPr>
            </w:pPr>
            <w:r w:rsidRPr="009F2EAC">
              <w:rPr>
                <w:rFonts w:cs="Arial"/>
                <w:szCs w:val="22"/>
              </w:rPr>
              <w:t>Minimalna</w:t>
            </w:r>
            <w:r w:rsidRPr="009F2EAC">
              <w:rPr>
                <w:rFonts w:cs="Arial"/>
                <w:szCs w:val="22"/>
              </w:rPr>
              <w:br/>
              <w:t>i maksymalna wartość projektu (PLN)</w:t>
            </w:r>
          </w:p>
          <w:p w:rsidR="00E77206" w:rsidRPr="009F2EAC" w:rsidRDefault="00E77206" w:rsidP="00BB53B4">
            <w:pPr>
              <w:suppressAutoHyphens/>
              <w:spacing w:before="40" w:after="40" w:line="240" w:lineRule="auto"/>
              <w:ind w:left="360"/>
              <w:jc w:val="left"/>
              <w:rPr>
                <w:rFonts w:cs="Arial"/>
              </w:rPr>
            </w:pPr>
            <w:r w:rsidRPr="009F2EAC">
              <w:rPr>
                <w:rFonts w:cs="Arial"/>
                <w:szCs w:val="22"/>
              </w:rPr>
              <w:t xml:space="preserve">(jeśli dotyczy) </w:t>
            </w:r>
          </w:p>
        </w:tc>
        <w:tc>
          <w:tcPr>
            <w:tcW w:w="837" w:type="pct"/>
            <w:tcBorders>
              <w:bottom w:val="dotted" w:sz="4" w:space="0" w:color="auto"/>
              <w:right w:val="dotted" w:sz="4" w:space="0" w:color="auto"/>
            </w:tcBorders>
            <w:vAlign w:val="center"/>
          </w:tcPr>
          <w:p w:rsidR="00E77206" w:rsidRPr="009F2EAC" w:rsidRDefault="00E77206" w:rsidP="00D923C9">
            <w:pPr>
              <w:spacing w:before="40" w:after="40" w:line="240" w:lineRule="auto"/>
              <w:jc w:val="left"/>
              <w:rPr>
                <w:rFonts w:cs="Arial"/>
              </w:rPr>
            </w:pPr>
          </w:p>
        </w:tc>
        <w:tc>
          <w:tcPr>
            <w:tcW w:w="759" w:type="pct"/>
            <w:tcBorders>
              <w:left w:val="dotted" w:sz="4" w:space="0" w:color="auto"/>
              <w:bottom w:val="dotted" w:sz="4" w:space="0" w:color="auto"/>
              <w:right w:val="dotted" w:sz="4" w:space="0" w:color="auto"/>
            </w:tcBorders>
            <w:vAlign w:val="center"/>
          </w:tcPr>
          <w:p w:rsidR="00E77206" w:rsidRPr="009F2EAC" w:rsidRDefault="00E77206" w:rsidP="00BB53B4">
            <w:pPr>
              <w:spacing w:before="40" w:after="40" w:line="240" w:lineRule="auto"/>
              <w:jc w:val="left"/>
              <w:rPr>
                <w:rFonts w:cs="Arial"/>
              </w:rPr>
            </w:pPr>
            <w:r w:rsidRPr="009F2EAC">
              <w:rPr>
                <w:rFonts w:cs="Arial"/>
                <w:szCs w:val="22"/>
              </w:rPr>
              <w:t>Ogółem</w:t>
            </w:r>
          </w:p>
        </w:tc>
        <w:tc>
          <w:tcPr>
            <w:tcW w:w="1066" w:type="pct"/>
            <w:tcBorders>
              <w:left w:val="dotted" w:sz="4" w:space="0" w:color="auto"/>
              <w:bottom w:val="dotted" w:sz="4" w:space="0" w:color="auto"/>
              <w:right w:val="dotted" w:sz="4" w:space="0" w:color="auto"/>
            </w:tcBorders>
            <w:vAlign w:val="center"/>
          </w:tcPr>
          <w:p w:rsidR="00E77206" w:rsidRPr="009F2EAC" w:rsidRDefault="00E77206" w:rsidP="00BB53B4">
            <w:pPr>
              <w:spacing w:before="40" w:after="40" w:line="240" w:lineRule="auto"/>
              <w:jc w:val="left"/>
              <w:rPr>
                <w:rFonts w:cs="Arial"/>
              </w:rPr>
            </w:pPr>
            <w:r w:rsidRPr="009F2EAC">
              <w:rPr>
                <w:rFonts w:cs="Arial"/>
                <w:szCs w:val="22"/>
              </w:rPr>
              <w:t>Koperta Mazowiecka</w:t>
            </w:r>
          </w:p>
        </w:tc>
        <w:tc>
          <w:tcPr>
            <w:tcW w:w="1140" w:type="pct"/>
            <w:tcBorders>
              <w:left w:val="dotted" w:sz="4" w:space="0" w:color="auto"/>
              <w:bottom w:val="dotted" w:sz="4" w:space="0" w:color="auto"/>
            </w:tcBorders>
            <w:vAlign w:val="center"/>
          </w:tcPr>
          <w:p w:rsidR="00E77206" w:rsidRPr="009F2EAC" w:rsidRDefault="00E77206" w:rsidP="00BB53B4">
            <w:pPr>
              <w:spacing w:before="40" w:after="40" w:line="240" w:lineRule="auto"/>
              <w:jc w:val="left"/>
              <w:rPr>
                <w:rFonts w:cs="Arial"/>
              </w:rPr>
            </w:pPr>
            <w:r>
              <w:rPr>
                <w:rFonts w:cs="Arial"/>
                <w:szCs w:val="22"/>
              </w:rPr>
              <w:t>Koperta 15 </w:t>
            </w:r>
            <w:r w:rsidRPr="009F2EAC">
              <w:rPr>
                <w:rFonts w:cs="Arial"/>
                <w:szCs w:val="22"/>
              </w:rPr>
              <w:t>województw</w:t>
            </w:r>
          </w:p>
        </w:tc>
      </w:tr>
      <w:tr w:rsidR="00E77206" w:rsidRPr="009F2EAC" w:rsidTr="00FC1956">
        <w:trPr>
          <w:cantSplit/>
          <w:trHeight w:val="20"/>
        </w:trPr>
        <w:tc>
          <w:tcPr>
            <w:tcW w:w="1199" w:type="pct"/>
            <w:vMerge/>
            <w:vAlign w:val="center"/>
          </w:tcPr>
          <w:p w:rsidR="00E77206" w:rsidRPr="009F2EAC" w:rsidRDefault="00E77206" w:rsidP="00D923C9">
            <w:pPr>
              <w:numPr>
                <w:ilvl w:val="0"/>
                <w:numId w:val="1"/>
              </w:numPr>
              <w:tabs>
                <w:tab w:val="num" w:pos="360"/>
              </w:tabs>
              <w:suppressAutoHyphens/>
              <w:spacing w:before="40" w:after="40" w:line="240" w:lineRule="auto"/>
              <w:ind w:left="360"/>
              <w:jc w:val="left"/>
              <w:rPr>
                <w:rFonts w:cs="Arial"/>
              </w:rPr>
            </w:pPr>
          </w:p>
        </w:tc>
        <w:tc>
          <w:tcPr>
            <w:tcW w:w="837" w:type="pct"/>
            <w:tcBorders>
              <w:top w:val="dotted" w:sz="4" w:space="0" w:color="auto"/>
              <w:bottom w:val="dotted" w:sz="4" w:space="0" w:color="auto"/>
              <w:right w:val="dotted" w:sz="4" w:space="0" w:color="auto"/>
            </w:tcBorders>
            <w:vAlign w:val="center"/>
          </w:tcPr>
          <w:p w:rsidR="00E77206" w:rsidRPr="009F2EAC" w:rsidRDefault="00E77206" w:rsidP="00D923C9">
            <w:pPr>
              <w:spacing w:before="40" w:after="40" w:line="240" w:lineRule="auto"/>
              <w:jc w:val="left"/>
              <w:rPr>
                <w:rFonts w:cs="Arial"/>
              </w:rPr>
            </w:pPr>
            <w:r w:rsidRPr="009F2EAC">
              <w:rPr>
                <w:rFonts w:cs="Arial"/>
                <w:szCs w:val="22"/>
              </w:rPr>
              <w:t>Działanie</w:t>
            </w:r>
            <w:r>
              <w:rPr>
                <w:rFonts w:cs="Arial"/>
                <w:szCs w:val="22"/>
              </w:rPr>
              <w:t xml:space="preserve"> 1.1</w:t>
            </w:r>
          </w:p>
        </w:tc>
        <w:tc>
          <w:tcPr>
            <w:tcW w:w="759" w:type="pct"/>
            <w:tcBorders>
              <w:top w:val="dotted" w:sz="4" w:space="0" w:color="auto"/>
              <w:left w:val="dotted" w:sz="4" w:space="0" w:color="auto"/>
              <w:bottom w:val="dotted" w:sz="4" w:space="0" w:color="auto"/>
              <w:right w:val="dotted" w:sz="4" w:space="0" w:color="auto"/>
            </w:tcBorders>
            <w:vAlign w:val="center"/>
          </w:tcPr>
          <w:p w:rsidR="00E77206" w:rsidRPr="009F2EAC" w:rsidRDefault="00E77206" w:rsidP="00D923C9">
            <w:pPr>
              <w:spacing w:before="40" w:after="40" w:line="240" w:lineRule="auto"/>
              <w:jc w:val="left"/>
              <w:rPr>
                <w:rFonts w:cs="Arial"/>
              </w:rPr>
            </w:pPr>
          </w:p>
        </w:tc>
        <w:tc>
          <w:tcPr>
            <w:tcW w:w="1066" w:type="pct"/>
            <w:tcBorders>
              <w:top w:val="dotted" w:sz="4" w:space="0" w:color="auto"/>
              <w:left w:val="dotted" w:sz="4" w:space="0" w:color="auto"/>
              <w:bottom w:val="dotted" w:sz="4" w:space="0" w:color="auto"/>
              <w:right w:val="dotted" w:sz="4" w:space="0" w:color="auto"/>
            </w:tcBorders>
            <w:vAlign w:val="center"/>
          </w:tcPr>
          <w:p w:rsidR="00E77206" w:rsidRPr="0015381E" w:rsidRDefault="00E77206" w:rsidP="00B00095">
            <w:pPr>
              <w:spacing w:before="40" w:after="40" w:line="240" w:lineRule="auto"/>
              <w:jc w:val="left"/>
              <w:rPr>
                <w:rFonts w:cs="Arial"/>
              </w:rPr>
            </w:pPr>
            <w:r w:rsidRPr="0015381E">
              <w:rPr>
                <w:rFonts w:cs="Arial"/>
                <w:szCs w:val="22"/>
              </w:rPr>
              <w:t>Minimalna wartość zostanie określona w</w:t>
            </w:r>
            <w:r>
              <w:rPr>
                <w:rFonts w:cs="Arial"/>
                <w:szCs w:val="22"/>
              </w:rPr>
              <w:t xml:space="preserve"> regulaminie </w:t>
            </w:r>
            <w:r w:rsidR="00D52416">
              <w:rPr>
                <w:rFonts w:cs="Arial"/>
                <w:szCs w:val="22"/>
              </w:rPr>
              <w:t>konkursu</w:t>
            </w:r>
            <w:r w:rsidRPr="0015381E">
              <w:rPr>
                <w:rFonts w:cs="Arial"/>
                <w:szCs w:val="22"/>
              </w:rPr>
              <w:t xml:space="preserve">. </w:t>
            </w:r>
          </w:p>
          <w:p w:rsidR="00E77206" w:rsidRPr="009F2EAC" w:rsidRDefault="00E77206" w:rsidP="00B00095">
            <w:pPr>
              <w:spacing w:before="40" w:after="40" w:line="240" w:lineRule="auto"/>
              <w:jc w:val="left"/>
              <w:rPr>
                <w:rFonts w:cs="Arial"/>
              </w:rPr>
            </w:pPr>
            <w:r w:rsidRPr="0015381E">
              <w:rPr>
                <w:rFonts w:cs="Arial"/>
                <w:szCs w:val="22"/>
              </w:rPr>
              <w:t xml:space="preserve">Nie przewiduje się finansowania dużych projektów w rozumieniu art. 100 rozporządzenia </w:t>
            </w:r>
            <w:r>
              <w:rPr>
                <w:rFonts w:cs="Arial"/>
                <w:szCs w:val="22"/>
              </w:rPr>
              <w:t>ogólnego.</w:t>
            </w:r>
          </w:p>
        </w:tc>
        <w:tc>
          <w:tcPr>
            <w:tcW w:w="1140" w:type="pct"/>
            <w:tcBorders>
              <w:top w:val="dotted" w:sz="4" w:space="0" w:color="auto"/>
              <w:left w:val="dotted" w:sz="4" w:space="0" w:color="auto"/>
              <w:bottom w:val="dotted" w:sz="4" w:space="0" w:color="auto"/>
            </w:tcBorders>
            <w:vAlign w:val="center"/>
          </w:tcPr>
          <w:p w:rsidR="00E77206" w:rsidRPr="0015381E" w:rsidRDefault="00E77206" w:rsidP="00B00095">
            <w:pPr>
              <w:spacing w:before="40" w:after="40" w:line="240" w:lineRule="auto"/>
              <w:jc w:val="left"/>
              <w:rPr>
                <w:rFonts w:cs="Arial"/>
              </w:rPr>
            </w:pPr>
            <w:r w:rsidRPr="0015381E">
              <w:rPr>
                <w:rFonts w:cs="Arial"/>
                <w:szCs w:val="22"/>
              </w:rPr>
              <w:t>Minimalna wartość zostanie określona w</w:t>
            </w:r>
            <w:r>
              <w:rPr>
                <w:rFonts w:cs="Arial"/>
                <w:szCs w:val="22"/>
              </w:rPr>
              <w:t xml:space="preserve"> regulaminie </w:t>
            </w:r>
            <w:r w:rsidR="00D52416">
              <w:rPr>
                <w:rFonts w:cs="Arial"/>
                <w:szCs w:val="22"/>
              </w:rPr>
              <w:t>konkursu</w:t>
            </w:r>
            <w:r w:rsidRPr="0015381E">
              <w:rPr>
                <w:rFonts w:cs="Arial"/>
                <w:szCs w:val="22"/>
              </w:rPr>
              <w:t xml:space="preserve">. </w:t>
            </w:r>
          </w:p>
          <w:p w:rsidR="00E77206" w:rsidRPr="009F2EAC" w:rsidRDefault="00E77206" w:rsidP="00AE4462">
            <w:pPr>
              <w:spacing w:before="40" w:after="40" w:line="240" w:lineRule="auto"/>
              <w:jc w:val="left"/>
              <w:rPr>
                <w:rFonts w:cs="Arial"/>
              </w:rPr>
            </w:pPr>
            <w:r w:rsidRPr="0015381E">
              <w:rPr>
                <w:rFonts w:cs="Arial"/>
                <w:szCs w:val="22"/>
              </w:rPr>
              <w:t xml:space="preserve">Nie przewiduje się finansowania dużych projektów w rozumieniu art. 100 rozporządzenia </w:t>
            </w:r>
            <w:r>
              <w:rPr>
                <w:rFonts w:cs="Arial"/>
                <w:szCs w:val="22"/>
              </w:rPr>
              <w:t>ogólnego.</w:t>
            </w:r>
          </w:p>
        </w:tc>
      </w:tr>
      <w:tr w:rsidR="00E77206" w:rsidRPr="009F2EAC" w:rsidTr="00FC1956">
        <w:trPr>
          <w:cantSplit/>
          <w:trHeight w:val="20"/>
        </w:trPr>
        <w:tc>
          <w:tcPr>
            <w:tcW w:w="1199" w:type="pct"/>
            <w:vMerge w:val="restart"/>
            <w:vAlign w:val="center"/>
          </w:tcPr>
          <w:p w:rsidR="00E77206" w:rsidRPr="009F2EAC" w:rsidRDefault="00E77206" w:rsidP="00BB53B4">
            <w:pPr>
              <w:numPr>
                <w:ilvl w:val="0"/>
                <w:numId w:val="1"/>
              </w:numPr>
              <w:tabs>
                <w:tab w:val="num" w:pos="360"/>
              </w:tabs>
              <w:suppressAutoHyphens/>
              <w:spacing w:before="40" w:after="40" w:line="240" w:lineRule="auto"/>
              <w:ind w:left="360"/>
              <w:jc w:val="left"/>
              <w:rPr>
                <w:rFonts w:cs="Arial"/>
              </w:rPr>
            </w:pPr>
            <w:r w:rsidRPr="009F2EAC">
              <w:rPr>
                <w:rFonts w:cs="Arial"/>
                <w:szCs w:val="22"/>
              </w:rPr>
              <w:t>Minimalna i maksymalna wartość wydatków kwalifikowa</w:t>
            </w:r>
            <w:r>
              <w:rPr>
                <w:rFonts w:cs="Arial"/>
                <w:szCs w:val="22"/>
              </w:rPr>
              <w:t>l</w:t>
            </w:r>
            <w:r w:rsidRPr="009F2EAC">
              <w:rPr>
                <w:rFonts w:cs="Arial"/>
                <w:szCs w:val="22"/>
              </w:rPr>
              <w:t xml:space="preserve">nych projektu (PLN) </w:t>
            </w:r>
            <w:r w:rsidRPr="009F2EAC">
              <w:rPr>
                <w:rFonts w:cs="Arial"/>
                <w:szCs w:val="22"/>
              </w:rPr>
              <w:br/>
              <w:t>(jeśli dotyczy)</w:t>
            </w:r>
          </w:p>
        </w:tc>
        <w:tc>
          <w:tcPr>
            <w:tcW w:w="837" w:type="pct"/>
            <w:tcBorders>
              <w:bottom w:val="dotted" w:sz="4" w:space="0" w:color="auto"/>
              <w:right w:val="dotted" w:sz="4" w:space="0" w:color="auto"/>
            </w:tcBorders>
            <w:vAlign w:val="center"/>
          </w:tcPr>
          <w:p w:rsidR="00E77206" w:rsidRPr="009F2EAC" w:rsidRDefault="00E77206" w:rsidP="00D923C9">
            <w:pPr>
              <w:spacing w:before="40" w:after="40" w:line="240" w:lineRule="auto"/>
              <w:jc w:val="left"/>
              <w:rPr>
                <w:rFonts w:cs="Arial"/>
              </w:rPr>
            </w:pPr>
          </w:p>
        </w:tc>
        <w:tc>
          <w:tcPr>
            <w:tcW w:w="759" w:type="pct"/>
            <w:tcBorders>
              <w:left w:val="dotted" w:sz="4" w:space="0" w:color="auto"/>
              <w:bottom w:val="dotted" w:sz="4" w:space="0" w:color="auto"/>
              <w:right w:val="dotted" w:sz="4" w:space="0" w:color="auto"/>
            </w:tcBorders>
            <w:vAlign w:val="center"/>
          </w:tcPr>
          <w:p w:rsidR="00E77206" w:rsidRPr="009F2EAC" w:rsidRDefault="00E77206" w:rsidP="00BB53B4">
            <w:pPr>
              <w:spacing w:before="40" w:after="40" w:line="240" w:lineRule="auto"/>
              <w:jc w:val="left"/>
              <w:rPr>
                <w:rFonts w:cs="Arial"/>
              </w:rPr>
            </w:pPr>
            <w:r w:rsidRPr="009F2EAC">
              <w:rPr>
                <w:rFonts w:cs="Arial"/>
                <w:szCs w:val="22"/>
              </w:rPr>
              <w:t>Ogółem</w:t>
            </w:r>
          </w:p>
        </w:tc>
        <w:tc>
          <w:tcPr>
            <w:tcW w:w="1066" w:type="pct"/>
            <w:tcBorders>
              <w:left w:val="dotted" w:sz="4" w:space="0" w:color="auto"/>
              <w:bottom w:val="dotted" w:sz="4" w:space="0" w:color="auto"/>
              <w:right w:val="dotted" w:sz="4" w:space="0" w:color="auto"/>
            </w:tcBorders>
            <w:vAlign w:val="center"/>
          </w:tcPr>
          <w:p w:rsidR="00E77206" w:rsidRPr="009F2EAC" w:rsidRDefault="00E77206" w:rsidP="00BB53B4">
            <w:pPr>
              <w:spacing w:before="40" w:after="40" w:line="240" w:lineRule="auto"/>
              <w:jc w:val="left"/>
              <w:rPr>
                <w:rFonts w:cs="Arial"/>
              </w:rPr>
            </w:pPr>
            <w:r w:rsidRPr="009F2EAC">
              <w:rPr>
                <w:rFonts w:cs="Arial"/>
                <w:szCs w:val="22"/>
              </w:rPr>
              <w:t>Koperta Mazowiecka</w:t>
            </w:r>
          </w:p>
        </w:tc>
        <w:tc>
          <w:tcPr>
            <w:tcW w:w="1140" w:type="pct"/>
            <w:tcBorders>
              <w:left w:val="dotted" w:sz="4" w:space="0" w:color="auto"/>
              <w:bottom w:val="dotted" w:sz="4" w:space="0" w:color="auto"/>
            </w:tcBorders>
            <w:vAlign w:val="center"/>
          </w:tcPr>
          <w:p w:rsidR="00E77206" w:rsidRPr="009F2EAC" w:rsidRDefault="00E77206" w:rsidP="00BB53B4">
            <w:pPr>
              <w:spacing w:before="40" w:after="40" w:line="240" w:lineRule="auto"/>
              <w:jc w:val="left"/>
              <w:rPr>
                <w:rFonts w:cs="Arial"/>
              </w:rPr>
            </w:pPr>
            <w:r>
              <w:rPr>
                <w:rFonts w:cs="Arial"/>
                <w:szCs w:val="22"/>
              </w:rPr>
              <w:t xml:space="preserve">Koperta 15 </w:t>
            </w:r>
            <w:r w:rsidRPr="009F2EAC">
              <w:rPr>
                <w:rFonts w:cs="Arial"/>
                <w:szCs w:val="22"/>
              </w:rPr>
              <w:t>województ</w:t>
            </w:r>
            <w:r>
              <w:rPr>
                <w:rFonts w:cs="Arial"/>
                <w:szCs w:val="22"/>
              </w:rPr>
              <w:t>w</w:t>
            </w:r>
          </w:p>
        </w:tc>
      </w:tr>
      <w:tr w:rsidR="00E77206" w:rsidRPr="009F2EAC" w:rsidTr="00FC1956">
        <w:trPr>
          <w:cantSplit/>
          <w:trHeight w:val="20"/>
        </w:trPr>
        <w:tc>
          <w:tcPr>
            <w:tcW w:w="1199" w:type="pct"/>
            <w:vMerge/>
            <w:vAlign w:val="center"/>
          </w:tcPr>
          <w:p w:rsidR="00E77206" w:rsidRPr="009F2EAC" w:rsidRDefault="00E77206" w:rsidP="00D923C9">
            <w:pPr>
              <w:numPr>
                <w:ilvl w:val="0"/>
                <w:numId w:val="1"/>
              </w:numPr>
              <w:tabs>
                <w:tab w:val="num" w:pos="360"/>
              </w:tabs>
              <w:suppressAutoHyphens/>
              <w:spacing w:before="40" w:after="40" w:line="240" w:lineRule="auto"/>
              <w:ind w:left="360"/>
              <w:jc w:val="left"/>
              <w:rPr>
                <w:rFonts w:cs="Arial"/>
              </w:rPr>
            </w:pPr>
          </w:p>
        </w:tc>
        <w:tc>
          <w:tcPr>
            <w:tcW w:w="837" w:type="pct"/>
            <w:tcBorders>
              <w:top w:val="dotted" w:sz="4" w:space="0" w:color="auto"/>
              <w:bottom w:val="dotted" w:sz="4" w:space="0" w:color="auto"/>
              <w:right w:val="dotted" w:sz="4" w:space="0" w:color="auto"/>
            </w:tcBorders>
            <w:vAlign w:val="center"/>
          </w:tcPr>
          <w:p w:rsidR="00E77206" w:rsidRPr="009F2EAC" w:rsidRDefault="00E77206" w:rsidP="00D923C9">
            <w:pPr>
              <w:spacing w:before="40" w:after="40" w:line="240" w:lineRule="auto"/>
              <w:jc w:val="left"/>
              <w:rPr>
                <w:rFonts w:cs="Arial"/>
              </w:rPr>
            </w:pPr>
            <w:r w:rsidRPr="009F2EAC">
              <w:rPr>
                <w:rFonts w:cs="Arial"/>
                <w:szCs w:val="22"/>
              </w:rPr>
              <w:t>Działanie</w:t>
            </w:r>
            <w:r>
              <w:rPr>
                <w:rFonts w:cs="Arial"/>
                <w:szCs w:val="22"/>
              </w:rPr>
              <w:t xml:space="preserve"> 1.1</w:t>
            </w:r>
          </w:p>
        </w:tc>
        <w:tc>
          <w:tcPr>
            <w:tcW w:w="759" w:type="pct"/>
            <w:tcBorders>
              <w:top w:val="dotted" w:sz="4" w:space="0" w:color="auto"/>
              <w:left w:val="dotted" w:sz="4" w:space="0" w:color="auto"/>
              <w:bottom w:val="dotted" w:sz="4" w:space="0" w:color="auto"/>
              <w:right w:val="dotted" w:sz="4" w:space="0" w:color="auto"/>
            </w:tcBorders>
            <w:vAlign w:val="center"/>
          </w:tcPr>
          <w:p w:rsidR="00E77206" w:rsidRPr="009F2EAC" w:rsidRDefault="00E77206" w:rsidP="00D923C9">
            <w:pPr>
              <w:spacing w:before="40" w:after="40" w:line="240" w:lineRule="auto"/>
              <w:jc w:val="left"/>
              <w:rPr>
                <w:rFonts w:cs="Arial"/>
              </w:rPr>
            </w:pPr>
          </w:p>
        </w:tc>
        <w:tc>
          <w:tcPr>
            <w:tcW w:w="1066" w:type="pct"/>
            <w:tcBorders>
              <w:top w:val="dotted" w:sz="4" w:space="0" w:color="auto"/>
              <w:left w:val="dotted" w:sz="4" w:space="0" w:color="auto"/>
              <w:bottom w:val="dotted" w:sz="4" w:space="0" w:color="auto"/>
              <w:right w:val="dotted" w:sz="4" w:space="0" w:color="auto"/>
            </w:tcBorders>
          </w:tcPr>
          <w:p w:rsidR="00E77206" w:rsidRPr="0015381E" w:rsidRDefault="00E77206" w:rsidP="006404E9">
            <w:pPr>
              <w:spacing w:before="40" w:after="40" w:line="240" w:lineRule="auto"/>
              <w:jc w:val="left"/>
              <w:rPr>
                <w:rFonts w:cs="Arial"/>
              </w:rPr>
            </w:pPr>
            <w:r w:rsidRPr="0015381E">
              <w:rPr>
                <w:rFonts w:cs="Arial"/>
                <w:szCs w:val="22"/>
              </w:rPr>
              <w:t>Minimalna wartość zostanie określona w</w:t>
            </w:r>
            <w:r>
              <w:rPr>
                <w:rFonts w:cs="Arial"/>
                <w:szCs w:val="22"/>
              </w:rPr>
              <w:t xml:space="preserve"> regulaminie </w:t>
            </w:r>
            <w:r w:rsidR="00D52416">
              <w:rPr>
                <w:rFonts w:cs="Arial"/>
                <w:szCs w:val="22"/>
              </w:rPr>
              <w:t>konkursu</w:t>
            </w:r>
            <w:r w:rsidRPr="0015381E">
              <w:rPr>
                <w:rFonts w:cs="Arial"/>
                <w:szCs w:val="22"/>
              </w:rPr>
              <w:t xml:space="preserve">. </w:t>
            </w:r>
          </w:p>
          <w:p w:rsidR="00E77206" w:rsidRPr="00C676B3" w:rsidRDefault="00E77206" w:rsidP="007F353E">
            <w:pPr>
              <w:spacing w:before="40" w:after="40" w:line="240" w:lineRule="auto"/>
              <w:jc w:val="left"/>
              <w:rPr>
                <w:rFonts w:cs="Arial"/>
              </w:rPr>
            </w:pPr>
          </w:p>
        </w:tc>
        <w:tc>
          <w:tcPr>
            <w:tcW w:w="1140" w:type="pct"/>
            <w:tcBorders>
              <w:top w:val="dotted" w:sz="4" w:space="0" w:color="auto"/>
              <w:left w:val="dotted" w:sz="4" w:space="0" w:color="auto"/>
              <w:bottom w:val="dotted" w:sz="4" w:space="0" w:color="auto"/>
            </w:tcBorders>
          </w:tcPr>
          <w:p w:rsidR="00E77206" w:rsidRPr="0015381E" w:rsidRDefault="00E77206" w:rsidP="006404E9">
            <w:pPr>
              <w:spacing w:before="40" w:after="40" w:line="240" w:lineRule="auto"/>
              <w:jc w:val="left"/>
              <w:rPr>
                <w:rFonts w:cs="Arial"/>
              </w:rPr>
            </w:pPr>
            <w:r w:rsidRPr="0015381E">
              <w:rPr>
                <w:rFonts w:cs="Arial"/>
                <w:szCs w:val="22"/>
              </w:rPr>
              <w:t>Minimalna wartość zostanie określona w</w:t>
            </w:r>
            <w:r>
              <w:rPr>
                <w:rFonts w:cs="Arial"/>
                <w:szCs w:val="22"/>
              </w:rPr>
              <w:t xml:space="preserve"> regulaminie </w:t>
            </w:r>
            <w:r w:rsidR="00D52416">
              <w:rPr>
                <w:rFonts w:cs="Arial"/>
                <w:szCs w:val="22"/>
              </w:rPr>
              <w:t>konkursu</w:t>
            </w:r>
            <w:r w:rsidRPr="0015381E">
              <w:rPr>
                <w:rFonts w:cs="Arial"/>
                <w:szCs w:val="22"/>
              </w:rPr>
              <w:t xml:space="preserve">. </w:t>
            </w:r>
          </w:p>
          <w:p w:rsidR="00E77206" w:rsidRPr="00C676B3" w:rsidRDefault="00E77206" w:rsidP="000F658B">
            <w:pPr>
              <w:spacing w:before="40" w:after="40" w:line="240" w:lineRule="auto"/>
              <w:rPr>
                <w:rFonts w:cs="Arial"/>
              </w:rPr>
            </w:pPr>
          </w:p>
        </w:tc>
      </w:tr>
      <w:tr w:rsidR="00E77206" w:rsidRPr="009F2EAC" w:rsidTr="00FC1956">
        <w:trPr>
          <w:cantSplit/>
          <w:trHeight w:val="20"/>
        </w:trPr>
        <w:tc>
          <w:tcPr>
            <w:tcW w:w="1199" w:type="pct"/>
            <w:vMerge w:val="restart"/>
            <w:vAlign w:val="center"/>
          </w:tcPr>
          <w:p w:rsidR="00E77206" w:rsidRPr="009F2EAC" w:rsidRDefault="00E77206" w:rsidP="00BB53B4">
            <w:pPr>
              <w:numPr>
                <w:ilvl w:val="0"/>
                <w:numId w:val="1"/>
              </w:numPr>
              <w:tabs>
                <w:tab w:val="num" w:pos="360"/>
              </w:tabs>
              <w:suppressAutoHyphens/>
              <w:spacing w:before="40" w:after="40" w:line="240" w:lineRule="auto"/>
              <w:ind w:left="360"/>
              <w:jc w:val="left"/>
              <w:rPr>
                <w:rFonts w:cs="Arial"/>
              </w:rPr>
            </w:pPr>
            <w:r w:rsidRPr="009F2EAC">
              <w:rPr>
                <w:rFonts w:cs="Arial"/>
                <w:szCs w:val="22"/>
              </w:rPr>
              <w:t>Kwota alokacji UE na instrumenty finansowe</w:t>
            </w:r>
            <w:r w:rsidRPr="009F2EAC">
              <w:rPr>
                <w:rFonts w:cs="Arial"/>
                <w:szCs w:val="22"/>
              </w:rPr>
              <w:br/>
              <w:t xml:space="preserve">(EUR) </w:t>
            </w:r>
            <w:r w:rsidRPr="009F2EAC">
              <w:rPr>
                <w:rFonts w:cs="Arial"/>
                <w:szCs w:val="22"/>
              </w:rPr>
              <w:br/>
              <w:t xml:space="preserve">(jeśli dotyczy) </w:t>
            </w:r>
          </w:p>
        </w:tc>
        <w:tc>
          <w:tcPr>
            <w:tcW w:w="837" w:type="pct"/>
            <w:tcBorders>
              <w:bottom w:val="dotted" w:sz="4" w:space="0" w:color="auto"/>
              <w:right w:val="dotted" w:sz="4" w:space="0" w:color="auto"/>
            </w:tcBorders>
            <w:vAlign w:val="center"/>
          </w:tcPr>
          <w:p w:rsidR="00E77206" w:rsidRPr="009F2EAC" w:rsidRDefault="00E77206" w:rsidP="00D923C9">
            <w:pPr>
              <w:spacing w:before="40" w:after="40" w:line="240" w:lineRule="auto"/>
              <w:jc w:val="left"/>
              <w:rPr>
                <w:rFonts w:cs="Arial"/>
              </w:rPr>
            </w:pPr>
          </w:p>
        </w:tc>
        <w:tc>
          <w:tcPr>
            <w:tcW w:w="759" w:type="pct"/>
            <w:tcBorders>
              <w:left w:val="dotted" w:sz="4" w:space="0" w:color="auto"/>
              <w:bottom w:val="dotted" w:sz="4" w:space="0" w:color="auto"/>
              <w:right w:val="dotted" w:sz="4" w:space="0" w:color="auto"/>
            </w:tcBorders>
            <w:vAlign w:val="center"/>
          </w:tcPr>
          <w:p w:rsidR="00E77206" w:rsidRPr="009F2EAC" w:rsidRDefault="00E77206" w:rsidP="00BB53B4">
            <w:pPr>
              <w:spacing w:before="40" w:after="40" w:line="240" w:lineRule="auto"/>
              <w:jc w:val="left"/>
              <w:rPr>
                <w:rFonts w:cs="Arial"/>
              </w:rPr>
            </w:pPr>
            <w:r w:rsidRPr="009F2EAC">
              <w:rPr>
                <w:rFonts w:cs="Arial"/>
                <w:szCs w:val="22"/>
              </w:rPr>
              <w:t>Ogółem</w:t>
            </w:r>
          </w:p>
        </w:tc>
        <w:tc>
          <w:tcPr>
            <w:tcW w:w="1066" w:type="pct"/>
            <w:tcBorders>
              <w:left w:val="dotted" w:sz="4" w:space="0" w:color="auto"/>
              <w:bottom w:val="dotted" w:sz="4" w:space="0" w:color="auto"/>
              <w:right w:val="dotted" w:sz="4" w:space="0" w:color="auto"/>
            </w:tcBorders>
            <w:vAlign w:val="center"/>
          </w:tcPr>
          <w:p w:rsidR="00E77206" w:rsidRPr="009F2EAC" w:rsidRDefault="00E77206" w:rsidP="00BB53B4">
            <w:pPr>
              <w:spacing w:before="40" w:after="40" w:line="240" w:lineRule="auto"/>
              <w:jc w:val="left"/>
              <w:rPr>
                <w:rFonts w:cs="Arial"/>
              </w:rPr>
            </w:pPr>
            <w:r w:rsidRPr="009F2EAC">
              <w:rPr>
                <w:rFonts w:cs="Arial"/>
                <w:szCs w:val="22"/>
              </w:rPr>
              <w:t>Koperta Mazowiecka</w:t>
            </w:r>
          </w:p>
        </w:tc>
        <w:tc>
          <w:tcPr>
            <w:tcW w:w="1140" w:type="pct"/>
            <w:tcBorders>
              <w:left w:val="dotted" w:sz="4" w:space="0" w:color="auto"/>
              <w:bottom w:val="dotted" w:sz="4" w:space="0" w:color="auto"/>
            </w:tcBorders>
            <w:vAlign w:val="center"/>
          </w:tcPr>
          <w:p w:rsidR="00E77206" w:rsidRPr="009F2EAC" w:rsidRDefault="00E77206" w:rsidP="00BB53B4">
            <w:pPr>
              <w:spacing w:before="40" w:after="40" w:line="240" w:lineRule="auto"/>
              <w:jc w:val="left"/>
              <w:rPr>
                <w:rFonts w:cs="Arial"/>
              </w:rPr>
            </w:pPr>
            <w:r>
              <w:rPr>
                <w:rFonts w:cs="Arial"/>
                <w:szCs w:val="22"/>
              </w:rPr>
              <w:t>Koperta 15 </w:t>
            </w:r>
            <w:r w:rsidRPr="009F2EAC">
              <w:rPr>
                <w:rFonts w:cs="Arial"/>
                <w:szCs w:val="22"/>
              </w:rPr>
              <w:t>województw</w:t>
            </w:r>
          </w:p>
        </w:tc>
      </w:tr>
      <w:tr w:rsidR="00E77206" w:rsidRPr="009F2EAC" w:rsidTr="00FC1956">
        <w:trPr>
          <w:cantSplit/>
          <w:trHeight w:val="20"/>
        </w:trPr>
        <w:tc>
          <w:tcPr>
            <w:tcW w:w="1199" w:type="pct"/>
            <w:vMerge/>
            <w:vAlign w:val="center"/>
          </w:tcPr>
          <w:p w:rsidR="00E77206" w:rsidRPr="009F2EAC" w:rsidRDefault="00E77206" w:rsidP="00D923C9">
            <w:pPr>
              <w:numPr>
                <w:ilvl w:val="0"/>
                <w:numId w:val="1"/>
              </w:numPr>
              <w:tabs>
                <w:tab w:val="num" w:pos="360"/>
              </w:tabs>
              <w:suppressAutoHyphens/>
              <w:spacing w:before="40" w:after="40" w:line="240" w:lineRule="auto"/>
              <w:ind w:left="360"/>
              <w:jc w:val="left"/>
              <w:rPr>
                <w:rFonts w:cs="Arial"/>
              </w:rPr>
            </w:pPr>
          </w:p>
        </w:tc>
        <w:tc>
          <w:tcPr>
            <w:tcW w:w="837" w:type="pct"/>
            <w:tcBorders>
              <w:top w:val="dotted" w:sz="4" w:space="0" w:color="auto"/>
              <w:bottom w:val="dotted" w:sz="4" w:space="0" w:color="auto"/>
              <w:right w:val="dotted" w:sz="4" w:space="0" w:color="auto"/>
            </w:tcBorders>
            <w:vAlign w:val="center"/>
          </w:tcPr>
          <w:p w:rsidR="00E77206" w:rsidRPr="009F2EAC" w:rsidRDefault="00E77206" w:rsidP="00D923C9">
            <w:pPr>
              <w:spacing w:before="40" w:after="40" w:line="240" w:lineRule="auto"/>
              <w:jc w:val="left"/>
              <w:rPr>
                <w:rFonts w:cs="Arial"/>
              </w:rPr>
            </w:pPr>
            <w:r w:rsidRPr="009F2EAC">
              <w:rPr>
                <w:rFonts w:cs="Arial"/>
                <w:szCs w:val="22"/>
              </w:rPr>
              <w:t>Działanie</w:t>
            </w:r>
            <w:r>
              <w:rPr>
                <w:rFonts w:cs="Arial"/>
                <w:szCs w:val="22"/>
              </w:rPr>
              <w:t xml:space="preserve"> 1.1</w:t>
            </w:r>
          </w:p>
        </w:tc>
        <w:tc>
          <w:tcPr>
            <w:tcW w:w="759" w:type="pct"/>
            <w:tcBorders>
              <w:top w:val="dotted" w:sz="4" w:space="0" w:color="auto"/>
              <w:left w:val="dotted" w:sz="4" w:space="0" w:color="auto"/>
              <w:bottom w:val="dotted" w:sz="4" w:space="0" w:color="auto"/>
              <w:right w:val="dotted" w:sz="4" w:space="0" w:color="auto"/>
            </w:tcBorders>
            <w:vAlign w:val="center"/>
          </w:tcPr>
          <w:p w:rsidR="00E77206" w:rsidRPr="009F2EAC" w:rsidRDefault="00E77206" w:rsidP="00A60AE1">
            <w:pPr>
              <w:spacing w:before="40" w:after="40" w:line="240" w:lineRule="auto"/>
              <w:jc w:val="center"/>
              <w:rPr>
                <w:rFonts w:cs="Arial"/>
              </w:rPr>
            </w:pPr>
            <w:r w:rsidRPr="00CC1D19">
              <w:rPr>
                <w:rFonts w:cs="Arial"/>
                <w:szCs w:val="22"/>
              </w:rPr>
              <w:t>Nie dotyczy</w:t>
            </w:r>
          </w:p>
        </w:tc>
        <w:tc>
          <w:tcPr>
            <w:tcW w:w="1066" w:type="pct"/>
            <w:tcBorders>
              <w:top w:val="dotted" w:sz="4" w:space="0" w:color="auto"/>
              <w:left w:val="dotted" w:sz="4" w:space="0" w:color="auto"/>
              <w:bottom w:val="dotted" w:sz="4" w:space="0" w:color="auto"/>
              <w:right w:val="dotted" w:sz="4" w:space="0" w:color="auto"/>
            </w:tcBorders>
            <w:vAlign w:val="center"/>
          </w:tcPr>
          <w:p w:rsidR="00E77206" w:rsidRPr="009F2EAC" w:rsidRDefault="00E77206" w:rsidP="00A60AE1">
            <w:pPr>
              <w:spacing w:before="40" w:after="40" w:line="240" w:lineRule="auto"/>
              <w:jc w:val="center"/>
              <w:rPr>
                <w:rFonts w:cs="Arial"/>
              </w:rPr>
            </w:pPr>
            <w:r w:rsidRPr="00CC1D19">
              <w:rPr>
                <w:rFonts w:cs="Arial"/>
                <w:szCs w:val="22"/>
              </w:rPr>
              <w:t>Nie dotyczy</w:t>
            </w:r>
          </w:p>
        </w:tc>
        <w:tc>
          <w:tcPr>
            <w:tcW w:w="1140" w:type="pct"/>
            <w:tcBorders>
              <w:top w:val="dotted" w:sz="4" w:space="0" w:color="auto"/>
              <w:left w:val="dotted" w:sz="4" w:space="0" w:color="auto"/>
              <w:bottom w:val="dotted" w:sz="4" w:space="0" w:color="auto"/>
            </w:tcBorders>
            <w:vAlign w:val="center"/>
          </w:tcPr>
          <w:p w:rsidR="00E77206" w:rsidRPr="009F2EAC" w:rsidRDefault="00E77206" w:rsidP="00A60AE1">
            <w:pPr>
              <w:spacing w:before="40" w:after="40" w:line="240" w:lineRule="auto"/>
              <w:jc w:val="center"/>
              <w:rPr>
                <w:rFonts w:cs="Arial"/>
              </w:rPr>
            </w:pPr>
            <w:r w:rsidRPr="00CC1D19">
              <w:rPr>
                <w:rFonts w:cs="Arial"/>
                <w:szCs w:val="22"/>
              </w:rPr>
              <w:t>Nie dotyczy</w:t>
            </w:r>
          </w:p>
        </w:tc>
      </w:tr>
      <w:tr w:rsidR="00E77206" w:rsidRPr="009F2EAC" w:rsidTr="00FC1956">
        <w:trPr>
          <w:cantSplit/>
          <w:trHeight w:val="20"/>
        </w:trPr>
        <w:tc>
          <w:tcPr>
            <w:tcW w:w="1199" w:type="pct"/>
            <w:vAlign w:val="center"/>
          </w:tcPr>
          <w:p w:rsidR="00E77206" w:rsidRPr="009F2EAC" w:rsidRDefault="00E77206" w:rsidP="00BB53B4">
            <w:pPr>
              <w:numPr>
                <w:ilvl w:val="0"/>
                <w:numId w:val="1"/>
              </w:numPr>
              <w:tabs>
                <w:tab w:val="num" w:pos="360"/>
              </w:tabs>
              <w:suppressAutoHyphens/>
              <w:spacing w:before="40" w:after="40" w:line="240" w:lineRule="auto"/>
              <w:ind w:left="360"/>
              <w:jc w:val="left"/>
              <w:rPr>
                <w:rFonts w:cs="Arial"/>
              </w:rPr>
            </w:pPr>
            <w:r w:rsidRPr="009F2EAC">
              <w:rPr>
                <w:rFonts w:cs="Arial"/>
                <w:szCs w:val="22"/>
              </w:rPr>
              <w:t>Mechanizm wdrażania instrumentów finansowych</w:t>
            </w:r>
          </w:p>
        </w:tc>
        <w:tc>
          <w:tcPr>
            <w:tcW w:w="837" w:type="pct"/>
            <w:tcBorders>
              <w:bottom w:val="dotted" w:sz="4" w:space="0" w:color="auto"/>
              <w:right w:val="dotted" w:sz="4" w:space="0" w:color="auto"/>
            </w:tcBorders>
            <w:vAlign w:val="center"/>
          </w:tcPr>
          <w:p w:rsidR="00E77206" w:rsidRPr="009F2EAC" w:rsidRDefault="00E77206" w:rsidP="00BB53B4">
            <w:pPr>
              <w:spacing w:before="40" w:after="40" w:line="240" w:lineRule="auto"/>
              <w:jc w:val="left"/>
              <w:rPr>
                <w:rFonts w:cs="Arial"/>
              </w:rPr>
            </w:pPr>
            <w:r w:rsidRPr="009F2EAC">
              <w:rPr>
                <w:rFonts w:cs="Arial"/>
                <w:szCs w:val="22"/>
              </w:rPr>
              <w:t>Działanie</w:t>
            </w:r>
            <w:r>
              <w:rPr>
                <w:rFonts w:cs="Arial"/>
                <w:szCs w:val="22"/>
              </w:rPr>
              <w:t xml:space="preserve"> 1.1</w:t>
            </w:r>
          </w:p>
        </w:tc>
        <w:tc>
          <w:tcPr>
            <w:tcW w:w="2964" w:type="pct"/>
            <w:gridSpan w:val="3"/>
            <w:tcBorders>
              <w:left w:val="dotted" w:sz="4" w:space="0" w:color="auto"/>
              <w:bottom w:val="dotted" w:sz="4" w:space="0" w:color="auto"/>
            </w:tcBorders>
            <w:vAlign w:val="center"/>
          </w:tcPr>
          <w:p w:rsidR="00E77206" w:rsidRDefault="00E77206" w:rsidP="00D923C9">
            <w:pPr>
              <w:jc w:val="left"/>
            </w:pPr>
            <w:r>
              <w:rPr>
                <w:rFonts w:cs="Arial"/>
                <w:szCs w:val="22"/>
              </w:rPr>
              <w:t>Nie dotyczy</w:t>
            </w:r>
          </w:p>
        </w:tc>
      </w:tr>
      <w:tr w:rsidR="00E77206" w:rsidRPr="009F2EAC" w:rsidTr="00FC1956">
        <w:trPr>
          <w:cantSplit/>
          <w:trHeight w:val="441"/>
        </w:trPr>
        <w:tc>
          <w:tcPr>
            <w:tcW w:w="1199" w:type="pct"/>
            <w:vAlign w:val="center"/>
          </w:tcPr>
          <w:p w:rsidR="00E77206" w:rsidRPr="009F2EAC" w:rsidRDefault="00E77206" w:rsidP="00BB53B4">
            <w:pPr>
              <w:numPr>
                <w:ilvl w:val="0"/>
                <w:numId w:val="1"/>
              </w:numPr>
              <w:tabs>
                <w:tab w:val="num" w:pos="360"/>
              </w:tabs>
              <w:suppressAutoHyphens/>
              <w:spacing w:before="40" w:after="40" w:line="240" w:lineRule="auto"/>
              <w:ind w:left="360"/>
              <w:jc w:val="left"/>
              <w:rPr>
                <w:rFonts w:cs="Arial"/>
              </w:rPr>
            </w:pPr>
            <w:r w:rsidRPr="009F2EAC">
              <w:rPr>
                <w:rFonts w:cs="Arial"/>
                <w:szCs w:val="22"/>
              </w:rPr>
              <w:t xml:space="preserve">Rodzaj wsparcia instrumentów finansowych oraz najważniejsze </w:t>
            </w:r>
            <w:r>
              <w:rPr>
                <w:rFonts w:cs="Arial"/>
                <w:szCs w:val="22"/>
              </w:rPr>
              <w:t xml:space="preserve">warunki </w:t>
            </w:r>
            <w:r w:rsidRPr="009F2EAC">
              <w:rPr>
                <w:rFonts w:cs="Arial"/>
                <w:szCs w:val="22"/>
              </w:rPr>
              <w:t>przyznawania</w:t>
            </w:r>
          </w:p>
        </w:tc>
        <w:tc>
          <w:tcPr>
            <w:tcW w:w="837" w:type="pct"/>
            <w:tcBorders>
              <w:bottom w:val="dotted" w:sz="4" w:space="0" w:color="auto"/>
              <w:right w:val="dotted" w:sz="4" w:space="0" w:color="auto"/>
            </w:tcBorders>
            <w:vAlign w:val="center"/>
          </w:tcPr>
          <w:p w:rsidR="00E77206" w:rsidRPr="009F2EAC" w:rsidRDefault="00E77206" w:rsidP="00D923C9">
            <w:pPr>
              <w:spacing w:before="40" w:after="40" w:line="240" w:lineRule="auto"/>
              <w:jc w:val="left"/>
              <w:rPr>
                <w:rFonts w:cs="Arial"/>
              </w:rPr>
            </w:pPr>
            <w:r w:rsidRPr="009F2EAC">
              <w:rPr>
                <w:rFonts w:cs="Arial"/>
                <w:szCs w:val="22"/>
              </w:rPr>
              <w:t>Działanie</w:t>
            </w:r>
            <w:r>
              <w:rPr>
                <w:rFonts w:cs="Arial"/>
                <w:szCs w:val="22"/>
              </w:rPr>
              <w:t xml:space="preserve"> 1.1</w:t>
            </w:r>
          </w:p>
        </w:tc>
        <w:tc>
          <w:tcPr>
            <w:tcW w:w="2964" w:type="pct"/>
            <w:gridSpan w:val="3"/>
            <w:tcBorders>
              <w:left w:val="dotted" w:sz="4" w:space="0" w:color="auto"/>
              <w:bottom w:val="dotted" w:sz="4" w:space="0" w:color="auto"/>
            </w:tcBorders>
            <w:vAlign w:val="center"/>
          </w:tcPr>
          <w:p w:rsidR="00E77206" w:rsidRDefault="00E77206" w:rsidP="00D923C9">
            <w:pPr>
              <w:jc w:val="left"/>
            </w:pPr>
            <w:r>
              <w:rPr>
                <w:rFonts w:cs="Arial"/>
                <w:szCs w:val="22"/>
              </w:rPr>
              <w:t>Nie dotyczy</w:t>
            </w:r>
          </w:p>
        </w:tc>
      </w:tr>
      <w:tr w:rsidR="00E77206" w:rsidRPr="009F2EAC" w:rsidTr="00FC1956">
        <w:trPr>
          <w:cantSplit/>
          <w:trHeight w:val="20"/>
        </w:trPr>
        <w:tc>
          <w:tcPr>
            <w:tcW w:w="1199" w:type="pct"/>
            <w:vAlign w:val="center"/>
          </w:tcPr>
          <w:p w:rsidR="00E77206" w:rsidRPr="009F2EAC" w:rsidRDefault="00E77206" w:rsidP="00BB53B4">
            <w:pPr>
              <w:numPr>
                <w:ilvl w:val="0"/>
                <w:numId w:val="1"/>
              </w:numPr>
              <w:tabs>
                <w:tab w:val="num" w:pos="360"/>
              </w:tabs>
              <w:suppressAutoHyphens/>
              <w:spacing w:before="40" w:after="40" w:line="240" w:lineRule="auto"/>
              <w:ind w:left="360"/>
              <w:jc w:val="left"/>
              <w:rPr>
                <w:rFonts w:cs="Arial"/>
              </w:rPr>
            </w:pPr>
            <w:r w:rsidRPr="009F2EAC">
              <w:rPr>
                <w:rFonts w:cs="Arial"/>
                <w:szCs w:val="22"/>
              </w:rPr>
              <w:t>Katalog ostatecznych odbiorców instrumentów finansowych</w:t>
            </w:r>
          </w:p>
        </w:tc>
        <w:tc>
          <w:tcPr>
            <w:tcW w:w="837" w:type="pct"/>
            <w:tcBorders>
              <w:bottom w:val="dotted" w:sz="4" w:space="0" w:color="auto"/>
              <w:right w:val="dotted" w:sz="4" w:space="0" w:color="auto"/>
            </w:tcBorders>
            <w:vAlign w:val="center"/>
          </w:tcPr>
          <w:p w:rsidR="00E77206" w:rsidRPr="009F2EAC" w:rsidRDefault="00E77206" w:rsidP="00D923C9">
            <w:pPr>
              <w:spacing w:before="40" w:after="40" w:line="240" w:lineRule="auto"/>
              <w:jc w:val="left"/>
              <w:rPr>
                <w:rFonts w:cs="Arial"/>
              </w:rPr>
            </w:pPr>
            <w:r w:rsidRPr="009F2EAC">
              <w:rPr>
                <w:rFonts w:cs="Arial"/>
                <w:szCs w:val="22"/>
              </w:rPr>
              <w:t>Działanie</w:t>
            </w:r>
            <w:r>
              <w:rPr>
                <w:rFonts w:cs="Arial"/>
                <w:szCs w:val="22"/>
              </w:rPr>
              <w:t xml:space="preserve"> 1.1</w:t>
            </w:r>
          </w:p>
        </w:tc>
        <w:tc>
          <w:tcPr>
            <w:tcW w:w="2964" w:type="pct"/>
            <w:gridSpan w:val="3"/>
            <w:tcBorders>
              <w:left w:val="dotted" w:sz="4" w:space="0" w:color="auto"/>
              <w:bottom w:val="dotted" w:sz="4" w:space="0" w:color="auto"/>
            </w:tcBorders>
            <w:vAlign w:val="center"/>
          </w:tcPr>
          <w:p w:rsidR="00E77206" w:rsidRDefault="00E77206" w:rsidP="00D923C9">
            <w:pPr>
              <w:jc w:val="left"/>
            </w:pPr>
            <w:r>
              <w:rPr>
                <w:rFonts w:cs="Arial"/>
                <w:szCs w:val="22"/>
              </w:rPr>
              <w:t>Nie dotyczy</w:t>
            </w:r>
          </w:p>
        </w:tc>
      </w:tr>
    </w:tbl>
    <w:p w:rsidR="00E77206" w:rsidRDefault="00E77206">
      <w:pPr>
        <w:spacing w:after="200" w:line="276" w:lineRule="auto"/>
        <w:jc w:val="left"/>
        <w:rPr>
          <w:rFonts w:cs="Arial"/>
          <w:b/>
          <w:bCs/>
          <w:kern w:val="32"/>
          <w:sz w:val="24"/>
          <w:szCs w:val="32"/>
        </w:rPr>
      </w:pPr>
      <w:r>
        <w:br w:type="page"/>
      </w:r>
    </w:p>
    <w:p w:rsidR="00E77206" w:rsidRDefault="00E77206" w:rsidP="00526D23">
      <w:pPr>
        <w:pStyle w:val="Nagwek1"/>
        <w:rPr>
          <w:rStyle w:val="Odwoaniedokomentarza"/>
          <w:rFonts w:cs="Arial"/>
          <w:szCs w:val="16"/>
        </w:rPr>
      </w:pPr>
      <w:bookmarkStart w:id="9" w:name="_Toc482442690"/>
      <w:r w:rsidRPr="00526D23">
        <w:t>Działanie 1.2:</w:t>
      </w:r>
      <w:r>
        <w:t xml:space="preserve"> </w:t>
      </w:r>
      <w:r w:rsidRPr="00E878E0">
        <w:t>Sektorowe programy B+R</w:t>
      </w:r>
      <w:bookmarkEnd w:id="9"/>
    </w:p>
    <w:tbl>
      <w:tblP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1"/>
        <w:gridCol w:w="1415"/>
        <w:gridCol w:w="1562"/>
        <w:gridCol w:w="1723"/>
        <w:gridCol w:w="1961"/>
      </w:tblGrid>
      <w:tr w:rsidR="00E77206" w:rsidRPr="009F2EAC" w:rsidTr="007F353E">
        <w:trPr>
          <w:cantSplit/>
          <w:trHeight w:val="20"/>
        </w:trPr>
        <w:tc>
          <w:tcPr>
            <w:tcW w:w="5000" w:type="pct"/>
            <w:gridSpan w:val="5"/>
            <w:shd w:val="clear" w:color="auto" w:fill="E6E6E6"/>
            <w:vAlign w:val="center"/>
          </w:tcPr>
          <w:p w:rsidR="00E77206" w:rsidRPr="009F2EAC" w:rsidRDefault="00E77206" w:rsidP="00BB53B4">
            <w:pPr>
              <w:spacing w:before="40" w:after="40" w:line="240" w:lineRule="auto"/>
              <w:jc w:val="center"/>
              <w:rPr>
                <w:rFonts w:cs="Arial"/>
                <w:b/>
              </w:rPr>
            </w:pPr>
            <w:r w:rsidRPr="009F2EAC">
              <w:rPr>
                <w:rFonts w:cs="Arial"/>
                <w:b/>
                <w:szCs w:val="22"/>
              </w:rPr>
              <w:t>OPIS DZIAŁANIA I PODDZIAŁAŃ</w:t>
            </w:r>
          </w:p>
        </w:tc>
      </w:tr>
      <w:tr w:rsidR="00E77206" w:rsidRPr="00E878E0" w:rsidTr="00E8400C">
        <w:trPr>
          <w:cantSplit/>
          <w:trHeight w:val="634"/>
        </w:trPr>
        <w:tc>
          <w:tcPr>
            <w:tcW w:w="1427" w:type="pct"/>
            <w:vAlign w:val="center"/>
          </w:tcPr>
          <w:p w:rsidR="00E77206" w:rsidRPr="009F2EAC" w:rsidRDefault="00E77206" w:rsidP="00253956">
            <w:pPr>
              <w:numPr>
                <w:ilvl w:val="0"/>
                <w:numId w:val="3"/>
              </w:numPr>
              <w:tabs>
                <w:tab w:val="clear" w:pos="900"/>
                <w:tab w:val="num" w:pos="426"/>
              </w:tabs>
              <w:suppressAutoHyphens/>
              <w:spacing w:before="40" w:after="40" w:line="240" w:lineRule="auto"/>
              <w:ind w:left="426" w:hanging="426"/>
              <w:jc w:val="left"/>
              <w:rPr>
                <w:rFonts w:cs="Arial"/>
              </w:rPr>
            </w:pPr>
            <w:r>
              <w:rPr>
                <w:rFonts w:cs="Arial"/>
                <w:szCs w:val="22"/>
              </w:rPr>
              <w:t xml:space="preserve">Nazwa działania/ poddziałania </w:t>
            </w:r>
          </w:p>
        </w:tc>
        <w:tc>
          <w:tcPr>
            <w:tcW w:w="759" w:type="pct"/>
            <w:tcBorders>
              <w:bottom w:val="dotted" w:sz="4" w:space="0" w:color="auto"/>
              <w:right w:val="dotted" w:sz="4" w:space="0" w:color="auto"/>
            </w:tcBorders>
            <w:vAlign w:val="center"/>
          </w:tcPr>
          <w:p w:rsidR="00E77206" w:rsidRPr="009F2EAC" w:rsidRDefault="00E77206" w:rsidP="00062BB2">
            <w:pPr>
              <w:spacing w:before="40" w:after="40" w:line="240" w:lineRule="auto"/>
              <w:jc w:val="left"/>
              <w:rPr>
                <w:rFonts w:cs="Arial"/>
              </w:rPr>
            </w:pPr>
            <w:r w:rsidRPr="009F2EAC">
              <w:rPr>
                <w:rFonts w:cs="Arial"/>
                <w:szCs w:val="22"/>
              </w:rPr>
              <w:t>Działanie</w:t>
            </w:r>
            <w:r>
              <w:rPr>
                <w:rFonts w:cs="Arial"/>
                <w:szCs w:val="22"/>
              </w:rPr>
              <w:t xml:space="preserve"> 1.2</w:t>
            </w:r>
          </w:p>
        </w:tc>
        <w:tc>
          <w:tcPr>
            <w:tcW w:w="2813" w:type="pct"/>
            <w:gridSpan w:val="3"/>
            <w:tcBorders>
              <w:left w:val="dotted" w:sz="4" w:space="0" w:color="auto"/>
              <w:bottom w:val="dotted" w:sz="4" w:space="0" w:color="auto"/>
            </w:tcBorders>
            <w:vAlign w:val="center"/>
          </w:tcPr>
          <w:p w:rsidR="00E77206" w:rsidRPr="00E878E0" w:rsidRDefault="00E77206" w:rsidP="00062BB2">
            <w:pPr>
              <w:spacing w:before="40" w:after="40" w:line="240" w:lineRule="auto"/>
              <w:jc w:val="left"/>
              <w:rPr>
                <w:rFonts w:cs="Arial"/>
                <w:b/>
              </w:rPr>
            </w:pPr>
            <w:r w:rsidRPr="00E878E0">
              <w:rPr>
                <w:rFonts w:cs="Arial"/>
                <w:b/>
                <w:szCs w:val="22"/>
              </w:rPr>
              <w:t>Sektorowe programy B+R</w:t>
            </w:r>
          </w:p>
        </w:tc>
      </w:tr>
      <w:tr w:rsidR="00E77206" w:rsidRPr="009F2EAC" w:rsidTr="00E8400C">
        <w:trPr>
          <w:cantSplit/>
          <w:trHeight w:val="20"/>
        </w:trPr>
        <w:tc>
          <w:tcPr>
            <w:tcW w:w="1427" w:type="pct"/>
            <w:vAlign w:val="center"/>
          </w:tcPr>
          <w:p w:rsidR="00E77206" w:rsidRPr="009F2EAC" w:rsidRDefault="00E77206" w:rsidP="00253956">
            <w:pPr>
              <w:numPr>
                <w:ilvl w:val="0"/>
                <w:numId w:val="3"/>
              </w:numPr>
              <w:tabs>
                <w:tab w:val="num" w:pos="426"/>
              </w:tabs>
              <w:suppressAutoHyphens/>
              <w:spacing w:before="40" w:after="40" w:line="240" w:lineRule="auto"/>
              <w:ind w:left="426" w:hanging="426"/>
              <w:jc w:val="left"/>
              <w:rPr>
                <w:rFonts w:cs="Arial"/>
              </w:rPr>
            </w:pPr>
            <w:r>
              <w:rPr>
                <w:rFonts w:cs="Arial"/>
                <w:szCs w:val="22"/>
              </w:rPr>
              <w:t xml:space="preserve">Cel/e szczegółowy/e </w:t>
            </w:r>
            <w:r w:rsidRPr="006C77E2">
              <w:rPr>
                <w:rFonts w:cs="Arial"/>
                <w:szCs w:val="22"/>
              </w:rPr>
              <w:t>działania/ poddziałania</w:t>
            </w:r>
          </w:p>
        </w:tc>
        <w:tc>
          <w:tcPr>
            <w:tcW w:w="759" w:type="pct"/>
            <w:tcBorders>
              <w:bottom w:val="dotted" w:sz="4" w:space="0" w:color="auto"/>
              <w:right w:val="dotted" w:sz="4" w:space="0" w:color="auto"/>
            </w:tcBorders>
            <w:vAlign w:val="center"/>
          </w:tcPr>
          <w:p w:rsidR="00E77206" w:rsidRPr="009F2EAC" w:rsidRDefault="00E77206" w:rsidP="00062BB2">
            <w:pPr>
              <w:spacing w:before="40" w:after="40" w:line="240" w:lineRule="auto"/>
              <w:jc w:val="left"/>
              <w:rPr>
                <w:rFonts w:cs="Arial"/>
              </w:rPr>
            </w:pPr>
            <w:r w:rsidRPr="002B1A34">
              <w:t>Działanie</w:t>
            </w:r>
            <w:r>
              <w:t xml:space="preserve"> </w:t>
            </w:r>
            <w:r>
              <w:rPr>
                <w:rFonts w:cs="Arial"/>
                <w:szCs w:val="22"/>
              </w:rPr>
              <w:t>1.2</w:t>
            </w:r>
          </w:p>
        </w:tc>
        <w:tc>
          <w:tcPr>
            <w:tcW w:w="2813" w:type="pct"/>
            <w:gridSpan w:val="3"/>
            <w:tcBorders>
              <w:left w:val="dotted" w:sz="4" w:space="0" w:color="auto"/>
              <w:bottom w:val="dotted" w:sz="4" w:space="0" w:color="auto"/>
            </w:tcBorders>
            <w:vAlign w:val="center"/>
          </w:tcPr>
          <w:p w:rsidR="00E77206" w:rsidRDefault="00E77206" w:rsidP="003F67CB">
            <w:pPr>
              <w:spacing w:after="120" w:line="240" w:lineRule="auto"/>
              <w:rPr>
                <w:rFonts w:cs="Arial"/>
              </w:rPr>
            </w:pPr>
            <w:r w:rsidRPr="009860B0">
              <w:rPr>
                <w:rFonts w:cs="Arial"/>
                <w:szCs w:val="22"/>
              </w:rPr>
              <w:t>Programy sektorowe służą realizacji dużych przedsięwzięć B+R, istotnych dla rozwoju poszczególnych branż/</w:t>
            </w:r>
            <w:r>
              <w:rPr>
                <w:rFonts w:cs="Arial"/>
                <w:szCs w:val="22"/>
              </w:rPr>
              <w:t>sektorów gospodarki.</w:t>
            </w:r>
          </w:p>
          <w:p w:rsidR="00E77206" w:rsidRPr="009860B0" w:rsidRDefault="00E77206" w:rsidP="003F67CB">
            <w:pPr>
              <w:spacing w:after="120" w:line="240" w:lineRule="auto"/>
              <w:rPr>
                <w:rFonts w:cs="Arial"/>
              </w:rPr>
            </w:pPr>
            <w:r>
              <w:rPr>
                <w:rFonts w:cs="Arial"/>
                <w:szCs w:val="22"/>
              </w:rPr>
              <w:t>W </w:t>
            </w:r>
            <w:r w:rsidRPr="009860B0">
              <w:rPr>
                <w:rFonts w:cs="Arial"/>
                <w:szCs w:val="22"/>
              </w:rPr>
              <w:t xml:space="preserve">programach sektorowych inicjatorem wspólnego przedsięwzięcia jest grupa przedsiębiorstw, które </w:t>
            </w:r>
            <w:r>
              <w:rPr>
                <w:rFonts w:cs="Arial"/>
                <w:szCs w:val="22"/>
              </w:rPr>
              <w:t> </w:t>
            </w:r>
            <w:r w:rsidRPr="009860B0">
              <w:rPr>
                <w:rFonts w:cs="Arial"/>
                <w:szCs w:val="22"/>
              </w:rPr>
              <w:t>występują w imieniu branży (np. za pośrednictwem platformy technologicznej, inicjatywy klastrowej, etc.), przedstawiając zarys agendy bada</w:t>
            </w:r>
            <w:r>
              <w:rPr>
                <w:rFonts w:cs="Arial"/>
                <w:szCs w:val="22"/>
              </w:rPr>
              <w:t>wczej wraz z </w:t>
            </w:r>
            <w:r w:rsidRPr="009860B0">
              <w:rPr>
                <w:rFonts w:cs="Arial"/>
                <w:szCs w:val="22"/>
              </w:rPr>
              <w:t xml:space="preserve">konkretnym zapotrzebowaniem sektora na prace B+R. </w:t>
            </w:r>
          </w:p>
          <w:p w:rsidR="00E77206" w:rsidRPr="00B92C89" w:rsidRDefault="00E77206" w:rsidP="003F67CB">
            <w:pPr>
              <w:spacing w:after="120" w:line="240" w:lineRule="auto"/>
              <w:rPr>
                <w:rFonts w:cs="Arial"/>
                <w:color w:val="000000" w:themeColor="text1"/>
              </w:rPr>
            </w:pPr>
            <w:r w:rsidRPr="009860B0">
              <w:rPr>
                <w:rFonts w:cs="Arial"/>
                <w:szCs w:val="22"/>
              </w:rPr>
              <w:t>Dofinansowanie udzielane jest na realizację projektów które</w:t>
            </w:r>
            <w:r>
              <w:rPr>
                <w:rFonts w:cs="Arial"/>
                <w:szCs w:val="22"/>
              </w:rPr>
              <w:t xml:space="preserve"> obejmują badania przemysłowe i </w:t>
            </w:r>
            <w:r w:rsidRPr="009860B0">
              <w:rPr>
                <w:rFonts w:cs="Arial"/>
                <w:szCs w:val="22"/>
              </w:rPr>
              <w:t xml:space="preserve">prace rozwojowe </w:t>
            </w:r>
            <w:r w:rsidR="00D64AF0">
              <w:rPr>
                <w:rFonts w:cs="Arial"/>
                <w:szCs w:val="22"/>
              </w:rPr>
              <w:t xml:space="preserve"> albo</w:t>
            </w:r>
            <w:r w:rsidRPr="009860B0">
              <w:rPr>
                <w:rFonts w:cs="Arial"/>
                <w:szCs w:val="22"/>
              </w:rPr>
              <w:t xml:space="preserve"> prace rozwojowe</w:t>
            </w:r>
            <w:r w:rsidR="00D64AF0" w:rsidRPr="009860B0">
              <w:rPr>
                <w:rFonts w:cs="Arial"/>
                <w:szCs w:val="22"/>
              </w:rPr>
              <w:t xml:space="preserve"> (projekty, w </w:t>
            </w:r>
            <w:r w:rsidR="00D64AF0">
              <w:rPr>
                <w:rFonts w:cs="Arial"/>
                <w:szCs w:val="22"/>
              </w:rPr>
              <w:t> </w:t>
            </w:r>
            <w:r w:rsidR="00D64AF0" w:rsidRPr="009860B0">
              <w:rPr>
                <w:rFonts w:cs="Arial"/>
                <w:szCs w:val="22"/>
              </w:rPr>
              <w:t xml:space="preserve">których nie przewidziano prac rozwojowych nie mogą </w:t>
            </w:r>
            <w:r w:rsidR="00D64AF0" w:rsidRPr="00B92C89">
              <w:rPr>
                <w:rFonts w:cs="Arial"/>
                <w:color w:val="000000" w:themeColor="text1"/>
                <w:szCs w:val="22"/>
              </w:rPr>
              <w:t>uzyskać dofinansowania). Uzupełnieniem  wsparcia na projekty B+R może być dofinansowanie prac przedwdrożeniowych, rozumianych jako d</w:t>
            </w:r>
            <w:r w:rsidR="00D64AF0" w:rsidRPr="00B92C89">
              <w:rPr>
                <w:bCs/>
                <w:color w:val="000000" w:themeColor="text1"/>
                <w:szCs w:val="22"/>
              </w:rPr>
              <w:t>ziałania przygotowawcze do wdrożenia wyników prac B+R w działalności gospodarczej.</w:t>
            </w:r>
          </w:p>
          <w:p w:rsidR="00E77206" w:rsidRPr="009F2EAC" w:rsidRDefault="00E77206" w:rsidP="003F67CB">
            <w:pPr>
              <w:spacing w:after="120" w:line="240" w:lineRule="auto"/>
              <w:rPr>
                <w:rFonts w:cs="Arial"/>
              </w:rPr>
            </w:pPr>
            <w:r w:rsidRPr="00B92C89">
              <w:rPr>
                <w:rFonts w:cs="Arial"/>
                <w:color w:val="000000" w:themeColor="text1"/>
                <w:szCs w:val="22"/>
              </w:rPr>
              <w:t xml:space="preserve">Wsparcie kierowane jest na projekty wpisujące się w Krajową Inteligentną Specjalizację, w tym nowe specjalizacje </w:t>
            </w:r>
            <w:r w:rsidRPr="009860B0">
              <w:rPr>
                <w:rFonts w:cs="Arial"/>
                <w:szCs w:val="22"/>
              </w:rPr>
              <w:t>wynikające z proces</w:t>
            </w:r>
            <w:r>
              <w:rPr>
                <w:rFonts w:cs="Arial"/>
                <w:szCs w:val="22"/>
              </w:rPr>
              <w:t>u przedsiębiorczego odkrywania.</w:t>
            </w:r>
          </w:p>
        </w:tc>
      </w:tr>
      <w:tr w:rsidR="00E77206" w:rsidRPr="009F2EAC" w:rsidTr="00E8400C">
        <w:trPr>
          <w:cantSplit/>
          <w:trHeight w:val="20"/>
        </w:trPr>
        <w:tc>
          <w:tcPr>
            <w:tcW w:w="1427" w:type="pct"/>
            <w:vAlign w:val="center"/>
          </w:tcPr>
          <w:p w:rsidR="00E77206" w:rsidRPr="009F2EAC" w:rsidRDefault="00E77206" w:rsidP="00253956">
            <w:pPr>
              <w:numPr>
                <w:ilvl w:val="0"/>
                <w:numId w:val="3"/>
              </w:numPr>
              <w:tabs>
                <w:tab w:val="num" w:pos="426"/>
              </w:tabs>
              <w:suppressAutoHyphens/>
              <w:spacing w:before="40" w:after="40" w:line="240" w:lineRule="auto"/>
              <w:ind w:left="426" w:hanging="426"/>
              <w:jc w:val="left"/>
              <w:rPr>
                <w:rFonts w:cs="Arial"/>
              </w:rPr>
            </w:pPr>
            <w:r>
              <w:rPr>
                <w:rFonts w:cs="Arial"/>
                <w:szCs w:val="22"/>
              </w:rPr>
              <w:t xml:space="preserve">Lista wskaźników rezultatu bezpośredniego </w:t>
            </w:r>
          </w:p>
        </w:tc>
        <w:tc>
          <w:tcPr>
            <w:tcW w:w="759" w:type="pct"/>
            <w:tcBorders>
              <w:bottom w:val="dotted" w:sz="4" w:space="0" w:color="auto"/>
              <w:right w:val="dotted" w:sz="4" w:space="0" w:color="auto"/>
            </w:tcBorders>
            <w:vAlign w:val="center"/>
          </w:tcPr>
          <w:p w:rsidR="00E77206" w:rsidRPr="009F2EAC" w:rsidRDefault="00E77206" w:rsidP="00062BB2">
            <w:pPr>
              <w:spacing w:before="40" w:after="40" w:line="240" w:lineRule="auto"/>
              <w:jc w:val="left"/>
              <w:rPr>
                <w:rFonts w:cs="Arial"/>
              </w:rPr>
            </w:pPr>
            <w:r w:rsidRPr="002B1A34">
              <w:t>Działanie</w:t>
            </w:r>
            <w:r>
              <w:t xml:space="preserve"> </w:t>
            </w:r>
            <w:r>
              <w:rPr>
                <w:rFonts w:cs="Arial"/>
                <w:szCs w:val="22"/>
              </w:rPr>
              <w:t>1.2</w:t>
            </w:r>
          </w:p>
        </w:tc>
        <w:tc>
          <w:tcPr>
            <w:tcW w:w="2813" w:type="pct"/>
            <w:gridSpan w:val="3"/>
            <w:tcBorders>
              <w:left w:val="dotted" w:sz="4" w:space="0" w:color="auto"/>
              <w:bottom w:val="dotted" w:sz="4" w:space="0" w:color="auto"/>
            </w:tcBorders>
            <w:vAlign w:val="center"/>
          </w:tcPr>
          <w:p w:rsidR="00E77206" w:rsidRDefault="00E77206" w:rsidP="00965717">
            <w:pPr>
              <w:spacing w:before="40" w:after="40" w:line="240" w:lineRule="auto"/>
              <w:jc w:val="left"/>
              <w:rPr>
                <w:rFonts w:cs="Calibri"/>
                <w:color w:val="000000"/>
              </w:rPr>
            </w:pPr>
            <w:r w:rsidRPr="00234B24">
              <w:rPr>
                <w:rFonts w:cs="Calibri"/>
                <w:color w:val="000000"/>
              </w:rPr>
              <w:t>Wzrost zatrudnienia we wspieranych przedsiębiorstwach O/K/M [EPC] (CI 8</w:t>
            </w:r>
            <w:r>
              <w:rPr>
                <w:rFonts w:cs="Calibri"/>
                <w:color w:val="000000"/>
              </w:rPr>
              <w:t>)</w:t>
            </w:r>
          </w:p>
          <w:p w:rsidR="00E77206" w:rsidRPr="00965717" w:rsidRDefault="00E77206" w:rsidP="00965717">
            <w:pPr>
              <w:spacing w:before="40" w:after="40" w:line="240" w:lineRule="auto"/>
              <w:jc w:val="left"/>
              <w:rPr>
                <w:rFonts w:cs="Arial"/>
              </w:rPr>
            </w:pPr>
            <w:r w:rsidRPr="00965717">
              <w:rPr>
                <w:rFonts w:cs="Arial"/>
                <w:szCs w:val="22"/>
              </w:rPr>
              <w:t>Liczba dokonanych zgłoszeń patentowych</w:t>
            </w:r>
          </w:p>
          <w:p w:rsidR="00E77206" w:rsidRDefault="00E77206" w:rsidP="00965717">
            <w:pPr>
              <w:spacing w:before="40" w:after="40" w:line="240" w:lineRule="auto"/>
              <w:jc w:val="left"/>
              <w:rPr>
                <w:rFonts w:cs="Arial"/>
              </w:rPr>
            </w:pPr>
            <w:r w:rsidRPr="00965717">
              <w:rPr>
                <w:rFonts w:cs="Arial"/>
                <w:szCs w:val="22"/>
              </w:rPr>
              <w:t>Liczba wdrożonych wyników prac B+R</w:t>
            </w:r>
          </w:p>
          <w:p w:rsidR="00E77206" w:rsidRPr="009F2EAC" w:rsidRDefault="00E77206" w:rsidP="00965717">
            <w:pPr>
              <w:spacing w:before="40" w:after="40" w:line="240" w:lineRule="auto"/>
              <w:jc w:val="left"/>
              <w:rPr>
                <w:rFonts w:cs="Arial"/>
              </w:rPr>
            </w:pPr>
            <w:r w:rsidRPr="00965717">
              <w:rPr>
                <w:rFonts w:cs="Arial"/>
                <w:szCs w:val="22"/>
              </w:rPr>
              <w:t>Przychód z wdrożonych wyników prac B+R</w:t>
            </w:r>
          </w:p>
        </w:tc>
      </w:tr>
      <w:tr w:rsidR="00E77206" w:rsidRPr="009F2EAC" w:rsidTr="00E8400C">
        <w:trPr>
          <w:cantSplit/>
          <w:trHeight w:val="20"/>
        </w:trPr>
        <w:tc>
          <w:tcPr>
            <w:tcW w:w="1427" w:type="pct"/>
            <w:vAlign w:val="center"/>
          </w:tcPr>
          <w:p w:rsidR="00E77206" w:rsidRPr="009F2EAC" w:rsidRDefault="00E77206" w:rsidP="00253956">
            <w:pPr>
              <w:numPr>
                <w:ilvl w:val="0"/>
                <w:numId w:val="3"/>
              </w:numPr>
              <w:tabs>
                <w:tab w:val="num" w:pos="426"/>
              </w:tabs>
              <w:suppressAutoHyphens/>
              <w:spacing w:before="40" w:after="40" w:line="240" w:lineRule="auto"/>
              <w:ind w:left="426" w:hanging="426"/>
              <w:jc w:val="left"/>
              <w:rPr>
                <w:rFonts w:cs="Arial"/>
              </w:rPr>
            </w:pPr>
            <w:r>
              <w:rPr>
                <w:rFonts w:cs="Arial"/>
                <w:szCs w:val="22"/>
              </w:rPr>
              <w:t>Lista wskaźników produktu</w:t>
            </w:r>
          </w:p>
        </w:tc>
        <w:tc>
          <w:tcPr>
            <w:tcW w:w="759" w:type="pct"/>
            <w:tcBorders>
              <w:bottom w:val="dotted" w:sz="4" w:space="0" w:color="auto"/>
              <w:right w:val="dotted" w:sz="4" w:space="0" w:color="auto"/>
            </w:tcBorders>
            <w:vAlign w:val="center"/>
          </w:tcPr>
          <w:p w:rsidR="00E77206" w:rsidRPr="009F2EAC" w:rsidRDefault="00E77206" w:rsidP="00062BB2">
            <w:pPr>
              <w:spacing w:before="40" w:after="40" w:line="240" w:lineRule="auto"/>
              <w:jc w:val="left"/>
              <w:rPr>
                <w:rFonts w:cs="Arial"/>
              </w:rPr>
            </w:pPr>
            <w:r w:rsidRPr="002B1A34">
              <w:t>Działanie</w:t>
            </w:r>
            <w:r>
              <w:t xml:space="preserve"> </w:t>
            </w:r>
            <w:r>
              <w:rPr>
                <w:rFonts w:cs="Arial"/>
                <w:szCs w:val="22"/>
              </w:rPr>
              <w:t>1.2</w:t>
            </w:r>
          </w:p>
        </w:tc>
        <w:tc>
          <w:tcPr>
            <w:tcW w:w="2813" w:type="pct"/>
            <w:gridSpan w:val="3"/>
            <w:tcBorders>
              <w:left w:val="dotted" w:sz="4" w:space="0" w:color="auto"/>
              <w:bottom w:val="dotted" w:sz="4" w:space="0" w:color="auto"/>
            </w:tcBorders>
            <w:vAlign w:val="center"/>
          </w:tcPr>
          <w:p w:rsidR="00E77206" w:rsidRPr="007F353E" w:rsidRDefault="00E77206" w:rsidP="00602176">
            <w:pPr>
              <w:spacing w:before="40" w:after="40" w:line="240" w:lineRule="auto"/>
              <w:jc w:val="left"/>
              <w:rPr>
                <w:rFonts w:cs="Calibri"/>
                <w:color w:val="000000"/>
                <w:sz w:val="21"/>
                <w:szCs w:val="21"/>
              </w:rPr>
            </w:pPr>
            <w:r w:rsidRPr="007F353E">
              <w:rPr>
                <w:rFonts w:cs="Calibri"/>
                <w:color w:val="000000"/>
                <w:sz w:val="21"/>
                <w:szCs w:val="21"/>
              </w:rPr>
              <w:t>Liczba przedsiębiorstw otrzymujących wsparcie (CI 1)</w:t>
            </w:r>
          </w:p>
          <w:p w:rsidR="00E77206" w:rsidRDefault="00E77206" w:rsidP="00602176">
            <w:pPr>
              <w:spacing w:before="40" w:after="40" w:line="240" w:lineRule="auto"/>
              <w:jc w:val="left"/>
              <w:rPr>
                <w:rFonts w:cs="Calibri"/>
                <w:color w:val="000000"/>
              </w:rPr>
            </w:pPr>
            <w:r w:rsidRPr="00234B24">
              <w:rPr>
                <w:rFonts w:cs="Calibri"/>
                <w:color w:val="000000"/>
              </w:rPr>
              <w:t>Liczba małych i średnich przedsiębiorstw otrzymujących wsparcie</w:t>
            </w:r>
          </w:p>
          <w:p w:rsidR="00E77206" w:rsidRDefault="00E77206" w:rsidP="00602176">
            <w:pPr>
              <w:spacing w:before="40" w:after="40" w:line="240" w:lineRule="auto"/>
              <w:jc w:val="left"/>
              <w:rPr>
                <w:rFonts w:cs="Calibri"/>
                <w:color w:val="000000"/>
              </w:rPr>
            </w:pPr>
            <w:r w:rsidRPr="00234B24">
              <w:rPr>
                <w:rFonts w:cs="Calibri"/>
                <w:color w:val="000000"/>
              </w:rPr>
              <w:t>Liczba przedsiębiorstw otrzymujących dotacje (CI 2)</w:t>
            </w:r>
          </w:p>
          <w:p w:rsidR="00E77206" w:rsidRDefault="00E77206" w:rsidP="00602176">
            <w:pPr>
              <w:spacing w:before="40" w:after="40" w:line="240" w:lineRule="auto"/>
              <w:jc w:val="left"/>
              <w:rPr>
                <w:rFonts w:cs="Calibri"/>
                <w:color w:val="000000"/>
              </w:rPr>
            </w:pPr>
            <w:r w:rsidRPr="00234B24">
              <w:rPr>
                <w:rFonts w:cs="Calibri"/>
                <w:color w:val="000000"/>
              </w:rPr>
              <w:t>Inwestycje prywatne uzupełniające wsparcie publiczne dla przedsiębiorstw (dotacje) (CI 6)</w:t>
            </w:r>
          </w:p>
          <w:p w:rsidR="00E77206" w:rsidRDefault="00E77206" w:rsidP="00602176">
            <w:pPr>
              <w:spacing w:before="40" w:after="40" w:line="240" w:lineRule="auto"/>
              <w:jc w:val="left"/>
              <w:rPr>
                <w:rFonts w:cs="Calibri"/>
                <w:color w:val="000000"/>
              </w:rPr>
            </w:pPr>
            <w:r w:rsidRPr="00234B24">
              <w:rPr>
                <w:rFonts w:cs="Calibri"/>
                <w:color w:val="000000"/>
              </w:rPr>
              <w:t xml:space="preserve">Liczba przedsiębiorstw współpracujących z </w:t>
            </w:r>
            <w:r>
              <w:rPr>
                <w:rFonts w:cs="Calibri"/>
                <w:color w:val="000000"/>
              </w:rPr>
              <w:t> </w:t>
            </w:r>
            <w:r w:rsidRPr="00234B24">
              <w:rPr>
                <w:rFonts w:cs="Calibri"/>
                <w:color w:val="000000"/>
              </w:rPr>
              <w:t>ośrodkami badawczymi (CI 26)</w:t>
            </w:r>
          </w:p>
          <w:p w:rsidR="00E77206" w:rsidRPr="00965717" w:rsidRDefault="00E77206" w:rsidP="00602176">
            <w:pPr>
              <w:spacing w:before="40" w:after="40" w:line="240" w:lineRule="auto"/>
              <w:jc w:val="left"/>
              <w:rPr>
                <w:rFonts w:cs="Arial"/>
              </w:rPr>
            </w:pPr>
            <w:r w:rsidRPr="00965717">
              <w:rPr>
                <w:rFonts w:cs="Arial"/>
                <w:szCs w:val="22"/>
              </w:rPr>
              <w:t>Liczba realizowanych prac B+R</w:t>
            </w:r>
          </w:p>
          <w:p w:rsidR="00E77206" w:rsidRPr="009F2EAC" w:rsidRDefault="00E77206" w:rsidP="00602176">
            <w:pPr>
              <w:spacing w:before="40" w:after="40" w:line="240" w:lineRule="auto"/>
              <w:jc w:val="left"/>
              <w:rPr>
                <w:rFonts w:cs="Arial"/>
              </w:rPr>
            </w:pPr>
            <w:r w:rsidRPr="00965717">
              <w:rPr>
                <w:rFonts w:cs="Arial"/>
                <w:szCs w:val="22"/>
              </w:rPr>
              <w:t>Liczba przedsiębiorstw wspartych w zakresie prowadzenia prac B+R</w:t>
            </w:r>
          </w:p>
        </w:tc>
      </w:tr>
      <w:tr w:rsidR="00E77206" w:rsidRPr="009F2EAC" w:rsidTr="00E8400C">
        <w:trPr>
          <w:cantSplit/>
          <w:trHeight w:val="636"/>
        </w:trPr>
        <w:tc>
          <w:tcPr>
            <w:tcW w:w="1427" w:type="pct"/>
            <w:vAlign w:val="center"/>
          </w:tcPr>
          <w:p w:rsidR="00E77206" w:rsidRPr="009F2EAC" w:rsidRDefault="00E77206" w:rsidP="003060C4">
            <w:pPr>
              <w:numPr>
                <w:ilvl w:val="0"/>
                <w:numId w:val="3"/>
              </w:numPr>
              <w:tabs>
                <w:tab w:val="num" w:pos="426"/>
              </w:tabs>
              <w:suppressAutoHyphens/>
              <w:spacing w:before="40" w:after="40" w:line="240" w:lineRule="auto"/>
              <w:ind w:left="426" w:hanging="426"/>
              <w:jc w:val="left"/>
              <w:rPr>
                <w:rFonts w:cs="Arial"/>
              </w:rPr>
            </w:pPr>
            <w:r w:rsidRPr="009F2EAC">
              <w:rPr>
                <w:rFonts w:cs="Arial"/>
                <w:szCs w:val="22"/>
              </w:rPr>
              <w:t xml:space="preserve">Typy projektów </w:t>
            </w:r>
          </w:p>
        </w:tc>
        <w:tc>
          <w:tcPr>
            <w:tcW w:w="759" w:type="pct"/>
            <w:tcBorders>
              <w:bottom w:val="dotted" w:sz="4" w:space="0" w:color="auto"/>
              <w:right w:val="dotted" w:sz="4" w:space="0" w:color="auto"/>
            </w:tcBorders>
            <w:vAlign w:val="center"/>
          </w:tcPr>
          <w:p w:rsidR="00E77206" w:rsidRPr="009F2EAC" w:rsidRDefault="00E77206" w:rsidP="00062BB2">
            <w:pPr>
              <w:spacing w:before="40" w:after="40" w:line="240" w:lineRule="auto"/>
              <w:jc w:val="left"/>
              <w:rPr>
                <w:rFonts w:cs="Arial"/>
              </w:rPr>
            </w:pPr>
            <w:r w:rsidRPr="009F2EAC">
              <w:rPr>
                <w:rFonts w:cs="Arial"/>
                <w:szCs w:val="22"/>
              </w:rPr>
              <w:t>Działanie</w:t>
            </w:r>
            <w:r>
              <w:rPr>
                <w:rFonts w:cs="Arial"/>
                <w:szCs w:val="22"/>
              </w:rPr>
              <w:t xml:space="preserve"> 1.2</w:t>
            </w:r>
          </w:p>
        </w:tc>
        <w:tc>
          <w:tcPr>
            <w:tcW w:w="2813" w:type="pct"/>
            <w:gridSpan w:val="3"/>
            <w:tcBorders>
              <w:left w:val="dotted" w:sz="4" w:space="0" w:color="auto"/>
              <w:bottom w:val="dotted" w:sz="4" w:space="0" w:color="auto"/>
            </w:tcBorders>
            <w:vAlign w:val="center"/>
          </w:tcPr>
          <w:p w:rsidR="00E77206" w:rsidRDefault="00E77206" w:rsidP="001E4EF7">
            <w:pPr>
              <w:spacing w:before="40" w:after="40" w:line="240" w:lineRule="auto"/>
              <w:rPr>
                <w:rFonts w:cs="Arial"/>
              </w:rPr>
            </w:pPr>
            <w:r>
              <w:rPr>
                <w:rFonts w:cs="Arial"/>
                <w:szCs w:val="22"/>
              </w:rPr>
              <w:t>- badania przemysłowe i </w:t>
            </w:r>
            <w:r w:rsidRPr="009860B0">
              <w:rPr>
                <w:rFonts w:cs="Arial"/>
                <w:szCs w:val="22"/>
              </w:rPr>
              <w:t xml:space="preserve">prace rozwojowe </w:t>
            </w:r>
            <w:r w:rsidR="00D64AF0">
              <w:rPr>
                <w:rFonts w:cs="Arial"/>
                <w:szCs w:val="22"/>
              </w:rPr>
              <w:t>oraz ew. prace przedwdrożeniowe</w:t>
            </w:r>
          </w:p>
          <w:p w:rsidR="00E77206" w:rsidRPr="009F2EAC" w:rsidRDefault="00E77206" w:rsidP="001E4EF7">
            <w:pPr>
              <w:spacing w:before="40" w:after="40" w:line="240" w:lineRule="auto"/>
              <w:rPr>
                <w:rFonts w:cs="Arial"/>
              </w:rPr>
            </w:pPr>
            <w:r>
              <w:rPr>
                <w:rFonts w:cs="Arial"/>
                <w:szCs w:val="22"/>
              </w:rPr>
              <w:t xml:space="preserve">- </w:t>
            </w:r>
            <w:r w:rsidRPr="009860B0">
              <w:rPr>
                <w:rFonts w:cs="Arial"/>
                <w:szCs w:val="22"/>
              </w:rPr>
              <w:t>prace rozwojowe</w:t>
            </w:r>
            <w:r w:rsidR="00D64AF0">
              <w:rPr>
                <w:rFonts w:cs="Arial"/>
                <w:szCs w:val="22"/>
              </w:rPr>
              <w:t xml:space="preserve"> oraz ew. prace przedwdrożeniowe</w:t>
            </w:r>
          </w:p>
        </w:tc>
      </w:tr>
      <w:tr w:rsidR="00E77206" w:rsidRPr="009F2EAC" w:rsidTr="00E8400C">
        <w:trPr>
          <w:cantSplit/>
          <w:trHeight w:val="686"/>
        </w:trPr>
        <w:tc>
          <w:tcPr>
            <w:tcW w:w="1427" w:type="pct"/>
            <w:vAlign w:val="center"/>
          </w:tcPr>
          <w:p w:rsidR="00E77206" w:rsidRPr="009F2EAC" w:rsidRDefault="00E77206" w:rsidP="003060C4">
            <w:pPr>
              <w:numPr>
                <w:ilvl w:val="0"/>
                <w:numId w:val="3"/>
              </w:numPr>
              <w:tabs>
                <w:tab w:val="num" w:pos="426"/>
              </w:tabs>
              <w:suppressAutoHyphens/>
              <w:spacing w:before="40" w:after="40" w:line="240" w:lineRule="auto"/>
              <w:ind w:left="426" w:hanging="426"/>
              <w:jc w:val="left"/>
              <w:rPr>
                <w:rFonts w:cs="Arial"/>
              </w:rPr>
            </w:pPr>
            <w:r w:rsidRPr="009F2EAC">
              <w:rPr>
                <w:rFonts w:cs="Arial"/>
                <w:szCs w:val="22"/>
              </w:rPr>
              <w:t xml:space="preserve">Typ beneficjenta </w:t>
            </w:r>
          </w:p>
        </w:tc>
        <w:tc>
          <w:tcPr>
            <w:tcW w:w="759" w:type="pct"/>
            <w:tcBorders>
              <w:bottom w:val="dotted" w:sz="4" w:space="0" w:color="auto"/>
              <w:right w:val="dotted" w:sz="4" w:space="0" w:color="auto"/>
            </w:tcBorders>
            <w:vAlign w:val="center"/>
          </w:tcPr>
          <w:p w:rsidR="00E77206" w:rsidRPr="009F2EAC" w:rsidRDefault="00E77206" w:rsidP="00062BB2">
            <w:pPr>
              <w:spacing w:before="40" w:after="40" w:line="240" w:lineRule="auto"/>
              <w:jc w:val="left"/>
              <w:rPr>
                <w:rFonts w:cs="Arial"/>
              </w:rPr>
            </w:pPr>
            <w:r w:rsidRPr="009F2EAC">
              <w:rPr>
                <w:rFonts w:cs="Arial"/>
                <w:szCs w:val="22"/>
              </w:rPr>
              <w:t>Działanie</w:t>
            </w:r>
            <w:r>
              <w:rPr>
                <w:rFonts w:cs="Arial"/>
                <w:szCs w:val="22"/>
              </w:rPr>
              <w:t xml:space="preserve"> 1.2</w:t>
            </w:r>
          </w:p>
        </w:tc>
        <w:tc>
          <w:tcPr>
            <w:tcW w:w="2813" w:type="pct"/>
            <w:gridSpan w:val="3"/>
            <w:tcBorders>
              <w:left w:val="dotted" w:sz="4" w:space="0" w:color="auto"/>
              <w:bottom w:val="dotted" w:sz="4" w:space="0" w:color="auto"/>
            </w:tcBorders>
            <w:vAlign w:val="center"/>
          </w:tcPr>
          <w:p w:rsidR="00E77206" w:rsidRPr="00B40A25" w:rsidRDefault="00E77206" w:rsidP="00062BB2">
            <w:pPr>
              <w:spacing w:before="40" w:after="40" w:line="240" w:lineRule="auto"/>
              <w:jc w:val="left"/>
              <w:rPr>
                <w:rFonts w:cs="Arial"/>
              </w:rPr>
            </w:pPr>
            <w:r>
              <w:rPr>
                <w:rFonts w:cs="Arial"/>
                <w:szCs w:val="22"/>
              </w:rPr>
              <w:t xml:space="preserve">- </w:t>
            </w:r>
            <w:r w:rsidRPr="00B40A25">
              <w:rPr>
                <w:rFonts w:cs="Arial"/>
                <w:szCs w:val="22"/>
              </w:rPr>
              <w:t>przedsiębiorstwa</w:t>
            </w:r>
          </w:p>
          <w:p w:rsidR="00E77206" w:rsidRPr="009F2EAC" w:rsidRDefault="00E77206" w:rsidP="00062BB2">
            <w:pPr>
              <w:spacing w:before="40" w:after="40" w:line="240" w:lineRule="auto"/>
              <w:jc w:val="left"/>
              <w:rPr>
                <w:rFonts w:cs="Arial"/>
                <w:strike/>
              </w:rPr>
            </w:pPr>
            <w:r>
              <w:rPr>
                <w:rFonts w:cs="Arial"/>
                <w:szCs w:val="22"/>
              </w:rPr>
              <w:t xml:space="preserve">- </w:t>
            </w:r>
            <w:r w:rsidRPr="00B40A25">
              <w:rPr>
                <w:rFonts w:cs="Arial"/>
                <w:szCs w:val="22"/>
              </w:rPr>
              <w:t>konsorcja przedsiębiorstw</w:t>
            </w:r>
          </w:p>
        </w:tc>
      </w:tr>
      <w:tr w:rsidR="00E77206" w:rsidRPr="009F2EAC" w:rsidTr="00E8400C">
        <w:trPr>
          <w:cantSplit/>
          <w:trHeight w:val="20"/>
        </w:trPr>
        <w:tc>
          <w:tcPr>
            <w:tcW w:w="1427" w:type="pct"/>
            <w:vAlign w:val="center"/>
          </w:tcPr>
          <w:p w:rsidR="00E77206" w:rsidRPr="009F2EAC" w:rsidRDefault="00E77206" w:rsidP="00253956">
            <w:pPr>
              <w:numPr>
                <w:ilvl w:val="0"/>
                <w:numId w:val="3"/>
              </w:numPr>
              <w:tabs>
                <w:tab w:val="clear" w:pos="900"/>
                <w:tab w:val="num" w:pos="426"/>
              </w:tabs>
              <w:suppressAutoHyphens/>
              <w:spacing w:before="40" w:after="40" w:line="240" w:lineRule="auto"/>
              <w:ind w:left="426" w:hanging="426"/>
              <w:jc w:val="left"/>
              <w:rPr>
                <w:rFonts w:cs="Arial"/>
              </w:rPr>
            </w:pPr>
            <w:r w:rsidRPr="009F2EAC">
              <w:rPr>
                <w:rFonts w:cs="Arial"/>
                <w:szCs w:val="22"/>
              </w:rPr>
              <w:t>Grupa docelowa/ ostateczni odbiorcy wsparcia</w:t>
            </w:r>
            <w:r>
              <w:rPr>
                <w:rFonts w:cs="Arial"/>
                <w:szCs w:val="22"/>
              </w:rPr>
              <w:t xml:space="preserve"> </w:t>
            </w:r>
            <w:r w:rsidRPr="009F2EAC">
              <w:rPr>
                <w:rStyle w:val="Odwoanieprzypisudolnego"/>
                <w:szCs w:val="22"/>
              </w:rPr>
              <w:footnoteReference w:id="9"/>
            </w:r>
          </w:p>
        </w:tc>
        <w:tc>
          <w:tcPr>
            <w:tcW w:w="759" w:type="pct"/>
            <w:tcBorders>
              <w:bottom w:val="dotted" w:sz="4" w:space="0" w:color="auto"/>
              <w:right w:val="dotted" w:sz="4" w:space="0" w:color="auto"/>
            </w:tcBorders>
            <w:vAlign w:val="center"/>
          </w:tcPr>
          <w:p w:rsidR="00E77206" w:rsidRPr="009F2EAC" w:rsidRDefault="00E77206" w:rsidP="00062BB2">
            <w:pPr>
              <w:spacing w:before="40" w:after="40" w:line="240" w:lineRule="auto"/>
              <w:jc w:val="left"/>
              <w:rPr>
                <w:rFonts w:cs="Arial"/>
              </w:rPr>
            </w:pPr>
            <w:r w:rsidRPr="009F2EAC">
              <w:rPr>
                <w:rFonts w:cs="Arial"/>
                <w:szCs w:val="22"/>
              </w:rPr>
              <w:t>Działanie</w:t>
            </w:r>
            <w:r>
              <w:rPr>
                <w:rFonts w:cs="Arial"/>
                <w:szCs w:val="22"/>
              </w:rPr>
              <w:t xml:space="preserve"> 1.2</w:t>
            </w:r>
          </w:p>
        </w:tc>
        <w:tc>
          <w:tcPr>
            <w:tcW w:w="2813" w:type="pct"/>
            <w:gridSpan w:val="3"/>
            <w:tcBorders>
              <w:left w:val="dotted" w:sz="4" w:space="0" w:color="auto"/>
              <w:bottom w:val="dotted" w:sz="4" w:space="0" w:color="auto"/>
            </w:tcBorders>
            <w:vAlign w:val="center"/>
          </w:tcPr>
          <w:p w:rsidR="00E77206" w:rsidRPr="00B40A25" w:rsidRDefault="00E77206" w:rsidP="00062BB2">
            <w:pPr>
              <w:spacing w:before="40" w:after="40" w:line="240" w:lineRule="auto"/>
              <w:jc w:val="left"/>
              <w:rPr>
                <w:rFonts w:cs="Arial"/>
              </w:rPr>
            </w:pPr>
            <w:r>
              <w:rPr>
                <w:rFonts w:cs="Arial"/>
                <w:szCs w:val="22"/>
              </w:rPr>
              <w:t xml:space="preserve">- </w:t>
            </w:r>
            <w:r w:rsidRPr="00B40A25">
              <w:rPr>
                <w:rFonts w:cs="Arial"/>
                <w:szCs w:val="22"/>
              </w:rPr>
              <w:t>przedsiębiorstwa</w:t>
            </w:r>
          </w:p>
          <w:p w:rsidR="00E77206" w:rsidRPr="009F2EAC" w:rsidRDefault="00E77206" w:rsidP="00062BB2">
            <w:pPr>
              <w:spacing w:before="40" w:after="40" w:line="240" w:lineRule="auto"/>
              <w:jc w:val="left"/>
              <w:rPr>
                <w:rFonts w:cs="Arial"/>
                <w:strike/>
              </w:rPr>
            </w:pPr>
            <w:r>
              <w:rPr>
                <w:rFonts w:cs="Arial"/>
                <w:szCs w:val="22"/>
              </w:rPr>
              <w:t xml:space="preserve">- </w:t>
            </w:r>
            <w:r w:rsidRPr="00B40A25">
              <w:rPr>
                <w:rFonts w:cs="Arial"/>
                <w:szCs w:val="22"/>
              </w:rPr>
              <w:t>konsorcja przedsiębiorstw</w:t>
            </w:r>
          </w:p>
        </w:tc>
      </w:tr>
      <w:tr w:rsidR="00E77206" w:rsidRPr="009F2EAC" w:rsidTr="00E8400C">
        <w:trPr>
          <w:cantSplit/>
          <w:trHeight w:val="20"/>
        </w:trPr>
        <w:tc>
          <w:tcPr>
            <w:tcW w:w="1427" w:type="pct"/>
            <w:vAlign w:val="center"/>
          </w:tcPr>
          <w:p w:rsidR="00E77206" w:rsidRPr="009F2EAC" w:rsidRDefault="00E77206" w:rsidP="00253956">
            <w:pPr>
              <w:numPr>
                <w:ilvl w:val="0"/>
                <w:numId w:val="3"/>
              </w:numPr>
              <w:tabs>
                <w:tab w:val="clear" w:pos="900"/>
                <w:tab w:val="num" w:pos="426"/>
              </w:tabs>
              <w:suppressAutoHyphens/>
              <w:spacing w:before="40" w:after="40" w:line="240" w:lineRule="auto"/>
              <w:ind w:left="426" w:hanging="426"/>
              <w:jc w:val="left"/>
              <w:rPr>
                <w:rFonts w:cs="Arial"/>
              </w:rPr>
            </w:pPr>
            <w:r w:rsidRPr="009F2EAC">
              <w:rPr>
                <w:rFonts w:cs="Arial"/>
                <w:szCs w:val="22"/>
              </w:rPr>
              <w:t>Instytucja pośrednicząca</w:t>
            </w:r>
            <w:r w:rsidRPr="009F2EAC">
              <w:rPr>
                <w:rFonts w:cs="Arial"/>
                <w:szCs w:val="22"/>
              </w:rPr>
              <w:br/>
              <w:t>(jeśli dotyczy)</w:t>
            </w:r>
          </w:p>
        </w:tc>
        <w:tc>
          <w:tcPr>
            <w:tcW w:w="759" w:type="pct"/>
            <w:tcBorders>
              <w:bottom w:val="dotted" w:sz="4" w:space="0" w:color="auto"/>
              <w:right w:val="dotted" w:sz="4" w:space="0" w:color="auto"/>
            </w:tcBorders>
            <w:vAlign w:val="center"/>
          </w:tcPr>
          <w:p w:rsidR="00E77206" w:rsidRPr="009F2EAC" w:rsidRDefault="00E77206" w:rsidP="00062BB2">
            <w:pPr>
              <w:spacing w:before="40" w:after="40" w:line="240" w:lineRule="auto"/>
              <w:jc w:val="left"/>
              <w:rPr>
                <w:rFonts w:cs="Arial"/>
              </w:rPr>
            </w:pPr>
            <w:r w:rsidRPr="009F2EAC">
              <w:rPr>
                <w:rFonts w:cs="Arial"/>
                <w:szCs w:val="22"/>
              </w:rPr>
              <w:t>Działanie</w:t>
            </w:r>
            <w:r>
              <w:rPr>
                <w:rFonts w:cs="Arial"/>
                <w:szCs w:val="22"/>
              </w:rPr>
              <w:t xml:space="preserve"> 1.2</w:t>
            </w:r>
          </w:p>
        </w:tc>
        <w:tc>
          <w:tcPr>
            <w:tcW w:w="2813" w:type="pct"/>
            <w:gridSpan w:val="3"/>
            <w:tcBorders>
              <w:left w:val="dotted" w:sz="4" w:space="0" w:color="auto"/>
              <w:bottom w:val="dotted" w:sz="4" w:space="0" w:color="auto"/>
            </w:tcBorders>
            <w:vAlign w:val="center"/>
          </w:tcPr>
          <w:p w:rsidR="00E77206" w:rsidRPr="009F2EAC" w:rsidRDefault="00E77206" w:rsidP="00062BB2">
            <w:pPr>
              <w:spacing w:before="40" w:after="40" w:line="240" w:lineRule="auto"/>
              <w:jc w:val="left"/>
              <w:rPr>
                <w:rFonts w:cs="Arial"/>
              </w:rPr>
            </w:pPr>
            <w:r w:rsidRPr="00B40A25">
              <w:rPr>
                <w:rFonts w:cs="Arial"/>
                <w:szCs w:val="22"/>
              </w:rPr>
              <w:t>Narodowe Centrum Badań i Rozwoju</w:t>
            </w:r>
          </w:p>
        </w:tc>
      </w:tr>
      <w:tr w:rsidR="00E77206" w:rsidRPr="009F2EAC" w:rsidTr="00E8400C">
        <w:trPr>
          <w:cantSplit/>
          <w:trHeight w:val="20"/>
        </w:trPr>
        <w:tc>
          <w:tcPr>
            <w:tcW w:w="1427" w:type="pct"/>
            <w:vAlign w:val="center"/>
          </w:tcPr>
          <w:p w:rsidR="00E77206" w:rsidRPr="009F2EAC" w:rsidRDefault="00E77206" w:rsidP="00253956">
            <w:pPr>
              <w:numPr>
                <w:ilvl w:val="0"/>
                <w:numId w:val="3"/>
              </w:numPr>
              <w:tabs>
                <w:tab w:val="clear" w:pos="900"/>
                <w:tab w:val="num" w:pos="426"/>
              </w:tabs>
              <w:suppressAutoHyphens/>
              <w:spacing w:before="40" w:after="40" w:line="240" w:lineRule="auto"/>
              <w:ind w:left="426" w:hanging="426"/>
              <w:jc w:val="left"/>
              <w:rPr>
                <w:rFonts w:cs="Arial"/>
              </w:rPr>
            </w:pPr>
            <w:r w:rsidRPr="009F2EAC">
              <w:rPr>
                <w:rFonts w:cs="Arial"/>
                <w:szCs w:val="22"/>
              </w:rPr>
              <w:t>Instytucja wdrażająca</w:t>
            </w:r>
            <w:r w:rsidRPr="009F2EAC">
              <w:rPr>
                <w:rFonts w:cs="Arial"/>
                <w:szCs w:val="22"/>
              </w:rPr>
              <w:br/>
              <w:t>(jeśli dotyczy)</w:t>
            </w:r>
          </w:p>
        </w:tc>
        <w:tc>
          <w:tcPr>
            <w:tcW w:w="759" w:type="pct"/>
            <w:tcBorders>
              <w:bottom w:val="dotted" w:sz="4" w:space="0" w:color="auto"/>
              <w:right w:val="dotted" w:sz="4" w:space="0" w:color="auto"/>
            </w:tcBorders>
            <w:vAlign w:val="center"/>
          </w:tcPr>
          <w:p w:rsidR="00E77206" w:rsidRPr="009F2EAC" w:rsidRDefault="00E77206" w:rsidP="00062BB2">
            <w:pPr>
              <w:spacing w:before="40" w:after="40" w:line="240" w:lineRule="auto"/>
              <w:jc w:val="left"/>
              <w:rPr>
                <w:rFonts w:cs="Arial"/>
              </w:rPr>
            </w:pPr>
            <w:r w:rsidRPr="009F2EAC">
              <w:rPr>
                <w:rFonts w:cs="Arial"/>
                <w:szCs w:val="22"/>
              </w:rPr>
              <w:t>Działanie</w:t>
            </w:r>
            <w:r>
              <w:rPr>
                <w:rFonts w:cs="Arial"/>
                <w:szCs w:val="22"/>
              </w:rPr>
              <w:t xml:space="preserve"> 1.2</w:t>
            </w:r>
          </w:p>
        </w:tc>
        <w:tc>
          <w:tcPr>
            <w:tcW w:w="2813" w:type="pct"/>
            <w:gridSpan w:val="3"/>
            <w:tcBorders>
              <w:left w:val="dotted" w:sz="4" w:space="0" w:color="auto"/>
              <w:bottom w:val="dotted" w:sz="4" w:space="0" w:color="auto"/>
            </w:tcBorders>
            <w:vAlign w:val="center"/>
          </w:tcPr>
          <w:p w:rsidR="00E77206" w:rsidRPr="009F2EAC" w:rsidRDefault="00E77206" w:rsidP="00062BB2">
            <w:pPr>
              <w:spacing w:before="40" w:after="40" w:line="240" w:lineRule="auto"/>
              <w:jc w:val="left"/>
              <w:rPr>
                <w:rFonts w:cs="Arial"/>
              </w:rPr>
            </w:pPr>
            <w:r>
              <w:rPr>
                <w:rFonts w:cs="Arial"/>
                <w:szCs w:val="22"/>
              </w:rPr>
              <w:t>Nie dotyczy</w:t>
            </w:r>
          </w:p>
        </w:tc>
      </w:tr>
      <w:tr w:rsidR="00E77206" w:rsidRPr="009F2EAC" w:rsidTr="00E8400C">
        <w:trPr>
          <w:cantSplit/>
          <w:trHeight w:val="20"/>
        </w:trPr>
        <w:tc>
          <w:tcPr>
            <w:tcW w:w="1427" w:type="pct"/>
            <w:vMerge w:val="restart"/>
            <w:vAlign w:val="center"/>
          </w:tcPr>
          <w:p w:rsidR="00E77206" w:rsidRPr="009F2EAC" w:rsidRDefault="00E77206" w:rsidP="003060C4">
            <w:pPr>
              <w:numPr>
                <w:ilvl w:val="0"/>
                <w:numId w:val="3"/>
              </w:numPr>
              <w:tabs>
                <w:tab w:val="clear" w:pos="900"/>
                <w:tab w:val="num" w:pos="426"/>
              </w:tabs>
              <w:suppressAutoHyphens/>
              <w:spacing w:before="40" w:after="40" w:line="240" w:lineRule="auto"/>
              <w:ind w:left="426" w:hanging="426"/>
              <w:jc w:val="left"/>
              <w:rPr>
                <w:rFonts w:cs="Arial"/>
              </w:rPr>
            </w:pPr>
            <w:r w:rsidRPr="009F2EAC">
              <w:rPr>
                <w:rFonts w:cs="Arial"/>
                <w:szCs w:val="22"/>
              </w:rPr>
              <w:t xml:space="preserve">Kategoria(e) regionu(ów) </w:t>
            </w:r>
            <w:r w:rsidRPr="009F2EAC">
              <w:rPr>
                <w:rFonts w:cs="Arial"/>
                <w:szCs w:val="22"/>
              </w:rPr>
              <w:br/>
              <w:t xml:space="preserve">wraz z przypisaniem </w:t>
            </w:r>
            <w:r w:rsidRPr="009F2EAC">
              <w:rPr>
                <w:rFonts w:cs="Arial"/>
                <w:szCs w:val="22"/>
              </w:rPr>
              <w:br/>
              <w:t xml:space="preserve">kwot UE (EUR) </w:t>
            </w:r>
          </w:p>
        </w:tc>
        <w:tc>
          <w:tcPr>
            <w:tcW w:w="759" w:type="pct"/>
            <w:tcBorders>
              <w:bottom w:val="dotted" w:sz="4" w:space="0" w:color="auto"/>
              <w:right w:val="dotted" w:sz="4" w:space="0" w:color="auto"/>
            </w:tcBorders>
            <w:vAlign w:val="center"/>
          </w:tcPr>
          <w:p w:rsidR="00E77206" w:rsidRPr="009F2EAC" w:rsidRDefault="00E77206" w:rsidP="00062BB2">
            <w:pPr>
              <w:spacing w:before="40" w:after="40" w:line="240" w:lineRule="auto"/>
              <w:jc w:val="left"/>
              <w:rPr>
                <w:rFonts w:cs="Arial"/>
              </w:rPr>
            </w:pPr>
            <w:r w:rsidRPr="009F2EAC">
              <w:rPr>
                <w:rFonts w:cs="Arial"/>
                <w:szCs w:val="22"/>
              </w:rPr>
              <w:t xml:space="preserve"> </w:t>
            </w:r>
          </w:p>
        </w:tc>
        <w:tc>
          <w:tcPr>
            <w:tcW w:w="838" w:type="pct"/>
            <w:tcBorders>
              <w:left w:val="dotted" w:sz="4" w:space="0" w:color="auto"/>
              <w:bottom w:val="dotted" w:sz="4" w:space="0" w:color="auto"/>
              <w:right w:val="dotted" w:sz="4" w:space="0" w:color="auto"/>
            </w:tcBorders>
            <w:vAlign w:val="center"/>
          </w:tcPr>
          <w:p w:rsidR="00E77206" w:rsidRPr="009F2EAC" w:rsidRDefault="00E77206" w:rsidP="003060C4">
            <w:pPr>
              <w:spacing w:before="40" w:after="40" w:line="240" w:lineRule="auto"/>
              <w:jc w:val="left"/>
              <w:rPr>
                <w:rFonts w:cs="Arial"/>
              </w:rPr>
            </w:pPr>
            <w:r w:rsidRPr="009F2EAC">
              <w:rPr>
                <w:rFonts w:cs="Arial"/>
                <w:szCs w:val="22"/>
              </w:rPr>
              <w:t>Ogółem</w:t>
            </w:r>
          </w:p>
        </w:tc>
        <w:tc>
          <w:tcPr>
            <w:tcW w:w="924" w:type="pct"/>
            <w:tcBorders>
              <w:left w:val="dotted" w:sz="4" w:space="0" w:color="auto"/>
              <w:bottom w:val="dotted" w:sz="4" w:space="0" w:color="auto"/>
              <w:right w:val="dotted" w:sz="4" w:space="0" w:color="auto"/>
            </w:tcBorders>
            <w:vAlign w:val="center"/>
          </w:tcPr>
          <w:p w:rsidR="00E77206" w:rsidRPr="009F2EAC" w:rsidRDefault="00E77206" w:rsidP="003060C4">
            <w:pPr>
              <w:spacing w:before="40" w:after="40" w:line="240" w:lineRule="auto"/>
              <w:jc w:val="left"/>
              <w:rPr>
                <w:rFonts w:cs="Arial"/>
              </w:rPr>
            </w:pPr>
            <w:r w:rsidRPr="009F2EAC">
              <w:rPr>
                <w:rFonts w:cs="Arial"/>
                <w:szCs w:val="22"/>
              </w:rPr>
              <w:t>Koperta Mazowiecka</w:t>
            </w:r>
          </w:p>
        </w:tc>
        <w:tc>
          <w:tcPr>
            <w:tcW w:w="1051" w:type="pct"/>
            <w:tcBorders>
              <w:left w:val="dotted" w:sz="4" w:space="0" w:color="auto"/>
              <w:bottom w:val="dotted" w:sz="4" w:space="0" w:color="auto"/>
            </w:tcBorders>
            <w:vAlign w:val="center"/>
          </w:tcPr>
          <w:p w:rsidR="00E77206" w:rsidRPr="009F2EAC" w:rsidRDefault="00E77206" w:rsidP="003060C4">
            <w:pPr>
              <w:spacing w:before="40" w:after="40" w:line="240" w:lineRule="auto"/>
              <w:jc w:val="left"/>
              <w:rPr>
                <w:rFonts w:cs="Arial"/>
              </w:rPr>
            </w:pPr>
            <w:r>
              <w:rPr>
                <w:rFonts w:cs="Arial"/>
                <w:szCs w:val="22"/>
              </w:rPr>
              <w:t>Koperta 15 </w:t>
            </w:r>
            <w:r w:rsidRPr="009F2EAC">
              <w:rPr>
                <w:rFonts w:cs="Arial"/>
                <w:szCs w:val="22"/>
              </w:rPr>
              <w:t>województw</w:t>
            </w:r>
          </w:p>
        </w:tc>
      </w:tr>
      <w:tr w:rsidR="00E77206" w:rsidRPr="009F2EAC" w:rsidTr="00E8400C">
        <w:trPr>
          <w:cantSplit/>
          <w:trHeight w:val="781"/>
        </w:trPr>
        <w:tc>
          <w:tcPr>
            <w:tcW w:w="1427" w:type="pct"/>
            <w:vMerge/>
            <w:vAlign w:val="center"/>
          </w:tcPr>
          <w:p w:rsidR="00E77206" w:rsidRPr="009F2EAC" w:rsidRDefault="00E77206" w:rsidP="00136BD0">
            <w:pPr>
              <w:numPr>
                <w:ilvl w:val="0"/>
                <w:numId w:val="3"/>
              </w:numPr>
              <w:suppressAutoHyphens/>
              <w:spacing w:before="40" w:after="40" w:line="240" w:lineRule="auto"/>
              <w:ind w:left="360"/>
              <w:jc w:val="left"/>
              <w:rPr>
                <w:rFonts w:cs="Arial"/>
              </w:rPr>
            </w:pPr>
          </w:p>
        </w:tc>
        <w:tc>
          <w:tcPr>
            <w:tcW w:w="759" w:type="pct"/>
            <w:tcBorders>
              <w:top w:val="dotted" w:sz="4" w:space="0" w:color="auto"/>
              <w:bottom w:val="dotted" w:sz="4" w:space="0" w:color="auto"/>
              <w:right w:val="dotted" w:sz="4" w:space="0" w:color="auto"/>
            </w:tcBorders>
            <w:vAlign w:val="center"/>
          </w:tcPr>
          <w:p w:rsidR="00E77206" w:rsidRPr="009F2EAC" w:rsidRDefault="00E77206" w:rsidP="00136BD0">
            <w:pPr>
              <w:spacing w:before="40" w:after="40" w:line="240" w:lineRule="auto"/>
              <w:jc w:val="left"/>
              <w:rPr>
                <w:rFonts w:cs="Arial"/>
              </w:rPr>
            </w:pPr>
            <w:r w:rsidRPr="009F2EAC">
              <w:rPr>
                <w:rFonts w:cs="Arial"/>
                <w:szCs w:val="22"/>
              </w:rPr>
              <w:t>Działanie</w:t>
            </w:r>
            <w:r>
              <w:rPr>
                <w:rFonts w:cs="Arial"/>
                <w:szCs w:val="22"/>
              </w:rPr>
              <w:t xml:space="preserve"> 1.2</w:t>
            </w:r>
          </w:p>
        </w:tc>
        <w:tc>
          <w:tcPr>
            <w:tcW w:w="838" w:type="pct"/>
            <w:tcBorders>
              <w:top w:val="dotted" w:sz="4" w:space="0" w:color="auto"/>
              <w:left w:val="dotted" w:sz="4" w:space="0" w:color="auto"/>
              <w:bottom w:val="dotted" w:sz="4" w:space="0" w:color="auto"/>
              <w:right w:val="dotted" w:sz="4" w:space="0" w:color="auto"/>
            </w:tcBorders>
            <w:vAlign w:val="center"/>
          </w:tcPr>
          <w:p w:rsidR="00E77206" w:rsidRPr="009F2EAC" w:rsidRDefault="00E77206" w:rsidP="00136BD0">
            <w:pPr>
              <w:spacing w:before="40" w:after="40" w:line="240" w:lineRule="auto"/>
              <w:jc w:val="right"/>
              <w:rPr>
                <w:rFonts w:cs="Arial"/>
              </w:rPr>
            </w:pPr>
            <w:r>
              <w:rPr>
                <w:rFonts w:cs="Arial"/>
                <w:szCs w:val="22"/>
              </w:rPr>
              <w:t xml:space="preserve">874 984 </w:t>
            </w:r>
            <w:r w:rsidRPr="007737C5">
              <w:rPr>
                <w:rFonts w:cs="Arial"/>
                <w:szCs w:val="22"/>
              </w:rPr>
              <w:t>359</w:t>
            </w:r>
          </w:p>
        </w:tc>
        <w:tc>
          <w:tcPr>
            <w:tcW w:w="924" w:type="pct"/>
            <w:tcBorders>
              <w:top w:val="dotted" w:sz="4" w:space="0" w:color="auto"/>
              <w:left w:val="dotted" w:sz="4" w:space="0" w:color="auto"/>
              <w:bottom w:val="dotted" w:sz="4" w:space="0" w:color="auto"/>
              <w:right w:val="dotted" w:sz="4" w:space="0" w:color="auto"/>
            </w:tcBorders>
            <w:vAlign w:val="center"/>
          </w:tcPr>
          <w:p w:rsidR="00E77206" w:rsidRPr="009F2EAC" w:rsidRDefault="00E77206" w:rsidP="00136BD0">
            <w:pPr>
              <w:spacing w:before="40" w:after="40" w:line="240" w:lineRule="auto"/>
              <w:jc w:val="right"/>
              <w:rPr>
                <w:rFonts w:cs="Arial"/>
              </w:rPr>
            </w:pPr>
            <w:r w:rsidRPr="00881C57">
              <w:rPr>
                <w:rFonts w:cs="Arial"/>
                <w:szCs w:val="22"/>
              </w:rPr>
              <w:t>87 864 184</w:t>
            </w:r>
          </w:p>
        </w:tc>
        <w:tc>
          <w:tcPr>
            <w:tcW w:w="1051" w:type="pct"/>
            <w:tcBorders>
              <w:top w:val="dotted" w:sz="4" w:space="0" w:color="auto"/>
              <w:left w:val="dotted" w:sz="4" w:space="0" w:color="auto"/>
              <w:bottom w:val="dotted" w:sz="4" w:space="0" w:color="auto"/>
            </w:tcBorders>
            <w:vAlign w:val="center"/>
          </w:tcPr>
          <w:p w:rsidR="00E77206" w:rsidRPr="009F2EAC" w:rsidRDefault="00E77206" w:rsidP="00136BD0">
            <w:pPr>
              <w:spacing w:before="40" w:after="40" w:line="240" w:lineRule="auto"/>
              <w:jc w:val="right"/>
              <w:rPr>
                <w:rFonts w:cs="Arial"/>
              </w:rPr>
            </w:pPr>
            <w:r w:rsidRPr="00881C57">
              <w:rPr>
                <w:rFonts w:cs="Arial"/>
                <w:szCs w:val="22"/>
              </w:rPr>
              <w:t>787 120 175</w:t>
            </w:r>
          </w:p>
        </w:tc>
      </w:tr>
      <w:tr w:rsidR="00E77206" w:rsidRPr="009F2EAC" w:rsidTr="00E8400C">
        <w:trPr>
          <w:cantSplit/>
          <w:trHeight w:val="20"/>
        </w:trPr>
        <w:tc>
          <w:tcPr>
            <w:tcW w:w="1427" w:type="pct"/>
            <w:vAlign w:val="center"/>
          </w:tcPr>
          <w:p w:rsidR="00E77206" w:rsidRPr="009F2EAC" w:rsidRDefault="00E77206" w:rsidP="003060C4">
            <w:pPr>
              <w:numPr>
                <w:ilvl w:val="0"/>
                <w:numId w:val="3"/>
              </w:numPr>
              <w:tabs>
                <w:tab w:val="clear" w:pos="900"/>
                <w:tab w:val="num" w:pos="426"/>
              </w:tabs>
              <w:suppressAutoHyphens/>
              <w:spacing w:before="40" w:after="40" w:line="240" w:lineRule="auto"/>
              <w:ind w:left="426" w:hanging="426"/>
              <w:jc w:val="left"/>
              <w:rPr>
                <w:rFonts w:cs="Arial"/>
              </w:rPr>
            </w:pPr>
            <w:r>
              <w:rPr>
                <w:rFonts w:cs="Arial"/>
                <w:szCs w:val="22"/>
              </w:rPr>
              <w:t>Mechanizmy powiązania interwencji z innymi działaniami/ poddziałaniami w ramach PO lub z innymi PO</w:t>
            </w:r>
            <w:r>
              <w:rPr>
                <w:rFonts w:cs="Arial"/>
                <w:szCs w:val="22"/>
              </w:rPr>
              <w:br/>
              <w:t>(jeśli dotyczy)</w:t>
            </w:r>
          </w:p>
        </w:tc>
        <w:tc>
          <w:tcPr>
            <w:tcW w:w="759" w:type="pct"/>
            <w:tcBorders>
              <w:bottom w:val="dotted" w:sz="4" w:space="0" w:color="auto"/>
              <w:right w:val="dotted" w:sz="4" w:space="0" w:color="auto"/>
            </w:tcBorders>
            <w:vAlign w:val="center"/>
          </w:tcPr>
          <w:p w:rsidR="00E77206" w:rsidRPr="009F2EAC" w:rsidRDefault="00E77206" w:rsidP="00062BB2">
            <w:pPr>
              <w:spacing w:before="40" w:after="40" w:line="240" w:lineRule="auto"/>
              <w:jc w:val="left"/>
              <w:rPr>
                <w:rFonts w:cs="Arial"/>
              </w:rPr>
            </w:pPr>
            <w:r w:rsidRPr="009F2EAC">
              <w:rPr>
                <w:rFonts w:cs="Arial"/>
                <w:szCs w:val="22"/>
              </w:rPr>
              <w:t>Działanie</w:t>
            </w:r>
            <w:r>
              <w:rPr>
                <w:rFonts w:cs="Arial"/>
                <w:szCs w:val="22"/>
              </w:rPr>
              <w:t xml:space="preserve"> 1.2</w:t>
            </w:r>
          </w:p>
        </w:tc>
        <w:tc>
          <w:tcPr>
            <w:tcW w:w="2813" w:type="pct"/>
            <w:gridSpan w:val="3"/>
            <w:tcBorders>
              <w:left w:val="dotted" w:sz="4" w:space="0" w:color="auto"/>
              <w:bottom w:val="dotted" w:sz="4" w:space="0" w:color="auto"/>
            </w:tcBorders>
            <w:vAlign w:val="center"/>
          </w:tcPr>
          <w:p w:rsidR="00E77206" w:rsidRPr="009F2EAC" w:rsidRDefault="00E77206" w:rsidP="00144E91">
            <w:pPr>
              <w:spacing w:before="40" w:after="40" w:line="240" w:lineRule="auto"/>
              <w:jc w:val="left"/>
              <w:rPr>
                <w:rFonts w:cs="Arial"/>
              </w:rPr>
            </w:pPr>
            <w:r>
              <w:rPr>
                <w:rFonts w:cs="Arial"/>
                <w:szCs w:val="22"/>
              </w:rPr>
              <w:t>Beneficjenci projektów finansowanych ze środków działania 1.2 POIR mogą ubiegać się o wsparcie na wdrożenie wyników prac B+R ze środków celu tematycznego 3, w ramach instrumentów wsparcia dostępnych w POIR lub RPO.</w:t>
            </w:r>
          </w:p>
        </w:tc>
      </w:tr>
      <w:tr w:rsidR="00E77206" w:rsidRPr="009F2EAC" w:rsidTr="00E8400C">
        <w:trPr>
          <w:cantSplit/>
          <w:trHeight w:val="783"/>
        </w:trPr>
        <w:tc>
          <w:tcPr>
            <w:tcW w:w="1427" w:type="pct"/>
            <w:vAlign w:val="center"/>
          </w:tcPr>
          <w:p w:rsidR="00E77206" w:rsidRPr="009F2EAC" w:rsidRDefault="00E77206" w:rsidP="003060C4">
            <w:pPr>
              <w:numPr>
                <w:ilvl w:val="0"/>
                <w:numId w:val="3"/>
              </w:numPr>
              <w:tabs>
                <w:tab w:val="clear" w:pos="900"/>
                <w:tab w:val="num" w:pos="426"/>
              </w:tabs>
              <w:suppressAutoHyphens/>
              <w:spacing w:before="40" w:after="40" w:line="240" w:lineRule="auto"/>
              <w:ind w:left="426" w:hanging="426"/>
              <w:jc w:val="left"/>
              <w:rPr>
                <w:rFonts w:cs="Arial"/>
              </w:rPr>
            </w:pPr>
            <w:r w:rsidRPr="009F2EAC">
              <w:rPr>
                <w:rFonts w:cs="Arial"/>
                <w:szCs w:val="22"/>
              </w:rPr>
              <w:t xml:space="preserve">Tryb(y) wyboru projektów </w:t>
            </w:r>
            <w:r w:rsidRPr="009F2EAC">
              <w:rPr>
                <w:rFonts w:cs="Arial"/>
                <w:szCs w:val="22"/>
              </w:rPr>
              <w:br/>
              <w:t>oraz wskazanie podmiotu odpowiedzialnego za nabór i</w:t>
            </w:r>
            <w:r>
              <w:rPr>
                <w:rFonts w:cs="Arial"/>
                <w:szCs w:val="22"/>
              </w:rPr>
              <w:t> </w:t>
            </w:r>
            <w:r w:rsidRPr="009F2EAC">
              <w:rPr>
                <w:rFonts w:cs="Arial"/>
                <w:szCs w:val="22"/>
              </w:rPr>
              <w:t>ocenę wniosków oraz</w:t>
            </w:r>
            <w:r>
              <w:rPr>
                <w:rFonts w:cs="Arial"/>
                <w:szCs w:val="22"/>
              </w:rPr>
              <w:t> </w:t>
            </w:r>
            <w:r w:rsidRPr="009F2EAC">
              <w:rPr>
                <w:rFonts w:cs="Arial"/>
                <w:szCs w:val="22"/>
              </w:rPr>
              <w:t xml:space="preserve">przyjmowanie </w:t>
            </w:r>
            <w:r>
              <w:rPr>
                <w:rFonts w:cs="Arial"/>
                <w:szCs w:val="22"/>
              </w:rPr>
              <w:t>protestów</w:t>
            </w:r>
            <w:r w:rsidRPr="009F2EAC">
              <w:rPr>
                <w:rFonts w:cs="Arial"/>
                <w:szCs w:val="22"/>
              </w:rPr>
              <w:t xml:space="preserve"> </w:t>
            </w:r>
          </w:p>
        </w:tc>
        <w:tc>
          <w:tcPr>
            <w:tcW w:w="759" w:type="pct"/>
            <w:tcBorders>
              <w:bottom w:val="dotted" w:sz="4" w:space="0" w:color="auto"/>
              <w:right w:val="dotted" w:sz="4" w:space="0" w:color="auto"/>
            </w:tcBorders>
            <w:vAlign w:val="center"/>
          </w:tcPr>
          <w:p w:rsidR="00E77206" w:rsidRPr="009F2EAC" w:rsidRDefault="00E77206" w:rsidP="00062BB2">
            <w:pPr>
              <w:spacing w:before="40" w:after="40" w:line="240" w:lineRule="auto"/>
              <w:jc w:val="left"/>
              <w:rPr>
                <w:rFonts w:cs="Arial"/>
              </w:rPr>
            </w:pPr>
            <w:r w:rsidRPr="009F2EAC">
              <w:rPr>
                <w:rFonts w:cs="Arial"/>
                <w:szCs w:val="22"/>
              </w:rPr>
              <w:t>Działanie</w:t>
            </w:r>
            <w:r>
              <w:rPr>
                <w:rFonts w:cs="Arial"/>
                <w:szCs w:val="22"/>
              </w:rPr>
              <w:t xml:space="preserve"> 1.2</w:t>
            </w:r>
          </w:p>
        </w:tc>
        <w:tc>
          <w:tcPr>
            <w:tcW w:w="2813" w:type="pct"/>
            <w:gridSpan w:val="3"/>
            <w:tcBorders>
              <w:left w:val="dotted" w:sz="4" w:space="0" w:color="auto"/>
              <w:bottom w:val="dotted" w:sz="4" w:space="0" w:color="auto"/>
            </w:tcBorders>
            <w:vAlign w:val="center"/>
          </w:tcPr>
          <w:p w:rsidR="00E77206" w:rsidRPr="00860989" w:rsidRDefault="00E77206" w:rsidP="00062BB2">
            <w:pPr>
              <w:spacing w:after="120" w:line="240" w:lineRule="auto"/>
              <w:jc w:val="left"/>
              <w:rPr>
                <w:rFonts w:cs="Arial"/>
              </w:rPr>
            </w:pPr>
            <w:r>
              <w:rPr>
                <w:rFonts w:cs="Arial"/>
                <w:szCs w:val="22"/>
              </w:rPr>
              <w:t>Tryb</w:t>
            </w:r>
            <w:r w:rsidRPr="009F2EAC">
              <w:rPr>
                <w:rFonts w:cs="Arial"/>
                <w:szCs w:val="22"/>
              </w:rPr>
              <w:t xml:space="preserve"> wyboru projektów</w:t>
            </w:r>
            <w:r>
              <w:rPr>
                <w:rFonts w:cs="Arial"/>
                <w:szCs w:val="22"/>
              </w:rPr>
              <w:t>: k</w:t>
            </w:r>
            <w:r w:rsidRPr="00860989">
              <w:rPr>
                <w:rFonts w:cs="Arial"/>
                <w:szCs w:val="22"/>
              </w:rPr>
              <w:t>onkursowy</w:t>
            </w:r>
          </w:p>
          <w:p w:rsidR="00E77206" w:rsidRPr="009F2EAC" w:rsidRDefault="00E77206" w:rsidP="00062BB2">
            <w:pPr>
              <w:spacing w:before="40" w:after="40" w:line="240" w:lineRule="auto"/>
              <w:jc w:val="left"/>
              <w:rPr>
                <w:rFonts w:cs="Arial"/>
                <w:strike/>
              </w:rPr>
            </w:pPr>
            <w:r>
              <w:rPr>
                <w:rFonts w:cs="Arial"/>
                <w:szCs w:val="22"/>
              </w:rPr>
              <w:t>Podmiot</w:t>
            </w:r>
            <w:r w:rsidRPr="009F2EAC">
              <w:rPr>
                <w:rFonts w:cs="Arial"/>
                <w:szCs w:val="22"/>
              </w:rPr>
              <w:t xml:space="preserve"> odpowiedzialn</w:t>
            </w:r>
            <w:r>
              <w:rPr>
                <w:rFonts w:cs="Arial"/>
                <w:szCs w:val="22"/>
              </w:rPr>
              <w:t>y</w:t>
            </w:r>
            <w:r w:rsidRPr="009F2EAC">
              <w:rPr>
                <w:rFonts w:cs="Arial"/>
                <w:szCs w:val="22"/>
              </w:rPr>
              <w:t xml:space="preserve"> za nabór i</w:t>
            </w:r>
            <w:r>
              <w:rPr>
                <w:rFonts w:cs="Arial"/>
                <w:szCs w:val="22"/>
              </w:rPr>
              <w:t> </w:t>
            </w:r>
            <w:r w:rsidRPr="009F2EAC">
              <w:rPr>
                <w:rFonts w:cs="Arial"/>
                <w:szCs w:val="22"/>
              </w:rPr>
              <w:t>ocenę wniosków oraz</w:t>
            </w:r>
            <w:r>
              <w:rPr>
                <w:rFonts w:cs="Arial"/>
                <w:szCs w:val="22"/>
              </w:rPr>
              <w:t> </w:t>
            </w:r>
            <w:r w:rsidRPr="009F2EAC">
              <w:rPr>
                <w:rFonts w:cs="Arial"/>
                <w:szCs w:val="22"/>
              </w:rPr>
              <w:t xml:space="preserve">przyjmowanie </w:t>
            </w:r>
            <w:r>
              <w:rPr>
                <w:rFonts w:cs="Arial"/>
                <w:szCs w:val="22"/>
              </w:rPr>
              <w:t>protestów:</w:t>
            </w:r>
            <w:r w:rsidRPr="009F2EAC">
              <w:rPr>
                <w:rFonts w:cs="Arial"/>
                <w:szCs w:val="22"/>
              </w:rPr>
              <w:t xml:space="preserve"> </w:t>
            </w:r>
            <w:r w:rsidRPr="00B40A25">
              <w:rPr>
                <w:rFonts w:cs="Arial"/>
                <w:szCs w:val="22"/>
              </w:rPr>
              <w:t>Narodowe Centrum Badań i Rozwoju</w:t>
            </w:r>
            <w:r>
              <w:rPr>
                <w:rFonts w:cs="Arial"/>
                <w:szCs w:val="22"/>
              </w:rPr>
              <w:t>.</w:t>
            </w:r>
          </w:p>
        </w:tc>
      </w:tr>
      <w:tr w:rsidR="00E77206" w:rsidRPr="009F2EAC" w:rsidDel="00FE3C38" w:rsidTr="00E8400C">
        <w:trPr>
          <w:cantSplit/>
          <w:trHeight w:val="20"/>
        </w:trPr>
        <w:tc>
          <w:tcPr>
            <w:tcW w:w="1427" w:type="pct"/>
            <w:vAlign w:val="center"/>
          </w:tcPr>
          <w:p w:rsidR="00E77206" w:rsidRPr="009F2EAC" w:rsidRDefault="00E77206" w:rsidP="003060C4">
            <w:pPr>
              <w:numPr>
                <w:ilvl w:val="0"/>
                <w:numId w:val="3"/>
              </w:numPr>
              <w:tabs>
                <w:tab w:val="clear" w:pos="900"/>
                <w:tab w:val="num" w:pos="426"/>
              </w:tabs>
              <w:suppressAutoHyphens/>
              <w:spacing w:before="40" w:after="40" w:line="240" w:lineRule="auto"/>
              <w:ind w:left="426" w:hanging="426"/>
              <w:jc w:val="left"/>
              <w:rPr>
                <w:rFonts w:cs="Arial"/>
              </w:rPr>
            </w:pPr>
            <w:r w:rsidRPr="009F2EAC">
              <w:rPr>
                <w:rFonts w:cs="Arial"/>
                <w:szCs w:val="22"/>
              </w:rPr>
              <w:t>Limity i</w:t>
            </w:r>
            <w:r>
              <w:rPr>
                <w:rFonts w:cs="Arial"/>
                <w:szCs w:val="22"/>
              </w:rPr>
              <w:t> </w:t>
            </w:r>
            <w:r w:rsidRPr="009F2EAC">
              <w:rPr>
                <w:rFonts w:cs="Arial"/>
                <w:szCs w:val="22"/>
              </w:rPr>
              <w:t>ograniczenia w realizacji projektów</w:t>
            </w:r>
            <w:r w:rsidRPr="009F2EAC">
              <w:rPr>
                <w:rFonts w:cs="Arial"/>
                <w:szCs w:val="22"/>
              </w:rPr>
              <w:br/>
              <w:t>(jeśli dotyczy)</w:t>
            </w:r>
          </w:p>
        </w:tc>
        <w:tc>
          <w:tcPr>
            <w:tcW w:w="759" w:type="pct"/>
            <w:tcBorders>
              <w:bottom w:val="dotted" w:sz="4" w:space="0" w:color="auto"/>
              <w:right w:val="dotted" w:sz="4" w:space="0" w:color="auto"/>
            </w:tcBorders>
            <w:vAlign w:val="center"/>
          </w:tcPr>
          <w:p w:rsidR="00E77206" w:rsidRPr="009F2EAC" w:rsidDel="00FE3C38" w:rsidRDefault="00E77206" w:rsidP="00062BB2">
            <w:pPr>
              <w:spacing w:before="40" w:after="40" w:line="240" w:lineRule="auto"/>
              <w:rPr>
                <w:rFonts w:cs="Arial"/>
              </w:rPr>
            </w:pPr>
            <w:r w:rsidRPr="009F2EAC">
              <w:rPr>
                <w:rFonts w:cs="Arial"/>
                <w:szCs w:val="22"/>
              </w:rPr>
              <w:t>Działanie</w:t>
            </w:r>
            <w:r>
              <w:rPr>
                <w:rFonts w:cs="Arial"/>
                <w:szCs w:val="22"/>
              </w:rPr>
              <w:t xml:space="preserve"> 1.2</w:t>
            </w:r>
          </w:p>
        </w:tc>
        <w:tc>
          <w:tcPr>
            <w:tcW w:w="2813" w:type="pct"/>
            <w:gridSpan w:val="3"/>
            <w:tcBorders>
              <w:left w:val="dotted" w:sz="4" w:space="0" w:color="auto"/>
              <w:bottom w:val="dotted" w:sz="4" w:space="0" w:color="auto"/>
            </w:tcBorders>
            <w:vAlign w:val="center"/>
          </w:tcPr>
          <w:p w:rsidR="00E77206" w:rsidRPr="000F658B" w:rsidDel="00FE3C38" w:rsidRDefault="00E77206" w:rsidP="00265AA6">
            <w:pPr>
              <w:spacing w:before="40" w:after="40" w:line="240" w:lineRule="auto"/>
              <w:rPr>
                <w:rFonts w:cs="Arial"/>
              </w:rPr>
            </w:pPr>
            <w:r>
              <w:rPr>
                <w:rFonts w:cs="Arial"/>
                <w:szCs w:val="22"/>
              </w:rPr>
              <w:t>Nie dotyczy</w:t>
            </w:r>
          </w:p>
        </w:tc>
      </w:tr>
      <w:tr w:rsidR="00E77206" w:rsidRPr="009F2EAC" w:rsidTr="00E8400C">
        <w:trPr>
          <w:cantSplit/>
          <w:trHeight w:val="20"/>
        </w:trPr>
        <w:tc>
          <w:tcPr>
            <w:tcW w:w="1427" w:type="pct"/>
            <w:vAlign w:val="center"/>
          </w:tcPr>
          <w:p w:rsidR="00E77206" w:rsidRPr="009F2EAC" w:rsidRDefault="00E77206" w:rsidP="00136BD0">
            <w:pPr>
              <w:numPr>
                <w:ilvl w:val="0"/>
                <w:numId w:val="3"/>
              </w:numPr>
              <w:tabs>
                <w:tab w:val="clear" w:pos="900"/>
                <w:tab w:val="num" w:pos="426"/>
              </w:tabs>
              <w:suppressAutoHyphens/>
              <w:spacing w:before="40" w:after="40" w:line="240" w:lineRule="auto"/>
              <w:ind w:left="426" w:hanging="426"/>
              <w:jc w:val="left"/>
              <w:rPr>
                <w:rFonts w:cs="Arial"/>
              </w:rPr>
            </w:pPr>
            <w:r>
              <w:rPr>
                <w:rFonts w:cs="Arial"/>
                <w:szCs w:val="22"/>
              </w:rPr>
              <w:t>Warunki</w:t>
            </w:r>
            <w:r w:rsidRPr="009F2EAC">
              <w:rPr>
                <w:rFonts w:cs="Arial"/>
                <w:szCs w:val="22"/>
              </w:rPr>
              <w:t xml:space="preserve"> i planowany zakres stosowania </w:t>
            </w:r>
            <w:r w:rsidRPr="009F2EAC">
              <w:rPr>
                <w:rFonts w:cs="Arial"/>
                <w:szCs w:val="22"/>
              </w:rPr>
              <w:br/>
            </w:r>
            <w:r w:rsidRPr="009F2EAC">
              <w:rPr>
                <w:rFonts w:cs="Arial"/>
                <w:i/>
                <w:szCs w:val="22"/>
              </w:rPr>
              <w:t>cross-financingu</w:t>
            </w:r>
            <w:r w:rsidRPr="009F2EAC">
              <w:rPr>
                <w:rFonts w:cs="Arial"/>
                <w:szCs w:val="22"/>
              </w:rPr>
              <w:t xml:space="preserve"> (%)</w:t>
            </w:r>
            <w:r w:rsidRPr="009F2EAC">
              <w:rPr>
                <w:rFonts w:cs="Arial"/>
                <w:szCs w:val="22"/>
              </w:rPr>
              <w:br/>
              <w:t>(jeśli dotyczy)</w:t>
            </w:r>
          </w:p>
        </w:tc>
        <w:tc>
          <w:tcPr>
            <w:tcW w:w="759" w:type="pct"/>
            <w:tcBorders>
              <w:bottom w:val="dotted" w:sz="4" w:space="0" w:color="auto"/>
              <w:right w:val="dotted" w:sz="4" w:space="0" w:color="auto"/>
            </w:tcBorders>
            <w:vAlign w:val="center"/>
          </w:tcPr>
          <w:p w:rsidR="00E77206" w:rsidRPr="009F2EAC" w:rsidRDefault="00E77206" w:rsidP="00136BD0">
            <w:pPr>
              <w:spacing w:before="40" w:after="40" w:line="240" w:lineRule="auto"/>
              <w:jc w:val="left"/>
              <w:rPr>
                <w:rFonts w:cs="Arial"/>
              </w:rPr>
            </w:pPr>
            <w:r w:rsidRPr="009F2EAC">
              <w:rPr>
                <w:rFonts w:cs="Arial"/>
                <w:szCs w:val="22"/>
              </w:rPr>
              <w:t xml:space="preserve">Działanie </w:t>
            </w:r>
            <w:r>
              <w:rPr>
                <w:rFonts w:cs="Arial"/>
                <w:szCs w:val="22"/>
              </w:rPr>
              <w:t>1.2</w:t>
            </w:r>
          </w:p>
        </w:tc>
        <w:tc>
          <w:tcPr>
            <w:tcW w:w="2813" w:type="pct"/>
            <w:gridSpan w:val="3"/>
            <w:tcBorders>
              <w:left w:val="dotted" w:sz="4" w:space="0" w:color="auto"/>
              <w:bottom w:val="dotted" w:sz="4" w:space="0" w:color="auto"/>
            </w:tcBorders>
            <w:vAlign w:val="center"/>
          </w:tcPr>
          <w:p w:rsidR="00E77206" w:rsidRPr="009F2EAC" w:rsidRDefault="00E77206" w:rsidP="00136BD0">
            <w:pPr>
              <w:spacing w:before="40" w:after="40" w:line="240" w:lineRule="auto"/>
              <w:jc w:val="left"/>
              <w:rPr>
                <w:rFonts w:cs="Arial"/>
              </w:rPr>
            </w:pPr>
            <w:r w:rsidRPr="00C40460">
              <w:rPr>
                <w:rFonts w:cs="Arial"/>
                <w:szCs w:val="22"/>
              </w:rPr>
              <w:t xml:space="preserve">Nie przewiduje się stosowania </w:t>
            </w:r>
            <w:r w:rsidRPr="00C40460">
              <w:rPr>
                <w:rFonts w:cs="Arial"/>
                <w:i/>
                <w:szCs w:val="22"/>
              </w:rPr>
              <w:t>cross-financingu</w:t>
            </w:r>
            <w:r w:rsidRPr="00C40460">
              <w:rPr>
                <w:rFonts w:cs="Arial"/>
                <w:szCs w:val="22"/>
              </w:rPr>
              <w:t>.</w:t>
            </w:r>
          </w:p>
        </w:tc>
      </w:tr>
      <w:tr w:rsidR="00E77206" w:rsidRPr="009F2EAC" w:rsidTr="00E8400C">
        <w:trPr>
          <w:cantSplit/>
          <w:trHeight w:val="20"/>
        </w:trPr>
        <w:tc>
          <w:tcPr>
            <w:tcW w:w="1427" w:type="pct"/>
            <w:vAlign w:val="center"/>
          </w:tcPr>
          <w:p w:rsidR="00E77206" w:rsidRPr="009F2EAC" w:rsidRDefault="00E77206" w:rsidP="00136BD0">
            <w:pPr>
              <w:numPr>
                <w:ilvl w:val="0"/>
                <w:numId w:val="3"/>
              </w:numPr>
              <w:tabs>
                <w:tab w:val="clear" w:pos="900"/>
                <w:tab w:val="num" w:pos="426"/>
              </w:tabs>
              <w:suppressAutoHyphens/>
              <w:spacing w:before="40" w:after="40" w:line="240" w:lineRule="auto"/>
              <w:ind w:left="426" w:hanging="426"/>
              <w:jc w:val="left"/>
              <w:rPr>
                <w:rFonts w:cs="Arial"/>
              </w:rPr>
            </w:pPr>
            <w:r>
              <w:rPr>
                <w:rFonts w:cs="Arial"/>
                <w:szCs w:val="22"/>
              </w:rPr>
              <w:t>Warunki</w:t>
            </w:r>
            <w:r w:rsidRPr="009F2EAC">
              <w:rPr>
                <w:rFonts w:cs="Arial"/>
                <w:szCs w:val="22"/>
              </w:rPr>
              <w:t xml:space="preserve"> uw</w:t>
            </w:r>
            <w:r>
              <w:rPr>
                <w:rFonts w:cs="Arial"/>
                <w:szCs w:val="22"/>
              </w:rPr>
              <w:t>zględniania dochodu w projekcie</w:t>
            </w:r>
            <w:r w:rsidRPr="009F2EAC">
              <w:rPr>
                <w:rStyle w:val="Odwoanieprzypisudolnego"/>
                <w:szCs w:val="22"/>
              </w:rPr>
              <w:footnoteReference w:id="10"/>
            </w:r>
            <w:r>
              <w:rPr>
                <w:rFonts w:cs="Arial"/>
                <w:szCs w:val="22"/>
              </w:rPr>
              <w:br/>
              <w:t>(jeśli dotyczy)</w:t>
            </w:r>
          </w:p>
        </w:tc>
        <w:tc>
          <w:tcPr>
            <w:tcW w:w="759" w:type="pct"/>
            <w:tcBorders>
              <w:bottom w:val="dotted" w:sz="4" w:space="0" w:color="auto"/>
              <w:right w:val="dotted" w:sz="4" w:space="0" w:color="auto"/>
            </w:tcBorders>
            <w:vAlign w:val="center"/>
          </w:tcPr>
          <w:p w:rsidR="00E77206" w:rsidRPr="009F2EAC" w:rsidRDefault="00E77206" w:rsidP="00136BD0">
            <w:pPr>
              <w:spacing w:before="40" w:after="40" w:line="240" w:lineRule="auto"/>
              <w:jc w:val="left"/>
              <w:rPr>
                <w:rFonts w:cs="Arial"/>
              </w:rPr>
            </w:pPr>
            <w:r w:rsidRPr="009F2EAC">
              <w:rPr>
                <w:rFonts w:cs="Arial"/>
                <w:szCs w:val="22"/>
              </w:rPr>
              <w:t>Działanie</w:t>
            </w:r>
            <w:r>
              <w:rPr>
                <w:rFonts w:cs="Arial"/>
                <w:szCs w:val="22"/>
              </w:rPr>
              <w:t xml:space="preserve"> 1.2</w:t>
            </w:r>
          </w:p>
        </w:tc>
        <w:tc>
          <w:tcPr>
            <w:tcW w:w="2813" w:type="pct"/>
            <w:gridSpan w:val="3"/>
            <w:tcBorders>
              <w:left w:val="dotted" w:sz="4" w:space="0" w:color="auto"/>
              <w:bottom w:val="dotted" w:sz="4" w:space="0" w:color="auto"/>
            </w:tcBorders>
            <w:vAlign w:val="center"/>
          </w:tcPr>
          <w:p w:rsidR="00E77206" w:rsidRPr="00BE2F64" w:rsidRDefault="00E77206" w:rsidP="00136BD0">
            <w:pPr>
              <w:spacing w:before="40" w:after="40" w:line="240" w:lineRule="auto"/>
              <w:rPr>
                <w:rFonts w:cs="Arial"/>
              </w:rPr>
            </w:pPr>
            <w:r w:rsidRPr="00BE2F64">
              <w:rPr>
                <w:rFonts w:cs="Arial"/>
                <w:szCs w:val="22"/>
              </w:rPr>
              <w:t xml:space="preserve">Zgodnie z art. 61 ust. 8 rozporządzenia </w:t>
            </w:r>
            <w:r>
              <w:rPr>
                <w:rFonts w:cs="Arial"/>
                <w:szCs w:val="22"/>
              </w:rPr>
              <w:t>ogólnego</w:t>
            </w:r>
            <w:r w:rsidRPr="00BE2F64">
              <w:rPr>
                <w:rFonts w:cs="Arial"/>
                <w:szCs w:val="22"/>
              </w:rPr>
              <w:t xml:space="preserve"> istnieje konieczność uwzględniania dochodu w </w:t>
            </w:r>
            <w:r>
              <w:rPr>
                <w:rFonts w:cs="Arial"/>
                <w:szCs w:val="22"/>
              </w:rPr>
              <w:t> </w:t>
            </w:r>
            <w:r w:rsidRPr="00BE2F64">
              <w:rPr>
                <w:rFonts w:cs="Arial"/>
                <w:szCs w:val="22"/>
              </w:rPr>
              <w:t>projektach realizowanych przez dużych przedsiębiorców, których całkowite koszty kwalifikowane przekraczają 1 mln euro.</w:t>
            </w:r>
          </w:p>
          <w:p w:rsidR="00E77206" w:rsidRPr="009F2EAC" w:rsidRDefault="00A57F1F" w:rsidP="0020451D">
            <w:pPr>
              <w:tabs>
                <w:tab w:val="left" w:pos="12"/>
              </w:tabs>
              <w:spacing w:before="40" w:after="40" w:line="240" w:lineRule="auto"/>
              <w:rPr>
                <w:rFonts w:cs="Arial"/>
              </w:rPr>
            </w:pPr>
            <w:r w:rsidRPr="001F331E">
              <w:rPr>
                <w:rFonts w:cs="Arial"/>
                <w:szCs w:val="22"/>
              </w:rPr>
              <w:t>Zgodnie z art. 61 ust. 3 lit. a</w:t>
            </w:r>
            <w:r w:rsidRPr="001F331E">
              <w:footnoteReference w:id="11"/>
            </w:r>
            <w:r w:rsidRPr="001F331E">
              <w:rPr>
                <w:rFonts w:cs="Arial"/>
                <w:szCs w:val="22"/>
              </w:rPr>
              <w:t xml:space="preserve"> rozporządzenia Parlamentu Europejskiego i Rady (UE) nr 1303/2013 z dnia 17 grudnia 2013 r. potencjalne dochody projektu mogą zostać określone za pomocą zryczałtowanej procentowej stawki dochodów określonej dla sektora lub podsektora właściwego dla danego projektu - zgodnie z oraz art. 2</w:t>
            </w:r>
            <w:r w:rsidRPr="001F331E">
              <w:footnoteReference w:id="12"/>
            </w:r>
            <w:r w:rsidRPr="001F331E">
              <w:rPr>
                <w:rFonts w:cs="Arial"/>
                <w:szCs w:val="22"/>
              </w:rPr>
              <w:t xml:space="preserve"> rozporządzenia delegowanego Komisji (UE) nr 2015/1516 z dnia 10 czerwca 2015 r. zryczałtowana procentowa stawka dochodu dla projektów w sektorze badań, rozwoju i innowacji (sektor B+R) wynosi 20%.</w:t>
            </w:r>
          </w:p>
        </w:tc>
      </w:tr>
      <w:tr w:rsidR="00E77206" w:rsidRPr="009F2EAC" w:rsidTr="00E8400C">
        <w:trPr>
          <w:cantSplit/>
          <w:trHeight w:val="20"/>
        </w:trPr>
        <w:tc>
          <w:tcPr>
            <w:tcW w:w="1427" w:type="pct"/>
            <w:vAlign w:val="center"/>
          </w:tcPr>
          <w:p w:rsidR="00E77206" w:rsidRPr="009F2EAC" w:rsidRDefault="00E77206" w:rsidP="00136BD0">
            <w:pPr>
              <w:numPr>
                <w:ilvl w:val="0"/>
                <w:numId w:val="3"/>
              </w:numPr>
              <w:tabs>
                <w:tab w:val="clear" w:pos="900"/>
                <w:tab w:val="num" w:pos="426"/>
              </w:tabs>
              <w:suppressAutoHyphens/>
              <w:spacing w:before="40" w:after="40" w:line="240" w:lineRule="auto"/>
              <w:ind w:left="426" w:hanging="426"/>
              <w:jc w:val="left"/>
              <w:rPr>
                <w:rFonts w:cs="Arial"/>
              </w:rPr>
            </w:pPr>
            <w:r>
              <w:rPr>
                <w:rFonts w:cs="Arial"/>
                <w:szCs w:val="22"/>
              </w:rPr>
              <w:t>Warunki</w:t>
            </w:r>
            <w:r w:rsidRPr="009F2EAC">
              <w:rPr>
                <w:rFonts w:cs="Arial"/>
                <w:szCs w:val="22"/>
              </w:rPr>
              <w:t xml:space="preserve"> stosowania uproszczonych form rozliczania wydatków i planowany zakres systemu zaliczek</w:t>
            </w:r>
          </w:p>
        </w:tc>
        <w:tc>
          <w:tcPr>
            <w:tcW w:w="759" w:type="pct"/>
            <w:tcBorders>
              <w:bottom w:val="dotted" w:sz="4" w:space="0" w:color="auto"/>
              <w:right w:val="dotted" w:sz="4" w:space="0" w:color="auto"/>
            </w:tcBorders>
            <w:vAlign w:val="center"/>
          </w:tcPr>
          <w:p w:rsidR="00E77206" w:rsidRPr="009F2EAC" w:rsidRDefault="00E77206" w:rsidP="00136BD0">
            <w:pPr>
              <w:spacing w:before="40" w:after="40" w:line="240" w:lineRule="auto"/>
              <w:jc w:val="left"/>
              <w:rPr>
                <w:rFonts w:cs="Arial"/>
              </w:rPr>
            </w:pPr>
            <w:r w:rsidRPr="009F2EAC">
              <w:rPr>
                <w:rFonts w:cs="Arial"/>
                <w:szCs w:val="22"/>
              </w:rPr>
              <w:t>Działanie</w:t>
            </w:r>
            <w:r>
              <w:rPr>
                <w:rFonts w:cs="Arial"/>
                <w:szCs w:val="22"/>
              </w:rPr>
              <w:t xml:space="preserve"> 1.2</w:t>
            </w:r>
          </w:p>
        </w:tc>
        <w:tc>
          <w:tcPr>
            <w:tcW w:w="2813" w:type="pct"/>
            <w:gridSpan w:val="3"/>
            <w:tcBorders>
              <w:left w:val="dotted" w:sz="4" w:space="0" w:color="auto"/>
              <w:bottom w:val="dotted" w:sz="4" w:space="0" w:color="auto"/>
            </w:tcBorders>
            <w:vAlign w:val="center"/>
          </w:tcPr>
          <w:p w:rsidR="00E77206" w:rsidRPr="00BE2F64" w:rsidRDefault="00E77206" w:rsidP="00136BD0">
            <w:pPr>
              <w:spacing w:before="40" w:after="40" w:line="240" w:lineRule="auto"/>
              <w:rPr>
                <w:rFonts w:cs="Arial"/>
              </w:rPr>
            </w:pPr>
            <w:r w:rsidRPr="00BE2F64">
              <w:rPr>
                <w:rFonts w:cs="Arial"/>
                <w:szCs w:val="22"/>
              </w:rPr>
              <w:t xml:space="preserve">Zgodnie z art. 67 oraz art. 68 rozporządzenia </w:t>
            </w:r>
            <w:r>
              <w:rPr>
                <w:rFonts w:cs="Arial"/>
                <w:szCs w:val="22"/>
              </w:rPr>
              <w:t>ogólnego</w:t>
            </w:r>
            <w:r w:rsidRPr="00BE2F64">
              <w:rPr>
                <w:rFonts w:cs="Arial"/>
                <w:szCs w:val="22"/>
              </w:rPr>
              <w:t xml:space="preserve"> w ramach </w:t>
            </w:r>
            <w:r>
              <w:rPr>
                <w:rFonts w:cs="Arial"/>
                <w:szCs w:val="22"/>
              </w:rPr>
              <w:t>d</w:t>
            </w:r>
            <w:r w:rsidRPr="00BE2F64">
              <w:rPr>
                <w:rFonts w:cs="Arial"/>
                <w:szCs w:val="22"/>
              </w:rPr>
              <w:t>ziałania przewiduje się możliwość stosowania standardowych stawek jednostkowych w zakresie kosztów personelu oraz stawki ryczałtowej w przypadku kosztów pośrednich w wysokości max. 17% bezpośrednich kosztów kwalifikowanych z wyłączeniem kwalifikowanych kosztów podwykonawstwa.</w:t>
            </w:r>
          </w:p>
          <w:p w:rsidR="00E77206" w:rsidRPr="009F2EAC" w:rsidRDefault="00E77206" w:rsidP="00136BD0">
            <w:pPr>
              <w:spacing w:before="40" w:after="40" w:line="240" w:lineRule="auto"/>
              <w:jc w:val="left"/>
              <w:rPr>
                <w:rFonts w:cs="Arial"/>
              </w:rPr>
            </w:pPr>
            <w:r w:rsidRPr="00BE2F64">
              <w:rPr>
                <w:rFonts w:cs="Arial"/>
                <w:szCs w:val="22"/>
              </w:rPr>
              <w:t>Przewiduje się możliwość wypłacania zaliczek dla beneficjentów.</w:t>
            </w:r>
          </w:p>
        </w:tc>
      </w:tr>
      <w:tr w:rsidR="00E77206" w:rsidRPr="009F2EAC" w:rsidTr="00E8400C">
        <w:trPr>
          <w:cantSplit/>
          <w:trHeight w:val="610"/>
        </w:trPr>
        <w:tc>
          <w:tcPr>
            <w:tcW w:w="1427" w:type="pct"/>
            <w:vAlign w:val="center"/>
          </w:tcPr>
          <w:p w:rsidR="00E77206" w:rsidRPr="009F2EAC" w:rsidRDefault="00E77206" w:rsidP="00253956">
            <w:pPr>
              <w:numPr>
                <w:ilvl w:val="0"/>
                <w:numId w:val="3"/>
              </w:numPr>
              <w:tabs>
                <w:tab w:val="clear" w:pos="900"/>
                <w:tab w:val="num" w:pos="426"/>
              </w:tabs>
              <w:suppressAutoHyphens/>
              <w:spacing w:before="40" w:after="40" w:line="240" w:lineRule="auto"/>
              <w:ind w:left="426" w:hanging="426"/>
              <w:jc w:val="left"/>
              <w:rPr>
                <w:rFonts w:cs="Arial"/>
              </w:rPr>
            </w:pPr>
            <w:r w:rsidRPr="009F2EAC">
              <w:rPr>
                <w:rFonts w:cs="Arial"/>
                <w:szCs w:val="22"/>
              </w:rPr>
              <w:t xml:space="preserve">Pomoc publiczna </w:t>
            </w:r>
            <w:r w:rsidRPr="009F2EAC">
              <w:rPr>
                <w:rFonts w:cs="Arial"/>
                <w:szCs w:val="22"/>
              </w:rPr>
              <w:br/>
              <w:t xml:space="preserve">i pomoc </w:t>
            </w:r>
            <w:r w:rsidRPr="009F2EAC">
              <w:rPr>
                <w:rFonts w:cs="Arial"/>
                <w:i/>
                <w:szCs w:val="22"/>
              </w:rPr>
              <w:t>de minimis</w:t>
            </w:r>
            <w:r w:rsidRPr="009F2EAC">
              <w:rPr>
                <w:rFonts w:cs="Arial"/>
                <w:szCs w:val="22"/>
              </w:rPr>
              <w:br/>
              <w:t>(rodzaj i przeznaczenie pomocy, unijna lub krajowa podstawa prawna)</w:t>
            </w:r>
            <w:r w:rsidRPr="009F2EAC">
              <w:rPr>
                <w:rStyle w:val="Odwoanieprzypisudolnego"/>
                <w:szCs w:val="22"/>
              </w:rPr>
              <w:t xml:space="preserve"> </w:t>
            </w:r>
            <w:r w:rsidRPr="009F2EAC">
              <w:rPr>
                <w:rStyle w:val="Odwoanieprzypisudolnego"/>
                <w:szCs w:val="22"/>
              </w:rPr>
              <w:footnoteReference w:id="13"/>
            </w:r>
          </w:p>
        </w:tc>
        <w:tc>
          <w:tcPr>
            <w:tcW w:w="759" w:type="pct"/>
            <w:tcBorders>
              <w:bottom w:val="dotted" w:sz="4" w:space="0" w:color="auto"/>
              <w:right w:val="dotted" w:sz="4" w:space="0" w:color="auto"/>
            </w:tcBorders>
            <w:vAlign w:val="center"/>
          </w:tcPr>
          <w:p w:rsidR="00E77206" w:rsidRPr="009F2EAC" w:rsidRDefault="00E77206" w:rsidP="00062BB2">
            <w:pPr>
              <w:spacing w:before="40" w:after="40" w:line="240" w:lineRule="auto"/>
              <w:jc w:val="left"/>
              <w:rPr>
                <w:rFonts w:cs="Arial"/>
              </w:rPr>
            </w:pPr>
            <w:r w:rsidRPr="009F2EAC">
              <w:rPr>
                <w:rFonts w:cs="Arial"/>
                <w:szCs w:val="22"/>
              </w:rPr>
              <w:t>Działanie</w:t>
            </w:r>
            <w:r>
              <w:rPr>
                <w:rFonts w:cs="Arial"/>
                <w:szCs w:val="22"/>
              </w:rPr>
              <w:t xml:space="preserve"> 1.2</w:t>
            </w:r>
          </w:p>
        </w:tc>
        <w:tc>
          <w:tcPr>
            <w:tcW w:w="2813" w:type="pct"/>
            <w:gridSpan w:val="3"/>
            <w:tcBorders>
              <w:left w:val="dotted" w:sz="4" w:space="0" w:color="auto"/>
              <w:bottom w:val="dotted" w:sz="4" w:space="0" w:color="auto"/>
            </w:tcBorders>
            <w:vAlign w:val="center"/>
          </w:tcPr>
          <w:p w:rsidR="00E77206" w:rsidRPr="009F2EAC" w:rsidRDefault="00E77206" w:rsidP="006B2250">
            <w:pPr>
              <w:spacing w:before="40" w:after="40" w:line="240" w:lineRule="auto"/>
              <w:jc w:val="left"/>
              <w:rPr>
                <w:rFonts w:cs="Arial"/>
              </w:rPr>
            </w:pPr>
            <w:r w:rsidRPr="00BA3F4F">
              <w:rPr>
                <w:rFonts w:cs="Arial"/>
                <w:szCs w:val="22"/>
              </w:rPr>
              <w:t xml:space="preserve">Zgodnie z </w:t>
            </w:r>
            <w:r>
              <w:rPr>
                <w:rFonts w:cs="Arial"/>
                <w:szCs w:val="22"/>
              </w:rPr>
              <w:t>rozporządzeniem</w:t>
            </w:r>
            <w:r w:rsidRPr="00BA3F4F">
              <w:rPr>
                <w:rFonts w:cs="Arial"/>
                <w:szCs w:val="22"/>
              </w:rPr>
              <w:t xml:space="preserve"> Ministra Nauki i </w:t>
            </w:r>
            <w:r>
              <w:rPr>
                <w:rFonts w:cs="Arial"/>
                <w:szCs w:val="22"/>
              </w:rPr>
              <w:t> </w:t>
            </w:r>
            <w:r w:rsidRPr="00BA3F4F">
              <w:rPr>
                <w:rFonts w:cs="Arial"/>
                <w:szCs w:val="22"/>
              </w:rPr>
              <w:t xml:space="preserve">Szkolnictwa Wyższego </w:t>
            </w:r>
            <w:r>
              <w:rPr>
                <w:rFonts w:cs="Arial"/>
                <w:szCs w:val="22"/>
              </w:rPr>
              <w:t xml:space="preserve">z dnia 25 lutego 2015 r. </w:t>
            </w:r>
            <w:r w:rsidRPr="00BA3F4F">
              <w:rPr>
                <w:rFonts w:cs="Arial"/>
                <w:szCs w:val="22"/>
              </w:rPr>
              <w:t xml:space="preserve">w </w:t>
            </w:r>
            <w:r>
              <w:rPr>
                <w:rFonts w:cs="Arial"/>
                <w:szCs w:val="22"/>
              </w:rPr>
              <w:t> </w:t>
            </w:r>
            <w:r w:rsidRPr="00BA3F4F">
              <w:rPr>
                <w:rFonts w:cs="Arial"/>
                <w:szCs w:val="22"/>
              </w:rPr>
              <w:t xml:space="preserve">sprawie warunków i trybu udzielania pomocy publicznej i pomocy </w:t>
            </w:r>
            <w:r w:rsidRPr="007F353E">
              <w:rPr>
                <w:rFonts w:cs="Arial"/>
                <w:i/>
                <w:szCs w:val="22"/>
              </w:rPr>
              <w:t>de minimis</w:t>
            </w:r>
            <w:r w:rsidRPr="00BA3F4F">
              <w:rPr>
                <w:rFonts w:cs="Arial"/>
                <w:szCs w:val="22"/>
              </w:rPr>
              <w:t xml:space="preserve"> za pośrednictwem Narodowego Centrum Badań i Rozwoju</w:t>
            </w:r>
            <w:r>
              <w:rPr>
                <w:rFonts w:cs="Arial"/>
                <w:szCs w:val="22"/>
              </w:rPr>
              <w:t xml:space="preserve"> (Dz. U. 2015 r. poz. 299).</w:t>
            </w:r>
          </w:p>
        </w:tc>
      </w:tr>
      <w:tr w:rsidR="00E77206" w:rsidRPr="009F2EAC" w:rsidTr="00E8400C">
        <w:trPr>
          <w:cantSplit/>
          <w:trHeight w:val="20"/>
        </w:trPr>
        <w:tc>
          <w:tcPr>
            <w:tcW w:w="1427" w:type="pct"/>
            <w:vMerge w:val="restart"/>
            <w:vAlign w:val="center"/>
          </w:tcPr>
          <w:p w:rsidR="00E77206" w:rsidRPr="009F2EAC" w:rsidRDefault="00E77206" w:rsidP="003060C4">
            <w:pPr>
              <w:numPr>
                <w:ilvl w:val="0"/>
                <w:numId w:val="3"/>
              </w:numPr>
              <w:tabs>
                <w:tab w:val="clear" w:pos="900"/>
                <w:tab w:val="num" w:pos="426"/>
              </w:tabs>
              <w:suppressAutoHyphens/>
              <w:spacing w:before="40" w:after="40" w:line="240" w:lineRule="auto"/>
              <w:ind w:left="426" w:hanging="426"/>
              <w:jc w:val="left"/>
              <w:rPr>
                <w:rFonts w:cs="Arial"/>
              </w:rPr>
            </w:pPr>
            <w:r w:rsidRPr="009F2EAC">
              <w:rPr>
                <w:rFonts w:cs="Arial"/>
                <w:szCs w:val="22"/>
              </w:rPr>
              <w:t xml:space="preserve">Maksymalny </w:t>
            </w:r>
            <w:r w:rsidRPr="009F2EAC">
              <w:rPr>
                <w:rFonts w:cs="Arial"/>
                <w:szCs w:val="22"/>
              </w:rPr>
              <w:br/>
              <w:t xml:space="preserve">% poziom dofinansowania UE wydatków kwalifikowalnych </w:t>
            </w:r>
            <w:r w:rsidRPr="009F2EAC">
              <w:rPr>
                <w:rFonts w:cs="Arial"/>
                <w:szCs w:val="22"/>
              </w:rPr>
              <w:br/>
              <w:t>na poziomie projektu</w:t>
            </w:r>
            <w:r>
              <w:rPr>
                <w:rStyle w:val="Odwoanieprzypisudolnego"/>
                <w:szCs w:val="22"/>
              </w:rPr>
              <w:footnoteReference w:id="14"/>
            </w:r>
            <w:r w:rsidRPr="009F2EAC">
              <w:rPr>
                <w:rFonts w:cs="Arial"/>
                <w:szCs w:val="22"/>
              </w:rPr>
              <w:t xml:space="preserve"> </w:t>
            </w:r>
            <w:r w:rsidRPr="009F2EAC">
              <w:rPr>
                <w:rFonts w:cs="Arial"/>
                <w:szCs w:val="22"/>
              </w:rPr>
              <w:br/>
              <w:t xml:space="preserve">(jeśli dotyczy) </w:t>
            </w:r>
          </w:p>
        </w:tc>
        <w:tc>
          <w:tcPr>
            <w:tcW w:w="759" w:type="pct"/>
            <w:tcBorders>
              <w:bottom w:val="dotted" w:sz="4" w:space="0" w:color="auto"/>
              <w:right w:val="dotted" w:sz="4" w:space="0" w:color="auto"/>
            </w:tcBorders>
            <w:vAlign w:val="center"/>
          </w:tcPr>
          <w:p w:rsidR="00E77206" w:rsidRPr="009F2EAC" w:rsidRDefault="00E77206" w:rsidP="00062BB2">
            <w:pPr>
              <w:spacing w:before="40" w:after="40" w:line="240" w:lineRule="auto"/>
              <w:jc w:val="left"/>
              <w:rPr>
                <w:rFonts w:cs="Arial"/>
              </w:rPr>
            </w:pPr>
          </w:p>
        </w:tc>
        <w:tc>
          <w:tcPr>
            <w:tcW w:w="838" w:type="pct"/>
            <w:tcBorders>
              <w:left w:val="dotted" w:sz="4" w:space="0" w:color="auto"/>
              <w:bottom w:val="dotted" w:sz="4" w:space="0" w:color="auto"/>
              <w:right w:val="dotted" w:sz="4" w:space="0" w:color="auto"/>
            </w:tcBorders>
            <w:vAlign w:val="center"/>
          </w:tcPr>
          <w:p w:rsidR="00E77206" w:rsidRPr="009F2EAC" w:rsidRDefault="00E77206" w:rsidP="003060C4">
            <w:pPr>
              <w:spacing w:before="40" w:after="40" w:line="240" w:lineRule="auto"/>
              <w:jc w:val="left"/>
              <w:rPr>
                <w:rFonts w:cs="Arial"/>
              </w:rPr>
            </w:pPr>
            <w:r w:rsidRPr="009F2EAC">
              <w:rPr>
                <w:rFonts w:cs="Arial"/>
                <w:szCs w:val="22"/>
              </w:rPr>
              <w:t>Ogółem</w:t>
            </w:r>
          </w:p>
        </w:tc>
        <w:tc>
          <w:tcPr>
            <w:tcW w:w="924" w:type="pct"/>
            <w:tcBorders>
              <w:left w:val="dotted" w:sz="4" w:space="0" w:color="auto"/>
              <w:bottom w:val="dotted" w:sz="4" w:space="0" w:color="auto"/>
              <w:right w:val="dotted" w:sz="4" w:space="0" w:color="auto"/>
            </w:tcBorders>
            <w:vAlign w:val="center"/>
          </w:tcPr>
          <w:p w:rsidR="00E77206" w:rsidRPr="009F2EAC" w:rsidRDefault="00E77206" w:rsidP="003060C4">
            <w:pPr>
              <w:spacing w:before="40" w:after="40" w:line="240" w:lineRule="auto"/>
              <w:jc w:val="left"/>
              <w:rPr>
                <w:rFonts w:cs="Arial"/>
              </w:rPr>
            </w:pPr>
            <w:r w:rsidRPr="009F2EAC">
              <w:rPr>
                <w:rFonts w:cs="Arial"/>
                <w:szCs w:val="22"/>
              </w:rPr>
              <w:t>Koperta Mazowiecka</w:t>
            </w:r>
          </w:p>
        </w:tc>
        <w:tc>
          <w:tcPr>
            <w:tcW w:w="1051" w:type="pct"/>
            <w:tcBorders>
              <w:left w:val="dotted" w:sz="4" w:space="0" w:color="auto"/>
              <w:bottom w:val="dotted" w:sz="4" w:space="0" w:color="auto"/>
            </w:tcBorders>
            <w:vAlign w:val="center"/>
          </w:tcPr>
          <w:p w:rsidR="00E77206" w:rsidRPr="009F2EAC" w:rsidRDefault="00E77206" w:rsidP="003060C4">
            <w:pPr>
              <w:spacing w:before="40" w:after="40" w:line="240" w:lineRule="auto"/>
              <w:jc w:val="left"/>
              <w:rPr>
                <w:rFonts w:cs="Arial"/>
              </w:rPr>
            </w:pPr>
            <w:r>
              <w:rPr>
                <w:rFonts w:cs="Arial"/>
                <w:szCs w:val="22"/>
              </w:rPr>
              <w:t>Koperta 15 </w:t>
            </w:r>
            <w:r w:rsidRPr="009F2EAC">
              <w:rPr>
                <w:rFonts w:cs="Arial"/>
                <w:szCs w:val="22"/>
              </w:rPr>
              <w:t>województw</w:t>
            </w:r>
          </w:p>
        </w:tc>
      </w:tr>
      <w:tr w:rsidR="00E77206" w:rsidRPr="009F2EAC" w:rsidTr="00E8400C">
        <w:trPr>
          <w:cantSplit/>
          <w:trHeight w:val="20"/>
        </w:trPr>
        <w:tc>
          <w:tcPr>
            <w:tcW w:w="1427" w:type="pct"/>
            <w:vMerge/>
            <w:vAlign w:val="center"/>
          </w:tcPr>
          <w:p w:rsidR="00E77206" w:rsidRPr="009F2EAC" w:rsidRDefault="00E77206" w:rsidP="009D12A8">
            <w:pPr>
              <w:numPr>
                <w:ilvl w:val="0"/>
                <w:numId w:val="3"/>
              </w:numPr>
              <w:tabs>
                <w:tab w:val="clear" w:pos="900"/>
                <w:tab w:val="num" w:pos="426"/>
              </w:tabs>
              <w:suppressAutoHyphens/>
              <w:spacing w:before="40" w:after="40" w:line="240" w:lineRule="auto"/>
              <w:ind w:left="426" w:hanging="426"/>
              <w:jc w:val="left"/>
              <w:rPr>
                <w:rFonts w:cs="Arial"/>
              </w:rPr>
            </w:pPr>
          </w:p>
        </w:tc>
        <w:tc>
          <w:tcPr>
            <w:tcW w:w="759" w:type="pct"/>
            <w:tcBorders>
              <w:top w:val="dotted" w:sz="4" w:space="0" w:color="auto"/>
              <w:bottom w:val="dotted" w:sz="4" w:space="0" w:color="auto"/>
              <w:right w:val="dotted" w:sz="4" w:space="0" w:color="auto"/>
            </w:tcBorders>
            <w:vAlign w:val="center"/>
          </w:tcPr>
          <w:p w:rsidR="00E77206" w:rsidRPr="009F2EAC" w:rsidRDefault="00E77206" w:rsidP="009D12A8">
            <w:pPr>
              <w:spacing w:before="40" w:after="40" w:line="240" w:lineRule="auto"/>
              <w:jc w:val="left"/>
              <w:rPr>
                <w:rFonts w:cs="Arial"/>
              </w:rPr>
            </w:pPr>
            <w:r w:rsidRPr="009F2EAC">
              <w:rPr>
                <w:rFonts w:cs="Arial"/>
                <w:szCs w:val="22"/>
              </w:rPr>
              <w:t>Działanie</w:t>
            </w:r>
            <w:r>
              <w:rPr>
                <w:rFonts w:cs="Arial"/>
                <w:szCs w:val="22"/>
              </w:rPr>
              <w:t xml:space="preserve"> 1.2</w:t>
            </w:r>
          </w:p>
        </w:tc>
        <w:tc>
          <w:tcPr>
            <w:tcW w:w="838" w:type="pct"/>
            <w:tcBorders>
              <w:top w:val="dotted" w:sz="4" w:space="0" w:color="auto"/>
              <w:left w:val="dotted" w:sz="4" w:space="0" w:color="auto"/>
              <w:bottom w:val="dotted" w:sz="4" w:space="0" w:color="auto"/>
              <w:right w:val="dotted" w:sz="4" w:space="0" w:color="auto"/>
            </w:tcBorders>
            <w:vAlign w:val="center"/>
          </w:tcPr>
          <w:p w:rsidR="00E77206" w:rsidRPr="009F2EAC" w:rsidRDefault="00E77206" w:rsidP="009D12A8">
            <w:pPr>
              <w:spacing w:before="40" w:after="40" w:line="240" w:lineRule="auto"/>
              <w:jc w:val="left"/>
              <w:rPr>
                <w:rFonts w:cs="Arial"/>
              </w:rPr>
            </w:pPr>
          </w:p>
        </w:tc>
        <w:tc>
          <w:tcPr>
            <w:tcW w:w="924" w:type="pct"/>
            <w:tcBorders>
              <w:top w:val="dotted" w:sz="4" w:space="0" w:color="auto"/>
              <w:left w:val="dotted" w:sz="4" w:space="0" w:color="auto"/>
              <w:bottom w:val="dotted" w:sz="4" w:space="0" w:color="auto"/>
              <w:right w:val="dotted" w:sz="4" w:space="0" w:color="auto"/>
            </w:tcBorders>
            <w:vAlign w:val="center"/>
          </w:tcPr>
          <w:p w:rsidR="00E77206" w:rsidRPr="009F2EAC" w:rsidRDefault="00E77206" w:rsidP="009D12A8">
            <w:pPr>
              <w:spacing w:before="40" w:after="40" w:line="240" w:lineRule="auto"/>
              <w:jc w:val="left"/>
              <w:rPr>
                <w:rFonts w:cs="Arial"/>
              </w:rPr>
            </w:pPr>
            <w:r w:rsidRPr="00BE2F64">
              <w:rPr>
                <w:rFonts w:cs="Arial"/>
                <w:szCs w:val="22"/>
              </w:rPr>
              <w:t>Max. 25% - 80% (zgodnie z możliwą do przyznania intensywnością pomocy).</w:t>
            </w:r>
          </w:p>
        </w:tc>
        <w:tc>
          <w:tcPr>
            <w:tcW w:w="1051" w:type="pct"/>
            <w:tcBorders>
              <w:top w:val="dotted" w:sz="4" w:space="0" w:color="auto"/>
              <w:left w:val="dotted" w:sz="4" w:space="0" w:color="auto"/>
              <w:bottom w:val="dotted" w:sz="4" w:space="0" w:color="auto"/>
            </w:tcBorders>
            <w:vAlign w:val="center"/>
          </w:tcPr>
          <w:p w:rsidR="00E77206" w:rsidRPr="009F2EAC" w:rsidRDefault="00E77206" w:rsidP="009D12A8">
            <w:pPr>
              <w:spacing w:before="40" w:after="40" w:line="240" w:lineRule="auto"/>
              <w:jc w:val="left"/>
              <w:rPr>
                <w:rFonts w:cs="Arial"/>
              </w:rPr>
            </w:pPr>
            <w:r w:rsidRPr="00BE2F64">
              <w:rPr>
                <w:rFonts w:cs="Arial"/>
                <w:szCs w:val="22"/>
              </w:rPr>
              <w:t>Max. 25% - 80% (zgodnie z możliwą do przyznania intensywnością pomocy).</w:t>
            </w:r>
          </w:p>
        </w:tc>
      </w:tr>
      <w:tr w:rsidR="00E77206" w:rsidRPr="009F2EAC" w:rsidTr="00E8400C">
        <w:trPr>
          <w:cantSplit/>
          <w:trHeight w:val="20"/>
        </w:trPr>
        <w:tc>
          <w:tcPr>
            <w:tcW w:w="1427" w:type="pct"/>
            <w:vMerge w:val="restart"/>
            <w:vAlign w:val="center"/>
          </w:tcPr>
          <w:p w:rsidR="00E77206" w:rsidRPr="009F2EAC" w:rsidRDefault="00E77206" w:rsidP="003060C4">
            <w:pPr>
              <w:numPr>
                <w:ilvl w:val="0"/>
                <w:numId w:val="3"/>
              </w:numPr>
              <w:tabs>
                <w:tab w:val="clear" w:pos="900"/>
                <w:tab w:val="num" w:pos="426"/>
              </w:tabs>
              <w:suppressAutoHyphens/>
              <w:spacing w:before="40" w:after="40" w:line="240" w:lineRule="auto"/>
              <w:ind w:left="426" w:hanging="426"/>
              <w:jc w:val="left"/>
              <w:rPr>
                <w:rFonts w:cs="Arial"/>
              </w:rPr>
            </w:pPr>
            <w:r w:rsidRPr="009F2EAC">
              <w:rPr>
                <w:rFonts w:cs="Arial"/>
                <w:szCs w:val="22"/>
              </w:rPr>
              <w:t xml:space="preserve">Maksymalny </w:t>
            </w:r>
            <w:r w:rsidRPr="009F2EAC">
              <w:rPr>
                <w:rFonts w:cs="Arial"/>
                <w:szCs w:val="22"/>
              </w:rPr>
              <w:br/>
              <w:t xml:space="preserve">% poziom dofinansowania całkowitego wydatków kwalifikowalnych </w:t>
            </w:r>
            <w:r w:rsidRPr="009F2EAC">
              <w:rPr>
                <w:rFonts w:cs="Arial"/>
                <w:szCs w:val="22"/>
              </w:rPr>
              <w:br/>
              <w:t xml:space="preserve">na poziomie projektu </w:t>
            </w:r>
            <w:r>
              <w:rPr>
                <w:rFonts w:cs="Arial"/>
                <w:szCs w:val="22"/>
              </w:rPr>
              <w:br/>
            </w:r>
            <w:r w:rsidRPr="005D3C0B">
              <w:rPr>
                <w:rFonts w:cs="Arial"/>
                <w:szCs w:val="22"/>
              </w:rPr>
              <w:t>(środki UE + ewentualne współfinansowanie z budżetu państwa lub innych źródeł przyznawane beneficjentowi przez właściwą instytucję)</w:t>
            </w:r>
            <w:r w:rsidRPr="009F2EAC">
              <w:rPr>
                <w:rFonts w:cs="Arial"/>
                <w:szCs w:val="22"/>
              </w:rPr>
              <w:br/>
              <w:t xml:space="preserve">(jeśli dotyczy) </w:t>
            </w:r>
          </w:p>
        </w:tc>
        <w:tc>
          <w:tcPr>
            <w:tcW w:w="759" w:type="pct"/>
            <w:tcBorders>
              <w:bottom w:val="dotted" w:sz="4" w:space="0" w:color="auto"/>
              <w:right w:val="dotted" w:sz="4" w:space="0" w:color="auto"/>
            </w:tcBorders>
            <w:vAlign w:val="center"/>
          </w:tcPr>
          <w:p w:rsidR="00E77206" w:rsidRPr="009F2EAC" w:rsidRDefault="00E77206" w:rsidP="009D12A8">
            <w:pPr>
              <w:spacing w:before="40" w:after="40" w:line="240" w:lineRule="auto"/>
              <w:jc w:val="left"/>
              <w:rPr>
                <w:rFonts w:cs="Arial"/>
              </w:rPr>
            </w:pPr>
          </w:p>
        </w:tc>
        <w:tc>
          <w:tcPr>
            <w:tcW w:w="838" w:type="pct"/>
            <w:tcBorders>
              <w:left w:val="dotted" w:sz="4" w:space="0" w:color="auto"/>
              <w:bottom w:val="dotted" w:sz="4" w:space="0" w:color="auto"/>
              <w:right w:val="dotted" w:sz="4" w:space="0" w:color="auto"/>
            </w:tcBorders>
            <w:vAlign w:val="center"/>
          </w:tcPr>
          <w:p w:rsidR="00E77206" w:rsidRPr="009F2EAC" w:rsidRDefault="00E77206" w:rsidP="003060C4">
            <w:pPr>
              <w:spacing w:before="40" w:after="40" w:line="240" w:lineRule="auto"/>
              <w:jc w:val="left"/>
              <w:rPr>
                <w:rFonts w:cs="Arial"/>
              </w:rPr>
            </w:pPr>
            <w:r w:rsidRPr="009F2EAC">
              <w:rPr>
                <w:rFonts w:cs="Arial"/>
                <w:szCs w:val="22"/>
              </w:rPr>
              <w:t>Ogółem</w:t>
            </w:r>
          </w:p>
        </w:tc>
        <w:tc>
          <w:tcPr>
            <w:tcW w:w="924" w:type="pct"/>
            <w:tcBorders>
              <w:left w:val="dotted" w:sz="4" w:space="0" w:color="auto"/>
              <w:bottom w:val="dotted" w:sz="4" w:space="0" w:color="auto"/>
              <w:right w:val="dotted" w:sz="4" w:space="0" w:color="auto"/>
            </w:tcBorders>
            <w:vAlign w:val="center"/>
          </w:tcPr>
          <w:p w:rsidR="00E77206" w:rsidRPr="009F2EAC" w:rsidRDefault="00E77206" w:rsidP="003060C4">
            <w:pPr>
              <w:spacing w:before="40" w:after="40" w:line="240" w:lineRule="auto"/>
              <w:jc w:val="left"/>
              <w:rPr>
                <w:rFonts w:cs="Arial"/>
              </w:rPr>
            </w:pPr>
            <w:r w:rsidRPr="009F2EAC">
              <w:rPr>
                <w:rFonts w:cs="Arial"/>
                <w:szCs w:val="22"/>
              </w:rPr>
              <w:t>Koperta Mazowiecka</w:t>
            </w:r>
          </w:p>
        </w:tc>
        <w:tc>
          <w:tcPr>
            <w:tcW w:w="1051" w:type="pct"/>
            <w:tcBorders>
              <w:left w:val="dotted" w:sz="4" w:space="0" w:color="auto"/>
              <w:bottom w:val="dotted" w:sz="4" w:space="0" w:color="auto"/>
            </w:tcBorders>
            <w:vAlign w:val="center"/>
          </w:tcPr>
          <w:p w:rsidR="00E77206" w:rsidRPr="009F2EAC" w:rsidRDefault="00E77206" w:rsidP="003060C4">
            <w:pPr>
              <w:spacing w:before="40" w:after="40" w:line="240" w:lineRule="auto"/>
              <w:jc w:val="left"/>
              <w:rPr>
                <w:rFonts w:cs="Arial"/>
              </w:rPr>
            </w:pPr>
            <w:r>
              <w:rPr>
                <w:rFonts w:cs="Arial"/>
                <w:szCs w:val="22"/>
              </w:rPr>
              <w:t>Koperta 15 </w:t>
            </w:r>
            <w:r w:rsidRPr="009F2EAC">
              <w:rPr>
                <w:rFonts w:cs="Arial"/>
                <w:szCs w:val="22"/>
              </w:rPr>
              <w:t>województw</w:t>
            </w:r>
          </w:p>
        </w:tc>
      </w:tr>
      <w:tr w:rsidR="00E77206" w:rsidRPr="009F2EAC" w:rsidTr="00E8400C">
        <w:trPr>
          <w:cantSplit/>
          <w:trHeight w:val="1058"/>
        </w:trPr>
        <w:tc>
          <w:tcPr>
            <w:tcW w:w="1427" w:type="pct"/>
            <w:vMerge/>
            <w:vAlign w:val="center"/>
          </w:tcPr>
          <w:p w:rsidR="00E77206" w:rsidRPr="009F2EAC" w:rsidRDefault="00E77206" w:rsidP="009D12A8">
            <w:pPr>
              <w:numPr>
                <w:ilvl w:val="0"/>
                <w:numId w:val="3"/>
              </w:numPr>
              <w:tabs>
                <w:tab w:val="clear" w:pos="900"/>
                <w:tab w:val="num" w:pos="426"/>
              </w:tabs>
              <w:suppressAutoHyphens/>
              <w:spacing w:before="40" w:after="40" w:line="240" w:lineRule="auto"/>
              <w:ind w:left="426" w:hanging="426"/>
              <w:jc w:val="left"/>
              <w:rPr>
                <w:rFonts w:cs="Arial"/>
              </w:rPr>
            </w:pPr>
          </w:p>
        </w:tc>
        <w:tc>
          <w:tcPr>
            <w:tcW w:w="759" w:type="pct"/>
            <w:tcBorders>
              <w:top w:val="dotted" w:sz="4" w:space="0" w:color="auto"/>
              <w:bottom w:val="dotted" w:sz="4" w:space="0" w:color="auto"/>
              <w:right w:val="dotted" w:sz="4" w:space="0" w:color="auto"/>
            </w:tcBorders>
            <w:vAlign w:val="center"/>
          </w:tcPr>
          <w:p w:rsidR="00E77206" w:rsidRPr="009F2EAC" w:rsidRDefault="00E77206" w:rsidP="009D12A8">
            <w:pPr>
              <w:spacing w:before="40" w:after="40" w:line="240" w:lineRule="auto"/>
              <w:jc w:val="left"/>
              <w:rPr>
                <w:rFonts w:cs="Arial"/>
              </w:rPr>
            </w:pPr>
            <w:r w:rsidRPr="009F2EAC">
              <w:rPr>
                <w:rFonts w:cs="Arial"/>
                <w:szCs w:val="22"/>
              </w:rPr>
              <w:t>Działanie</w:t>
            </w:r>
            <w:r>
              <w:rPr>
                <w:rFonts w:cs="Arial"/>
                <w:szCs w:val="22"/>
              </w:rPr>
              <w:t xml:space="preserve"> 1.2</w:t>
            </w:r>
          </w:p>
        </w:tc>
        <w:tc>
          <w:tcPr>
            <w:tcW w:w="838" w:type="pct"/>
            <w:tcBorders>
              <w:top w:val="dotted" w:sz="4" w:space="0" w:color="auto"/>
              <w:left w:val="dotted" w:sz="4" w:space="0" w:color="auto"/>
              <w:bottom w:val="dotted" w:sz="4" w:space="0" w:color="auto"/>
              <w:right w:val="dotted" w:sz="4" w:space="0" w:color="auto"/>
            </w:tcBorders>
            <w:vAlign w:val="center"/>
          </w:tcPr>
          <w:p w:rsidR="00E77206" w:rsidRPr="009F2EAC" w:rsidRDefault="00E77206" w:rsidP="009D12A8">
            <w:pPr>
              <w:spacing w:before="40" w:after="40" w:line="240" w:lineRule="auto"/>
              <w:jc w:val="left"/>
              <w:rPr>
                <w:rFonts w:cs="Arial"/>
              </w:rPr>
            </w:pPr>
          </w:p>
        </w:tc>
        <w:tc>
          <w:tcPr>
            <w:tcW w:w="924" w:type="pct"/>
            <w:tcBorders>
              <w:top w:val="dotted" w:sz="4" w:space="0" w:color="auto"/>
              <w:left w:val="dotted" w:sz="4" w:space="0" w:color="auto"/>
              <w:bottom w:val="dotted" w:sz="4" w:space="0" w:color="auto"/>
              <w:right w:val="dotted" w:sz="4" w:space="0" w:color="auto"/>
            </w:tcBorders>
            <w:vAlign w:val="center"/>
          </w:tcPr>
          <w:p w:rsidR="00E77206" w:rsidRPr="009F2EAC" w:rsidRDefault="00E77206" w:rsidP="009D12A8">
            <w:pPr>
              <w:spacing w:before="40" w:after="40" w:line="240" w:lineRule="auto"/>
              <w:jc w:val="left"/>
              <w:rPr>
                <w:rFonts w:cs="Arial"/>
              </w:rPr>
            </w:pPr>
            <w:r w:rsidRPr="00C40460">
              <w:rPr>
                <w:rFonts w:cs="Arial"/>
                <w:szCs w:val="22"/>
              </w:rPr>
              <w:t xml:space="preserve">Max. </w:t>
            </w:r>
            <w:r>
              <w:rPr>
                <w:rFonts w:cs="Arial"/>
                <w:szCs w:val="22"/>
              </w:rPr>
              <w:t xml:space="preserve">25% - </w:t>
            </w:r>
            <w:r w:rsidRPr="00C40460">
              <w:rPr>
                <w:rFonts w:cs="Arial"/>
                <w:szCs w:val="22"/>
              </w:rPr>
              <w:t>80% (zgodnie z możliwą do przyznania intensywnością pomocy)</w:t>
            </w:r>
            <w:r>
              <w:rPr>
                <w:rFonts w:cs="Arial"/>
                <w:szCs w:val="22"/>
              </w:rPr>
              <w:t xml:space="preserve"> – nie przewiduje się współfinansowania z budżetu państwa</w:t>
            </w:r>
            <w:r w:rsidRPr="00C40460">
              <w:rPr>
                <w:rFonts w:cs="Arial"/>
                <w:szCs w:val="22"/>
              </w:rPr>
              <w:t>.</w:t>
            </w:r>
          </w:p>
        </w:tc>
        <w:tc>
          <w:tcPr>
            <w:tcW w:w="1051" w:type="pct"/>
            <w:tcBorders>
              <w:top w:val="dotted" w:sz="4" w:space="0" w:color="auto"/>
              <w:left w:val="dotted" w:sz="4" w:space="0" w:color="auto"/>
              <w:bottom w:val="dotted" w:sz="4" w:space="0" w:color="auto"/>
            </w:tcBorders>
            <w:vAlign w:val="center"/>
          </w:tcPr>
          <w:p w:rsidR="00E77206" w:rsidRPr="009F2EAC" w:rsidRDefault="00E77206" w:rsidP="009D12A8">
            <w:pPr>
              <w:spacing w:before="40" w:after="40" w:line="240" w:lineRule="auto"/>
              <w:jc w:val="left"/>
              <w:rPr>
                <w:rFonts w:cs="Arial"/>
              </w:rPr>
            </w:pPr>
            <w:r w:rsidRPr="00C40460">
              <w:rPr>
                <w:rFonts w:cs="Arial"/>
                <w:szCs w:val="22"/>
              </w:rPr>
              <w:t xml:space="preserve">Max. </w:t>
            </w:r>
            <w:r>
              <w:rPr>
                <w:rFonts w:cs="Arial"/>
                <w:szCs w:val="22"/>
              </w:rPr>
              <w:t xml:space="preserve">25% - </w:t>
            </w:r>
            <w:r w:rsidRPr="00C40460">
              <w:rPr>
                <w:rFonts w:cs="Arial"/>
                <w:szCs w:val="22"/>
              </w:rPr>
              <w:t>80% (zgodnie z możliwą do przyznania intensywnością pomocy)</w:t>
            </w:r>
            <w:r>
              <w:rPr>
                <w:rFonts w:cs="Arial"/>
                <w:szCs w:val="22"/>
              </w:rPr>
              <w:t xml:space="preserve"> – nie przewiduje się współfinansowania z budżetu państwa</w:t>
            </w:r>
            <w:r w:rsidRPr="00C40460">
              <w:rPr>
                <w:rFonts w:cs="Arial"/>
                <w:szCs w:val="22"/>
              </w:rPr>
              <w:t>.</w:t>
            </w:r>
          </w:p>
        </w:tc>
      </w:tr>
      <w:tr w:rsidR="00E77206" w:rsidRPr="009F2EAC" w:rsidTr="00E8400C">
        <w:trPr>
          <w:cantSplit/>
          <w:trHeight w:val="20"/>
        </w:trPr>
        <w:tc>
          <w:tcPr>
            <w:tcW w:w="1427" w:type="pct"/>
            <w:vMerge w:val="restart"/>
            <w:vAlign w:val="center"/>
          </w:tcPr>
          <w:p w:rsidR="00E77206" w:rsidRPr="009F2EAC" w:rsidRDefault="00E77206" w:rsidP="00EA473B">
            <w:pPr>
              <w:numPr>
                <w:ilvl w:val="0"/>
                <w:numId w:val="3"/>
              </w:numPr>
              <w:tabs>
                <w:tab w:val="clear" w:pos="900"/>
                <w:tab w:val="num" w:pos="426"/>
              </w:tabs>
              <w:suppressAutoHyphens/>
              <w:spacing w:before="40" w:after="40" w:line="240" w:lineRule="auto"/>
              <w:ind w:left="426" w:hanging="426"/>
              <w:jc w:val="left"/>
              <w:rPr>
                <w:rFonts w:cs="Arial"/>
              </w:rPr>
            </w:pPr>
            <w:r w:rsidRPr="009F2EAC">
              <w:rPr>
                <w:rFonts w:cs="Arial"/>
                <w:szCs w:val="22"/>
              </w:rPr>
              <w:t>Minimalny wkład własny beneficjenta jako % wydatków kwalifikowalnych</w:t>
            </w:r>
          </w:p>
        </w:tc>
        <w:tc>
          <w:tcPr>
            <w:tcW w:w="759" w:type="pct"/>
            <w:tcBorders>
              <w:bottom w:val="dotted" w:sz="4" w:space="0" w:color="auto"/>
              <w:right w:val="dotted" w:sz="4" w:space="0" w:color="auto"/>
            </w:tcBorders>
            <w:vAlign w:val="center"/>
          </w:tcPr>
          <w:p w:rsidR="00E77206" w:rsidRPr="009F2EAC" w:rsidRDefault="00E77206" w:rsidP="009D12A8">
            <w:pPr>
              <w:spacing w:before="40" w:after="40" w:line="240" w:lineRule="auto"/>
              <w:jc w:val="left"/>
              <w:rPr>
                <w:rFonts w:cs="Arial"/>
              </w:rPr>
            </w:pPr>
          </w:p>
        </w:tc>
        <w:tc>
          <w:tcPr>
            <w:tcW w:w="838" w:type="pct"/>
            <w:tcBorders>
              <w:left w:val="dotted" w:sz="4" w:space="0" w:color="auto"/>
              <w:bottom w:val="dotted" w:sz="4" w:space="0" w:color="auto"/>
              <w:right w:val="dotted" w:sz="4" w:space="0" w:color="auto"/>
            </w:tcBorders>
            <w:vAlign w:val="center"/>
          </w:tcPr>
          <w:p w:rsidR="00E77206" w:rsidRPr="009F2EAC" w:rsidRDefault="00E77206" w:rsidP="003060C4">
            <w:pPr>
              <w:spacing w:before="40" w:after="40" w:line="240" w:lineRule="auto"/>
              <w:jc w:val="left"/>
              <w:rPr>
                <w:rFonts w:cs="Arial"/>
              </w:rPr>
            </w:pPr>
            <w:r w:rsidRPr="009F2EAC">
              <w:rPr>
                <w:rFonts w:cs="Arial"/>
                <w:szCs w:val="22"/>
              </w:rPr>
              <w:t>Ogółem</w:t>
            </w:r>
          </w:p>
        </w:tc>
        <w:tc>
          <w:tcPr>
            <w:tcW w:w="924" w:type="pct"/>
            <w:tcBorders>
              <w:left w:val="dotted" w:sz="4" w:space="0" w:color="auto"/>
              <w:bottom w:val="dotted" w:sz="4" w:space="0" w:color="auto"/>
              <w:right w:val="dotted" w:sz="4" w:space="0" w:color="auto"/>
            </w:tcBorders>
            <w:vAlign w:val="center"/>
          </w:tcPr>
          <w:p w:rsidR="00E77206" w:rsidRPr="009F2EAC" w:rsidRDefault="00E77206" w:rsidP="003060C4">
            <w:pPr>
              <w:spacing w:before="40" w:after="40" w:line="240" w:lineRule="auto"/>
              <w:jc w:val="left"/>
              <w:rPr>
                <w:rFonts w:cs="Arial"/>
              </w:rPr>
            </w:pPr>
            <w:r w:rsidRPr="009F2EAC">
              <w:rPr>
                <w:rFonts w:cs="Arial"/>
                <w:szCs w:val="22"/>
              </w:rPr>
              <w:t>Koperta Mazowiecka</w:t>
            </w:r>
          </w:p>
        </w:tc>
        <w:tc>
          <w:tcPr>
            <w:tcW w:w="1051" w:type="pct"/>
            <w:tcBorders>
              <w:left w:val="dotted" w:sz="4" w:space="0" w:color="auto"/>
              <w:bottom w:val="dotted" w:sz="4" w:space="0" w:color="auto"/>
            </w:tcBorders>
            <w:vAlign w:val="center"/>
          </w:tcPr>
          <w:p w:rsidR="00E77206" w:rsidRPr="009F2EAC" w:rsidRDefault="00E77206" w:rsidP="003060C4">
            <w:pPr>
              <w:spacing w:before="40" w:after="40" w:line="240" w:lineRule="auto"/>
              <w:jc w:val="left"/>
              <w:rPr>
                <w:rFonts w:cs="Arial"/>
              </w:rPr>
            </w:pPr>
            <w:r>
              <w:rPr>
                <w:rFonts w:cs="Arial"/>
                <w:szCs w:val="22"/>
              </w:rPr>
              <w:t>Koperta 15 </w:t>
            </w:r>
            <w:r w:rsidRPr="009F2EAC">
              <w:rPr>
                <w:rFonts w:cs="Arial"/>
                <w:szCs w:val="22"/>
              </w:rPr>
              <w:t>województw</w:t>
            </w:r>
          </w:p>
        </w:tc>
      </w:tr>
      <w:tr w:rsidR="00E77206" w:rsidRPr="009F2EAC" w:rsidTr="00E8400C">
        <w:trPr>
          <w:cantSplit/>
          <w:trHeight w:val="20"/>
        </w:trPr>
        <w:tc>
          <w:tcPr>
            <w:tcW w:w="1427" w:type="pct"/>
            <w:vMerge/>
            <w:vAlign w:val="center"/>
          </w:tcPr>
          <w:p w:rsidR="00E77206" w:rsidRPr="009F2EAC" w:rsidRDefault="00E77206" w:rsidP="009D12A8">
            <w:pPr>
              <w:numPr>
                <w:ilvl w:val="0"/>
                <w:numId w:val="3"/>
              </w:numPr>
              <w:tabs>
                <w:tab w:val="clear" w:pos="900"/>
                <w:tab w:val="num" w:pos="426"/>
              </w:tabs>
              <w:suppressAutoHyphens/>
              <w:spacing w:before="40" w:after="40" w:line="240" w:lineRule="auto"/>
              <w:ind w:left="426" w:hanging="426"/>
              <w:jc w:val="left"/>
              <w:rPr>
                <w:rFonts w:cs="Arial"/>
              </w:rPr>
            </w:pPr>
          </w:p>
        </w:tc>
        <w:tc>
          <w:tcPr>
            <w:tcW w:w="759" w:type="pct"/>
            <w:tcBorders>
              <w:top w:val="dotted" w:sz="4" w:space="0" w:color="auto"/>
              <w:bottom w:val="dotted" w:sz="4" w:space="0" w:color="auto"/>
              <w:right w:val="dotted" w:sz="4" w:space="0" w:color="auto"/>
            </w:tcBorders>
            <w:vAlign w:val="center"/>
          </w:tcPr>
          <w:p w:rsidR="00E77206" w:rsidRPr="009F2EAC" w:rsidRDefault="00E77206" w:rsidP="009D12A8">
            <w:pPr>
              <w:spacing w:before="40" w:after="40" w:line="240" w:lineRule="auto"/>
              <w:jc w:val="left"/>
              <w:rPr>
                <w:rFonts w:cs="Arial"/>
              </w:rPr>
            </w:pPr>
            <w:r w:rsidRPr="009F2EAC">
              <w:rPr>
                <w:rFonts w:cs="Arial"/>
                <w:szCs w:val="22"/>
              </w:rPr>
              <w:t>Działanie</w:t>
            </w:r>
            <w:r>
              <w:rPr>
                <w:rFonts w:cs="Arial"/>
                <w:szCs w:val="22"/>
              </w:rPr>
              <w:t xml:space="preserve"> 1.2</w:t>
            </w:r>
          </w:p>
        </w:tc>
        <w:tc>
          <w:tcPr>
            <w:tcW w:w="838" w:type="pct"/>
            <w:tcBorders>
              <w:top w:val="dotted" w:sz="4" w:space="0" w:color="auto"/>
              <w:left w:val="dotted" w:sz="4" w:space="0" w:color="auto"/>
              <w:bottom w:val="dotted" w:sz="4" w:space="0" w:color="auto"/>
              <w:right w:val="dotted" w:sz="4" w:space="0" w:color="auto"/>
            </w:tcBorders>
            <w:vAlign w:val="center"/>
          </w:tcPr>
          <w:p w:rsidR="00E77206" w:rsidRPr="009F2EAC" w:rsidRDefault="00E77206" w:rsidP="009D12A8">
            <w:pPr>
              <w:spacing w:before="40" w:after="40" w:line="240" w:lineRule="auto"/>
              <w:jc w:val="left"/>
              <w:rPr>
                <w:rFonts w:cs="Arial"/>
              </w:rPr>
            </w:pPr>
          </w:p>
        </w:tc>
        <w:tc>
          <w:tcPr>
            <w:tcW w:w="924" w:type="pct"/>
            <w:tcBorders>
              <w:top w:val="dotted" w:sz="4" w:space="0" w:color="auto"/>
              <w:left w:val="dotted" w:sz="4" w:space="0" w:color="auto"/>
              <w:bottom w:val="dotted" w:sz="4" w:space="0" w:color="auto"/>
              <w:right w:val="dotted" w:sz="4" w:space="0" w:color="auto"/>
            </w:tcBorders>
            <w:vAlign w:val="center"/>
          </w:tcPr>
          <w:p w:rsidR="00E77206" w:rsidRPr="009F2EAC" w:rsidRDefault="00E77206" w:rsidP="009D12A8">
            <w:pPr>
              <w:spacing w:before="40" w:after="40" w:line="240" w:lineRule="auto"/>
              <w:jc w:val="left"/>
              <w:rPr>
                <w:rFonts w:cs="Arial"/>
              </w:rPr>
            </w:pPr>
            <w:r w:rsidRPr="00BE2F64">
              <w:rPr>
                <w:rFonts w:cs="Arial"/>
                <w:szCs w:val="22"/>
              </w:rPr>
              <w:t>Min. 20%-75% (zgodnie z możliwą do przyznania intensywnością pomocy).</w:t>
            </w:r>
          </w:p>
        </w:tc>
        <w:tc>
          <w:tcPr>
            <w:tcW w:w="1051" w:type="pct"/>
            <w:tcBorders>
              <w:top w:val="dotted" w:sz="4" w:space="0" w:color="auto"/>
              <w:left w:val="dotted" w:sz="4" w:space="0" w:color="auto"/>
              <w:bottom w:val="dotted" w:sz="4" w:space="0" w:color="auto"/>
            </w:tcBorders>
            <w:vAlign w:val="center"/>
          </w:tcPr>
          <w:p w:rsidR="00E77206" w:rsidRPr="009F2EAC" w:rsidRDefault="00E77206" w:rsidP="009D12A8">
            <w:pPr>
              <w:spacing w:before="40" w:after="40" w:line="240" w:lineRule="auto"/>
              <w:jc w:val="left"/>
              <w:rPr>
                <w:rFonts w:cs="Arial"/>
              </w:rPr>
            </w:pPr>
            <w:r w:rsidRPr="00BE2F64">
              <w:rPr>
                <w:rFonts w:cs="Arial"/>
                <w:szCs w:val="22"/>
              </w:rPr>
              <w:t>Min. 20%-75% (zgodnie z możliwą do przyznania intensywnością pomocy).</w:t>
            </w:r>
          </w:p>
        </w:tc>
      </w:tr>
      <w:tr w:rsidR="00E77206" w:rsidRPr="009F2EAC" w:rsidTr="00E8400C">
        <w:trPr>
          <w:cantSplit/>
          <w:trHeight w:val="20"/>
        </w:trPr>
        <w:tc>
          <w:tcPr>
            <w:tcW w:w="1427" w:type="pct"/>
            <w:vMerge w:val="restart"/>
            <w:vAlign w:val="center"/>
          </w:tcPr>
          <w:p w:rsidR="00E77206" w:rsidRPr="00E878E0" w:rsidRDefault="00E77206" w:rsidP="003060C4">
            <w:pPr>
              <w:numPr>
                <w:ilvl w:val="0"/>
                <w:numId w:val="3"/>
              </w:numPr>
              <w:tabs>
                <w:tab w:val="clear" w:pos="900"/>
                <w:tab w:val="num" w:pos="426"/>
              </w:tabs>
              <w:suppressAutoHyphens/>
              <w:spacing w:before="40" w:after="40" w:line="240" w:lineRule="auto"/>
              <w:ind w:left="426" w:hanging="426"/>
              <w:jc w:val="left"/>
              <w:rPr>
                <w:rFonts w:cs="Arial"/>
              </w:rPr>
            </w:pPr>
            <w:r w:rsidRPr="009F2EAC">
              <w:rPr>
                <w:rFonts w:cs="Arial"/>
                <w:szCs w:val="22"/>
              </w:rPr>
              <w:t>Minimalna</w:t>
            </w:r>
            <w:r w:rsidRPr="009F2EAC">
              <w:rPr>
                <w:rFonts w:cs="Arial"/>
                <w:szCs w:val="22"/>
              </w:rPr>
              <w:br/>
              <w:t>i maksymalna wartość projektu (PLN)</w:t>
            </w:r>
            <w:r>
              <w:rPr>
                <w:rFonts w:cs="Arial"/>
                <w:szCs w:val="22"/>
              </w:rPr>
              <w:t xml:space="preserve"> </w:t>
            </w:r>
            <w:r w:rsidRPr="00E878E0">
              <w:rPr>
                <w:rFonts w:cs="Arial"/>
                <w:szCs w:val="22"/>
              </w:rPr>
              <w:t xml:space="preserve">(jeśli dotyczy) </w:t>
            </w:r>
          </w:p>
        </w:tc>
        <w:tc>
          <w:tcPr>
            <w:tcW w:w="759" w:type="pct"/>
            <w:tcBorders>
              <w:bottom w:val="dotted" w:sz="4" w:space="0" w:color="auto"/>
              <w:right w:val="dotted" w:sz="4" w:space="0" w:color="auto"/>
            </w:tcBorders>
            <w:vAlign w:val="center"/>
          </w:tcPr>
          <w:p w:rsidR="00E77206" w:rsidRPr="009F2EAC" w:rsidRDefault="00E77206" w:rsidP="009D12A8">
            <w:pPr>
              <w:spacing w:before="40" w:after="40" w:line="240" w:lineRule="auto"/>
              <w:jc w:val="left"/>
              <w:rPr>
                <w:rFonts w:cs="Arial"/>
              </w:rPr>
            </w:pPr>
          </w:p>
        </w:tc>
        <w:tc>
          <w:tcPr>
            <w:tcW w:w="838" w:type="pct"/>
            <w:tcBorders>
              <w:left w:val="dotted" w:sz="4" w:space="0" w:color="auto"/>
              <w:bottom w:val="dotted" w:sz="4" w:space="0" w:color="auto"/>
              <w:right w:val="dotted" w:sz="4" w:space="0" w:color="auto"/>
            </w:tcBorders>
            <w:vAlign w:val="center"/>
          </w:tcPr>
          <w:p w:rsidR="00E77206" w:rsidRPr="009F2EAC" w:rsidRDefault="00E77206" w:rsidP="003060C4">
            <w:pPr>
              <w:spacing w:before="40" w:after="40" w:line="240" w:lineRule="auto"/>
              <w:jc w:val="left"/>
              <w:rPr>
                <w:rFonts w:cs="Arial"/>
              </w:rPr>
            </w:pPr>
            <w:r w:rsidRPr="009F2EAC">
              <w:rPr>
                <w:rFonts w:cs="Arial"/>
                <w:szCs w:val="22"/>
              </w:rPr>
              <w:t>Ogółem</w:t>
            </w:r>
          </w:p>
        </w:tc>
        <w:tc>
          <w:tcPr>
            <w:tcW w:w="924" w:type="pct"/>
            <w:tcBorders>
              <w:left w:val="dotted" w:sz="4" w:space="0" w:color="auto"/>
              <w:bottom w:val="dotted" w:sz="4" w:space="0" w:color="auto"/>
              <w:right w:val="dotted" w:sz="4" w:space="0" w:color="auto"/>
            </w:tcBorders>
            <w:vAlign w:val="center"/>
          </w:tcPr>
          <w:p w:rsidR="00E77206" w:rsidRPr="009F2EAC" w:rsidRDefault="00E77206" w:rsidP="003060C4">
            <w:pPr>
              <w:spacing w:before="40" w:after="40" w:line="240" w:lineRule="auto"/>
              <w:jc w:val="left"/>
              <w:rPr>
                <w:rFonts w:cs="Arial"/>
              </w:rPr>
            </w:pPr>
            <w:r w:rsidRPr="009F2EAC">
              <w:rPr>
                <w:rFonts w:cs="Arial"/>
                <w:szCs w:val="22"/>
              </w:rPr>
              <w:t>Koperta Mazowiecka</w:t>
            </w:r>
          </w:p>
        </w:tc>
        <w:tc>
          <w:tcPr>
            <w:tcW w:w="1051" w:type="pct"/>
            <w:tcBorders>
              <w:left w:val="dotted" w:sz="4" w:space="0" w:color="auto"/>
              <w:bottom w:val="dotted" w:sz="4" w:space="0" w:color="auto"/>
            </w:tcBorders>
            <w:vAlign w:val="center"/>
          </w:tcPr>
          <w:p w:rsidR="00E77206" w:rsidRPr="009F2EAC" w:rsidRDefault="00E77206" w:rsidP="003060C4">
            <w:pPr>
              <w:spacing w:before="40" w:after="40" w:line="240" w:lineRule="auto"/>
              <w:jc w:val="left"/>
              <w:rPr>
                <w:rFonts w:cs="Arial"/>
              </w:rPr>
            </w:pPr>
            <w:r>
              <w:rPr>
                <w:rFonts w:cs="Arial"/>
                <w:szCs w:val="22"/>
              </w:rPr>
              <w:t>Koperta 15 </w:t>
            </w:r>
            <w:r w:rsidRPr="009F2EAC">
              <w:rPr>
                <w:rFonts w:cs="Arial"/>
                <w:szCs w:val="22"/>
              </w:rPr>
              <w:t>województw</w:t>
            </w:r>
          </w:p>
        </w:tc>
      </w:tr>
      <w:tr w:rsidR="00E77206" w:rsidRPr="009F2EAC" w:rsidTr="00E8400C">
        <w:trPr>
          <w:cantSplit/>
          <w:trHeight w:val="20"/>
        </w:trPr>
        <w:tc>
          <w:tcPr>
            <w:tcW w:w="1427" w:type="pct"/>
            <w:vMerge/>
            <w:vAlign w:val="center"/>
          </w:tcPr>
          <w:p w:rsidR="00E77206" w:rsidRPr="009F2EAC" w:rsidRDefault="00E77206" w:rsidP="009D12A8">
            <w:pPr>
              <w:numPr>
                <w:ilvl w:val="0"/>
                <w:numId w:val="3"/>
              </w:numPr>
              <w:tabs>
                <w:tab w:val="clear" w:pos="900"/>
                <w:tab w:val="num" w:pos="426"/>
              </w:tabs>
              <w:suppressAutoHyphens/>
              <w:spacing w:before="40" w:after="40" w:line="240" w:lineRule="auto"/>
              <w:ind w:left="426" w:hanging="426"/>
              <w:jc w:val="left"/>
              <w:rPr>
                <w:rFonts w:cs="Arial"/>
              </w:rPr>
            </w:pPr>
          </w:p>
        </w:tc>
        <w:tc>
          <w:tcPr>
            <w:tcW w:w="759" w:type="pct"/>
            <w:tcBorders>
              <w:top w:val="dotted" w:sz="4" w:space="0" w:color="auto"/>
              <w:bottom w:val="dotted" w:sz="4" w:space="0" w:color="auto"/>
              <w:right w:val="dotted" w:sz="4" w:space="0" w:color="auto"/>
            </w:tcBorders>
            <w:vAlign w:val="center"/>
          </w:tcPr>
          <w:p w:rsidR="00E77206" w:rsidRPr="009F2EAC" w:rsidRDefault="00E77206" w:rsidP="009D12A8">
            <w:pPr>
              <w:spacing w:before="40" w:after="40" w:line="240" w:lineRule="auto"/>
              <w:jc w:val="left"/>
              <w:rPr>
                <w:rFonts w:cs="Arial"/>
              </w:rPr>
            </w:pPr>
            <w:r w:rsidRPr="009F2EAC">
              <w:rPr>
                <w:rFonts w:cs="Arial"/>
                <w:szCs w:val="22"/>
              </w:rPr>
              <w:t>Działanie</w:t>
            </w:r>
            <w:r>
              <w:rPr>
                <w:rFonts w:cs="Arial"/>
                <w:szCs w:val="22"/>
              </w:rPr>
              <w:t xml:space="preserve"> 1.2</w:t>
            </w:r>
          </w:p>
        </w:tc>
        <w:tc>
          <w:tcPr>
            <w:tcW w:w="838" w:type="pct"/>
            <w:tcBorders>
              <w:top w:val="dotted" w:sz="4" w:space="0" w:color="auto"/>
              <w:left w:val="dotted" w:sz="4" w:space="0" w:color="auto"/>
              <w:bottom w:val="dotted" w:sz="4" w:space="0" w:color="auto"/>
              <w:right w:val="dotted" w:sz="4" w:space="0" w:color="auto"/>
            </w:tcBorders>
            <w:vAlign w:val="center"/>
          </w:tcPr>
          <w:p w:rsidR="00E77206" w:rsidRPr="009F2EAC" w:rsidRDefault="00E77206" w:rsidP="009D12A8">
            <w:pPr>
              <w:spacing w:before="40" w:after="40" w:line="240" w:lineRule="auto"/>
              <w:jc w:val="left"/>
              <w:rPr>
                <w:rFonts w:cs="Arial"/>
              </w:rPr>
            </w:pPr>
          </w:p>
        </w:tc>
        <w:tc>
          <w:tcPr>
            <w:tcW w:w="924" w:type="pct"/>
            <w:tcBorders>
              <w:top w:val="dotted" w:sz="4" w:space="0" w:color="auto"/>
              <w:left w:val="dotted" w:sz="4" w:space="0" w:color="auto"/>
              <w:bottom w:val="dotted" w:sz="4" w:space="0" w:color="auto"/>
              <w:right w:val="dotted" w:sz="4" w:space="0" w:color="auto"/>
            </w:tcBorders>
            <w:vAlign w:val="center"/>
          </w:tcPr>
          <w:p w:rsidR="00E77206" w:rsidRPr="00546C1F" w:rsidRDefault="00E77206" w:rsidP="00546C1F">
            <w:pPr>
              <w:spacing w:before="40" w:after="40" w:line="240" w:lineRule="auto"/>
              <w:jc w:val="left"/>
              <w:rPr>
                <w:rFonts w:cs="Arial"/>
              </w:rPr>
            </w:pPr>
            <w:r w:rsidRPr="00546C1F">
              <w:rPr>
                <w:rFonts w:cs="Arial"/>
                <w:szCs w:val="22"/>
              </w:rPr>
              <w:t>Minimalna wartość zostanie określona w</w:t>
            </w:r>
            <w:r>
              <w:rPr>
                <w:rFonts w:cs="Arial"/>
                <w:szCs w:val="22"/>
              </w:rPr>
              <w:t xml:space="preserve"> regulaminie konkursów</w:t>
            </w:r>
            <w:r w:rsidRPr="00546C1F">
              <w:rPr>
                <w:rFonts w:cs="Arial"/>
                <w:szCs w:val="22"/>
              </w:rPr>
              <w:t xml:space="preserve">. </w:t>
            </w:r>
          </w:p>
          <w:p w:rsidR="00E77206" w:rsidRPr="009F2EAC" w:rsidRDefault="00E77206" w:rsidP="00B00095">
            <w:pPr>
              <w:spacing w:before="40" w:after="40" w:line="240" w:lineRule="auto"/>
              <w:jc w:val="left"/>
              <w:rPr>
                <w:rFonts w:cs="Arial"/>
              </w:rPr>
            </w:pPr>
            <w:r w:rsidRPr="00546C1F">
              <w:rPr>
                <w:rFonts w:cs="Arial"/>
                <w:szCs w:val="22"/>
              </w:rPr>
              <w:t xml:space="preserve">Nie przewiduje się finansowania dużych projektów w rozumieniu art. 100 rozporządzenia </w:t>
            </w:r>
            <w:r>
              <w:rPr>
                <w:rFonts w:cs="Arial"/>
                <w:szCs w:val="22"/>
              </w:rPr>
              <w:t>ogólnego.</w:t>
            </w:r>
          </w:p>
        </w:tc>
        <w:tc>
          <w:tcPr>
            <w:tcW w:w="1051" w:type="pct"/>
            <w:tcBorders>
              <w:top w:val="dotted" w:sz="4" w:space="0" w:color="auto"/>
              <w:left w:val="dotted" w:sz="4" w:space="0" w:color="auto"/>
              <w:bottom w:val="dotted" w:sz="4" w:space="0" w:color="auto"/>
            </w:tcBorders>
            <w:vAlign w:val="center"/>
          </w:tcPr>
          <w:p w:rsidR="00E77206" w:rsidRPr="00546C1F" w:rsidRDefault="00E77206" w:rsidP="00546C1F">
            <w:pPr>
              <w:spacing w:before="40" w:after="40" w:line="240" w:lineRule="auto"/>
              <w:jc w:val="left"/>
              <w:rPr>
                <w:rFonts w:cs="Arial"/>
              </w:rPr>
            </w:pPr>
            <w:r w:rsidRPr="00546C1F">
              <w:rPr>
                <w:rFonts w:cs="Arial"/>
                <w:szCs w:val="22"/>
              </w:rPr>
              <w:t>Minimalna wartość zostanie określona w</w:t>
            </w:r>
            <w:r>
              <w:rPr>
                <w:rFonts w:cs="Arial"/>
                <w:szCs w:val="22"/>
              </w:rPr>
              <w:t xml:space="preserve"> regulaminie konkursów</w:t>
            </w:r>
            <w:r w:rsidRPr="00546C1F">
              <w:rPr>
                <w:rFonts w:cs="Arial"/>
                <w:szCs w:val="22"/>
              </w:rPr>
              <w:t xml:space="preserve">. </w:t>
            </w:r>
          </w:p>
          <w:p w:rsidR="00E77206" w:rsidRPr="009F2EAC" w:rsidRDefault="00E77206" w:rsidP="000F658B">
            <w:pPr>
              <w:spacing w:before="40" w:after="40" w:line="240" w:lineRule="auto"/>
              <w:jc w:val="left"/>
              <w:rPr>
                <w:rFonts w:cs="Arial"/>
              </w:rPr>
            </w:pPr>
            <w:r w:rsidRPr="00546C1F">
              <w:rPr>
                <w:rFonts w:cs="Arial"/>
                <w:szCs w:val="22"/>
              </w:rPr>
              <w:t xml:space="preserve">Nie przewiduje się finansowania dużych projektów w rozumieniu art. 100 rozporządzenia </w:t>
            </w:r>
            <w:r>
              <w:rPr>
                <w:rFonts w:cs="Arial"/>
                <w:szCs w:val="22"/>
              </w:rPr>
              <w:t>ogólnego.</w:t>
            </w:r>
          </w:p>
        </w:tc>
      </w:tr>
      <w:tr w:rsidR="00E77206" w:rsidRPr="009F2EAC" w:rsidTr="00E8400C">
        <w:trPr>
          <w:cantSplit/>
          <w:trHeight w:val="20"/>
        </w:trPr>
        <w:tc>
          <w:tcPr>
            <w:tcW w:w="1427" w:type="pct"/>
            <w:vMerge w:val="restart"/>
            <w:vAlign w:val="center"/>
          </w:tcPr>
          <w:p w:rsidR="00E77206" w:rsidRPr="009F2EAC" w:rsidRDefault="00E77206" w:rsidP="003060C4">
            <w:pPr>
              <w:numPr>
                <w:ilvl w:val="0"/>
                <w:numId w:val="3"/>
              </w:numPr>
              <w:tabs>
                <w:tab w:val="clear" w:pos="900"/>
                <w:tab w:val="num" w:pos="426"/>
              </w:tabs>
              <w:suppressAutoHyphens/>
              <w:spacing w:before="40" w:after="40" w:line="240" w:lineRule="auto"/>
              <w:ind w:left="426" w:hanging="426"/>
              <w:jc w:val="left"/>
              <w:rPr>
                <w:rFonts w:cs="Arial"/>
              </w:rPr>
            </w:pPr>
            <w:r w:rsidRPr="009F2EAC">
              <w:rPr>
                <w:rFonts w:cs="Arial"/>
                <w:szCs w:val="22"/>
              </w:rPr>
              <w:t>Minimalna i maksymalna wartość wydatków kwalifikowa</w:t>
            </w:r>
            <w:r>
              <w:rPr>
                <w:rFonts w:cs="Arial"/>
                <w:szCs w:val="22"/>
              </w:rPr>
              <w:t>l</w:t>
            </w:r>
            <w:r w:rsidRPr="009F2EAC">
              <w:rPr>
                <w:rFonts w:cs="Arial"/>
                <w:szCs w:val="22"/>
              </w:rPr>
              <w:t xml:space="preserve">nych projektu (PLN) </w:t>
            </w:r>
            <w:r w:rsidRPr="009F2EAC">
              <w:rPr>
                <w:rFonts w:cs="Arial"/>
                <w:szCs w:val="22"/>
              </w:rPr>
              <w:br/>
              <w:t>(jeśli dotyczy)</w:t>
            </w:r>
          </w:p>
        </w:tc>
        <w:tc>
          <w:tcPr>
            <w:tcW w:w="759" w:type="pct"/>
            <w:tcBorders>
              <w:bottom w:val="dotted" w:sz="4" w:space="0" w:color="auto"/>
              <w:right w:val="dotted" w:sz="4" w:space="0" w:color="auto"/>
            </w:tcBorders>
            <w:vAlign w:val="center"/>
          </w:tcPr>
          <w:p w:rsidR="00E77206" w:rsidRPr="009F2EAC" w:rsidRDefault="00E77206" w:rsidP="009D12A8">
            <w:pPr>
              <w:spacing w:before="40" w:after="40" w:line="240" w:lineRule="auto"/>
              <w:jc w:val="left"/>
              <w:rPr>
                <w:rFonts w:cs="Arial"/>
              </w:rPr>
            </w:pPr>
          </w:p>
        </w:tc>
        <w:tc>
          <w:tcPr>
            <w:tcW w:w="838" w:type="pct"/>
            <w:tcBorders>
              <w:left w:val="dotted" w:sz="4" w:space="0" w:color="auto"/>
              <w:bottom w:val="dotted" w:sz="4" w:space="0" w:color="auto"/>
              <w:right w:val="dotted" w:sz="4" w:space="0" w:color="auto"/>
            </w:tcBorders>
            <w:vAlign w:val="center"/>
          </w:tcPr>
          <w:p w:rsidR="00E77206" w:rsidRPr="009F2EAC" w:rsidRDefault="00E77206" w:rsidP="003060C4">
            <w:pPr>
              <w:spacing w:before="40" w:after="40" w:line="240" w:lineRule="auto"/>
              <w:jc w:val="left"/>
              <w:rPr>
                <w:rFonts w:cs="Arial"/>
              </w:rPr>
            </w:pPr>
            <w:r w:rsidRPr="009F2EAC">
              <w:rPr>
                <w:rFonts w:cs="Arial"/>
                <w:szCs w:val="22"/>
              </w:rPr>
              <w:t>Ogółem</w:t>
            </w:r>
          </w:p>
        </w:tc>
        <w:tc>
          <w:tcPr>
            <w:tcW w:w="924" w:type="pct"/>
            <w:tcBorders>
              <w:left w:val="dotted" w:sz="4" w:space="0" w:color="auto"/>
              <w:bottom w:val="dotted" w:sz="4" w:space="0" w:color="auto"/>
              <w:right w:val="dotted" w:sz="4" w:space="0" w:color="auto"/>
            </w:tcBorders>
            <w:vAlign w:val="center"/>
          </w:tcPr>
          <w:p w:rsidR="00E77206" w:rsidRPr="009F2EAC" w:rsidRDefault="00E77206" w:rsidP="009D12A8">
            <w:pPr>
              <w:spacing w:before="40" w:after="40" w:line="240" w:lineRule="auto"/>
              <w:jc w:val="left"/>
              <w:rPr>
                <w:rFonts w:cs="Arial"/>
              </w:rPr>
            </w:pPr>
            <w:r w:rsidRPr="009F2EAC">
              <w:rPr>
                <w:rFonts w:cs="Arial"/>
                <w:szCs w:val="22"/>
              </w:rPr>
              <w:t>Koperta Mazowiecka</w:t>
            </w:r>
          </w:p>
        </w:tc>
        <w:tc>
          <w:tcPr>
            <w:tcW w:w="1051" w:type="pct"/>
            <w:tcBorders>
              <w:left w:val="dotted" w:sz="4" w:space="0" w:color="auto"/>
              <w:bottom w:val="dotted" w:sz="4" w:space="0" w:color="auto"/>
            </w:tcBorders>
            <w:vAlign w:val="center"/>
          </w:tcPr>
          <w:p w:rsidR="00E77206" w:rsidRPr="009F2EAC" w:rsidRDefault="00E77206" w:rsidP="009D12A8">
            <w:pPr>
              <w:spacing w:before="40" w:after="40" w:line="240" w:lineRule="auto"/>
              <w:jc w:val="left"/>
              <w:rPr>
                <w:rFonts w:cs="Arial"/>
              </w:rPr>
            </w:pPr>
            <w:r>
              <w:rPr>
                <w:rFonts w:cs="Arial"/>
                <w:szCs w:val="22"/>
              </w:rPr>
              <w:t xml:space="preserve">Koperta 15 </w:t>
            </w:r>
            <w:r w:rsidRPr="009F2EAC">
              <w:rPr>
                <w:rFonts w:cs="Arial"/>
                <w:szCs w:val="22"/>
              </w:rPr>
              <w:t>województ</w:t>
            </w:r>
            <w:r>
              <w:rPr>
                <w:rFonts w:cs="Arial"/>
                <w:szCs w:val="22"/>
              </w:rPr>
              <w:t>w</w:t>
            </w:r>
          </w:p>
        </w:tc>
      </w:tr>
      <w:tr w:rsidR="00E77206" w:rsidRPr="009F2EAC" w:rsidTr="00E8400C">
        <w:trPr>
          <w:cantSplit/>
          <w:trHeight w:val="20"/>
        </w:trPr>
        <w:tc>
          <w:tcPr>
            <w:tcW w:w="1427" w:type="pct"/>
            <w:vMerge/>
            <w:vAlign w:val="center"/>
          </w:tcPr>
          <w:p w:rsidR="00E77206" w:rsidRPr="009F2EAC" w:rsidRDefault="00E77206" w:rsidP="009D12A8">
            <w:pPr>
              <w:numPr>
                <w:ilvl w:val="0"/>
                <w:numId w:val="3"/>
              </w:numPr>
              <w:tabs>
                <w:tab w:val="clear" w:pos="900"/>
                <w:tab w:val="num" w:pos="426"/>
              </w:tabs>
              <w:suppressAutoHyphens/>
              <w:spacing w:before="40" w:after="40" w:line="240" w:lineRule="auto"/>
              <w:ind w:left="426" w:hanging="426"/>
              <w:jc w:val="left"/>
              <w:rPr>
                <w:rFonts w:cs="Arial"/>
              </w:rPr>
            </w:pPr>
          </w:p>
        </w:tc>
        <w:tc>
          <w:tcPr>
            <w:tcW w:w="759" w:type="pct"/>
            <w:tcBorders>
              <w:top w:val="dotted" w:sz="4" w:space="0" w:color="auto"/>
              <w:bottom w:val="dotted" w:sz="4" w:space="0" w:color="auto"/>
              <w:right w:val="dotted" w:sz="4" w:space="0" w:color="auto"/>
            </w:tcBorders>
            <w:vAlign w:val="center"/>
          </w:tcPr>
          <w:p w:rsidR="00E77206" w:rsidRPr="009F2EAC" w:rsidRDefault="00E77206" w:rsidP="009D12A8">
            <w:pPr>
              <w:spacing w:before="40" w:after="40" w:line="240" w:lineRule="auto"/>
              <w:jc w:val="left"/>
              <w:rPr>
                <w:rFonts w:cs="Arial"/>
              </w:rPr>
            </w:pPr>
            <w:r w:rsidRPr="009F2EAC">
              <w:rPr>
                <w:rFonts w:cs="Arial"/>
                <w:szCs w:val="22"/>
              </w:rPr>
              <w:t>Działanie</w:t>
            </w:r>
            <w:r>
              <w:rPr>
                <w:rFonts w:cs="Arial"/>
                <w:szCs w:val="22"/>
              </w:rPr>
              <w:t xml:space="preserve"> 1.2</w:t>
            </w:r>
          </w:p>
        </w:tc>
        <w:tc>
          <w:tcPr>
            <w:tcW w:w="838" w:type="pct"/>
            <w:tcBorders>
              <w:top w:val="dotted" w:sz="4" w:space="0" w:color="auto"/>
              <w:left w:val="dotted" w:sz="4" w:space="0" w:color="auto"/>
              <w:bottom w:val="dotted" w:sz="4" w:space="0" w:color="auto"/>
              <w:right w:val="dotted" w:sz="4" w:space="0" w:color="auto"/>
            </w:tcBorders>
            <w:vAlign w:val="center"/>
          </w:tcPr>
          <w:p w:rsidR="00E77206" w:rsidRPr="009F2EAC" w:rsidRDefault="00E77206" w:rsidP="009D12A8">
            <w:pPr>
              <w:spacing w:before="40" w:after="40" w:line="240" w:lineRule="auto"/>
              <w:jc w:val="left"/>
              <w:rPr>
                <w:rFonts w:cs="Arial"/>
              </w:rPr>
            </w:pPr>
          </w:p>
        </w:tc>
        <w:tc>
          <w:tcPr>
            <w:tcW w:w="924" w:type="pct"/>
            <w:tcBorders>
              <w:top w:val="dotted" w:sz="4" w:space="0" w:color="auto"/>
              <w:left w:val="dotted" w:sz="4" w:space="0" w:color="auto"/>
              <w:bottom w:val="dotted" w:sz="4" w:space="0" w:color="auto"/>
              <w:right w:val="dotted" w:sz="4" w:space="0" w:color="auto"/>
            </w:tcBorders>
            <w:vAlign w:val="center"/>
          </w:tcPr>
          <w:p w:rsidR="00E77206" w:rsidRPr="00546C1F" w:rsidRDefault="00E77206" w:rsidP="00546C1F">
            <w:pPr>
              <w:spacing w:before="40" w:after="40" w:line="240" w:lineRule="auto"/>
              <w:jc w:val="left"/>
              <w:rPr>
                <w:rFonts w:cs="Arial"/>
              </w:rPr>
            </w:pPr>
            <w:r w:rsidRPr="00546C1F">
              <w:rPr>
                <w:rFonts w:cs="Arial"/>
                <w:szCs w:val="22"/>
              </w:rPr>
              <w:t>Minimalna wartość zostanie określona w</w:t>
            </w:r>
            <w:r>
              <w:rPr>
                <w:rFonts w:cs="Arial"/>
                <w:szCs w:val="22"/>
              </w:rPr>
              <w:t xml:space="preserve"> regulaminie </w:t>
            </w:r>
            <w:r w:rsidR="00D52416">
              <w:rPr>
                <w:rFonts w:cs="Arial"/>
                <w:szCs w:val="22"/>
              </w:rPr>
              <w:t>konkursu</w:t>
            </w:r>
            <w:r w:rsidRPr="00546C1F">
              <w:rPr>
                <w:rFonts w:cs="Arial"/>
                <w:szCs w:val="22"/>
              </w:rPr>
              <w:t xml:space="preserve">. </w:t>
            </w:r>
          </w:p>
          <w:p w:rsidR="00E77206" w:rsidRPr="009F2EAC" w:rsidRDefault="00E77206" w:rsidP="000F658B">
            <w:pPr>
              <w:spacing w:before="40" w:after="40" w:line="240" w:lineRule="auto"/>
              <w:jc w:val="left"/>
              <w:rPr>
                <w:rFonts w:cs="Arial"/>
              </w:rPr>
            </w:pPr>
            <w:r w:rsidRPr="00546C1F">
              <w:rPr>
                <w:rFonts w:cs="Arial"/>
                <w:szCs w:val="22"/>
              </w:rPr>
              <w:t xml:space="preserve">Nie przewiduje się finansowania dużych projektów w rozumieniu art. 100 rozporządzenia </w:t>
            </w:r>
            <w:r>
              <w:rPr>
                <w:rFonts w:cs="Arial"/>
                <w:szCs w:val="22"/>
              </w:rPr>
              <w:t>ogólnego.</w:t>
            </w:r>
          </w:p>
        </w:tc>
        <w:tc>
          <w:tcPr>
            <w:tcW w:w="1051" w:type="pct"/>
            <w:tcBorders>
              <w:top w:val="dotted" w:sz="4" w:space="0" w:color="auto"/>
              <w:left w:val="dotted" w:sz="4" w:space="0" w:color="auto"/>
              <w:bottom w:val="dotted" w:sz="4" w:space="0" w:color="auto"/>
            </w:tcBorders>
            <w:vAlign w:val="center"/>
          </w:tcPr>
          <w:p w:rsidR="00E77206" w:rsidRPr="00546C1F" w:rsidRDefault="00E77206" w:rsidP="00546C1F">
            <w:pPr>
              <w:spacing w:before="40" w:after="40" w:line="240" w:lineRule="auto"/>
              <w:jc w:val="left"/>
              <w:rPr>
                <w:rFonts w:cs="Arial"/>
              </w:rPr>
            </w:pPr>
            <w:r w:rsidRPr="00546C1F">
              <w:rPr>
                <w:rFonts w:cs="Arial"/>
                <w:szCs w:val="22"/>
              </w:rPr>
              <w:t>Minimalna wartość zostanie określona w</w:t>
            </w:r>
            <w:r>
              <w:rPr>
                <w:rFonts w:cs="Arial"/>
                <w:szCs w:val="22"/>
              </w:rPr>
              <w:t xml:space="preserve"> regulaminie </w:t>
            </w:r>
            <w:r w:rsidR="00D52416">
              <w:rPr>
                <w:rFonts w:cs="Arial"/>
                <w:szCs w:val="22"/>
              </w:rPr>
              <w:t>konkursu</w:t>
            </w:r>
            <w:r w:rsidRPr="00546C1F">
              <w:rPr>
                <w:rFonts w:cs="Arial"/>
                <w:szCs w:val="22"/>
              </w:rPr>
              <w:t xml:space="preserve">. </w:t>
            </w:r>
          </w:p>
          <w:p w:rsidR="00E77206" w:rsidRPr="009F2EAC" w:rsidRDefault="00E77206" w:rsidP="000F658B">
            <w:pPr>
              <w:spacing w:before="40" w:after="40" w:line="240" w:lineRule="auto"/>
              <w:jc w:val="left"/>
              <w:rPr>
                <w:rFonts w:cs="Arial"/>
              </w:rPr>
            </w:pPr>
            <w:r w:rsidRPr="00546C1F">
              <w:rPr>
                <w:rFonts w:cs="Arial"/>
                <w:szCs w:val="22"/>
              </w:rPr>
              <w:t xml:space="preserve">Nie przewiduje się finansowania dużych projektów w rozumieniu art. 100 rozporządzenia </w:t>
            </w:r>
            <w:r>
              <w:rPr>
                <w:rFonts w:cs="Arial"/>
                <w:szCs w:val="22"/>
              </w:rPr>
              <w:t>ogólnego.</w:t>
            </w:r>
          </w:p>
        </w:tc>
      </w:tr>
      <w:tr w:rsidR="00E77206" w:rsidRPr="009F2EAC" w:rsidTr="00E8400C">
        <w:trPr>
          <w:cantSplit/>
          <w:trHeight w:val="20"/>
        </w:trPr>
        <w:tc>
          <w:tcPr>
            <w:tcW w:w="1427" w:type="pct"/>
            <w:vMerge w:val="restart"/>
            <w:vAlign w:val="center"/>
          </w:tcPr>
          <w:p w:rsidR="00E77206" w:rsidRPr="009F2EAC" w:rsidRDefault="00E77206" w:rsidP="003060C4">
            <w:pPr>
              <w:numPr>
                <w:ilvl w:val="0"/>
                <w:numId w:val="3"/>
              </w:numPr>
              <w:tabs>
                <w:tab w:val="clear" w:pos="900"/>
                <w:tab w:val="num" w:pos="426"/>
              </w:tabs>
              <w:suppressAutoHyphens/>
              <w:spacing w:before="40" w:after="40" w:line="240" w:lineRule="auto"/>
              <w:ind w:left="426" w:hanging="426"/>
              <w:jc w:val="left"/>
              <w:rPr>
                <w:rFonts w:cs="Arial"/>
              </w:rPr>
            </w:pPr>
            <w:r w:rsidRPr="009F2EAC">
              <w:rPr>
                <w:rFonts w:cs="Arial"/>
                <w:szCs w:val="22"/>
              </w:rPr>
              <w:t>Kwota alokacji UE na instrumenty finansowe</w:t>
            </w:r>
            <w:r w:rsidRPr="009F2EAC">
              <w:rPr>
                <w:rFonts w:cs="Arial"/>
                <w:szCs w:val="22"/>
              </w:rPr>
              <w:br/>
              <w:t xml:space="preserve">(EUR) </w:t>
            </w:r>
            <w:r w:rsidRPr="009F2EAC">
              <w:rPr>
                <w:rFonts w:cs="Arial"/>
                <w:szCs w:val="22"/>
              </w:rPr>
              <w:br/>
              <w:t xml:space="preserve">(jeśli dotyczy) </w:t>
            </w:r>
          </w:p>
        </w:tc>
        <w:tc>
          <w:tcPr>
            <w:tcW w:w="759" w:type="pct"/>
            <w:tcBorders>
              <w:bottom w:val="dotted" w:sz="4" w:space="0" w:color="auto"/>
              <w:right w:val="dotted" w:sz="4" w:space="0" w:color="auto"/>
            </w:tcBorders>
            <w:vAlign w:val="center"/>
          </w:tcPr>
          <w:p w:rsidR="00E77206" w:rsidRPr="009F2EAC" w:rsidRDefault="00E77206" w:rsidP="009D12A8">
            <w:pPr>
              <w:spacing w:before="40" w:after="40" w:line="240" w:lineRule="auto"/>
              <w:jc w:val="left"/>
              <w:rPr>
                <w:rFonts w:cs="Arial"/>
              </w:rPr>
            </w:pPr>
          </w:p>
        </w:tc>
        <w:tc>
          <w:tcPr>
            <w:tcW w:w="838" w:type="pct"/>
            <w:tcBorders>
              <w:left w:val="dotted" w:sz="4" w:space="0" w:color="auto"/>
              <w:bottom w:val="dotted" w:sz="4" w:space="0" w:color="auto"/>
              <w:right w:val="dotted" w:sz="4" w:space="0" w:color="auto"/>
            </w:tcBorders>
            <w:vAlign w:val="center"/>
          </w:tcPr>
          <w:p w:rsidR="00E77206" w:rsidRPr="009F2EAC" w:rsidRDefault="00E77206" w:rsidP="003060C4">
            <w:pPr>
              <w:spacing w:before="40" w:after="40" w:line="240" w:lineRule="auto"/>
              <w:jc w:val="left"/>
              <w:rPr>
                <w:rFonts w:cs="Arial"/>
              </w:rPr>
            </w:pPr>
            <w:r w:rsidRPr="009F2EAC">
              <w:rPr>
                <w:rFonts w:cs="Arial"/>
                <w:szCs w:val="22"/>
              </w:rPr>
              <w:t>Ogółem</w:t>
            </w:r>
          </w:p>
        </w:tc>
        <w:tc>
          <w:tcPr>
            <w:tcW w:w="924" w:type="pct"/>
            <w:tcBorders>
              <w:left w:val="dotted" w:sz="4" w:space="0" w:color="auto"/>
              <w:bottom w:val="dotted" w:sz="4" w:space="0" w:color="auto"/>
              <w:right w:val="dotted" w:sz="4" w:space="0" w:color="auto"/>
            </w:tcBorders>
            <w:vAlign w:val="center"/>
          </w:tcPr>
          <w:p w:rsidR="00E77206" w:rsidRPr="009F2EAC" w:rsidRDefault="00E77206" w:rsidP="003060C4">
            <w:pPr>
              <w:spacing w:before="40" w:after="40" w:line="240" w:lineRule="auto"/>
              <w:jc w:val="left"/>
              <w:rPr>
                <w:rFonts w:cs="Arial"/>
              </w:rPr>
            </w:pPr>
            <w:r w:rsidRPr="009F2EAC">
              <w:rPr>
                <w:rFonts w:cs="Arial"/>
                <w:szCs w:val="22"/>
              </w:rPr>
              <w:t>Koperta Mazowiecka</w:t>
            </w:r>
          </w:p>
        </w:tc>
        <w:tc>
          <w:tcPr>
            <w:tcW w:w="1051" w:type="pct"/>
            <w:tcBorders>
              <w:left w:val="dotted" w:sz="4" w:space="0" w:color="auto"/>
              <w:bottom w:val="dotted" w:sz="4" w:space="0" w:color="auto"/>
            </w:tcBorders>
            <w:vAlign w:val="center"/>
          </w:tcPr>
          <w:p w:rsidR="00E77206" w:rsidRPr="009F2EAC" w:rsidRDefault="00E77206" w:rsidP="003060C4">
            <w:pPr>
              <w:spacing w:before="40" w:after="40" w:line="240" w:lineRule="auto"/>
              <w:jc w:val="left"/>
              <w:rPr>
                <w:rFonts w:cs="Arial"/>
              </w:rPr>
            </w:pPr>
            <w:r>
              <w:rPr>
                <w:rFonts w:cs="Arial"/>
                <w:szCs w:val="22"/>
              </w:rPr>
              <w:t>Koperta 15 </w:t>
            </w:r>
            <w:r w:rsidRPr="009F2EAC">
              <w:rPr>
                <w:rFonts w:cs="Arial"/>
                <w:szCs w:val="22"/>
              </w:rPr>
              <w:t>województw</w:t>
            </w:r>
          </w:p>
        </w:tc>
      </w:tr>
      <w:tr w:rsidR="00E77206" w:rsidRPr="009F2EAC" w:rsidTr="00E8400C">
        <w:trPr>
          <w:cantSplit/>
          <w:trHeight w:val="20"/>
        </w:trPr>
        <w:tc>
          <w:tcPr>
            <w:tcW w:w="1427" w:type="pct"/>
            <w:vMerge/>
            <w:vAlign w:val="center"/>
          </w:tcPr>
          <w:p w:rsidR="00E77206" w:rsidRPr="009F2EAC" w:rsidRDefault="00E77206" w:rsidP="009D12A8">
            <w:pPr>
              <w:numPr>
                <w:ilvl w:val="0"/>
                <w:numId w:val="3"/>
              </w:numPr>
              <w:tabs>
                <w:tab w:val="clear" w:pos="900"/>
                <w:tab w:val="num" w:pos="426"/>
              </w:tabs>
              <w:suppressAutoHyphens/>
              <w:spacing w:before="40" w:after="40" w:line="240" w:lineRule="auto"/>
              <w:ind w:left="426" w:hanging="426"/>
              <w:jc w:val="left"/>
              <w:rPr>
                <w:rFonts w:cs="Arial"/>
              </w:rPr>
            </w:pPr>
          </w:p>
        </w:tc>
        <w:tc>
          <w:tcPr>
            <w:tcW w:w="759" w:type="pct"/>
            <w:tcBorders>
              <w:top w:val="dotted" w:sz="4" w:space="0" w:color="auto"/>
              <w:bottom w:val="dotted" w:sz="4" w:space="0" w:color="auto"/>
              <w:right w:val="dotted" w:sz="4" w:space="0" w:color="auto"/>
            </w:tcBorders>
            <w:vAlign w:val="center"/>
          </w:tcPr>
          <w:p w:rsidR="00E77206" w:rsidRPr="009F2EAC" w:rsidRDefault="00E77206" w:rsidP="009D12A8">
            <w:pPr>
              <w:spacing w:before="40" w:after="40" w:line="240" w:lineRule="auto"/>
              <w:jc w:val="left"/>
              <w:rPr>
                <w:rFonts w:cs="Arial"/>
              </w:rPr>
            </w:pPr>
            <w:r w:rsidRPr="009F2EAC">
              <w:rPr>
                <w:rFonts w:cs="Arial"/>
                <w:szCs w:val="22"/>
              </w:rPr>
              <w:t>Działanie</w:t>
            </w:r>
            <w:r>
              <w:rPr>
                <w:rFonts w:cs="Arial"/>
                <w:szCs w:val="22"/>
              </w:rPr>
              <w:t xml:space="preserve"> 1.2</w:t>
            </w:r>
          </w:p>
        </w:tc>
        <w:tc>
          <w:tcPr>
            <w:tcW w:w="838" w:type="pct"/>
            <w:tcBorders>
              <w:top w:val="dotted" w:sz="4" w:space="0" w:color="auto"/>
              <w:left w:val="dotted" w:sz="4" w:space="0" w:color="auto"/>
              <w:bottom w:val="dotted" w:sz="4" w:space="0" w:color="auto"/>
              <w:right w:val="dotted" w:sz="4" w:space="0" w:color="auto"/>
            </w:tcBorders>
            <w:vAlign w:val="center"/>
          </w:tcPr>
          <w:p w:rsidR="00E77206" w:rsidRPr="009F2EAC" w:rsidRDefault="00E77206" w:rsidP="00DB72B7">
            <w:pPr>
              <w:spacing w:before="40" w:after="40" w:line="240" w:lineRule="auto"/>
              <w:jc w:val="center"/>
              <w:rPr>
                <w:rFonts w:cs="Arial"/>
              </w:rPr>
            </w:pPr>
            <w:r w:rsidRPr="005C4AE1">
              <w:rPr>
                <w:rFonts w:cs="Arial"/>
                <w:szCs w:val="22"/>
              </w:rPr>
              <w:t>Nie dotyczy</w:t>
            </w:r>
          </w:p>
        </w:tc>
        <w:tc>
          <w:tcPr>
            <w:tcW w:w="924" w:type="pct"/>
            <w:tcBorders>
              <w:top w:val="dotted" w:sz="4" w:space="0" w:color="auto"/>
              <w:left w:val="dotted" w:sz="4" w:space="0" w:color="auto"/>
              <w:bottom w:val="dotted" w:sz="4" w:space="0" w:color="auto"/>
              <w:right w:val="dotted" w:sz="4" w:space="0" w:color="auto"/>
            </w:tcBorders>
            <w:vAlign w:val="center"/>
          </w:tcPr>
          <w:p w:rsidR="00E77206" w:rsidRDefault="00E77206" w:rsidP="00DB72B7">
            <w:pPr>
              <w:spacing w:before="40" w:after="40" w:line="240" w:lineRule="auto"/>
              <w:jc w:val="center"/>
            </w:pPr>
            <w:r w:rsidRPr="005C4AE1">
              <w:rPr>
                <w:rFonts w:cs="Arial"/>
                <w:szCs w:val="22"/>
              </w:rPr>
              <w:t>Nie dotyczy</w:t>
            </w:r>
          </w:p>
        </w:tc>
        <w:tc>
          <w:tcPr>
            <w:tcW w:w="1051" w:type="pct"/>
            <w:tcBorders>
              <w:top w:val="dotted" w:sz="4" w:space="0" w:color="auto"/>
              <w:left w:val="dotted" w:sz="4" w:space="0" w:color="auto"/>
              <w:bottom w:val="dotted" w:sz="4" w:space="0" w:color="auto"/>
            </w:tcBorders>
            <w:vAlign w:val="center"/>
          </w:tcPr>
          <w:p w:rsidR="00E77206" w:rsidRPr="009F2EAC" w:rsidRDefault="00E77206" w:rsidP="00DB72B7">
            <w:pPr>
              <w:spacing w:before="40" w:after="40" w:line="240" w:lineRule="auto"/>
              <w:jc w:val="center"/>
              <w:rPr>
                <w:rFonts w:cs="Arial"/>
              </w:rPr>
            </w:pPr>
            <w:r w:rsidRPr="005C4AE1">
              <w:rPr>
                <w:rFonts w:cs="Arial"/>
                <w:szCs w:val="22"/>
              </w:rPr>
              <w:t>Nie dotyczy</w:t>
            </w:r>
          </w:p>
        </w:tc>
      </w:tr>
      <w:tr w:rsidR="00E77206" w:rsidRPr="009F2EAC" w:rsidTr="00E8400C">
        <w:trPr>
          <w:cantSplit/>
          <w:trHeight w:val="20"/>
        </w:trPr>
        <w:tc>
          <w:tcPr>
            <w:tcW w:w="1427" w:type="pct"/>
            <w:vAlign w:val="center"/>
          </w:tcPr>
          <w:p w:rsidR="00E77206" w:rsidRPr="009F2EAC" w:rsidRDefault="00E77206" w:rsidP="003060C4">
            <w:pPr>
              <w:numPr>
                <w:ilvl w:val="0"/>
                <w:numId w:val="3"/>
              </w:numPr>
              <w:tabs>
                <w:tab w:val="clear" w:pos="900"/>
                <w:tab w:val="num" w:pos="426"/>
              </w:tabs>
              <w:suppressAutoHyphens/>
              <w:spacing w:before="40" w:after="40" w:line="240" w:lineRule="auto"/>
              <w:ind w:left="426" w:hanging="426"/>
              <w:jc w:val="left"/>
              <w:rPr>
                <w:rFonts w:cs="Arial"/>
              </w:rPr>
            </w:pPr>
            <w:r w:rsidRPr="009F2EAC">
              <w:rPr>
                <w:rFonts w:cs="Arial"/>
                <w:szCs w:val="22"/>
              </w:rPr>
              <w:t>Mechanizm wdrażania instrumentów finansowych</w:t>
            </w:r>
          </w:p>
        </w:tc>
        <w:tc>
          <w:tcPr>
            <w:tcW w:w="759" w:type="pct"/>
            <w:tcBorders>
              <w:bottom w:val="dotted" w:sz="4" w:space="0" w:color="auto"/>
              <w:right w:val="dotted" w:sz="4" w:space="0" w:color="auto"/>
            </w:tcBorders>
            <w:vAlign w:val="center"/>
          </w:tcPr>
          <w:p w:rsidR="00E77206" w:rsidRPr="009F2EAC" w:rsidRDefault="00E77206" w:rsidP="009D12A8">
            <w:pPr>
              <w:spacing w:before="40" w:after="40" w:line="240" w:lineRule="auto"/>
              <w:jc w:val="left"/>
              <w:rPr>
                <w:rFonts w:cs="Arial"/>
              </w:rPr>
            </w:pPr>
            <w:r w:rsidRPr="009F2EAC">
              <w:rPr>
                <w:rFonts w:cs="Arial"/>
                <w:szCs w:val="22"/>
              </w:rPr>
              <w:t>Działanie</w:t>
            </w:r>
            <w:r>
              <w:rPr>
                <w:rFonts w:cs="Arial"/>
                <w:szCs w:val="22"/>
              </w:rPr>
              <w:t xml:space="preserve"> 1.2</w:t>
            </w:r>
          </w:p>
        </w:tc>
        <w:tc>
          <w:tcPr>
            <w:tcW w:w="2813" w:type="pct"/>
            <w:gridSpan w:val="3"/>
            <w:tcBorders>
              <w:left w:val="dotted" w:sz="4" w:space="0" w:color="auto"/>
              <w:bottom w:val="dotted" w:sz="4" w:space="0" w:color="auto"/>
            </w:tcBorders>
            <w:vAlign w:val="center"/>
          </w:tcPr>
          <w:p w:rsidR="00E77206" w:rsidRDefault="00E77206" w:rsidP="009D12A8">
            <w:pPr>
              <w:jc w:val="left"/>
            </w:pPr>
            <w:r>
              <w:rPr>
                <w:rFonts w:cs="Arial"/>
                <w:szCs w:val="22"/>
              </w:rPr>
              <w:t>Nie dotyczy</w:t>
            </w:r>
          </w:p>
        </w:tc>
      </w:tr>
      <w:tr w:rsidR="00E77206" w:rsidRPr="009F2EAC" w:rsidTr="00E8400C">
        <w:trPr>
          <w:cantSplit/>
          <w:trHeight w:val="441"/>
        </w:trPr>
        <w:tc>
          <w:tcPr>
            <w:tcW w:w="1427" w:type="pct"/>
            <w:vAlign w:val="center"/>
          </w:tcPr>
          <w:p w:rsidR="00E77206" w:rsidRPr="009F2EAC" w:rsidRDefault="00E77206" w:rsidP="003060C4">
            <w:pPr>
              <w:numPr>
                <w:ilvl w:val="0"/>
                <w:numId w:val="3"/>
              </w:numPr>
              <w:tabs>
                <w:tab w:val="clear" w:pos="900"/>
                <w:tab w:val="num" w:pos="426"/>
              </w:tabs>
              <w:suppressAutoHyphens/>
              <w:spacing w:before="40" w:after="40" w:line="240" w:lineRule="auto"/>
              <w:ind w:left="426" w:hanging="426"/>
              <w:jc w:val="left"/>
              <w:rPr>
                <w:rFonts w:cs="Arial"/>
              </w:rPr>
            </w:pPr>
            <w:r w:rsidRPr="009F2EAC">
              <w:rPr>
                <w:rFonts w:cs="Arial"/>
                <w:szCs w:val="22"/>
              </w:rPr>
              <w:t xml:space="preserve">Rodzaj wsparcia instrumentów finansowych oraz najważniejsze </w:t>
            </w:r>
            <w:r>
              <w:rPr>
                <w:rFonts w:cs="Arial"/>
                <w:szCs w:val="22"/>
              </w:rPr>
              <w:t xml:space="preserve">warunki </w:t>
            </w:r>
            <w:r w:rsidRPr="009F2EAC">
              <w:rPr>
                <w:rFonts w:cs="Arial"/>
                <w:szCs w:val="22"/>
              </w:rPr>
              <w:t>przyznawania</w:t>
            </w:r>
          </w:p>
        </w:tc>
        <w:tc>
          <w:tcPr>
            <w:tcW w:w="759" w:type="pct"/>
            <w:tcBorders>
              <w:bottom w:val="dotted" w:sz="4" w:space="0" w:color="auto"/>
              <w:right w:val="dotted" w:sz="4" w:space="0" w:color="auto"/>
            </w:tcBorders>
            <w:vAlign w:val="center"/>
          </w:tcPr>
          <w:p w:rsidR="00E77206" w:rsidRPr="009F2EAC" w:rsidRDefault="00E77206" w:rsidP="009D12A8">
            <w:pPr>
              <w:spacing w:before="40" w:after="40" w:line="240" w:lineRule="auto"/>
              <w:jc w:val="left"/>
              <w:rPr>
                <w:rFonts w:cs="Arial"/>
              </w:rPr>
            </w:pPr>
            <w:r w:rsidRPr="009F2EAC">
              <w:rPr>
                <w:rFonts w:cs="Arial"/>
                <w:szCs w:val="22"/>
              </w:rPr>
              <w:t>Działanie</w:t>
            </w:r>
            <w:r>
              <w:rPr>
                <w:rFonts w:cs="Arial"/>
                <w:szCs w:val="22"/>
              </w:rPr>
              <w:t xml:space="preserve"> 1.2</w:t>
            </w:r>
          </w:p>
        </w:tc>
        <w:tc>
          <w:tcPr>
            <w:tcW w:w="2813" w:type="pct"/>
            <w:gridSpan w:val="3"/>
            <w:tcBorders>
              <w:left w:val="dotted" w:sz="4" w:space="0" w:color="auto"/>
              <w:bottom w:val="dotted" w:sz="4" w:space="0" w:color="auto"/>
            </w:tcBorders>
            <w:vAlign w:val="center"/>
          </w:tcPr>
          <w:p w:rsidR="00E77206" w:rsidRDefault="00E77206" w:rsidP="009D12A8">
            <w:pPr>
              <w:jc w:val="left"/>
            </w:pPr>
            <w:r>
              <w:rPr>
                <w:rFonts w:cs="Arial"/>
                <w:szCs w:val="22"/>
              </w:rPr>
              <w:t>Nie dotyczy</w:t>
            </w:r>
          </w:p>
        </w:tc>
      </w:tr>
      <w:tr w:rsidR="00E77206" w:rsidRPr="009F2EAC" w:rsidTr="00E8400C">
        <w:trPr>
          <w:cantSplit/>
          <w:trHeight w:val="20"/>
        </w:trPr>
        <w:tc>
          <w:tcPr>
            <w:tcW w:w="1427" w:type="pct"/>
            <w:vAlign w:val="center"/>
          </w:tcPr>
          <w:p w:rsidR="00E77206" w:rsidRPr="009F2EAC" w:rsidRDefault="00E77206" w:rsidP="003060C4">
            <w:pPr>
              <w:numPr>
                <w:ilvl w:val="0"/>
                <w:numId w:val="3"/>
              </w:numPr>
              <w:tabs>
                <w:tab w:val="clear" w:pos="900"/>
                <w:tab w:val="num" w:pos="426"/>
              </w:tabs>
              <w:suppressAutoHyphens/>
              <w:spacing w:before="40" w:after="40" w:line="240" w:lineRule="auto"/>
              <w:ind w:left="426" w:hanging="426"/>
              <w:jc w:val="left"/>
              <w:rPr>
                <w:rFonts w:cs="Arial"/>
              </w:rPr>
            </w:pPr>
            <w:r w:rsidRPr="009F2EAC">
              <w:rPr>
                <w:rFonts w:cs="Arial"/>
                <w:szCs w:val="22"/>
              </w:rPr>
              <w:t>Katalog ostatecznych odbiorców instrumentów finansowych</w:t>
            </w:r>
          </w:p>
        </w:tc>
        <w:tc>
          <w:tcPr>
            <w:tcW w:w="759" w:type="pct"/>
            <w:tcBorders>
              <w:bottom w:val="dotted" w:sz="4" w:space="0" w:color="auto"/>
              <w:right w:val="dotted" w:sz="4" w:space="0" w:color="auto"/>
            </w:tcBorders>
            <w:vAlign w:val="center"/>
          </w:tcPr>
          <w:p w:rsidR="00E77206" w:rsidRPr="009F2EAC" w:rsidRDefault="00E77206" w:rsidP="009D12A8">
            <w:pPr>
              <w:spacing w:before="40" w:after="40" w:line="240" w:lineRule="auto"/>
              <w:jc w:val="left"/>
              <w:rPr>
                <w:rFonts w:cs="Arial"/>
              </w:rPr>
            </w:pPr>
            <w:r w:rsidRPr="009F2EAC">
              <w:rPr>
                <w:rFonts w:cs="Arial"/>
                <w:szCs w:val="22"/>
              </w:rPr>
              <w:t>Działanie</w:t>
            </w:r>
            <w:r>
              <w:rPr>
                <w:rFonts w:cs="Arial"/>
                <w:szCs w:val="22"/>
              </w:rPr>
              <w:t xml:space="preserve"> 1.2</w:t>
            </w:r>
          </w:p>
        </w:tc>
        <w:tc>
          <w:tcPr>
            <w:tcW w:w="2813" w:type="pct"/>
            <w:gridSpan w:val="3"/>
            <w:tcBorders>
              <w:left w:val="dotted" w:sz="4" w:space="0" w:color="auto"/>
              <w:bottom w:val="dotted" w:sz="4" w:space="0" w:color="auto"/>
            </w:tcBorders>
            <w:vAlign w:val="center"/>
          </w:tcPr>
          <w:p w:rsidR="00E77206" w:rsidRDefault="00E77206" w:rsidP="009D12A8">
            <w:pPr>
              <w:jc w:val="left"/>
            </w:pPr>
            <w:r>
              <w:rPr>
                <w:rFonts w:cs="Arial"/>
                <w:szCs w:val="22"/>
              </w:rPr>
              <w:t>Nie dotyczy</w:t>
            </w:r>
          </w:p>
        </w:tc>
      </w:tr>
    </w:tbl>
    <w:p w:rsidR="00E77206" w:rsidRPr="00EA473B" w:rsidRDefault="00E77206" w:rsidP="00FB3F0F">
      <w:pPr>
        <w:keepNext/>
        <w:spacing w:before="240" w:after="60"/>
        <w:jc w:val="center"/>
        <w:outlineLvl w:val="0"/>
        <w:rPr>
          <w:b/>
          <w:bCs/>
          <w:kern w:val="32"/>
          <w:sz w:val="24"/>
          <w:szCs w:val="22"/>
          <w:u w:val="single"/>
        </w:rPr>
      </w:pPr>
      <w:bookmarkStart w:id="10" w:name="_Toc410922429"/>
      <w:bookmarkStart w:id="11" w:name="_Toc482442691"/>
      <w:r w:rsidRPr="00EA473B">
        <w:rPr>
          <w:b/>
          <w:bCs/>
          <w:kern w:val="32"/>
          <w:sz w:val="24"/>
          <w:szCs w:val="22"/>
        </w:rPr>
        <w:t xml:space="preserve">Działanie 1.3: </w:t>
      </w:r>
      <w:r w:rsidRPr="00EA473B">
        <w:rPr>
          <w:b/>
          <w:bCs/>
          <w:kern w:val="32"/>
          <w:sz w:val="24"/>
          <w:szCs w:val="32"/>
        </w:rPr>
        <w:t>Prace B+R finansowane z udziałem funduszy kapitałowych</w:t>
      </w:r>
      <w:bookmarkEnd w:id="10"/>
      <w:bookmarkEnd w:id="1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1"/>
        <w:gridCol w:w="1559"/>
        <w:gridCol w:w="1558"/>
        <w:gridCol w:w="280"/>
        <w:gridCol w:w="1445"/>
        <w:gridCol w:w="137"/>
        <w:gridCol w:w="1787"/>
      </w:tblGrid>
      <w:tr w:rsidR="00E77206" w:rsidRPr="00FB3F0F" w:rsidTr="00C369DA">
        <w:trPr>
          <w:cantSplit/>
          <w:trHeight w:val="20"/>
        </w:trPr>
        <w:tc>
          <w:tcPr>
            <w:tcW w:w="5000" w:type="pct"/>
            <w:gridSpan w:val="7"/>
            <w:shd w:val="clear" w:color="auto" w:fill="E6E6E6"/>
            <w:vAlign w:val="center"/>
          </w:tcPr>
          <w:p w:rsidR="00E77206" w:rsidRPr="00FB3F0F" w:rsidRDefault="00E77206" w:rsidP="00FB3F0F">
            <w:pPr>
              <w:spacing w:before="40" w:after="40" w:line="240" w:lineRule="auto"/>
              <w:jc w:val="center"/>
              <w:rPr>
                <w:rFonts w:cs="Arial"/>
                <w:b/>
                <w:lang w:eastAsia="en-US"/>
              </w:rPr>
            </w:pPr>
            <w:r w:rsidRPr="00FB3F0F">
              <w:rPr>
                <w:rFonts w:cs="Arial"/>
                <w:b/>
                <w:szCs w:val="22"/>
                <w:lang w:eastAsia="en-US"/>
              </w:rPr>
              <w:t>OPIS DZIAŁANIA I PODDZIAŁAŃ</w:t>
            </w:r>
          </w:p>
        </w:tc>
      </w:tr>
      <w:tr w:rsidR="00E77206" w:rsidRPr="00FB3F0F" w:rsidTr="004D1642">
        <w:trPr>
          <w:cantSplit/>
          <w:trHeight w:val="20"/>
        </w:trPr>
        <w:tc>
          <w:tcPr>
            <w:tcW w:w="1357" w:type="pct"/>
            <w:vMerge w:val="restart"/>
            <w:vAlign w:val="center"/>
          </w:tcPr>
          <w:p w:rsidR="00E77206" w:rsidRPr="00FB3F0F" w:rsidRDefault="00E77206" w:rsidP="00F25304">
            <w:pPr>
              <w:numPr>
                <w:ilvl w:val="0"/>
                <w:numId w:val="13"/>
              </w:numPr>
              <w:tabs>
                <w:tab w:val="clear" w:pos="900"/>
                <w:tab w:val="left" w:pos="426"/>
              </w:tabs>
              <w:suppressAutoHyphens/>
              <w:spacing w:before="40" w:after="40" w:line="240" w:lineRule="auto"/>
              <w:ind w:left="426" w:hanging="426"/>
              <w:jc w:val="left"/>
              <w:rPr>
                <w:rFonts w:cs="Arial"/>
                <w:lang w:eastAsia="en-US"/>
              </w:rPr>
            </w:pPr>
            <w:r w:rsidRPr="00FB3F0F">
              <w:rPr>
                <w:rFonts w:cs="Arial"/>
                <w:szCs w:val="22"/>
                <w:lang w:eastAsia="en-US"/>
              </w:rPr>
              <w:t xml:space="preserve">Nazwa działania/ poddziałania </w:t>
            </w:r>
          </w:p>
        </w:tc>
        <w:tc>
          <w:tcPr>
            <w:tcW w:w="839" w:type="pct"/>
            <w:tcBorders>
              <w:bottom w:val="dotted" w:sz="4" w:space="0" w:color="auto"/>
              <w:right w:val="dotted" w:sz="4" w:space="0" w:color="auto"/>
            </w:tcBorders>
            <w:vAlign w:val="center"/>
          </w:tcPr>
          <w:p w:rsidR="00E77206" w:rsidRPr="00FB3F0F" w:rsidRDefault="00E77206" w:rsidP="00FB3F0F">
            <w:pPr>
              <w:tabs>
                <w:tab w:val="left" w:pos="284"/>
              </w:tabs>
              <w:spacing w:before="40" w:after="40" w:line="240" w:lineRule="auto"/>
              <w:jc w:val="left"/>
              <w:rPr>
                <w:rFonts w:cs="Arial"/>
                <w:lang w:eastAsia="en-US"/>
              </w:rPr>
            </w:pPr>
            <w:r w:rsidRPr="00FB3F0F">
              <w:rPr>
                <w:rFonts w:cs="Arial"/>
                <w:szCs w:val="22"/>
                <w:lang w:eastAsia="en-US"/>
              </w:rPr>
              <w:t>Działanie 1.3</w:t>
            </w:r>
          </w:p>
        </w:tc>
        <w:tc>
          <w:tcPr>
            <w:tcW w:w="2803" w:type="pct"/>
            <w:gridSpan w:val="5"/>
            <w:tcBorders>
              <w:left w:val="dotted" w:sz="4" w:space="0" w:color="auto"/>
              <w:bottom w:val="dotted" w:sz="4" w:space="0" w:color="auto"/>
            </w:tcBorders>
            <w:vAlign w:val="center"/>
          </w:tcPr>
          <w:p w:rsidR="00E77206" w:rsidRPr="00FB3F0F" w:rsidRDefault="00E77206" w:rsidP="00FB3F0F">
            <w:pPr>
              <w:tabs>
                <w:tab w:val="left" w:pos="284"/>
              </w:tabs>
              <w:spacing w:after="120" w:line="240" w:lineRule="auto"/>
              <w:jc w:val="left"/>
              <w:rPr>
                <w:rFonts w:cs="Arial"/>
                <w:b/>
                <w:lang w:eastAsia="en-US"/>
              </w:rPr>
            </w:pPr>
            <w:r w:rsidRPr="00FB3F0F">
              <w:rPr>
                <w:rFonts w:cs="Arial"/>
                <w:b/>
                <w:szCs w:val="22"/>
                <w:lang w:eastAsia="en-US"/>
              </w:rPr>
              <w:t>Prace B+R finansowane z udziałem funduszy kapitałowych</w:t>
            </w:r>
          </w:p>
        </w:tc>
      </w:tr>
      <w:tr w:rsidR="00E77206" w:rsidRPr="00FB3F0F" w:rsidTr="004D1642">
        <w:trPr>
          <w:cantSplit/>
          <w:trHeight w:val="20"/>
        </w:trPr>
        <w:tc>
          <w:tcPr>
            <w:tcW w:w="1357" w:type="pct"/>
            <w:vMerge/>
            <w:vAlign w:val="center"/>
          </w:tcPr>
          <w:p w:rsidR="00E77206" w:rsidRPr="00FB3F0F" w:rsidRDefault="00E77206" w:rsidP="00FB3F0F">
            <w:pPr>
              <w:numPr>
                <w:ilvl w:val="0"/>
                <w:numId w:val="13"/>
              </w:numPr>
              <w:tabs>
                <w:tab w:val="left" w:pos="284"/>
              </w:tabs>
              <w:suppressAutoHyphens/>
              <w:spacing w:before="40" w:after="40" w:line="240" w:lineRule="auto"/>
              <w:ind w:left="0" w:firstLine="0"/>
              <w:jc w:val="left"/>
              <w:rPr>
                <w:rFonts w:cs="Arial"/>
                <w:lang w:eastAsia="en-US"/>
              </w:rPr>
            </w:pPr>
          </w:p>
        </w:tc>
        <w:tc>
          <w:tcPr>
            <w:tcW w:w="839" w:type="pct"/>
            <w:tcBorders>
              <w:top w:val="dotted" w:sz="4" w:space="0" w:color="auto"/>
              <w:bottom w:val="dotted" w:sz="4" w:space="0" w:color="auto"/>
              <w:right w:val="dotted" w:sz="4" w:space="0" w:color="auto"/>
            </w:tcBorders>
            <w:vAlign w:val="center"/>
          </w:tcPr>
          <w:p w:rsidR="00E77206" w:rsidRPr="00FB3F0F" w:rsidRDefault="00E77206" w:rsidP="0023726F">
            <w:pPr>
              <w:tabs>
                <w:tab w:val="left" w:pos="284"/>
              </w:tabs>
              <w:spacing w:before="40" w:after="40" w:line="240" w:lineRule="auto"/>
              <w:jc w:val="left"/>
              <w:rPr>
                <w:rFonts w:cs="Arial"/>
                <w:lang w:eastAsia="en-US"/>
              </w:rPr>
            </w:pPr>
            <w:r w:rsidRPr="00FB3F0F">
              <w:rPr>
                <w:rFonts w:cs="Arial"/>
                <w:szCs w:val="22"/>
                <w:lang w:eastAsia="en-US"/>
              </w:rPr>
              <w:t>Poddziałanie 1.3.1</w:t>
            </w:r>
          </w:p>
        </w:tc>
        <w:tc>
          <w:tcPr>
            <w:tcW w:w="2803" w:type="pct"/>
            <w:gridSpan w:val="5"/>
            <w:tcBorders>
              <w:top w:val="dotted" w:sz="4" w:space="0" w:color="auto"/>
              <w:left w:val="dotted" w:sz="4" w:space="0" w:color="auto"/>
              <w:bottom w:val="dotted" w:sz="4" w:space="0" w:color="auto"/>
            </w:tcBorders>
            <w:vAlign w:val="center"/>
          </w:tcPr>
          <w:p w:rsidR="00E77206" w:rsidRPr="00FB3F0F" w:rsidRDefault="00E77206" w:rsidP="00FB3F0F">
            <w:pPr>
              <w:tabs>
                <w:tab w:val="left" w:pos="284"/>
              </w:tabs>
              <w:spacing w:after="120" w:line="240" w:lineRule="auto"/>
              <w:rPr>
                <w:rFonts w:cs="Arial"/>
                <w:lang w:eastAsia="en-US"/>
              </w:rPr>
            </w:pPr>
            <w:r w:rsidRPr="00FB3F0F">
              <w:rPr>
                <w:rFonts w:cs="Arial"/>
                <w:szCs w:val="22"/>
                <w:lang w:eastAsia="en-US"/>
              </w:rPr>
              <w:t xml:space="preserve">Wsparcie projektów badawczo- rozwojowych w </w:t>
            </w:r>
            <w:r>
              <w:rPr>
                <w:rFonts w:cs="Arial"/>
                <w:szCs w:val="22"/>
                <w:lang w:eastAsia="en-US"/>
              </w:rPr>
              <w:t> </w:t>
            </w:r>
            <w:r w:rsidRPr="00FB3F0F">
              <w:rPr>
                <w:rFonts w:cs="Arial"/>
                <w:szCs w:val="22"/>
                <w:lang w:eastAsia="en-US"/>
              </w:rPr>
              <w:t xml:space="preserve">fazie </w:t>
            </w:r>
            <w:r w:rsidRPr="00084219">
              <w:rPr>
                <w:rFonts w:cs="Arial"/>
                <w:i/>
                <w:szCs w:val="22"/>
                <w:lang w:eastAsia="en-US"/>
              </w:rPr>
              <w:t>preseed</w:t>
            </w:r>
            <w:r w:rsidRPr="00FB3F0F">
              <w:rPr>
                <w:rFonts w:cs="Arial"/>
                <w:szCs w:val="22"/>
                <w:lang w:eastAsia="en-US"/>
              </w:rPr>
              <w:t xml:space="preserve"> przez fundusze typu </w:t>
            </w:r>
            <w:r w:rsidRPr="00084219">
              <w:rPr>
                <w:rFonts w:cs="Arial"/>
                <w:i/>
                <w:szCs w:val="22"/>
                <w:lang w:eastAsia="en-US"/>
              </w:rPr>
              <w:t>proof of concept</w:t>
            </w:r>
            <w:r w:rsidRPr="00FB3F0F">
              <w:rPr>
                <w:rFonts w:cs="Arial"/>
                <w:szCs w:val="22"/>
                <w:lang w:eastAsia="en-US"/>
              </w:rPr>
              <w:t xml:space="preserve"> - BRIdge Alfa</w:t>
            </w:r>
          </w:p>
        </w:tc>
      </w:tr>
      <w:tr w:rsidR="00E77206" w:rsidRPr="00FB3F0F" w:rsidTr="004D1642">
        <w:trPr>
          <w:cantSplit/>
          <w:trHeight w:val="20"/>
        </w:trPr>
        <w:tc>
          <w:tcPr>
            <w:tcW w:w="1357" w:type="pct"/>
            <w:vMerge/>
            <w:vAlign w:val="center"/>
          </w:tcPr>
          <w:p w:rsidR="00E77206" w:rsidRPr="00FB3F0F" w:rsidRDefault="00E77206" w:rsidP="00FB3F0F">
            <w:pPr>
              <w:numPr>
                <w:ilvl w:val="0"/>
                <w:numId w:val="13"/>
              </w:numPr>
              <w:tabs>
                <w:tab w:val="left" w:pos="284"/>
              </w:tabs>
              <w:suppressAutoHyphens/>
              <w:spacing w:before="40" w:after="40" w:line="240" w:lineRule="auto"/>
              <w:ind w:left="0" w:firstLine="0"/>
              <w:jc w:val="left"/>
              <w:rPr>
                <w:rFonts w:cs="Arial"/>
                <w:lang w:eastAsia="en-US"/>
              </w:rPr>
            </w:pPr>
          </w:p>
        </w:tc>
        <w:tc>
          <w:tcPr>
            <w:tcW w:w="839" w:type="pct"/>
            <w:tcBorders>
              <w:top w:val="dotted" w:sz="4" w:space="0" w:color="auto"/>
              <w:right w:val="dotted" w:sz="4" w:space="0" w:color="auto"/>
            </w:tcBorders>
            <w:vAlign w:val="center"/>
          </w:tcPr>
          <w:p w:rsidR="00E77206" w:rsidRPr="00FB3F0F" w:rsidRDefault="00E77206" w:rsidP="0023726F">
            <w:pPr>
              <w:tabs>
                <w:tab w:val="left" w:pos="284"/>
              </w:tabs>
              <w:spacing w:before="40" w:after="40" w:line="240" w:lineRule="auto"/>
              <w:jc w:val="left"/>
              <w:rPr>
                <w:rFonts w:cs="Arial"/>
                <w:lang w:eastAsia="en-US"/>
              </w:rPr>
            </w:pPr>
            <w:r w:rsidRPr="00FB3F0F">
              <w:rPr>
                <w:rFonts w:cs="Arial"/>
                <w:szCs w:val="22"/>
                <w:lang w:eastAsia="en-US"/>
              </w:rPr>
              <w:t>Poddziałanie 1.3.2</w:t>
            </w:r>
          </w:p>
        </w:tc>
        <w:tc>
          <w:tcPr>
            <w:tcW w:w="2803" w:type="pct"/>
            <w:gridSpan w:val="5"/>
            <w:tcBorders>
              <w:top w:val="dotted" w:sz="4" w:space="0" w:color="auto"/>
              <w:left w:val="dotted" w:sz="4" w:space="0" w:color="auto"/>
            </w:tcBorders>
            <w:vAlign w:val="center"/>
          </w:tcPr>
          <w:p w:rsidR="00E77206" w:rsidRPr="00FB3F0F" w:rsidRDefault="00E77206" w:rsidP="00FB3F0F">
            <w:pPr>
              <w:tabs>
                <w:tab w:val="left" w:pos="284"/>
              </w:tabs>
              <w:spacing w:after="120" w:line="240" w:lineRule="auto"/>
              <w:rPr>
                <w:rFonts w:cs="Arial"/>
                <w:lang w:eastAsia="en-US"/>
              </w:rPr>
            </w:pPr>
            <w:r w:rsidRPr="00FB3F0F">
              <w:rPr>
                <w:rFonts w:cs="Arial"/>
                <w:bCs/>
                <w:szCs w:val="22"/>
                <w:lang w:eastAsia="en-US"/>
              </w:rPr>
              <w:t xml:space="preserve">Publiczno-prywatne wsparcie prowadzenia prac badawczo-rozwojowych z udziałem funduszy kapitałowych - </w:t>
            </w:r>
            <w:r w:rsidRPr="00FB3F0F">
              <w:rPr>
                <w:rFonts w:cs="Arial"/>
                <w:szCs w:val="22"/>
                <w:lang w:eastAsia="en-US"/>
              </w:rPr>
              <w:t xml:space="preserve">BRIdge VC </w:t>
            </w:r>
          </w:p>
        </w:tc>
      </w:tr>
      <w:tr w:rsidR="00E77206" w:rsidRPr="00FB3F0F" w:rsidTr="004D1642">
        <w:trPr>
          <w:cantSplit/>
          <w:trHeight w:val="20"/>
        </w:trPr>
        <w:tc>
          <w:tcPr>
            <w:tcW w:w="1357" w:type="pct"/>
            <w:vMerge w:val="restart"/>
            <w:vAlign w:val="center"/>
          </w:tcPr>
          <w:p w:rsidR="00E77206" w:rsidRPr="00FB3F0F" w:rsidRDefault="00E77206" w:rsidP="001F30E3">
            <w:pPr>
              <w:numPr>
                <w:ilvl w:val="0"/>
                <w:numId w:val="13"/>
              </w:numPr>
              <w:tabs>
                <w:tab w:val="left" w:pos="426"/>
              </w:tabs>
              <w:suppressAutoHyphens/>
              <w:spacing w:before="40" w:after="40" w:line="240" w:lineRule="auto"/>
              <w:ind w:left="426" w:hanging="426"/>
              <w:jc w:val="left"/>
              <w:rPr>
                <w:rFonts w:cs="Arial"/>
                <w:lang w:eastAsia="en-US"/>
              </w:rPr>
            </w:pPr>
            <w:r w:rsidRPr="00FB3F0F">
              <w:rPr>
                <w:rFonts w:cs="Arial"/>
                <w:szCs w:val="22"/>
                <w:lang w:eastAsia="en-US"/>
              </w:rPr>
              <w:t>Cel/e szczegółowy/e działania/ poddziałania</w:t>
            </w:r>
          </w:p>
        </w:tc>
        <w:tc>
          <w:tcPr>
            <w:tcW w:w="839" w:type="pct"/>
            <w:tcBorders>
              <w:bottom w:val="dotted" w:sz="4" w:space="0" w:color="auto"/>
              <w:right w:val="dotted" w:sz="4" w:space="0" w:color="auto"/>
            </w:tcBorders>
            <w:vAlign w:val="center"/>
          </w:tcPr>
          <w:p w:rsidR="00E77206" w:rsidRPr="00FB3F0F" w:rsidRDefault="00E77206" w:rsidP="004D1642">
            <w:pPr>
              <w:tabs>
                <w:tab w:val="left" w:pos="284"/>
              </w:tabs>
              <w:spacing w:before="40" w:after="40" w:line="240" w:lineRule="auto"/>
              <w:jc w:val="left"/>
              <w:rPr>
                <w:rFonts w:cs="Arial"/>
                <w:lang w:eastAsia="en-US"/>
              </w:rPr>
            </w:pPr>
            <w:r w:rsidRPr="00FB3F0F">
              <w:rPr>
                <w:rFonts w:cs="Arial"/>
                <w:szCs w:val="22"/>
                <w:lang w:eastAsia="en-US"/>
              </w:rPr>
              <w:t>Działanie 1.3</w:t>
            </w:r>
          </w:p>
        </w:tc>
        <w:tc>
          <w:tcPr>
            <w:tcW w:w="2803" w:type="pct"/>
            <w:gridSpan w:val="5"/>
            <w:tcBorders>
              <w:left w:val="dotted" w:sz="4" w:space="0" w:color="auto"/>
              <w:bottom w:val="dotted" w:sz="4" w:space="0" w:color="auto"/>
            </w:tcBorders>
            <w:vAlign w:val="center"/>
          </w:tcPr>
          <w:p w:rsidR="00E77206" w:rsidRPr="00FB3F0F" w:rsidRDefault="00E77206" w:rsidP="00FB3F0F">
            <w:pPr>
              <w:tabs>
                <w:tab w:val="left" w:pos="284"/>
              </w:tabs>
              <w:spacing w:after="120" w:line="240" w:lineRule="auto"/>
              <w:rPr>
                <w:rFonts w:cs="Arial"/>
                <w:lang w:eastAsia="en-US"/>
              </w:rPr>
            </w:pPr>
            <w:r w:rsidRPr="00FB3F0F">
              <w:rPr>
                <w:rFonts w:cs="Arial"/>
                <w:szCs w:val="22"/>
                <w:lang w:eastAsia="en-US"/>
              </w:rPr>
              <w:t xml:space="preserve">W ramach działania przewidziana jest współpraca instytucji publicznych oraz funduszy typu </w:t>
            </w:r>
            <w:r w:rsidRPr="00084219">
              <w:rPr>
                <w:rFonts w:cs="Arial"/>
                <w:i/>
                <w:szCs w:val="22"/>
                <w:lang w:eastAsia="en-US"/>
              </w:rPr>
              <w:t>venture capital</w:t>
            </w:r>
            <w:r w:rsidRPr="00FB3F0F">
              <w:rPr>
                <w:rFonts w:cs="Arial"/>
                <w:szCs w:val="22"/>
                <w:lang w:eastAsia="en-US"/>
              </w:rPr>
              <w:t xml:space="preserve"> (krajowych i zagranicznych), które wspólnie angażują środki we wsparcie przedsiębiorstw typu spin-off, realizujących projekty B+R. Poprzez </w:t>
            </w:r>
            <w:r>
              <w:rPr>
                <w:rFonts w:cs="Arial"/>
                <w:szCs w:val="22"/>
                <w:lang w:eastAsia="en-US"/>
              </w:rPr>
              <w:t> </w:t>
            </w:r>
            <w:r w:rsidRPr="00FB3F0F">
              <w:rPr>
                <w:rFonts w:cs="Arial"/>
                <w:szCs w:val="22"/>
                <w:lang w:eastAsia="en-US"/>
              </w:rPr>
              <w:t>zastosowanie takiego rozwiązania środki publiczne są wykorzystywane do generowania nakładów prywatnych na finansowanie działalności B+R.</w:t>
            </w:r>
          </w:p>
        </w:tc>
      </w:tr>
      <w:tr w:rsidR="00E77206" w:rsidRPr="00FB3F0F" w:rsidTr="004D1642">
        <w:trPr>
          <w:cantSplit/>
          <w:trHeight w:val="6903"/>
        </w:trPr>
        <w:tc>
          <w:tcPr>
            <w:tcW w:w="1357" w:type="pct"/>
            <w:vMerge/>
            <w:vAlign w:val="center"/>
          </w:tcPr>
          <w:p w:rsidR="00E77206" w:rsidRPr="00FB3F0F" w:rsidRDefault="00E77206" w:rsidP="00FB3F0F">
            <w:pPr>
              <w:numPr>
                <w:ilvl w:val="0"/>
                <w:numId w:val="13"/>
              </w:numPr>
              <w:tabs>
                <w:tab w:val="left" w:pos="284"/>
              </w:tabs>
              <w:suppressAutoHyphens/>
              <w:spacing w:before="40" w:after="40" w:line="240" w:lineRule="auto"/>
              <w:ind w:left="0" w:firstLine="0"/>
              <w:jc w:val="left"/>
              <w:rPr>
                <w:rFonts w:cs="Arial"/>
                <w:lang w:eastAsia="en-US"/>
              </w:rPr>
            </w:pPr>
          </w:p>
        </w:tc>
        <w:tc>
          <w:tcPr>
            <w:tcW w:w="839" w:type="pct"/>
            <w:tcBorders>
              <w:top w:val="dotted" w:sz="4" w:space="0" w:color="auto"/>
              <w:bottom w:val="dotted" w:sz="4" w:space="0" w:color="auto"/>
              <w:right w:val="dotted" w:sz="4" w:space="0" w:color="auto"/>
            </w:tcBorders>
            <w:vAlign w:val="center"/>
          </w:tcPr>
          <w:p w:rsidR="00E77206" w:rsidRPr="00FB3F0F" w:rsidRDefault="00E77206" w:rsidP="009F1BBD">
            <w:pPr>
              <w:tabs>
                <w:tab w:val="left" w:pos="284"/>
              </w:tabs>
              <w:spacing w:before="40" w:after="40" w:line="240" w:lineRule="auto"/>
              <w:jc w:val="left"/>
              <w:rPr>
                <w:rFonts w:cs="Arial"/>
                <w:lang w:eastAsia="en-US"/>
              </w:rPr>
            </w:pPr>
            <w:r w:rsidRPr="00FB3F0F">
              <w:rPr>
                <w:rFonts w:cs="Arial"/>
                <w:szCs w:val="22"/>
                <w:lang w:eastAsia="en-US"/>
              </w:rPr>
              <w:t>Poddziałanie 1.3.1</w:t>
            </w:r>
          </w:p>
        </w:tc>
        <w:tc>
          <w:tcPr>
            <w:tcW w:w="2803" w:type="pct"/>
            <w:gridSpan w:val="5"/>
            <w:tcBorders>
              <w:top w:val="dotted" w:sz="4" w:space="0" w:color="auto"/>
              <w:left w:val="dotted" w:sz="4" w:space="0" w:color="auto"/>
              <w:bottom w:val="dotted" w:sz="4" w:space="0" w:color="auto"/>
            </w:tcBorders>
          </w:tcPr>
          <w:p w:rsidR="00E77206" w:rsidRPr="00FB3F0F" w:rsidRDefault="00E77206" w:rsidP="00FB3F0F">
            <w:pPr>
              <w:tabs>
                <w:tab w:val="left" w:pos="284"/>
              </w:tabs>
              <w:spacing w:after="160" w:line="259" w:lineRule="auto"/>
              <w:rPr>
                <w:rFonts w:cs="Arial"/>
                <w:lang w:eastAsia="en-US"/>
              </w:rPr>
            </w:pPr>
            <w:r w:rsidRPr="00FB3F0F">
              <w:rPr>
                <w:rFonts w:cs="Arial"/>
                <w:szCs w:val="22"/>
                <w:lang w:eastAsia="en-US"/>
              </w:rPr>
              <w:t xml:space="preserve">Celem poddziałania 1.3.1 jest </w:t>
            </w:r>
            <w:r w:rsidR="004B16B5" w:rsidRPr="004B16B5">
              <w:rPr>
                <w:rFonts w:cs="Arial"/>
                <w:szCs w:val="22"/>
                <w:lang w:eastAsia="en-US"/>
              </w:rPr>
              <w:t>rozwó</w:t>
            </w:r>
            <w:r w:rsidR="004B16B5">
              <w:rPr>
                <w:rFonts w:cs="Arial"/>
                <w:szCs w:val="22"/>
                <w:lang w:eastAsia="en-US"/>
              </w:rPr>
              <w:t xml:space="preserve">j </w:t>
            </w:r>
            <w:r w:rsidRPr="00FB3F0F">
              <w:rPr>
                <w:rFonts w:cs="Arial"/>
                <w:szCs w:val="22"/>
                <w:lang w:eastAsia="en-US"/>
              </w:rPr>
              <w:t xml:space="preserve">sieci wehikułów inwestycyjnych w postaci funduszy finansujących fazę </w:t>
            </w:r>
            <w:r w:rsidRPr="00FB3F0F">
              <w:rPr>
                <w:rFonts w:cs="Arial"/>
                <w:i/>
                <w:szCs w:val="22"/>
                <w:lang w:eastAsia="en-US"/>
              </w:rPr>
              <w:t>proof of concept</w:t>
            </w:r>
            <w:r w:rsidRPr="00FB3F0F">
              <w:rPr>
                <w:rFonts w:cs="Arial"/>
                <w:szCs w:val="22"/>
                <w:lang w:eastAsia="en-US"/>
              </w:rPr>
              <w:t xml:space="preserve">, których zadaniem jest weryfikacja i walidacja projektów B+R, które znajdują się w fazie </w:t>
            </w:r>
            <w:r w:rsidRPr="00FB3F0F">
              <w:rPr>
                <w:rFonts w:cs="Arial"/>
                <w:i/>
                <w:szCs w:val="22"/>
                <w:lang w:eastAsia="en-US"/>
              </w:rPr>
              <w:t>preseed</w:t>
            </w:r>
            <w:r w:rsidRPr="00FB3F0F">
              <w:rPr>
                <w:rFonts w:cs="Arial"/>
                <w:szCs w:val="22"/>
                <w:lang w:eastAsia="en-US"/>
              </w:rPr>
              <w:t xml:space="preserve">. Głównym </w:t>
            </w:r>
            <w:r>
              <w:rPr>
                <w:rFonts w:cs="Arial"/>
                <w:szCs w:val="22"/>
                <w:lang w:eastAsia="en-US"/>
              </w:rPr>
              <w:t> </w:t>
            </w:r>
            <w:r w:rsidRPr="00FB3F0F">
              <w:rPr>
                <w:rFonts w:cs="Arial"/>
                <w:szCs w:val="22"/>
                <w:lang w:eastAsia="en-US"/>
              </w:rPr>
              <w:t xml:space="preserve">celem poddziałania jest wypełnienie luki podażowej projektów o charakterze technologicznym oraz life science na rynku inwestycji kapitałowych </w:t>
            </w:r>
            <w:r w:rsidRPr="00FB3F0F">
              <w:rPr>
                <w:rFonts w:cs="Arial"/>
                <w:i/>
                <w:szCs w:val="22"/>
                <w:lang w:eastAsia="en-US"/>
              </w:rPr>
              <w:t>early stage</w:t>
            </w:r>
            <w:r w:rsidRPr="00FB3F0F">
              <w:rPr>
                <w:rFonts w:cs="Arial"/>
                <w:szCs w:val="22"/>
                <w:lang w:eastAsia="en-US"/>
              </w:rPr>
              <w:t>.</w:t>
            </w:r>
          </w:p>
          <w:p w:rsidR="004B16B5" w:rsidRDefault="00E77206" w:rsidP="00FB3F0F">
            <w:pPr>
              <w:tabs>
                <w:tab w:val="left" w:pos="284"/>
              </w:tabs>
              <w:spacing w:after="160" w:line="259" w:lineRule="auto"/>
              <w:rPr>
                <w:rFonts w:cs="Arial"/>
                <w:szCs w:val="22"/>
                <w:lang w:eastAsia="en-US"/>
              </w:rPr>
            </w:pPr>
            <w:r w:rsidRPr="00FB3F0F">
              <w:rPr>
                <w:rFonts w:cs="Arial"/>
                <w:szCs w:val="22"/>
                <w:lang w:eastAsia="en-US"/>
              </w:rPr>
              <w:t>Program BRIdge Alfa przewiduje wsparcie projektów B+R, pochodzących głównie ze środowiska jednostek naukowych w Polsce (uczelnie, instytuty badawcze, instytuty naukowe PAN) poprzez sfinansowanie</w:t>
            </w:r>
            <w:r w:rsidR="004B16B5">
              <w:rPr>
                <w:rFonts w:cs="Arial"/>
                <w:szCs w:val="22"/>
                <w:lang w:eastAsia="en-US"/>
              </w:rPr>
              <w:t>:</w:t>
            </w:r>
          </w:p>
          <w:p w:rsidR="004B16B5" w:rsidRDefault="004B16B5" w:rsidP="00FB3F0F">
            <w:pPr>
              <w:tabs>
                <w:tab w:val="left" w:pos="284"/>
              </w:tabs>
              <w:spacing w:after="160" w:line="259" w:lineRule="auto"/>
              <w:rPr>
                <w:rFonts w:cs="Arial"/>
                <w:szCs w:val="22"/>
                <w:lang w:eastAsia="en-US"/>
              </w:rPr>
            </w:pPr>
          </w:p>
          <w:p w:rsidR="00E77206" w:rsidRDefault="004B16B5" w:rsidP="00FB3F0F">
            <w:pPr>
              <w:tabs>
                <w:tab w:val="left" w:pos="284"/>
              </w:tabs>
              <w:spacing w:after="160" w:line="259" w:lineRule="auto"/>
              <w:rPr>
                <w:rFonts w:cs="Arial"/>
                <w:szCs w:val="22"/>
                <w:lang w:eastAsia="en-US"/>
              </w:rPr>
            </w:pPr>
            <w:r w:rsidRPr="004B16B5">
              <w:rPr>
                <w:rFonts w:cs="Arial"/>
                <w:szCs w:val="22"/>
                <w:lang w:eastAsia="en-US"/>
              </w:rPr>
              <w:t xml:space="preserve">- fazy </w:t>
            </w:r>
            <w:r w:rsidRPr="004B16B5">
              <w:rPr>
                <w:rFonts w:cs="Arial"/>
                <w:b/>
                <w:szCs w:val="22"/>
                <w:lang w:eastAsia="en-US"/>
              </w:rPr>
              <w:t xml:space="preserve">Proof-of-Principle (PoP) – </w:t>
            </w:r>
            <w:r w:rsidRPr="004B16B5">
              <w:rPr>
                <w:rFonts w:cs="Arial"/>
                <w:szCs w:val="22"/>
                <w:lang w:eastAsia="en-US"/>
              </w:rPr>
              <w:t xml:space="preserve">faza </w:t>
            </w:r>
            <w:r w:rsidR="006C73AA">
              <w:rPr>
                <w:rFonts w:cs="Arial"/>
                <w:szCs w:val="22"/>
                <w:lang w:eastAsia="en-US"/>
              </w:rPr>
              <w:t>p</w:t>
            </w:r>
            <w:r w:rsidR="006C73AA" w:rsidRPr="004B16B5">
              <w:rPr>
                <w:rFonts w:cs="Arial"/>
                <w:szCs w:val="22"/>
                <w:lang w:eastAsia="en-US"/>
              </w:rPr>
              <w:t xml:space="preserve">rojektu </w:t>
            </w:r>
            <w:r w:rsidRPr="004B16B5">
              <w:rPr>
                <w:rFonts w:cs="Arial"/>
                <w:szCs w:val="22"/>
                <w:lang w:eastAsia="en-US"/>
              </w:rPr>
              <w:t xml:space="preserve">B+R, polegająca na wczesnej weryfikacji pomysłu, w czasie której realizowane są badania przemysłowe i eksperymentalne prace rozwojowe, wstępna ocena potencjału </w:t>
            </w:r>
            <w:r w:rsidR="006C73AA">
              <w:rPr>
                <w:rFonts w:cs="Arial"/>
                <w:szCs w:val="22"/>
                <w:lang w:eastAsia="en-US"/>
              </w:rPr>
              <w:t>p</w:t>
            </w:r>
            <w:r w:rsidR="006C73AA" w:rsidRPr="004B16B5">
              <w:rPr>
                <w:rFonts w:cs="Arial"/>
                <w:szCs w:val="22"/>
                <w:lang w:eastAsia="en-US"/>
              </w:rPr>
              <w:t xml:space="preserve">rojektu </w:t>
            </w:r>
            <w:r w:rsidRPr="004B16B5">
              <w:rPr>
                <w:rFonts w:cs="Arial"/>
                <w:szCs w:val="22"/>
                <w:lang w:eastAsia="en-US"/>
              </w:rPr>
              <w:t xml:space="preserve">B+R, analizy otoczenia konkurencyjnego, zdefiniowanie planu badawczego i pierwszych kamieni milowych rozwoju </w:t>
            </w:r>
            <w:r w:rsidR="006C73AA">
              <w:rPr>
                <w:rFonts w:cs="Arial"/>
                <w:szCs w:val="22"/>
                <w:lang w:eastAsia="en-US"/>
              </w:rPr>
              <w:t>p</w:t>
            </w:r>
            <w:r w:rsidR="006C73AA" w:rsidRPr="004B16B5">
              <w:rPr>
                <w:rFonts w:cs="Arial"/>
                <w:szCs w:val="22"/>
                <w:lang w:eastAsia="en-US"/>
              </w:rPr>
              <w:t xml:space="preserve">rojektu </w:t>
            </w:r>
            <w:r w:rsidRPr="004B16B5">
              <w:rPr>
                <w:rFonts w:cs="Arial"/>
                <w:szCs w:val="22"/>
                <w:lang w:eastAsia="en-US"/>
              </w:rPr>
              <w:t>B+R. Faza PoP</w:t>
            </w:r>
            <w:r w:rsidR="00E77206" w:rsidRPr="00FB3F0F">
              <w:rPr>
                <w:rFonts w:cs="Arial"/>
                <w:szCs w:val="22"/>
                <w:lang w:eastAsia="en-US"/>
              </w:rPr>
              <w:t xml:space="preserve"> poprzedza powołanie spółki typu spin-off</w:t>
            </w:r>
            <w:r w:rsidR="00451348">
              <w:rPr>
                <w:rFonts w:cs="Arial"/>
                <w:szCs w:val="22"/>
                <w:lang w:eastAsia="en-US"/>
              </w:rPr>
              <w:t xml:space="preserve"> </w:t>
            </w:r>
            <w:r w:rsidR="00451348" w:rsidRPr="00451348">
              <w:rPr>
                <w:rFonts w:cs="Arial"/>
                <w:szCs w:val="22"/>
                <w:lang w:eastAsia="en-US"/>
              </w:rPr>
              <w:t>i finansowana jest w 80 % dotacją, a w 20 % środkami inwestorów prywatnych</w:t>
            </w:r>
            <w:r w:rsidR="00E77206" w:rsidRPr="00FB3F0F">
              <w:rPr>
                <w:rFonts w:cs="Arial"/>
                <w:szCs w:val="22"/>
                <w:lang w:eastAsia="en-US"/>
              </w:rPr>
              <w:t xml:space="preserve"> </w:t>
            </w:r>
          </w:p>
          <w:p w:rsidR="00451348" w:rsidRPr="00FB3F0F" w:rsidRDefault="00451348" w:rsidP="00FB3F0F">
            <w:pPr>
              <w:tabs>
                <w:tab w:val="left" w:pos="284"/>
              </w:tabs>
              <w:spacing w:after="160" w:line="259" w:lineRule="auto"/>
              <w:rPr>
                <w:rFonts w:cs="Arial"/>
                <w:lang w:eastAsia="en-US"/>
              </w:rPr>
            </w:pPr>
          </w:p>
          <w:p w:rsidR="00E77206" w:rsidRPr="00FB3F0F" w:rsidRDefault="00451348" w:rsidP="0020451D">
            <w:pPr>
              <w:tabs>
                <w:tab w:val="left" w:pos="284"/>
              </w:tabs>
              <w:spacing w:after="160" w:line="259" w:lineRule="auto"/>
              <w:rPr>
                <w:rFonts w:cs="Arial"/>
                <w:lang w:eastAsia="en-US"/>
              </w:rPr>
            </w:pPr>
            <w:r w:rsidRPr="00451348">
              <w:rPr>
                <w:rFonts w:cs="Arial"/>
                <w:b/>
                <w:szCs w:val="22"/>
                <w:lang w:eastAsia="en-US"/>
              </w:rPr>
              <w:t xml:space="preserve">- </w:t>
            </w:r>
            <w:r w:rsidRPr="00451348">
              <w:rPr>
                <w:rFonts w:cs="Arial"/>
                <w:szCs w:val="22"/>
                <w:lang w:eastAsia="en-US"/>
              </w:rPr>
              <w:t>fazy</w:t>
            </w:r>
            <w:r w:rsidRPr="00451348">
              <w:rPr>
                <w:rFonts w:cs="Arial"/>
                <w:b/>
                <w:szCs w:val="22"/>
                <w:lang w:eastAsia="en-US"/>
              </w:rPr>
              <w:t xml:space="preserve"> Proof-of-Concept (PoC) </w:t>
            </w:r>
            <w:r w:rsidRPr="00451348">
              <w:rPr>
                <w:rFonts w:cs="Arial"/>
                <w:szCs w:val="22"/>
                <w:lang w:eastAsia="en-US"/>
              </w:rPr>
              <w:t xml:space="preserve">– faza Projektu B+R polegająca na właściwej weryfikacji pomysłu, w czasie której realizowane są badania przemysłowe i eksperymentalne prace rozwojowe, których wyniki (jeśli pozytywne) na ogół umożliwią pełne zgłoszenie patentowe lub przejście do fazy międzynarodowej zgłoszenia pierwszeństwa w trybie PCT lub komercyjne wykorzystanie wyniku </w:t>
            </w:r>
            <w:r w:rsidR="006C73AA">
              <w:rPr>
                <w:rFonts w:cs="Arial"/>
                <w:szCs w:val="22"/>
                <w:lang w:eastAsia="en-US"/>
              </w:rPr>
              <w:t>p</w:t>
            </w:r>
            <w:r w:rsidR="006C73AA" w:rsidRPr="00451348">
              <w:rPr>
                <w:rFonts w:cs="Arial"/>
                <w:szCs w:val="22"/>
                <w:lang w:eastAsia="en-US"/>
              </w:rPr>
              <w:t xml:space="preserve">rojektu </w:t>
            </w:r>
            <w:r w:rsidRPr="00451348">
              <w:rPr>
                <w:rFonts w:cs="Arial"/>
                <w:szCs w:val="22"/>
                <w:lang w:eastAsia="en-US"/>
              </w:rPr>
              <w:t xml:space="preserve">B+R. Faza PoC finansowana jest w formie mieszanej – wejścia kapitałowego inwestora (minimum 20 % środków) oraz dotacji (max 80 %, przekazywanej za pośrednictwem Funduszu </w:t>
            </w:r>
            <w:r w:rsidR="0020451D" w:rsidRPr="00451348">
              <w:rPr>
                <w:rFonts w:cs="Arial"/>
                <w:szCs w:val="22"/>
                <w:lang w:eastAsia="en-US"/>
              </w:rPr>
              <w:t>B</w:t>
            </w:r>
            <w:r w:rsidR="0020451D">
              <w:rPr>
                <w:rFonts w:cs="Arial"/>
                <w:szCs w:val="22"/>
                <w:lang w:eastAsia="en-US"/>
              </w:rPr>
              <w:t>RI</w:t>
            </w:r>
            <w:r w:rsidR="0020451D" w:rsidRPr="00451348">
              <w:rPr>
                <w:rFonts w:cs="Arial"/>
                <w:szCs w:val="22"/>
                <w:lang w:eastAsia="en-US"/>
              </w:rPr>
              <w:t xml:space="preserve">dge </w:t>
            </w:r>
            <w:r w:rsidRPr="00451348">
              <w:rPr>
                <w:rFonts w:cs="Arial"/>
                <w:szCs w:val="22"/>
                <w:lang w:eastAsia="en-US"/>
              </w:rPr>
              <w:t>Alfa) dla spółek utworzonych na bazie zwalidowanych projektów B+R.</w:t>
            </w:r>
          </w:p>
        </w:tc>
      </w:tr>
      <w:tr w:rsidR="00E77206" w:rsidRPr="00FB3F0F" w:rsidTr="004D1642">
        <w:trPr>
          <w:cantSplit/>
          <w:trHeight w:val="20"/>
        </w:trPr>
        <w:tc>
          <w:tcPr>
            <w:tcW w:w="1357" w:type="pct"/>
            <w:vMerge/>
            <w:vAlign w:val="center"/>
          </w:tcPr>
          <w:p w:rsidR="00E77206" w:rsidRPr="00FB3F0F" w:rsidRDefault="00E77206" w:rsidP="00FB3F0F">
            <w:pPr>
              <w:numPr>
                <w:ilvl w:val="0"/>
                <w:numId w:val="13"/>
              </w:numPr>
              <w:tabs>
                <w:tab w:val="left" w:pos="284"/>
              </w:tabs>
              <w:suppressAutoHyphens/>
              <w:spacing w:before="40" w:after="40" w:line="240" w:lineRule="auto"/>
              <w:ind w:left="0" w:firstLine="0"/>
              <w:jc w:val="left"/>
              <w:rPr>
                <w:rFonts w:cs="Arial"/>
                <w:lang w:eastAsia="en-US"/>
              </w:rPr>
            </w:pPr>
          </w:p>
        </w:tc>
        <w:tc>
          <w:tcPr>
            <w:tcW w:w="839" w:type="pct"/>
            <w:tcBorders>
              <w:top w:val="dotted" w:sz="4" w:space="0" w:color="auto"/>
              <w:right w:val="dotted" w:sz="4" w:space="0" w:color="auto"/>
            </w:tcBorders>
            <w:vAlign w:val="center"/>
          </w:tcPr>
          <w:p w:rsidR="00E77206" w:rsidRPr="00FB3F0F" w:rsidRDefault="00E77206" w:rsidP="004D1642">
            <w:pPr>
              <w:tabs>
                <w:tab w:val="left" w:pos="284"/>
              </w:tabs>
              <w:spacing w:before="40" w:after="40" w:line="240" w:lineRule="auto"/>
              <w:jc w:val="left"/>
              <w:rPr>
                <w:rFonts w:cs="Arial"/>
                <w:lang w:eastAsia="en-US"/>
              </w:rPr>
            </w:pPr>
            <w:r w:rsidRPr="00FB3F0F">
              <w:rPr>
                <w:rFonts w:cs="Arial"/>
                <w:szCs w:val="22"/>
                <w:lang w:eastAsia="en-US"/>
              </w:rPr>
              <w:t>Poddziałanie 1.3.2</w:t>
            </w:r>
          </w:p>
        </w:tc>
        <w:tc>
          <w:tcPr>
            <w:tcW w:w="2803" w:type="pct"/>
            <w:gridSpan w:val="5"/>
            <w:tcBorders>
              <w:top w:val="dotted" w:sz="4" w:space="0" w:color="auto"/>
              <w:left w:val="dotted" w:sz="4" w:space="0" w:color="auto"/>
            </w:tcBorders>
            <w:vAlign w:val="center"/>
          </w:tcPr>
          <w:p w:rsidR="00E77206" w:rsidRPr="00FB3F0F" w:rsidRDefault="00E77206" w:rsidP="00FB3F0F">
            <w:pPr>
              <w:tabs>
                <w:tab w:val="left" w:pos="284"/>
              </w:tabs>
              <w:spacing w:after="120" w:line="240" w:lineRule="auto"/>
              <w:rPr>
                <w:rFonts w:cs="Arial"/>
                <w:lang w:eastAsia="en-US"/>
              </w:rPr>
            </w:pPr>
            <w:r w:rsidRPr="00FB3F0F">
              <w:rPr>
                <w:rFonts w:cs="Arial"/>
                <w:szCs w:val="22"/>
                <w:lang w:eastAsia="en-US"/>
              </w:rPr>
              <w:t xml:space="preserve">Celem poddziałania jest rozwój publiczno-prywatnych form finansowania, nakierowanych na wspieranie komercjalizacji projektów badawczo-rozwojowych w fazie pre-inkubacji, inkubacji i akceleracji. </w:t>
            </w:r>
          </w:p>
          <w:p w:rsidR="00E77206" w:rsidRPr="00FB3F0F" w:rsidRDefault="00E77206" w:rsidP="00711AE3">
            <w:pPr>
              <w:tabs>
                <w:tab w:val="left" w:pos="284"/>
              </w:tabs>
              <w:spacing w:after="120" w:line="240" w:lineRule="auto"/>
              <w:rPr>
                <w:rFonts w:cs="Arial"/>
                <w:lang w:eastAsia="en-US"/>
              </w:rPr>
            </w:pPr>
            <w:r w:rsidRPr="00FB3F0F">
              <w:rPr>
                <w:rFonts w:cs="Arial"/>
                <w:szCs w:val="22"/>
                <w:lang w:eastAsia="en-US"/>
              </w:rPr>
              <w:t>W ramach instrumentu wybrany zostanie podmiot zarządzający, który utworzy fundusz funduszy, zasilony środkami POIR</w:t>
            </w:r>
            <w:r w:rsidR="00711AE3">
              <w:rPr>
                <w:rFonts w:cs="Arial"/>
                <w:szCs w:val="22"/>
                <w:lang w:eastAsia="en-US"/>
              </w:rPr>
              <w:t>.</w:t>
            </w:r>
            <w:r w:rsidRPr="00FB3F0F">
              <w:rPr>
                <w:rFonts w:cs="Arial"/>
                <w:szCs w:val="22"/>
                <w:lang w:eastAsia="en-US"/>
              </w:rPr>
              <w:t xml:space="preserve"> Następnie zarządzający funduszem funduszy dokona wyboru funduszy venture capital, których zadaniem będzie dokonywanie bezpośrednich inwestycji w innowacyjne spółki realizujące projekty B+R, wychodzące z fazy </w:t>
            </w:r>
            <w:r w:rsidRPr="00FB3F0F">
              <w:rPr>
                <w:rFonts w:cs="Arial"/>
                <w:i/>
                <w:szCs w:val="22"/>
                <w:lang w:eastAsia="en-US"/>
              </w:rPr>
              <w:t>seed</w:t>
            </w:r>
            <w:r w:rsidRPr="00FB3F0F">
              <w:rPr>
                <w:rFonts w:cs="Arial"/>
                <w:szCs w:val="22"/>
                <w:lang w:eastAsia="en-US"/>
              </w:rPr>
              <w:t xml:space="preserve"> i </w:t>
            </w:r>
            <w:r>
              <w:rPr>
                <w:rFonts w:cs="Arial"/>
                <w:szCs w:val="22"/>
                <w:lang w:eastAsia="en-US"/>
              </w:rPr>
              <w:t> </w:t>
            </w:r>
            <w:r w:rsidRPr="00FB3F0F">
              <w:rPr>
                <w:rFonts w:cs="Arial"/>
                <w:szCs w:val="22"/>
                <w:lang w:eastAsia="en-US"/>
              </w:rPr>
              <w:t xml:space="preserve">poszukujące kolejnych rund finansowania. Fundusze venture capital zostaną zasilone środkami przekazanymi przez fundusz funduszy, jak również środkami inwestorów prywatnych.  </w:t>
            </w:r>
          </w:p>
        </w:tc>
      </w:tr>
      <w:tr w:rsidR="00E77206" w:rsidRPr="00FB3F0F" w:rsidTr="004D1642">
        <w:trPr>
          <w:cantSplit/>
          <w:trHeight w:val="1475"/>
        </w:trPr>
        <w:tc>
          <w:tcPr>
            <w:tcW w:w="1357" w:type="pct"/>
            <w:vMerge w:val="restart"/>
            <w:vAlign w:val="center"/>
          </w:tcPr>
          <w:p w:rsidR="00E77206" w:rsidRPr="00FB3F0F" w:rsidRDefault="00E77206" w:rsidP="001F30E3">
            <w:pPr>
              <w:numPr>
                <w:ilvl w:val="0"/>
                <w:numId w:val="13"/>
              </w:numPr>
              <w:tabs>
                <w:tab w:val="left" w:pos="284"/>
              </w:tabs>
              <w:suppressAutoHyphens/>
              <w:spacing w:before="40" w:after="40" w:line="240" w:lineRule="auto"/>
              <w:ind w:left="284" w:hanging="284"/>
              <w:jc w:val="left"/>
              <w:rPr>
                <w:rFonts w:cs="Arial"/>
                <w:lang w:eastAsia="en-US"/>
              </w:rPr>
            </w:pPr>
            <w:r w:rsidRPr="00FB3F0F">
              <w:rPr>
                <w:rFonts w:cs="Arial"/>
                <w:szCs w:val="22"/>
                <w:lang w:eastAsia="en-US"/>
              </w:rPr>
              <w:t xml:space="preserve">Lista wskaźników rezultatu bezpośredniego </w:t>
            </w:r>
          </w:p>
        </w:tc>
        <w:tc>
          <w:tcPr>
            <w:tcW w:w="839" w:type="pct"/>
            <w:tcBorders>
              <w:right w:val="dotted" w:sz="4" w:space="0" w:color="auto"/>
            </w:tcBorders>
            <w:vAlign w:val="center"/>
          </w:tcPr>
          <w:p w:rsidR="00E77206" w:rsidRPr="00FB3F0F" w:rsidRDefault="00E77206" w:rsidP="004D1642">
            <w:pPr>
              <w:tabs>
                <w:tab w:val="left" w:pos="284"/>
              </w:tabs>
              <w:spacing w:before="40" w:after="40" w:line="240" w:lineRule="auto"/>
              <w:jc w:val="left"/>
              <w:rPr>
                <w:rFonts w:cs="Arial"/>
                <w:lang w:eastAsia="en-US"/>
              </w:rPr>
            </w:pPr>
            <w:r w:rsidRPr="00FB3F0F">
              <w:rPr>
                <w:rFonts w:cs="Arial"/>
                <w:szCs w:val="22"/>
                <w:lang w:eastAsia="en-US"/>
              </w:rPr>
              <w:t>Poddziałanie 1.3.1</w:t>
            </w:r>
          </w:p>
        </w:tc>
        <w:tc>
          <w:tcPr>
            <w:tcW w:w="2803" w:type="pct"/>
            <w:gridSpan w:val="5"/>
            <w:tcBorders>
              <w:left w:val="dotted" w:sz="4" w:space="0" w:color="auto"/>
            </w:tcBorders>
            <w:vAlign w:val="center"/>
          </w:tcPr>
          <w:p w:rsidR="00E77206" w:rsidRPr="00FB3F0F" w:rsidRDefault="00E77206" w:rsidP="00934953">
            <w:pPr>
              <w:tabs>
                <w:tab w:val="left" w:pos="284"/>
              </w:tabs>
              <w:spacing w:before="40" w:after="40" w:line="240" w:lineRule="auto"/>
              <w:jc w:val="left"/>
              <w:rPr>
                <w:rFonts w:cs="Arial"/>
                <w:lang w:eastAsia="en-US"/>
              </w:rPr>
            </w:pPr>
            <w:r w:rsidRPr="00FB3F0F">
              <w:rPr>
                <w:rFonts w:cs="Arial"/>
                <w:szCs w:val="22"/>
                <w:lang w:eastAsia="en-US"/>
              </w:rPr>
              <w:t>Wzrost zatrudnienia we wspieranych przedsiębiorstwach O/K/M [EPC] (CI 8)</w:t>
            </w:r>
          </w:p>
        </w:tc>
      </w:tr>
      <w:tr w:rsidR="00E77206" w:rsidRPr="00FB3F0F" w:rsidTr="004D1642">
        <w:trPr>
          <w:cantSplit/>
          <w:trHeight w:val="20"/>
        </w:trPr>
        <w:tc>
          <w:tcPr>
            <w:tcW w:w="1357" w:type="pct"/>
            <w:vMerge/>
            <w:vAlign w:val="center"/>
          </w:tcPr>
          <w:p w:rsidR="00E77206" w:rsidRPr="00FB3F0F" w:rsidRDefault="00E77206" w:rsidP="00FB3F0F">
            <w:pPr>
              <w:numPr>
                <w:ilvl w:val="0"/>
                <w:numId w:val="13"/>
              </w:numPr>
              <w:tabs>
                <w:tab w:val="left" w:pos="284"/>
              </w:tabs>
              <w:suppressAutoHyphens/>
              <w:spacing w:before="40" w:after="40" w:line="240" w:lineRule="auto"/>
              <w:ind w:left="0" w:firstLine="0"/>
              <w:jc w:val="left"/>
              <w:rPr>
                <w:rFonts w:cs="Arial"/>
                <w:lang w:eastAsia="en-US"/>
              </w:rPr>
            </w:pPr>
          </w:p>
        </w:tc>
        <w:tc>
          <w:tcPr>
            <w:tcW w:w="839" w:type="pct"/>
            <w:tcBorders>
              <w:top w:val="dotted" w:sz="4" w:space="0" w:color="auto"/>
              <w:right w:val="dotted" w:sz="4" w:space="0" w:color="auto"/>
            </w:tcBorders>
            <w:vAlign w:val="center"/>
          </w:tcPr>
          <w:p w:rsidR="00E77206" w:rsidRPr="00FB3F0F" w:rsidRDefault="00E77206" w:rsidP="004D1642">
            <w:pPr>
              <w:tabs>
                <w:tab w:val="left" w:pos="284"/>
              </w:tabs>
              <w:spacing w:before="40" w:after="40" w:line="240" w:lineRule="auto"/>
              <w:jc w:val="left"/>
              <w:rPr>
                <w:rFonts w:cs="Arial"/>
                <w:lang w:eastAsia="en-US"/>
              </w:rPr>
            </w:pPr>
            <w:r w:rsidRPr="00FB3F0F">
              <w:rPr>
                <w:rFonts w:cs="Arial"/>
                <w:szCs w:val="22"/>
                <w:lang w:eastAsia="en-US"/>
              </w:rPr>
              <w:t>Poddziałanie 1.3.2</w:t>
            </w:r>
          </w:p>
        </w:tc>
        <w:tc>
          <w:tcPr>
            <w:tcW w:w="2803" w:type="pct"/>
            <w:gridSpan w:val="5"/>
            <w:tcBorders>
              <w:top w:val="dotted" w:sz="4" w:space="0" w:color="auto"/>
              <w:left w:val="dotted" w:sz="4" w:space="0" w:color="auto"/>
            </w:tcBorders>
            <w:vAlign w:val="center"/>
          </w:tcPr>
          <w:p w:rsidR="00E77206" w:rsidRPr="00FB3F0F" w:rsidRDefault="00E77206" w:rsidP="0020451D">
            <w:pPr>
              <w:tabs>
                <w:tab w:val="left" w:pos="284"/>
              </w:tabs>
              <w:spacing w:before="40" w:after="40" w:line="240" w:lineRule="auto"/>
              <w:jc w:val="left"/>
              <w:rPr>
                <w:rFonts w:cs="Arial"/>
                <w:lang w:eastAsia="en-US"/>
              </w:rPr>
            </w:pPr>
            <w:r w:rsidRPr="00FB3F0F">
              <w:rPr>
                <w:rFonts w:cs="Arial"/>
                <w:szCs w:val="22"/>
                <w:lang w:eastAsia="en-US"/>
              </w:rPr>
              <w:t>Wzrost zatrudnienia we wspieranych przedsiębiorstwach O/K/M [EPC] (CI 8)</w:t>
            </w:r>
            <w:r w:rsidR="0020451D" w:rsidRPr="00FB3F0F" w:rsidDel="0020451D">
              <w:rPr>
                <w:rFonts w:cs="Arial"/>
                <w:lang w:eastAsia="en-US"/>
              </w:rPr>
              <w:t xml:space="preserve"> </w:t>
            </w:r>
          </w:p>
        </w:tc>
      </w:tr>
      <w:tr w:rsidR="00E77206" w:rsidRPr="00FB3F0F" w:rsidTr="001757B9">
        <w:trPr>
          <w:cantSplit/>
          <w:trHeight w:val="4406"/>
        </w:trPr>
        <w:tc>
          <w:tcPr>
            <w:tcW w:w="1357" w:type="pct"/>
            <w:vMerge w:val="restart"/>
            <w:vAlign w:val="center"/>
          </w:tcPr>
          <w:p w:rsidR="00E77206" w:rsidRPr="00FB3F0F" w:rsidRDefault="00E77206" w:rsidP="001F30E3">
            <w:pPr>
              <w:numPr>
                <w:ilvl w:val="0"/>
                <w:numId w:val="13"/>
              </w:numPr>
              <w:tabs>
                <w:tab w:val="left" w:pos="284"/>
              </w:tabs>
              <w:suppressAutoHyphens/>
              <w:spacing w:before="40" w:after="40" w:line="240" w:lineRule="auto"/>
              <w:ind w:left="284" w:hanging="284"/>
              <w:jc w:val="left"/>
              <w:rPr>
                <w:rFonts w:cs="Arial"/>
                <w:lang w:eastAsia="en-US"/>
              </w:rPr>
            </w:pPr>
            <w:r w:rsidRPr="00FB3F0F">
              <w:rPr>
                <w:rFonts w:cs="Arial"/>
                <w:szCs w:val="22"/>
                <w:lang w:eastAsia="en-US"/>
              </w:rPr>
              <w:t>Lista wskaźników produktu</w:t>
            </w:r>
          </w:p>
        </w:tc>
        <w:tc>
          <w:tcPr>
            <w:tcW w:w="839" w:type="pct"/>
            <w:tcBorders>
              <w:right w:val="dotted" w:sz="4" w:space="0" w:color="auto"/>
            </w:tcBorders>
            <w:vAlign w:val="center"/>
          </w:tcPr>
          <w:p w:rsidR="00E77206" w:rsidRPr="00FB3F0F" w:rsidRDefault="00E77206" w:rsidP="004D1642">
            <w:pPr>
              <w:tabs>
                <w:tab w:val="left" w:pos="284"/>
              </w:tabs>
              <w:spacing w:before="40" w:after="40" w:line="240" w:lineRule="auto"/>
              <w:jc w:val="left"/>
              <w:rPr>
                <w:rFonts w:cs="Arial"/>
                <w:lang w:eastAsia="en-US"/>
              </w:rPr>
            </w:pPr>
            <w:r w:rsidRPr="00FB3F0F">
              <w:rPr>
                <w:rFonts w:cs="Arial"/>
                <w:szCs w:val="22"/>
                <w:lang w:eastAsia="en-US"/>
              </w:rPr>
              <w:t>Poddziałanie 1.3.1</w:t>
            </w:r>
          </w:p>
        </w:tc>
        <w:tc>
          <w:tcPr>
            <w:tcW w:w="2803" w:type="pct"/>
            <w:gridSpan w:val="5"/>
            <w:tcBorders>
              <w:left w:val="dotted" w:sz="4" w:space="0" w:color="auto"/>
            </w:tcBorders>
            <w:vAlign w:val="center"/>
          </w:tcPr>
          <w:p w:rsidR="00E77206" w:rsidRPr="00FB3F0F" w:rsidRDefault="00E77206" w:rsidP="00934953">
            <w:pPr>
              <w:tabs>
                <w:tab w:val="left" w:pos="284"/>
              </w:tabs>
              <w:spacing w:before="40" w:after="40" w:line="240" w:lineRule="auto"/>
              <w:jc w:val="left"/>
              <w:rPr>
                <w:rFonts w:cs="Arial"/>
                <w:color w:val="000000"/>
                <w:lang w:eastAsia="en-US"/>
              </w:rPr>
            </w:pPr>
            <w:r w:rsidRPr="00FB3F0F">
              <w:rPr>
                <w:rFonts w:cs="Arial"/>
                <w:color w:val="000000"/>
                <w:szCs w:val="22"/>
                <w:lang w:eastAsia="en-US"/>
              </w:rPr>
              <w:t xml:space="preserve">Liczba przedsiębiorstw otrzymujących wsparcie </w:t>
            </w:r>
            <w:r>
              <w:rPr>
                <w:rFonts w:cs="Arial"/>
                <w:color w:val="000000"/>
                <w:szCs w:val="22"/>
                <w:lang w:eastAsia="en-US"/>
              </w:rPr>
              <w:br/>
            </w:r>
            <w:r w:rsidRPr="00FB3F0F">
              <w:rPr>
                <w:rFonts w:cs="Arial"/>
                <w:color w:val="000000"/>
                <w:szCs w:val="22"/>
                <w:lang w:eastAsia="en-US"/>
              </w:rPr>
              <w:t>(CI 1)</w:t>
            </w:r>
          </w:p>
          <w:p w:rsidR="00E77206" w:rsidRPr="00FB3F0F" w:rsidRDefault="00E77206" w:rsidP="00934953">
            <w:pPr>
              <w:tabs>
                <w:tab w:val="left" w:pos="284"/>
              </w:tabs>
              <w:spacing w:before="40" w:after="40" w:line="240" w:lineRule="auto"/>
              <w:jc w:val="left"/>
              <w:rPr>
                <w:rFonts w:cs="Arial"/>
                <w:lang w:eastAsia="en-US"/>
              </w:rPr>
            </w:pPr>
            <w:r w:rsidRPr="00FB3F0F">
              <w:rPr>
                <w:rFonts w:cs="Arial"/>
                <w:color w:val="000000"/>
                <w:szCs w:val="22"/>
                <w:lang w:eastAsia="en-US"/>
              </w:rPr>
              <w:t xml:space="preserve">Liczba przedsiębiorstw otrzymujących </w:t>
            </w:r>
            <w:r w:rsidRPr="00FB3F0F">
              <w:rPr>
                <w:rFonts w:cs="Arial"/>
                <w:color w:val="000000"/>
                <w:szCs w:val="22"/>
              </w:rPr>
              <w:t xml:space="preserve">dotacje </w:t>
            </w:r>
            <w:r w:rsidR="00A97C04">
              <w:rPr>
                <w:rFonts w:cs="Arial"/>
                <w:color w:val="000000"/>
                <w:szCs w:val="22"/>
              </w:rPr>
              <w:t xml:space="preserve">   </w:t>
            </w:r>
            <w:r w:rsidRPr="00FB3F0F">
              <w:rPr>
                <w:rFonts w:cs="Arial"/>
                <w:color w:val="000000"/>
                <w:szCs w:val="22"/>
              </w:rPr>
              <w:t>(CI</w:t>
            </w:r>
            <w:r w:rsidR="00A97C04">
              <w:rPr>
                <w:rFonts w:cs="Arial"/>
                <w:color w:val="000000"/>
                <w:szCs w:val="22"/>
              </w:rPr>
              <w:t xml:space="preserve"> </w:t>
            </w:r>
            <w:r w:rsidR="00B8193B">
              <w:rPr>
                <w:rFonts w:cs="Arial"/>
                <w:color w:val="000000"/>
                <w:szCs w:val="22"/>
              </w:rPr>
              <w:t>2</w:t>
            </w:r>
            <w:r w:rsidRPr="00FB3F0F">
              <w:rPr>
                <w:rFonts w:cs="Arial"/>
                <w:color w:val="000000"/>
                <w:szCs w:val="22"/>
              </w:rPr>
              <w:t>)</w:t>
            </w:r>
          </w:p>
          <w:p w:rsidR="00E77206" w:rsidRPr="00FB3F0F" w:rsidRDefault="00E77206" w:rsidP="00934953">
            <w:pPr>
              <w:tabs>
                <w:tab w:val="left" w:pos="284"/>
              </w:tabs>
              <w:spacing w:before="40" w:after="40" w:line="240" w:lineRule="auto"/>
              <w:jc w:val="left"/>
              <w:rPr>
                <w:rFonts w:cs="Arial"/>
                <w:lang w:eastAsia="en-US"/>
              </w:rPr>
            </w:pPr>
            <w:r w:rsidRPr="00FB3F0F">
              <w:rPr>
                <w:rFonts w:cs="Arial"/>
                <w:szCs w:val="22"/>
                <w:lang w:eastAsia="en-US"/>
              </w:rPr>
              <w:t xml:space="preserve">Inwestycje prywatne uzupełniające wsparcie publiczne dla przedsiębiorstw (CI </w:t>
            </w:r>
            <w:r w:rsidR="007F6706">
              <w:rPr>
                <w:rFonts w:cs="Arial"/>
                <w:szCs w:val="22"/>
                <w:lang w:eastAsia="en-US"/>
              </w:rPr>
              <w:t>6</w:t>
            </w:r>
            <w:r w:rsidRPr="00FB3F0F">
              <w:rPr>
                <w:rFonts w:cs="Arial"/>
                <w:szCs w:val="22"/>
                <w:lang w:eastAsia="en-US"/>
              </w:rPr>
              <w:t>)</w:t>
            </w:r>
          </w:p>
          <w:p w:rsidR="00E77206" w:rsidRPr="00FB3F0F" w:rsidRDefault="00E77206" w:rsidP="00F25304">
            <w:pPr>
              <w:tabs>
                <w:tab w:val="left" w:pos="284"/>
              </w:tabs>
              <w:spacing w:before="40" w:after="40" w:line="240" w:lineRule="auto"/>
              <w:jc w:val="left"/>
              <w:rPr>
                <w:rFonts w:cs="Arial"/>
                <w:lang w:eastAsia="en-US"/>
              </w:rPr>
            </w:pPr>
            <w:r w:rsidRPr="00FB3F0F">
              <w:rPr>
                <w:rFonts w:cs="Arial"/>
                <w:szCs w:val="22"/>
                <w:lang w:eastAsia="en-US"/>
              </w:rPr>
              <w:t xml:space="preserve">Liczba przedsiębiorstw wspartych przez fundusze kapitału podwyższonego ryzyka </w:t>
            </w:r>
          </w:p>
          <w:p w:rsidR="00E77206" w:rsidRPr="00FB3F0F" w:rsidRDefault="00E77206" w:rsidP="00F25304">
            <w:pPr>
              <w:tabs>
                <w:tab w:val="left" w:pos="284"/>
              </w:tabs>
              <w:spacing w:before="40" w:after="40" w:line="240" w:lineRule="auto"/>
              <w:jc w:val="left"/>
              <w:rPr>
                <w:rFonts w:cs="Arial"/>
                <w:color w:val="000000"/>
              </w:rPr>
            </w:pPr>
            <w:r w:rsidRPr="00FB3F0F">
              <w:rPr>
                <w:rFonts w:cs="Arial"/>
                <w:color w:val="000000"/>
                <w:szCs w:val="22"/>
              </w:rPr>
              <w:t>Liczba małych i średnich przedsiębiorstw otrzymujących wsparcie</w:t>
            </w:r>
          </w:p>
          <w:p w:rsidR="00E77206" w:rsidRPr="00FB3F0F" w:rsidRDefault="00E77206" w:rsidP="00F25304">
            <w:pPr>
              <w:tabs>
                <w:tab w:val="left" w:pos="284"/>
              </w:tabs>
              <w:spacing w:before="40" w:after="40" w:line="240" w:lineRule="auto"/>
              <w:jc w:val="left"/>
              <w:rPr>
                <w:rFonts w:cs="Arial"/>
                <w:lang w:eastAsia="en-US"/>
              </w:rPr>
            </w:pPr>
            <w:r w:rsidRPr="00FB3F0F">
              <w:rPr>
                <w:rFonts w:cs="Arial"/>
                <w:color w:val="000000"/>
                <w:szCs w:val="22"/>
              </w:rPr>
              <w:t>Liczba przedsiębiorstw wspartych w zakresie prowadzenia prac B+R</w:t>
            </w:r>
          </w:p>
          <w:p w:rsidR="00E77206" w:rsidRPr="00FB3F0F" w:rsidRDefault="00E77206" w:rsidP="00F25304">
            <w:pPr>
              <w:tabs>
                <w:tab w:val="left" w:pos="284"/>
              </w:tabs>
              <w:spacing w:before="40" w:after="40" w:line="240" w:lineRule="auto"/>
              <w:jc w:val="left"/>
              <w:rPr>
                <w:rFonts w:cs="Arial"/>
                <w:lang w:eastAsia="en-US"/>
              </w:rPr>
            </w:pPr>
            <w:r w:rsidRPr="00FB3F0F">
              <w:rPr>
                <w:rFonts w:cs="Arial"/>
                <w:szCs w:val="22"/>
                <w:lang w:eastAsia="en-US"/>
              </w:rPr>
              <w:t xml:space="preserve">Wartość inwestycji kapitałowych ogółem </w:t>
            </w:r>
            <w:r w:rsidRPr="00FB3F0F">
              <w:rPr>
                <w:rFonts w:cs="Arial"/>
                <w:szCs w:val="22"/>
                <w:lang w:eastAsia="en-US"/>
              </w:rPr>
              <w:br/>
              <w:t>w przedsiębiorstwa wsparte przez fundusze kapitału podwyższonego ryzyka</w:t>
            </w:r>
          </w:p>
        </w:tc>
      </w:tr>
      <w:tr w:rsidR="00E77206" w:rsidRPr="00FB3F0F" w:rsidTr="004D1642">
        <w:trPr>
          <w:cantSplit/>
          <w:trHeight w:val="20"/>
        </w:trPr>
        <w:tc>
          <w:tcPr>
            <w:tcW w:w="1357" w:type="pct"/>
            <w:vMerge/>
            <w:vAlign w:val="center"/>
          </w:tcPr>
          <w:p w:rsidR="00E77206" w:rsidRPr="00FB3F0F" w:rsidRDefault="00E77206" w:rsidP="00FB3F0F">
            <w:pPr>
              <w:numPr>
                <w:ilvl w:val="0"/>
                <w:numId w:val="13"/>
              </w:numPr>
              <w:tabs>
                <w:tab w:val="left" w:pos="284"/>
              </w:tabs>
              <w:suppressAutoHyphens/>
              <w:spacing w:before="40" w:after="40" w:line="240" w:lineRule="auto"/>
              <w:ind w:left="0" w:firstLine="0"/>
              <w:jc w:val="left"/>
              <w:rPr>
                <w:rFonts w:cs="Arial"/>
                <w:lang w:eastAsia="en-US"/>
              </w:rPr>
            </w:pPr>
          </w:p>
        </w:tc>
        <w:tc>
          <w:tcPr>
            <w:tcW w:w="839" w:type="pct"/>
            <w:tcBorders>
              <w:top w:val="dotted" w:sz="4" w:space="0" w:color="auto"/>
              <w:right w:val="dotted" w:sz="4" w:space="0" w:color="auto"/>
            </w:tcBorders>
            <w:vAlign w:val="center"/>
          </w:tcPr>
          <w:p w:rsidR="00E77206" w:rsidRPr="00FB3F0F" w:rsidRDefault="00E77206" w:rsidP="004D1642">
            <w:pPr>
              <w:tabs>
                <w:tab w:val="left" w:pos="284"/>
              </w:tabs>
              <w:spacing w:before="40" w:after="40" w:line="240" w:lineRule="auto"/>
              <w:jc w:val="left"/>
              <w:rPr>
                <w:rFonts w:cs="Arial"/>
                <w:lang w:eastAsia="en-US"/>
              </w:rPr>
            </w:pPr>
            <w:r w:rsidRPr="00FB3F0F">
              <w:rPr>
                <w:rFonts w:cs="Arial"/>
                <w:szCs w:val="22"/>
                <w:lang w:eastAsia="en-US"/>
              </w:rPr>
              <w:t>Poddziałanie 1.3.2</w:t>
            </w:r>
          </w:p>
        </w:tc>
        <w:tc>
          <w:tcPr>
            <w:tcW w:w="2803" w:type="pct"/>
            <w:gridSpan w:val="5"/>
            <w:tcBorders>
              <w:top w:val="dotted" w:sz="4" w:space="0" w:color="auto"/>
              <w:left w:val="dotted" w:sz="4" w:space="0" w:color="auto"/>
            </w:tcBorders>
            <w:vAlign w:val="center"/>
          </w:tcPr>
          <w:p w:rsidR="00E77206" w:rsidRDefault="00E77206" w:rsidP="00934953">
            <w:pPr>
              <w:tabs>
                <w:tab w:val="left" w:pos="284"/>
              </w:tabs>
              <w:spacing w:before="40" w:after="40" w:line="240" w:lineRule="auto"/>
              <w:jc w:val="left"/>
              <w:rPr>
                <w:rFonts w:cs="Arial"/>
                <w:color w:val="000000"/>
                <w:lang w:eastAsia="en-US"/>
              </w:rPr>
            </w:pPr>
            <w:r w:rsidRPr="00FB3F0F">
              <w:rPr>
                <w:rFonts w:cs="Arial"/>
                <w:color w:val="000000"/>
                <w:szCs w:val="22"/>
                <w:lang w:eastAsia="en-US"/>
              </w:rPr>
              <w:t xml:space="preserve">Liczba przedsiębiorstw otrzymujących wsparcie </w:t>
            </w:r>
          </w:p>
          <w:p w:rsidR="00E77206" w:rsidRPr="00FB3F0F" w:rsidRDefault="00E77206" w:rsidP="00934953">
            <w:pPr>
              <w:tabs>
                <w:tab w:val="left" w:pos="284"/>
              </w:tabs>
              <w:spacing w:before="40" w:after="40" w:line="240" w:lineRule="auto"/>
              <w:jc w:val="left"/>
              <w:rPr>
                <w:rFonts w:cs="Arial"/>
                <w:color w:val="000000"/>
                <w:lang w:eastAsia="en-US"/>
              </w:rPr>
            </w:pPr>
            <w:r w:rsidRPr="00FB3F0F">
              <w:rPr>
                <w:rFonts w:cs="Arial"/>
                <w:color w:val="000000"/>
                <w:szCs w:val="22"/>
                <w:lang w:eastAsia="en-US"/>
              </w:rPr>
              <w:t>(CI 1)</w:t>
            </w:r>
          </w:p>
          <w:p w:rsidR="00E77206" w:rsidRPr="00FB3F0F" w:rsidRDefault="00E77206" w:rsidP="00934953">
            <w:pPr>
              <w:tabs>
                <w:tab w:val="left" w:pos="284"/>
              </w:tabs>
              <w:spacing w:before="40" w:after="40" w:line="240" w:lineRule="auto"/>
              <w:jc w:val="left"/>
              <w:rPr>
                <w:rFonts w:cs="Arial"/>
                <w:lang w:eastAsia="en-US"/>
              </w:rPr>
            </w:pPr>
            <w:r w:rsidRPr="00FB3F0F">
              <w:rPr>
                <w:rFonts w:cs="Arial"/>
                <w:color w:val="000000"/>
                <w:szCs w:val="22"/>
                <w:lang w:eastAsia="en-US"/>
              </w:rPr>
              <w:t xml:space="preserve">Liczba przedsiębiorstw otrzymujących </w:t>
            </w:r>
            <w:r w:rsidRPr="00FB3F0F">
              <w:rPr>
                <w:rFonts w:cs="Arial"/>
                <w:color w:val="000000"/>
                <w:szCs w:val="22"/>
              </w:rPr>
              <w:t>wsparcie finansowe inne niż dotacje (CI 3)</w:t>
            </w:r>
          </w:p>
          <w:p w:rsidR="00E77206" w:rsidRPr="00FB3F0F" w:rsidRDefault="00E77206" w:rsidP="00934953">
            <w:pPr>
              <w:tabs>
                <w:tab w:val="left" w:pos="284"/>
              </w:tabs>
              <w:spacing w:before="40" w:after="40" w:line="240" w:lineRule="auto"/>
              <w:jc w:val="left"/>
              <w:rPr>
                <w:rFonts w:cs="Arial"/>
                <w:lang w:eastAsia="en-US"/>
              </w:rPr>
            </w:pPr>
            <w:r w:rsidRPr="00FB3F0F">
              <w:rPr>
                <w:rFonts w:cs="Arial"/>
                <w:szCs w:val="22"/>
                <w:lang w:eastAsia="en-US"/>
              </w:rPr>
              <w:t xml:space="preserve">Inwestycje prywatne uzupełniające wsparcie publiczne dla przedsiębiorstw (inne niż dotacje) </w:t>
            </w:r>
            <w:r>
              <w:rPr>
                <w:rFonts w:cs="Arial"/>
                <w:szCs w:val="22"/>
                <w:lang w:eastAsia="en-US"/>
              </w:rPr>
              <w:br/>
            </w:r>
            <w:r w:rsidRPr="00FB3F0F">
              <w:rPr>
                <w:rFonts w:cs="Arial"/>
                <w:szCs w:val="22"/>
                <w:lang w:eastAsia="en-US"/>
              </w:rPr>
              <w:t>(CI 7)</w:t>
            </w:r>
          </w:p>
          <w:p w:rsidR="00E77206" w:rsidRPr="00FB3F0F" w:rsidRDefault="00E77206" w:rsidP="00934953">
            <w:pPr>
              <w:tabs>
                <w:tab w:val="left" w:pos="284"/>
              </w:tabs>
              <w:spacing w:before="40" w:after="40" w:line="240" w:lineRule="auto"/>
              <w:jc w:val="left"/>
              <w:rPr>
                <w:rFonts w:cs="Arial"/>
                <w:lang w:eastAsia="en-US"/>
              </w:rPr>
            </w:pPr>
            <w:r w:rsidRPr="00FB3F0F">
              <w:rPr>
                <w:rFonts w:cs="Arial"/>
                <w:color w:val="000000"/>
                <w:szCs w:val="22"/>
                <w:lang w:eastAsia="en-US"/>
              </w:rPr>
              <w:t>Liczba wspartych funduszy kapitału podwyższonego ryzyka</w:t>
            </w:r>
            <w:r w:rsidRPr="00FB3F0F">
              <w:rPr>
                <w:rFonts w:cs="Arial"/>
                <w:szCs w:val="22"/>
                <w:lang w:eastAsia="en-US"/>
              </w:rPr>
              <w:t xml:space="preserve">  </w:t>
            </w:r>
          </w:p>
          <w:p w:rsidR="00E77206" w:rsidRPr="00FB3F0F" w:rsidRDefault="00E77206" w:rsidP="00934953">
            <w:pPr>
              <w:tabs>
                <w:tab w:val="left" w:pos="284"/>
              </w:tabs>
              <w:spacing w:before="40" w:after="40" w:line="240" w:lineRule="auto"/>
              <w:jc w:val="left"/>
              <w:rPr>
                <w:rFonts w:cs="Arial"/>
                <w:lang w:eastAsia="en-US"/>
              </w:rPr>
            </w:pPr>
            <w:r w:rsidRPr="00FB3F0F">
              <w:rPr>
                <w:rFonts w:cs="Arial"/>
                <w:szCs w:val="22"/>
                <w:lang w:eastAsia="en-US"/>
              </w:rPr>
              <w:t xml:space="preserve">Liczba przedsiębiorstw wspartych przez fundusze kapitału podwyższonego ryzyka </w:t>
            </w:r>
          </w:p>
          <w:p w:rsidR="00E77206" w:rsidRPr="00FB3F0F" w:rsidRDefault="00E77206" w:rsidP="00934953">
            <w:pPr>
              <w:tabs>
                <w:tab w:val="left" w:pos="284"/>
              </w:tabs>
              <w:spacing w:before="40" w:after="40" w:line="240" w:lineRule="auto"/>
              <w:jc w:val="left"/>
              <w:rPr>
                <w:rFonts w:cs="Arial"/>
                <w:color w:val="000000"/>
              </w:rPr>
            </w:pPr>
            <w:r w:rsidRPr="00FB3F0F">
              <w:rPr>
                <w:rFonts w:cs="Arial"/>
                <w:color w:val="000000"/>
                <w:szCs w:val="22"/>
              </w:rPr>
              <w:t>Liczba małych i średnich przedsiębiorstw otrzymujących wsparcie</w:t>
            </w:r>
          </w:p>
          <w:p w:rsidR="00E77206" w:rsidRDefault="00E77206" w:rsidP="00F25304">
            <w:pPr>
              <w:tabs>
                <w:tab w:val="left" w:pos="284"/>
              </w:tabs>
              <w:spacing w:before="40" w:after="40" w:line="240" w:lineRule="auto"/>
              <w:jc w:val="left"/>
              <w:rPr>
                <w:rFonts w:cs="Arial"/>
                <w:color w:val="000000"/>
              </w:rPr>
            </w:pPr>
            <w:r w:rsidRPr="00FB3F0F">
              <w:rPr>
                <w:rFonts w:cs="Arial"/>
                <w:color w:val="000000"/>
                <w:szCs w:val="22"/>
              </w:rPr>
              <w:t>Liczba przedsiębiorstw wspartych w zakresie prowadzenia prac B+R</w:t>
            </w:r>
          </w:p>
          <w:p w:rsidR="00E77206" w:rsidRDefault="00E77206" w:rsidP="00F25304">
            <w:pPr>
              <w:tabs>
                <w:tab w:val="left" w:pos="284"/>
              </w:tabs>
              <w:spacing w:before="40" w:after="40" w:line="240" w:lineRule="auto"/>
              <w:jc w:val="left"/>
              <w:rPr>
                <w:rFonts w:cs="Arial"/>
                <w:lang w:eastAsia="en-US"/>
              </w:rPr>
            </w:pPr>
            <w:r w:rsidRPr="00FB3F0F">
              <w:rPr>
                <w:rFonts w:cs="Arial"/>
                <w:szCs w:val="22"/>
                <w:lang w:eastAsia="en-US"/>
              </w:rPr>
              <w:t xml:space="preserve">Wartość inwestycji kapitałowych ogółem </w:t>
            </w:r>
            <w:r w:rsidRPr="00FB3F0F">
              <w:rPr>
                <w:rFonts w:cs="Arial"/>
                <w:szCs w:val="22"/>
                <w:lang w:eastAsia="en-US"/>
              </w:rPr>
              <w:br/>
              <w:t>w przedsiębiorstwa wsparte przez fundusze kapitału podwyższonego ryzyka</w:t>
            </w:r>
          </w:p>
          <w:p w:rsidR="00E77206" w:rsidRPr="00FB3F0F" w:rsidRDefault="00E77206" w:rsidP="00F25304">
            <w:pPr>
              <w:tabs>
                <w:tab w:val="left" w:pos="284"/>
              </w:tabs>
              <w:spacing w:before="40" w:after="40" w:line="240" w:lineRule="auto"/>
              <w:jc w:val="left"/>
              <w:rPr>
                <w:rFonts w:cs="Arial"/>
                <w:lang w:eastAsia="en-US"/>
              </w:rPr>
            </w:pPr>
            <w:r w:rsidRPr="00FB3F0F">
              <w:rPr>
                <w:rFonts w:cs="Arial"/>
                <w:szCs w:val="22"/>
                <w:lang w:eastAsia="en-US"/>
              </w:rPr>
              <w:t xml:space="preserve">Wartość inwestycji kapitałowych w części UE w </w:t>
            </w:r>
            <w:r>
              <w:rPr>
                <w:rFonts w:cs="Arial"/>
                <w:szCs w:val="22"/>
                <w:lang w:eastAsia="en-US"/>
              </w:rPr>
              <w:t> </w:t>
            </w:r>
            <w:r w:rsidRPr="00FB3F0F">
              <w:rPr>
                <w:rFonts w:cs="Arial"/>
                <w:szCs w:val="22"/>
                <w:lang w:eastAsia="en-US"/>
              </w:rPr>
              <w:t>przedsiębiorstwa wsparte przez fundusze kapitału podwyższonego ryzyka</w:t>
            </w:r>
          </w:p>
        </w:tc>
      </w:tr>
      <w:tr w:rsidR="00E77206" w:rsidRPr="00FB3F0F" w:rsidTr="00894571">
        <w:trPr>
          <w:cantSplit/>
          <w:trHeight w:val="1688"/>
        </w:trPr>
        <w:tc>
          <w:tcPr>
            <w:tcW w:w="1357" w:type="pct"/>
            <w:vMerge w:val="restart"/>
            <w:vAlign w:val="center"/>
          </w:tcPr>
          <w:p w:rsidR="00E77206" w:rsidRPr="00FB3F0F" w:rsidRDefault="00E77206" w:rsidP="00E96264">
            <w:pPr>
              <w:numPr>
                <w:ilvl w:val="0"/>
                <w:numId w:val="13"/>
              </w:numPr>
              <w:tabs>
                <w:tab w:val="clear" w:pos="900"/>
                <w:tab w:val="left" w:pos="284"/>
                <w:tab w:val="left" w:pos="426"/>
              </w:tabs>
              <w:suppressAutoHyphens/>
              <w:spacing w:before="40" w:after="40" w:line="240" w:lineRule="auto"/>
              <w:ind w:left="426" w:hanging="426"/>
              <w:jc w:val="left"/>
              <w:rPr>
                <w:rFonts w:cs="Arial"/>
                <w:lang w:eastAsia="en-US"/>
              </w:rPr>
            </w:pPr>
            <w:r w:rsidRPr="00FB3F0F">
              <w:rPr>
                <w:rFonts w:cs="Arial"/>
                <w:szCs w:val="22"/>
                <w:lang w:eastAsia="en-US"/>
              </w:rPr>
              <w:t>Typy projektów</w:t>
            </w:r>
          </w:p>
        </w:tc>
        <w:tc>
          <w:tcPr>
            <w:tcW w:w="839" w:type="pct"/>
            <w:tcBorders>
              <w:right w:val="dotted" w:sz="4" w:space="0" w:color="auto"/>
            </w:tcBorders>
            <w:vAlign w:val="center"/>
          </w:tcPr>
          <w:p w:rsidR="00E77206" w:rsidRPr="00FB3F0F" w:rsidRDefault="00E77206" w:rsidP="004D1642">
            <w:pPr>
              <w:tabs>
                <w:tab w:val="left" w:pos="284"/>
              </w:tabs>
              <w:spacing w:before="40" w:after="40" w:line="240" w:lineRule="auto"/>
              <w:jc w:val="left"/>
              <w:rPr>
                <w:rFonts w:cs="Arial"/>
                <w:lang w:eastAsia="en-US"/>
              </w:rPr>
            </w:pPr>
            <w:r w:rsidRPr="00FB3F0F">
              <w:rPr>
                <w:rFonts w:cs="Arial"/>
                <w:szCs w:val="22"/>
                <w:lang w:eastAsia="en-US"/>
              </w:rPr>
              <w:t>Poddziałanie 1.3.1</w:t>
            </w:r>
          </w:p>
        </w:tc>
        <w:tc>
          <w:tcPr>
            <w:tcW w:w="2803" w:type="pct"/>
            <w:gridSpan w:val="5"/>
            <w:tcBorders>
              <w:left w:val="dotted" w:sz="4" w:space="0" w:color="auto"/>
            </w:tcBorders>
            <w:vAlign w:val="center"/>
          </w:tcPr>
          <w:p w:rsidR="00E77206" w:rsidRPr="00FB3F0F" w:rsidRDefault="00451348" w:rsidP="006C73AA">
            <w:pPr>
              <w:tabs>
                <w:tab w:val="left" w:pos="284"/>
              </w:tabs>
              <w:spacing w:before="40" w:after="40" w:line="240" w:lineRule="auto"/>
              <w:rPr>
                <w:rFonts w:cs="Arial"/>
                <w:lang w:eastAsia="en-US"/>
              </w:rPr>
            </w:pPr>
            <w:r w:rsidRPr="00451348">
              <w:rPr>
                <w:rFonts w:cs="Arial"/>
                <w:szCs w:val="22"/>
                <w:lang w:eastAsia="en-US"/>
              </w:rPr>
              <w:t>Wsparcie mikro- i małych przedsiębiorców przyjmujących postać Funduszy BRIdge Alfa, których zadaniem jest weryfikacja i walidacja projektów B+R w fazie PoP a następnie tworzenie na ich bazie spółek spin-off i prowadzenie fazy PoC</w:t>
            </w:r>
            <w:r w:rsidR="000D0B7F">
              <w:rPr>
                <w:rFonts w:cs="Arial"/>
                <w:szCs w:val="22"/>
                <w:lang w:eastAsia="en-US"/>
              </w:rPr>
              <w:t>.</w:t>
            </w:r>
          </w:p>
        </w:tc>
      </w:tr>
      <w:tr w:rsidR="00E77206" w:rsidRPr="00FB3F0F" w:rsidTr="004D1642">
        <w:trPr>
          <w:cantSplit/>
          <w:trHeight w:val="20"/>
        </w:trPr>
        <w:tc>
          <w:tcPr>
            <w:tcW w:w="1357" w:type="pct"/>
            <w:vMerge/>
            <w:vAlign w:val="center"/>
          </w:tcPr>
          <w:p w:rsidR="00E77206" w:rsidRPr="00FB3F0F" w:rsidRDefault="00E77206" w:rsidP="00FB3F0F">
            <w:pPr>
              <w:numPr>
                <w:ilvl w:val="0"/>
                <w:numId w:val="13"/>
              </w:numPr>
              <w:tabs>
                <w:tab w:val="left" w:pos="284"/>
              </w:tabs>
              <w:suppressAutoHyphens/>
              <w:spacing w:before="40" w:after="40" w:line="240" w:lineRule="auto"/>
              <w:ind w:left="0" w:firstLine="0"/>
              <w:jc w:val="left"/>
              <w:rPr>
                <w:rFonts w:cs="Arial"/>
                <w:lang w:eastAsia="en-US"/>
              </w:rPr>
            </w:pPr>
          </w:p>
        </w:tc>
        <w:tc>
          <w:tcPr>
            <w:tcW w:w="839" w:type="pct"/>
            <w:tcBorders>
              <w:top w:val="dotted" w:sz="4" w:space="0" w:color="auto"/>
              <w:right w:val="dotted" w:sz="4" w:space="0" w:color="auto"/>
            </w:tcBorders>
            <w:vAlign w:val="center"/>
          </w:tcPr>
          <w:p w:rsidR="00E77206" w:rsidRPr="00FB3F0F" w:rsidRDefault="00E77206" w:rsidP="004D1642">
            <w:pPr>
              <w:tabs>
                <w:tab w:val="left" w:pos="284"/>
              </w:tabs>
              <w:spacing w:before="40" w:after="40" w:line="240" w:lineRule="auto"/>
              <w:jc w:val="left"/>
              <w:rPr>
                <w:rFonts w:cs="Arial"/>
                <w:lang w:eastAsia="en-US"/>
              </w:rPr>
            </w:pPr>
            <w:r w:rsidRPr="00FB3F0F">
              <w:rPr>
                <w:rFonts w:cs="Arial"/>
                <w:szCs w:val="22"/>
                <w:lang w:eastAsia="en-US"/>
              </w:rPr>
              <w:t>Poddziałanie 1.3.2</w:t>
            </w:r>
          </w:p>
        </w:tc>
        <w:tc>
          <w:tcPr>
            <w:tcW w:w="2803" w:type="pct"/>
            <w:gridSpan w:val="5"/>
            <w:tcBorders>
              <w:top w:val="dotted" w:sz="4" w:space="0" w:color="auto"/>
              <w:left w:val="dotted" w:sz="4" w:space="0" w:color="auto"/>
            </w:tcBorders>
            <w:vAlign w:val="center"/>
          </w:tcPr>
          <w:p w:rsidR="00E77206" w:rsidRPr="00FB3F0F" w:rsidRDefault="00E77206" w:rsidP="00934953">
            <w:pPr>
              <w:tabs>
                <w:tab w:val="left" w:pos="284"/>
              </w:tabs>
              <w:spacing w:before="40" w:after="40" w:line="240" w:lineRule="auto"/>
              <w:rPr>
                <w:rFonts w:cs="Arial"/>
                <w:lang w:eastAsia="en-US"/>
              </w:rPr>
            </w:pPr>
            <w:r w:rsidRPr="00FB3F0F">
              <w:rPr>
                <w:rFonts w:cs="Arial"/>
                <w:szCs w:val="22"/>
                <w:lang w:eastAsia="en-US"/>
              </w:rPr>
              <w:t xml:space="preserve">Dokapitalizowanie (za pośrednictwem funduszu funduszy) funduszy VC, dokonujących inwestycji kapitałowych i/lub quasi-kapitałowych w </w:t>
            </w:r>
            <w:r>
              <w:rPr>
                <w:rFonts w:cs="Arial"/>
                <w:szCs w:val="22"/>
                <w:lang w:eastAsia="en-US"/>
              </w:rPr>
              <w:t> </w:t>
            </w:r>
            <w:r w:rsidRPr="00FB3F0F">
              <w:rPr>
                <w:rFonts w:cs="Arial"/>
                <w:szCs w:val="22"/>
                <w:lang w:eastAsia="en-US"/>
              </w:rPr>
              <w:t>innowacyjne spółki realizujące prace B+R</w:t>
            </w:r>
            <w:r>
              <w:rPr>
                <w:rFonts w:cs="Arial"/>
                <w:szCs w:val="22"/>
                <w:lang w:eastAsia="en-US"/>
              </w:rPr>
              <w:t>.</w:t>
            </w:r>
          </w:p>
        </w:tc>
      </w:tr>
      <w:tr w:rsidR="00E77206" w:rsidRPr="00FB3F0F" w:rsidTr="00894571">
        <w:trPr>
          <w:cantSplit/>
          <w:trHeight w:val="676"/>
        </w:trPr>
        <w:tc>
          <w:tcPr>
            <w:tcW w:w="1357" w:type="pct"/>
            <w:vMerge w:val="restart"/>
            <w:vAlign w:val="center"/>
          </w:tcPr>
          <w:p w:rsidR="00E77206" w:rsidRPr="00FB3F0F" w:rsidRDefault="00E77206" w:rsidP="00E96264">
            <w:pPr>
              <w:numPr>
                <w:ilvl w:val="0"/>
                <w:numId w:val="13"/>
              </w:numPr>
              <w:tabs>
                <w:tab w:val="clear" w:pos="900"/>
                <w:tab w:val="left" w:pos="284"/>
                <w:tab w:val="num" w:pos="426"/>
              </w:tabs>
              <w:suppressAutoHyphens/>
              <w:spacing w:before="40" w:after="40" w:line="240" w:lineRule="auto"/>
              <w:ind w:left="426" w:hanging="426"/>
              <w:jc w:val="left"/>
              <w:rPr>
                <w:rFonts w:cs="Arial"/>
                <w:lang w:eastAsia="en-US"/>
              </w:rPr>
            </w:pPr>
            <w:r w:rsidRPr="00FB3F0F">
              <w:rPr>
                <w:rFonts w:cs="Arial"/>
                <w:szCs w:val="22"/>
                <w:lang w:eastAsia="en-US"/>
              </w:rPr>
              <w:t xml:space="preserve">Typ beneficjenta </w:t>
            </w:r>
          </w:p>
        </w:tc>
        <w:tc>
          <w:tcPr>
            <w:tcW w:w="839" w:type="pct"/>
            <w:tcBorders>
              <w:right w:val="dotted" w:sz="4" w:space="0" w:color="auto"/>
            </w:tcBorders>
            <w:vAlign w:val="center"/>
          </w:tcPr>
          <w:p w:rsidR="00E77206" w:rsidRPr="00FB3F0F" w:rsidRDefault="00E77206" w:rsidP="0023726F">
            <w:pPr>
              <w:tabs>
                <w:tab w:val="left" w:pos="284"/>
              </w:tabs>
              <w:spacing w:before="40" w:after="40" w:line="240" w:lineRule="auto"/>
              <w:jc w:val="left"/>
              <w:rPr>
                <w:rFonts w:cs="Arial"/>
                <w:lang w:eastAsia="en-US"/>
              </w:rPr>
            </w:pPr>
            <w:r w:rsidRPr="00FB3F0F">
              <w:rPr>
                <w:rFonts w:cs="Arial"/>
                <w:szCs w:val="22"/>
                <w:lang w:eastAsia="en-US"/>
              </w:rPr>
              <w:t>Poddziałanie 1.3.1</w:t>
            </w:r>
          </w:p>
        </w:tc>
        <w:tc>
          <w:tcPr>
            <w:tcW w:w="2803" w:type="pct"/>
            <w:gridSpan w:val="5"/>
            <w:tcBorders>
              <w:left w:val="dotted" w:sz="4" w:space="0" w:color="auto"/>
            </w:tcBorders>
            <w:vAlign w:val="center"/>
          </w:tcPr>
          <w:p w:rsidR="00E77206" w:rsidRPr="00FB3F0F" w:rsidRDefault="000D0B7F" w:rsidP="0020451D">
            <w:pPr>
              <w:tabs>
                <w:tab w:val="left" w:pos="284"/>
              </w:tabs>
              <w:spacing w:before="40" w:after="40" w:line="240" w:lineRule="auto"/>
              <w:jc w:val="left"/>
              <w:rPr>
                <w:rFonts w:cs="Arial"/>
                <w:lang w:eastAsia="en-US"/>
              </w:rPr>
            </w:pPr>
            <w:r w:rsidRPr="000D0B7F">
              <w:rPr>
                <w:rFonts w:cs="Arial"/>
                <w:szCs w:val="22"/>
                <w:lang w:eastAsia="en-US"/>
              </w:rPr>
              <w:t xml:space="preserve">mikroprzedsiębiorstwa, małe przedsiębiorstwa (Fundusze </w:t>
            </w:r>
            <w:r w:rsidR="0020451D" w:rsidRPr="000D0B7F">
              <w:rPr>
                <w:rFonts w:cs="Arial"/>
                <w:szCs w:val="22"/>
                <w:lang w:eastAsia="en-US"/>
              </w:rPr>
              <w:t>B</w:t>
            </w:r>
            <w:r w:rsidR="0020451D">
              <w:rPr>
                <w:rFonts w:cs="Arial"/>
                <w:szCs w:val="22"/>
                <w:lang w:eastAsia="en-US"/>
              </w:rPr>
              <w:t>RI</w:t>
            </w:r>
            <w:r w:rsidR="0020451D" w:rsidRPr="000D0B7F">
              <w:rPr>
                <w:rFonts w:cs="Arial"/>
                <w:szCs w:val="22"/>
                <w:lang w:eastAsia="en-US"/>
              </w:rPr>
              <w:t xml:space="preserve">dge  </w:t>
            </w:r>
            <w:r w:rsidRPr="000D0B7F">
              <w:rPr>
                <w:rFonts w:cs="Arial"/>
                <w:szCs w:val="22"/>
                <w:lang w:eastAsia="en-US"/>
              </w:rPr>
              <w:t>Alfa) – beneficjenci projektów grantowych, wybierani w trybie konkursowym</w:t>
            </w:r>
            <w:r w:rsidR="0056157B">
              <w:rPr>
                <w:rFonts w:cs="Arial"/>
                <w:szCs w:val="22"/>
                <w:lang w:eastAsia="en-US"/>
              </w:rPr>
              <w:t>.</w:t>
            </w:r>
          </w:p>
        </w:tc>
      </w:tr>
      <w:tr w:rsidR="00E77206" w:rsidRPr="00FB3F0F" w:rsidTr="004D1642">
        <w:trPr>
          <w:cantSplit/>
          <w:trHeight w:val="20"/>
        </w:trPr>
        <w:tc>
          <w:tcPr>
            <w:tcW w:w="1357" w:type="pct"/>
            <w:vMerge/>
            <w:vAlign w:val="center"/>
          </w:tcPr>
          <w:p w:rsidR="00E77206" w:rsidRPr="00FB3F0F" w:rsidRDefault="00E77206" w:rsidP="00FB3F0F">
            <w:pPr>
              <w:numPr>
                <w:ilvl w:val="0"/>
                <w:numId w:val="13"/>
              </w:numPr>
              <w:tabs>
                <w:tab w:val="left" w:pos="284"/>
              </w:tabs>
              <w:suppressAutoHyphens/>
              <w:spacing w:before="40" w:after="40" w:line="240" w:lineRule="auto"/>
              <w:ind w:left="0" w:firstLine="0"/>
              <w:jc w:val="left"/>
              <w:rPr>
                <w:rFonts w:cs="Arial"/>
                <w:lang w:eastAsia="en-US"/>
              </w:rPr>
            </w:pPr>
          </w:p>
        </w:tc>
        <w:tc>
          <w:tcPr>
            <w:tcW w:w="839" w:type="pct"/>
            <w:tcBorders>
              <w:top w:val="dotted" w:sz="4" w:space="0" w:color="auto"/>
              <w:right w:val="dotted" w:sz="4" w:space="0" w:color="auto"/>
            </w:tcBorders>
            <w:vAlign w:val="center"/>
          </w:tcPr>
          <w:p w:rsidR="00E77206" w:rsidRPr="00FB3F0F" w:rsidRDefault="00E77206" w:rsidP="0023726F">
            <w:pPr>
              <w:tabs>
                <w:tab w:val="left" w:pos="284"/>
              </w:tabs>
              <w:spacing w:before="40" w:after="40" w:line="240" w:lineRule="auto"/>
              <w:jc w:val="left"/>
              <w:rPr>
                <w:rFonts w:cs="Arial"/>
                <w:lang w:eastAsia="en-US"/>
              </w:rPr>
            </w:pPr>
            <w:r w:rsidRPr="00FB3F0F">
              <w:rPr>
                <w:rFonts w:cs="Arial"/>
                <w:szCs w:val="22"/>
                <w:lang w:eastAsia="en-US"/>
              </w:rPr>
              <w:t>Poddziałanie 1.3.2</w:t>
            </w:r>
          </w:p>
        </w:tc>
        <w:tc>
          <w:tcPr>
            <w:tcW w:w="2803" w:type="pct"/>
            <w:gridSpan w:val="5"/>
            <w:tcBorders>
              <w:top w:val="dotted" w:sz="4" w:space="0" w:color="auto"/>
              <w:left w:val="dotted" w:sz="4" w:space="0" w:color="auto"/>
            </w:tcBorders>
            <w:vAlign w:val="center"/>
          </w:tcPr>
          <w:p w:rsidR="00E77206" w:rsidRPr="00FB3F0F" w:rsidRDefault="00E77206" w:rsidP="004C589D">
            <w:pPr>
              <w:tabs>
                <w:tab w:val="left" w:pos="284"/>
              </w:tabs>
              <w:spacing w:before="40" w:after="40" w:line="240" w:lineRule="auto"/>
              <w:jc w:val="left"/>
              <w:rPr>
                <w:rFonts w:cs="Arial"/>
                <w:strike/>
                <w:lang w:eastAsia="en-US"/>
              </w:rPr>
            </w:pPr>
            <w:r w:rsidRPr="00FB3F0F">
              <w:rPr>
                <w:rFonts w:cs="Arial"/>
                <w:szCs w:val="22"/>
                <w:lang w:eastAsia="en-US"/>
              </w:rPr>
              <w:t xml:space="preserve">Podmiot wdrażający </w:t>
            </w:r>
            <w:r w:rsidR="004C589D">
              <w:rPr>
                <w:rFonts w:cs="Arial"/>
                <w:szCs w:val="22"/>
                <w:lang w:eastAsia="en-US"/>
              </w:rPr>
              <w:t>instrument finansowy</w:t>
            </w:r>
          </w:p>
        </w:tc>
      </w:tr>
      <w:tr w:rsidR="00E77206" w:rsidRPr="00FB3F0F" w:rsidTr="00894571">
        <w:trPr>
          <w:cantSplit/>
          <w:trHeight w:val="676"/>
        </w:trPr>
        <w:tc>
          <w:tcPr>
            <w:tcW w:w="1357" w:type="pct"/>
            <w:vMerge w:val="restart"/>
            <w:vAlign w:val="center"/>
          </w:tcPr>
          <w:p w:rsidR="00E77206" w:rsidRPr="00FB3F0F" w:rsidRDefault="00E77206" w:rsidP="00522E4A">
            <w:pPr>
              <w:numPr>
                <w:ilvl w:val="0"/>
                <w:numId w:val="13"/>
              </w:numPr>
              <w:tabs>
                <w:tab w:val="clear" w:pos="900"/>
                <w:tab w:val="left" w:pos="284"/>
                <w:tab w:val="num" w:pos="426"/>
              </w:tabs>
              <w:suppressAutoHyphens/>
              <w:spacing w:before="40" w:after="40" w:line="240" w:lineRule="auto"/>
              <w:ind w:left="426" w:hanging="426"/>
              <w:jc w:val="left"/>
              <w:rPr>
                <w:rFonts w:cs="Arial"/>
                <w:lang w:eastAsia="en-US"/>
              </w:rPr>
            </w:pPr>
            <w:r w:rsidRPr="00FB3F0F">
              <w:rPr>
                <w:rFonts w:cs="Arial"/>
                <w:szCs w:val="22"/>
                <w:lang w:eastAsia="en-US"/>
              </w:rPr>
              <w:t>Grupa docelowa/ ostateczni odbiorcy wsparcia</w:t>
            </w:r>
            <w:r w:rsidRPr="00FB3F0F">
              <w:rPr>
                <w:rFonts w:cs="Arial"/>
                <w:szCs w:val="22"/>
                <w:vertAlign w:val="superscript"/>
                <w:lang w:eastAsia="en-US"/>
              </w:rPr>
              <w:footnoteReference w:id="15"/>
            </w:r>
          </w:p>
        </w:tc>
        <w:tc>
          <w:tcPr>
            <w:tcW w:w="839" w:type="pct"/>
            <w:tcBorders>
              <w:right w:val="dotted" w:sz="4" w:space="0" w:color="auto"/>
            </w:tcBorders>
            <w:vAlign w:val="center"/>
          </w:tcPr>
          <w:p w:rsidR="00E77206" w:rsidRPr="00FB3F0F" w:rsidRDefault="00E77206" w:rsidP="0023726F">
            <w:pPr>
              <w:tabs>
                <w:tab w:val="left" w:pos="284"/>
              </w:tabs>
              <w:spacing w:before="40" w:after="40" w:line="240" w:lineRule="auto"/>
              <w:jc w:val="left"/>
              <w:rPr>
                <w:rFonts w:cs="Arial"/>
                <w:lang w:eastAsia="en-US"/>
              </w:rPr>
            </w:pPr>
            <w:r w:rsidRPr="00FB3F0F">
              <w:rPr>
                <w:rFonts w:cs="Arial"/>
                <w:szCs w:val="22"/>
                <w:lang w:eastAsia="en-US"/>
              </w:rPr>
              <w:t>Poddziałanie 1.3.1</w:t>
            </w:r>
          </w:p>
        </w:tc>
        <w:tc>
          <w:tcPr>
            <w:tcW w:w="2803" w:type="pct"/>
            <w:gridSpan w:val="5"/>
            <w:tcBorders>
              <w:left w:val="dotted" w:sz="4" w:space="0" w:color="auto"/>
            </w:tcBorders>
            <w:vAlign w:val="center"/>
          </w:tcPr>
          <w:p w:rsidR="00E77206" w:rsidRPr="00FB3F0F" w:rsidRDefault="00E77206" w:rsidP="000D0B7F">
            <w:pPr>
              <w:tabs>
                <w:tab w:val="left" w:pos="284"/>
              </w:tabs>
              <w:spacing w:before="40" w:after="40" w:line="240" w:lineRule="auto"/>
              <w:jc w:val="left"/>
              <w:rPr>
                <w:rFonts w:cs="Arial"/>
                <w:lang w:eastAsia="en-US"/>
              </w:rPr>
            </w:pPr>
            <w:r w:rsidRPr="00FB3F0F">
              <w:rPr>
                <w:rFonts w:cs="Arial"/>
                <w:szCs w:val="22"/>
                <w:lang w:eastAsia="en-US"/>
              </w:rPr>
              <w:t>mikroprzedsiębiorstwa,</w:t>
            </w:r>
            <w:r w:rsidR="000D0B7F">
              <w:t xml:space="preserve"> </w:t>
            </w:r>
            <w:r w:rsidR="000D0B7F" w:rsidRPr="000D0B7F">
              <w:rPr>
                <w:rFonts w:cs="Arial"/>
                <w:szCs w:val="22"/>
                <w:lang w:eastAsia="en-US"/>
              </w:rPr>
              <w:t>małe przedsiębior</w:t>
            </w:r>
            <w:r w:rsidR="00533241">
              <w:rPr>
                <w:rFonts w:cs="Arial"/>
                <w:szCs w:val="22"/>
                <w:lang w:eastAsia="en-US"/>
              </w:rPr>
              <w:t>stwa,</w:t>
            </w:r>
            <w:r w:rsidR="000D0B7F" w:rsidRPr="000D0B7F">
              <w:rPr>
                <w:rFonts w:cs="Arial"/>
                <w:szCs w:val="22"/>
                <w:lang w:eastAsia="en-US"/>
              </w:rPr>
              <w:t xml:space="preserve"> tj. spółki typu spin-off (grantobiorcy)</w:t>
            </w:r>
            <w:r w:rsidR="000D0B7F">
              <w:rPr>
                <w:rFonts w:cs="Arial"/>
                <w:szCs w:val="22"/>
                <w:lang w:eastAsia="en-US"/>
              </w:rPr>
              <w:t xml:space="preserve"> </w:t>
            </w:r>
            <w:r w:rsidRPr="00FB3F0F">
              <w:rPr>
                <w:rFonts w:cs="Arial"/>
                <w:szCs w:val="22"/>
                <w:lang w:eastAsia="en-US"/>
              </w:rPr>
              <w:t xml:space="preserve"> </w:t>
            </w:r>
          </w:p>
        </w:tc>
      </w:tr>
      <w:tr w:rsidR="00E77206" w:rsidRPr="00FB3F0F" w:rsidTr="004D1642">
        <w:trPr>
          <w:cantSplit/>
          <w:trHeight w:val="20"/>
        </w:trPr>
        <w:tc>
          <w:tcPr>
            <w:tcW w:w="1357" w:type="pct"/>
            <w:vMerge/>
            <w:vAlign w:val="center"/>
          </w:tcPr>
          <w:p w:rsidR="00E77206" w:rsidRPr="00FB3F0F" w:rsidRDefault="00E77206" w:rsidP="00FB3F0F">
            <w:pPr>
              <w:numPr>
                <w:ilvl w:val="0"/>
                <w:numId w:val="13"/>
              </w:numPr>
              <w:tabs>
                <w:tab w:val="left" w:pos="284"/>
              </w:tabs>
              <w:suppressAutoHyphens/>
              <w:spacing w:before="40" w:after="40" w:line="240" w:lineRule="auto"/>
              <w:ind w:left="0" w:firstLine="0"/>
              <w:jc w:val="left"/>
              <w:rPr>
                <w:rFonts w:cs="Arial"/>
                <w:lang w:eastAsia="en-US"/>
              </w:rPr>
            </w:pPr>
          </w:p>
        </w:tc>
        <w:tc>
          <w:tcPr>
            <w:tcW w:w="839" w:type="pct"/>
            <w:tcBorders>
              <w:top w:val="dotted" w:sz="4" w:space="0" w:color="auto"/>
              <w:right w:val="dotted" w:sz="4" w:space="0" w:color="auto"/>
            </w:tcBorders>
            <w:vAlign w:val="center"/>
          </w:tcPr>
          <w:p w:rsidR="00E77206" w:rsidRPr="00FB3F0F" w:rsidRDefault="00E77206" w:rsidP="0023726F">
            <w:pPr>
              <w:tabs>
                <w:tab w:val="left" w:pos="284"/>
              </w:tabs>
              <w:spacing w:before="40" w:after="40" w:line="240" w:lineRule="auto"/>
              <w:jc w:val="left"/>
              <w:rPr>
                <w:rFonts w:cs="Arial"/>
                <w:lang w:eastAsia="en-US"/>
              </w:rPr>
            </w:pPr>
            <w:r w:rsidRPr="00FB3F0F">
              <w:rPr>
                <w:rFonts w:cs="Arial"/>
                <w:szCs w:val="22"/>
                <w:lang w:eastAsia="en-US"/>
              </w:rPr>
              <w:t>Poddziałanie 1.3.2</w:t>
            </w:r>
          </w:p>
        </w:tc>
        <w:tc>
          <w:tcPr>
            <w:tcW w:w="2803" w:type="pct"/>
            <w:gridSpan w:val="5"/>
            <w:tcBorders>
              <w:top w:val="dotted" w:sz="4" w:space="0" w:color="auto"/>
              <w:left w:val="dotted" w:sz="4" w:space="0" w:color="auto"/>
            </w:tcBorders>
            <w:vAlign w:val="center"/>
          </w:tcPr>
          <w:p w:rsidR="00E77206" w:rsidRPr="00FB3F0F" w:rsidRDefault="00E77206" w:rsidP="00FB3F0F">
            <w:pPr>
              <w:tabs>
                <w:tab w:val="left" w:pos="284"/>
              </w:tabs>
              <w:spacing w:before="40" w:after="40" w:line="240" w:lineRule="auto"/>
              <w:jc w:val="left"/>
              <w:rPr>
                <w:rFonts w:cs="Arial"/>
                <w:lang w:eastAsia="en-US"/>
              </w:rPr>
            </w:pPr>
            <w:r w:rsidRPr="00FB3F0F">
              <w:rPr>
                <w:rFonts w:cs="Arial"/>
                <w:szCs w:val="22"/>
                <w:lang w:eastAsia="en-US"/>
              </w:rPr>
              <w:t xml:space="preserve">mikro, małe i średnie przedsiębiorstwa </w:t>
            </w:r>
          </w:p>
        </w:tc>
      </w:tr>
      <w:tr w:rsidR="00E77206" w:rsidRPr="00FB3F0F" w:rsidTr="00894571">
        <w:trPr>
          <w:cantSplit/>
          <w:trHeight w:val="676"/>
        </w:trPr>
        <w:tc>
          <w:tcPr>
            <w:tcW w:w="1357" w:type="pct"/>
            <w:vMerge w:val="restart"/>
            <w:vAlign w:val="center"/>
          </w:tcPr>
          <w:p w:rsidR="00E77206" w:rsidRPr="00FB3F0F" w:rsidRDefault="00E77206" w:rsidP="001F30E3">
            <w:pPr>
              <w:numPr>
                <w:ilvl w:val="0"/>
                <w:numId w:val="13"/>
              </w:numPr>
              <w:tabs>
                <w:tab w:val="clear" w:pos="900"/>
                <w:tab w:val="left" w:pos="284"/>
                <w:tab w:val="num" w:pos="426"/>
              </w:tabs>
              <w:suppressAutoHyphens/>
              <w:spacing w:before="40" w:after="40" w:line="240" w:lineRule="auto"/>
              <w:ind w:left="426" w:hanging="426"/>
              <w:jc w:val="left"/>
              <w:rPr>
                <w:rFonts w:cs="Arial"/>
                <w:lang w:eastAsia="en-US"/>
              </w:rPr>
            </w:pPr>
            <w:r w:rsidRPr="00FB3F0F">
              <w:rPr>
                <w:rFonts w:cs="Arial"/>
                <w:szCs w:val="22"/>
                <w:lang w:eastAsia="en-US"/>
              </w:rPr>
              <w:t>Instytucja pośrednicząca</w:t>
            </w:r>
            <w:r w:rsidRPr="00FB3F0F">
              <w:rPr>
                <w:rFonts w:cs="Arial"/>
                <w:szCs w:val="22"/>
                <w:lang w:eastAsia="en-US"/>
              </w:rPr>
              <w:br/>
              <w:t>(jeśli dotyczy)</w:t>
            </w:r>
          </w:p>
        </w:tc>
        <w:tc>
          <w:tcPr>
            <w:tcW w:w="839" w:type="pct"/>
            <w:tcBorders>
              <w:right w:val="dotted" w:sz="4" w:space="0" w:color="auto"/>
            </w:tcBorders>
            <w:vAlign w:val="center"/>
          </w:tcPr>
          <w:p w:rsidR="00E77206" w:rsidRPr="00FB3F0F" w:rsidRDefault="00E77206" w:rsidP="0023726F">
            <w:pPr>
              <w:tabs>
                <w:tab w:val="left" w:pos="284"/>
              </w:tabs>
              <w:spacing w:before="40" w:after="40" w:line="240" w:lineRule="auto"/>
              <w:jc w:val="left"/>
              <w:rPr>
                <w:rFonts w:cs="Arial"/>
                <w:lang w:eastAsia="en-US"/>
              </w:rPr>
            </w:pPr>
            <w:r w:rsidRPr="00FB3F0F">
              <w:rPr>
                <w:rFonts w:cs="Arial"/>
                <w:szCs w:val="22"/>
                <w:lang w:eastAsia="en-US"/>
              </w:rPr>
              <w:t>Poddziałanie 1.3.1</w:t>
            </w:r>
          </w:p>
        </w:tc>
        <w:tc>
          <w:tcPr>
            <w:tcW w:w="2803" w:type="pct"/>
            <w:gridSpan w:val="5"/>
            <w:tcBorders>
              <w:left w:val="dotted" w:sz="4" w:space="0" w:color="auto"/>
            </w:tcBorders>
            <w:vAlign w:val="center"/>
          </w:tcPr>
          <w:p w:rsidR="00E77206" w:rsidRPr="00FB3F0F" w:rsidRDefault="00E77206" w:rsidP="00FB3F0F">
            <w:pPr>
              <w:tabs>
                <w:tab w:val="left" w:pos="284"/>
              </w:tabs>
              <w:spacing w:before="40" w:after="40" w:line="240" w:lineRule="auto"/>
              <w:jc w:val="left"/>
              <w:rPr>
                <w:rFonts w:cs="Arial"/>
                <w:lang w:eastAsia="en-US"/>
              </w:rPr>
            </w:pPr>
            <w:r w:rsidRPr="00FB3F0F">
              <w:rPr>
                <w:rFonts w:cs="Arial"/>
                <w:szCs w:val="22"/>
                <w:lang w:eastAsia="en-US"/>
              </w:rPr>
              <w:t>Narodowe Centrum Badań i Rozwoju</w:t>
            </w:r>
          </w:p>
        </w:tc>
      </w:tr>
      <w:tr w:rsidR="00E77206" w:rsidRPr="00FB3F0F" w:rsidTr="004D1642">
        <w:trPr>
          <w:cantSplit/>
          <w:trHeight w:val="20"/>
        </w:trPr>
        <w:tc>
          <w:tcPr>
            <w:tcW w:w="1357" w:type="pct"/>
            <w:vMerge/>
            <w:vAlign w:val="center"/>
          </w:tcPr>
          <w:p w:rsidR="00E77206" w:rsidRPr="00FB3F0F" w:rsidRDefault="00E77206" w:rsidP="00FB3F0F">
            <w:pPr>
              <w:numPr>
                <w:ilvl w:val="0"/>
                <w:numId w:val="13"/>
              </w:numPr>
              <w:tabs>
                <w:tab w:val="left" w:pos="284"/>
              </w:tabs>
              <w:suppressAutoHyphens/>
              <w:spacing w:before="40" w:after="40" w:line="240" w:lineRule="auto"/>
              <w:ind w:left="0" w:firstLine="0"/>
              <w:jc w:val="left"/>
              <w:rPr>
                <w:rFonts w:cs="Arial"/>
                <w:lang w:eastAsia="en-US"/>
              </w:rPr>
            </w:pPr>
          </w:p>
        </w:tc>
        <w:tc>
          <w:tcPr>
            <w:tcW w:w="839" w:type="pct"/>
            <w:tcBorders>
              <w:top w:val="dotted" w:sz="4" w:space="0" w:color="auto"/>
              <w:right w:val="dotted" w:sz="4" w:space="0" w:color="auto"/>
            </w:tcBorders>
            <w:vAlign w:val="center"/>
          </w:tcPr>
          <w:p w:rsidR="00E77206" w:rsidRPr="00FB3F0F" w:rsidRDefault="00E77206" w:rsidP="0023726F">
            <w:pPr>
              <w:tabs>
                <w:tab w:val="left" w:pos="284"/>
              </w:tabs>
              <w:spacing w:before="40" w:after="40" w:line="240" w:lineRule="auto"/>
              <w:jc w:val="left"/>
              <w:rPr>
                <w:rFonts w:cs="Arial"/>
                <w:lang w:eastAsia="en-US"/>
              </w:rPr>
            </w:pPr>
            <w:r w:rsidRPr="00FB3F0F">
              <w:rPr>
                <w:rFonts w:cs="Arial"/>
                <w:szCs w:val="22"/>
                <w:lang w:eastAsia="en-US"/>
              </w:rPr>
              <w:t>Poddziałanie 1.3.2</w:t>
            </w:r>
          </w:p>
        </w:tc>
        <w:tc>
          <w:tcPr>
            <w:tcW w:w="2803" w:type="pct"/>
            <w:gridSpan w:val="5"/>
            <w:tcBorders>
              <w:top w:val="dotted" w:sz="4" w:space="0" w:color="auto"/>
              <w:left w:val="dotted" w:sz="4" w:space="0" w:color="auto"/>
            </w:tcBorders>
            <w:vAlign w:val="center"/>
          </w:tcPr>
          <w:p w:rsidR="00E77206" w:rsidRPr="00FB3F0F" w:rsidRDefault="00E77206" w:rsidP="001E6CDE">
            <w:pPr>
              <w:tabs>
                <w:tab w:val="left" w:pos="284"/>
              </w:tabs>
              <w:spacing w:before="40" w:after="40" w:line="240" w:lineRule="auto"/>
              <w:jc w:val="left"/>
              <w:rPr>
                <w:rFonts w:cs="Arial"/>
                <w:lang w:eastAsia="en-US"/>
              </w:rPr>
            </w:pPr>
            <w:r w:rsidRPr="00FB3F0F">
              <w:rPr>
                <w:rFonts w:cs="Arial"/>
                <w:szCs w:val="22"/>
                <w:lang w:eastAsia="en-US"/>
              </w:rPr>
              <w:t>Narodowe Centrum Badań i Rozwoju</w:t>
            </w:r>
          </w:p>
        </w:tc>
      </w:tr>
      <w:tr w:rsidR="00E77206" w:rsidRPr="00FB3F0F" w:rsidTr="004D1642">
        <w:trPr>
          <w:cantSplit/>
          <w:trHeight w:val="20"/>
        </w:trPr>
        <w:tc>
          <w:tcPr>
            <w:tcW w:w="1357" w:type="pct"/>
            <w:vAlign w:val="center"/>
          </w:tcPr>
          <w:p w:rsidR="00E77206" w:rsidRPr="00FB3F0F" w:rsidRDefault="00E77206" w:rsidP="001F30E3">
            <w:pPr>
              <w:numPr>
                <w:ilvl w:val="0"/>
                <w:numId w:val="13"/>
              </w:numPr>
              <w:tabs>
                <w:tab w:val="clear" w:pos="900"/>
                <w:tab w:val="left" w:pos="284"/>
                <w:tab w:val="num" w:pos="426"/>
              </w:tabs>
              <w:suppressAutoHyphens/>
              <w:spacing w:before="40" w:after="40" w:line="240" w:lineRule="auto"/>
              <w:ind w:left="426" w:hanging="426"/>
              <w:jc w:val="left"/>
              <w:rPr>
                <w:rFonts w:cs="Arial"/>
                <w:lang w:eastAsia="en-US"/>
              </w:rPr>
            </w:pPr>
            <w:r w:rsidRPr="00FB3F0F">
              <w:rPr>
                <w:rFonts w:cs="Arial"/>
                <w:szCs w:val="22"/>
                <w:lang w:eastAsia="en-US"/>
              </w:rPr>
              <w:t>Instytucja wdrażająca</w:t>
            </w:r>
            <w:r w:rsidRPr="00FB3F0F">
              <w:rPr>
                <w:rFonts w:cs="Arial"/>
                <w:szCs w:val="22"/>
                <w:lang w:eastAsia="en-US"/>
              </w:rPr>
              <w:br/>
              <w:t>(jeśli dotyczy)</w:t>
            </w:r>
          </w:p>
        </w:tc>
        <w:tc>
          <w:tcPr>
            <w:tcW w:w="839" w:type="pct"/>
            <w:tcBorders>
              <w:bottom w:val="dotted" w:sz="4" w:space="0" w:color="auto"/>
              <w:right w:val="dotted" w:sz="4" w:space="0" w:color="auto"/>
            </w:tcBorders>
            <w:vAlign w:val="center"/>
          </w:tcPr>
          <w:p w:rsidR="00E77206" w:rsidRPr="00FB3F0F" w:rsidRDefault="00E77206" w:rsidP="00FB3F0F">
            <w:pPr>
              <w:tabs>
                <w:tab w:val="left" w:pos="284"/>
              </w:tabs>
              <w:spacing w:before="40" w:after="40" w:line="240" w:lineRule="auto"/>
              <w:jc w:val="left"/>
              <w:rPr>
                <w:rFonts w:cs="Arial"/>
                <w:lang w:eastAsia="en-US"/>
              </w:rPr>
            </w:pPr>
            <w:r w:rsidRPr="00FB3F0F">
              <w:rPr>
                <w:rFonts w:cs="Arial"/>
                <w:szCs w:val="22"/>
                <w:lang w:eastAsia="en-US"/>
              </w:rPr>
              <w:t>Działanie 1.3</w:t>
            </w:r>
          </w:p>
        </w:tc>
        <w:tc>
          <w:tcPr>
            <w:tcW w:w="2803" w:type="pct"/>
            <w:gridSpan w:val="5"/>
            <w:tcBorders>
              <w:left w:val="dotted" w:sz="4" w:space="0" w:color="auto"/>
              <w:bottom w:val="dotted" w:sz="4" w:space="0" w:color="auto"/>
            </w:tcBorders>
            <w:vAlign w:val="center"/>
          </w:tcPr>
          <w:p w:rsidR="00E77206" w:rsidRPr="00FB3F0F" w:rsidRDefault="00E77206" w:rsidP="00FB3F0F">
            <w:pPr>
              <w:tabs>
                <w:tab w:val="left" w:pos="284"/>
              </w:tabs>
              <w:spacing w:before="40" w:after="40" w:line="240" w:lineRule="auto"/>
              <w:jc w:val="left"/>
              <w:rPr>
                <w:rFonts w:cs="Arial"/>
                <w:lang w:eastAsia="en-US"/>
              </w:rPr>
            </w:pPr>
            <w:r w:rsidRPr="00FB3F0F">
              <w:rPr>
                <w:rFonts w:cs="Arial"/>
                <w:szCs w:val="22"/>
                <w:lang w:eastAsia="en-US"/>
              </w:rPr>
              <w:t>Nie dotyczy</w:t>
            </w:r>
          </w:p>
        </w:tc>
      </w:tr>
      <w:tr w:rsidR="00E77206" w:rsidRPr="00FB3F0F" w:rsidTr="004D1642">
        <w:trPr>
          <w:cantSplit/>
          <w:trHeight w:val="20"/>
        </w:trPr>
        <w:tc>
          <w:tcPr>
            <w:tcW w:w="1357" w:type="pct"/>
            <w:vMerge w:val="restart"/>
            <w:vAlign w:val="center"/>
          </w:tcPr>
          <w:p w:rsidR="00E77206" w:rsidRPr="00FB3F0F" w:rsidRDefault="00E77206" w:rsidP="001F30E3">
            <w:pPr>
              <w:numPr>
                <w:ilvl w:val="0"/>
                <w:numId w:val="13"/>
              </w:numPr>
              <w:tabs>
                <w:tab w:val="clear" w:pos="900"/>
                <w:tab w:val="left" w:pos="284"/>
                <w:tab w:val="num" w:pos="426"/>
              </w:tabs>
              <w:suppressAutoHyphens/>
              <w:spacing w:before="40" w:after="40" w:line="240" w:lineRule="auto"/>
              <w:ind w:left="426" w:hanging="426"/>
              <w:jc w:val="left"/>
              <w:rPr>
                <w:rFonts w:cs="Arial"/>
                <w:lang w:eastAsia="en-US"/>
              </w:rPr>
            </w:pPr>
            <w:r w:rsidRPr="00FB3F0F">
              <w:rPr>
                <w:rFonts w:cs="Arial"/>
                <w:szCs w:val="22"/>
                <w:lang w:eastAsia="en-US"/>
              </w:rPr>
              <w:t xml:space="preserve">Kategoria(e) regionu(ów) </w:t>
            </w:r>
            <w:r w:rsidRPr="00FB3F0F">
              <w:rPr>
                <w:rFonts w:cs="Arial"/>
                <w:szCs w:val="22"/>
                <w:lang w:eastAsia="en-US"/>
              </w:rPr>
              <w:br/>
              <w:t xml:space="preserve">wraz z przypisaniem </w:t>
            </w:r>
            <w:r w:rsidRPr="00FB3F0F">
              <w:rPr>
                <w:rFonts w:cs="Arial"/>
                <w:szCs w:val="22"/>
                <w:lang w:eastAsia="en-US"/>
              </w:rPr>
              <w:br/>
              <w:t xml:space="preserve">kwot UE (EUR) </w:t>
            </w:r>
          </w:p>
        </w:tc>
        <w:tc>
          <w:tcPr>
            <w:tcW w:w="839" w:type="pct"/>
            <w:tcBorders>
              <w:bottom w:val="dotted" w:sz="4" w:space="0" w:color="auto"/>
              <w:right w:val="dotted" w:sz="4" w:space="0" w:color="auto"/>
            </w:tcBorders>
            <w:vAlign w:val="center"/>
          </w:tcPr>
          <w:p w:rsidR="00E77206" w:rsidRPr="00FB3F0F" w:rsidRDefault="00E77206" w:rsidP="00FB3F0F">
            <w:pPr>
              <w:tabs>
                <w:tab w:val="left" w:pos="284"/>
              </w:tabs>
              <w:spacing w:before="40" w:after="40" w:line="240" w:lineRule="auto"/>
              <w:jc w:val="left"/>
              <w:rPr>
                <w:rFonts w:cs="Arial"/>
                <w:lang w:eastAsia="en-US"/>
              </w:rPr>
            </w:pPr>
            <w:r w:rsidRPr="00FB3F0F">
              <w:rPr>
                <w:rFonts w:cs="Arial"/>
                <w:szCs w:val="22"/>
                <w:lang w:eastAsia="en-US"/>
              </w:rPr>
              <w:t xml:space="preserve"> </w:t>
            </w:r>
          </w:p>
        </w:tc>
        <w:tc>
          <w:tcPr>
            <w:tcW w:w="990" w:type="pct"/>
            <w:gridSpan w:val="2"/>
            <w:tcBorders>
              <w:left w:val="dotted" w:sz="4" w:space="0" w:color="auto"/>
              <w:bottom w:val="dotted" w:sz="4" w:space="0" w:color="auto"/>
              <w:right w:val="dotted" w:sz="4" w:space="0" w:color="auto"/>
            </w:tcBorders>
            <w:vAlign w:val="center"/>
          </w:tcPr>
          <w:p w:rsidR="00E77206" w:rsidRPr="00FB3F0F" w:rsidRDefault="00E77206" w:rsidP="00FB3F0F">
            <w:pPr>
              <w:tabs>
                <w:tab w:val="left" w:pos="284"/>
              </w:tabs>
              <w:spacing w:before="40" w:after="40" w:line="240" w:lineRule="auto"/>
              <w:jc w:val="left"/>
              <w:rPr>
                <w:rFonts w:cs="Arial"/>
                <w:lang w:eastAsia="en-US"/>
              </w:rPr>
            </w:pPr>
            <w:r w:rsidRPr="00FB3F0F">
              <w:rPr>
                <w:rFonts w:cs="Arial"/>
                <w:szCs w:val="22"/>
                <w:lang w:eastAsia="en-US"/>
              </w:rPr>
              <w:t>Ogółem</w:t>
            </w:r>
          </w:p>
        </w:tc>
        <w:tc>
          <w:tcPr>
            <w:tcW w:w="852" w:type="pct"/>
            <w:gridSpan w:val="2"/>
            <w:tcBorders>
              <w:left w:val="dotted" w:sz="4" w:space="0" w:color="auto"/>
              <w:bottom w:val="dotted" w:sz="4" w:space="0" w:color="auto"/>
              <w:right w:val="dotted" w:sz="4" w:space="0" w:color="auto"/>
            </w:tcBorders>
            <w:vAlign w:val="center"/>
          </w:tcPr>
          <w:p w:rsidR="00E77206" w:rsidRPr="00FB3F0F" w:rsidRDefault="00E77206" w:rsidP="00FB3F0F">
            <w:pPr>
              <w:tabs>
                <w:tab w:val="left" w:pos="284"/>
              </w:tabs>
              <w:spacing w:before="40" w:after="40" w:line="240" w:lineRule="auto"/>
              <w:jc w:val="left"/>
              <w:rPr>
                <w:rFonts w:cs="Arial"/>
                <w:lang w:eastAsia="en-US"/>
              </w:rPr>
            </w:pPr>
            <w:r w:rsidRPr="00FB3F0F">
              <w:rPr>
                <w:rFonts w:cs="Arial"/>
                <w:szCs w:val="22"/>
                <w:lang w:eastAsia="en-US"/>
              </w:rPr>
              <w:t>Koperta Mazowiecka</w:t>
            </w:r>
          </w:p>
        </w:tc>
        <w:tc>
          <w:tcPr>
            <w:tcW w:w="962" w:type="pct"/>
            <w:tcBorders>
              <w:left w:val="dotted" w:sz="4" w:space="0" w:color="auto"/>
              <w:bottom w:val="dotted" w:sz="4" w:space="0" w:color="auto"/>
            </w:tcBorders>
            <w:vAlign w:val="center"/>
          </w:tcPr>
          <w:p w:rsidR="00E77206" w:rsidRPr="00FB3F0F" w:rsidRDefault="00E77206" w:rsidP="00FB3F0F">
            <w:pPr>
              <w:tabs>
                <w:tab w:val="left" w:pos="284"/>
              </w:tabs>
              <w:spacing w:before="40" w:after="40" w:line="240" w:lineRule="auto"/>
              <w:jc w:val="left"/>
              <w:rPr>
                <w:rFonts w:cs="Arial"/>
                <w:lang w:eastAsia="en-US"/>
              </w:rPr>
            </w:pPr>
            <w:r w:rsidRPr="00FB3F0F">
              <w:rPr>
                <w:rFonts w:cs="Arial"/>
                <w:szCs w:val="22"/>
                <w:lang w:eastAsia="en-US"/>
              </w:rPr>
              <w:t>Koperta 15 województw</w:t>
            </w:r>
          </w:p>
        </w:tc>
      </w:tr>
      <w:tr w:rsidR="00D64AF0" w:rsidRPr="00FB3F0F" w:rsidTr="004D1642">
        <w:trPr>
          <w:cantSplit/>
          <w:trHeight w:val="20"/>
        </w:trPr>
        <w:tc>
          <w:tcPr>
            <w:tcW w:w="1357" w:type="pct"/>
            <w:vMerge/>
            <w:vAlign w:val="center"/>
          </w:tcPr>
          <w:p w:rsidR="00D64AF0" w:rsidRPr="00FB3F0F" w:rsidRDefault="00D64AF0" w:rsidP="00FB3F0F">
            <w:pPr>
              <w:numPr>
                <w:ilvl w:val="0"/>
                <w:numId w:val="13"/>
              </w:numPr>
              <w:tabs>
                <w:tab w:val="left" w:pos="284"/>
              </w:tabs>
              <w:suppressAutoHyphens/>
              <w:spacing w:before="40" w:after="40" w:line="240" w:lineRule="auto"/>
              <w:ind w:left="0" w:firstLine="0"/>
              <w:jc w:val="left"/>
              <w:rPr>
                <w:rFonts w:cs="Arial"/>
                <w:lang w:eastAsia="en-US"/>
              </w:rPr>
            </w:pPr>
          </w:p>
        </w:tc>
        <w:tc>
          <w:tcPr>
            <w:tcW w:w="839" w:type="pct"/>
            <w:tcBorders>
              <w:top w:val="dotted" w:sz="4" w:space="0" w:color="auto"/>
              <w:bottom w:val="dotted" w:sz="4" w:space="0" w:color="auto"/>
              <w:right w:val="dotted" w:sz="4" w:space="0" w:color="auto"/>
            </w:tcBorders>
            <w:vAlign w:val="center"/>
          </w:tcPr>
          <w:p w:rsidR="00D64AF0" w:rsidRPr="00FB3F0F" w:rsidRDefault="00D64AF0" w:rsidP="00FB3F0F">
            <w:pPr>
              <w:tabs>
                <w:tab w:val="left" w:pos="284"/>
              </w:tabs>
              <w:spacing w:before="40" w:after="40" w:line="240" w:lineRule="auto"/>
              <w:jc w:val="left"/>
              <w:rPr>
                <w:rFonts w:cs="Arial"/>
                <w:lang w:eastAsia="en-US"/>
              </w:rPr>
            </w:pPr>
            <w:r w:rsidRPr="00FB3F0F">
              <w:rPr>
                <w:rFonts w:cs="Arial"/>
                <w:szCs w:val="22"/>
                <w:lang w:eastAsia="en-US"/>
              </w:rPr>
              <w:t>Działanie 1.3</w:t>
            </w:r>
          </w:p>
        </w:tc>
        <w:tc>
          <w:tcPr>
            <w:tcW w:w="990" w:type="pct"/>
            <w:gridSpan w:val="2"/>
            <w:tcBorders>
              <w:top w:val="dotted" w:sz="4" w:space="0" w:color="auto"/>
              <w:left w:val="dotted" w:sz="4" w:space="0" w:color="auto"/>
              <w:bottom w:val="dotted" w:sz="4" w:space="0" w:color="auto"/>
              <w:right w:val="dotted" w:sz="4" w:space="0" w:color="auto"/>
            </w:tcBorders>
            <w:vAlign w:val="center"/>
          </w:tcPr>
          <w:p w:rsidR="00D64AF0" w:rsidRPr="00FB3F0F" w:rsidRDefault="00D64AF0" w:rsidP="004D1642">
            <w:pPr>
              <w:tabs>
                <w:tab w:val="left" w:pos="284"/>
              </w:tabs>
              <w:spacing w:before="40" w:after="40" w:line="240" w:lineRule="auto"/>
              <w:jc w:val="right"/>
              <w:rPr>
                <w:rFonts w:cs="Arial"/>
                <w:lang w:eastAsia="en-US"/>
              </w:rPr>
            </w:pPr>
            <w:r w:rsidRPr="0051071E">
              <w:rPr>
                <w:rFonts w:cs="Arial"/>
                <w:szCs w:val="22"/>
                <w:lang w:eastAsia="en-US"/>
              </w:rPr>
              <w:t>581 678 161</w:t>
            </w:r>
          </w:p>
        </w:tc>
        <w:tc>
          <w:tcPr>
            <w:tcW w:w="852" w:type="pct"/>
            <w:gridSpan w:val="2"/>
            <w:tcBorders>
              <w:top w:val="dotted" w:sz="4" w:space="0" w:color="auto"/>
              <w:left w:val="dotted" w:sz="4" w:space="0" w:color="auto"/>
              <w:bottom w:val="dotted" w:sz="4" w:space="0" w:color="auto"/>
            </w:tcBorders>
            <w:vAlign w:val="center"/>
          </w:tcPr>
          <w:p w:rsidR="00D64AF0" w:rsidRPr="00FB3F0F" w:rsidRDefault="00D64AF0" w:rsidP="004D1642">
            <w:pPr>
              <w:tabs>
                <w:tab w:val="left" w:pos="284"/>
              </w:tabs>
              <w:spacing w:before="40" w:after="40" w:line="240" w:lineRule="auto"/>
              <w:jc w:val="right"/>
              <w:rPr>
                <w:rFonts w:cs="Arial"/>
                <w:lang w:eastAsia="en-US"/>
              </w:rPr>
            </w:pPr>
            <w:r w:rsidRPr="0051071E">
              <w:rPr>
                <w:rFonts w:cs="Arial"/>
                <w:szCs w:val="22"/>
                <w:lang w:eastAsia="en-US"/>
              </w:rPr>
              <w:t>36 354 885</w:t>
            </w:r>
          </w:p>
        </w:tc>
        <w:tc>
          <w:tcPr>
            <w:tcW w:w="962" w:type="pct"/>
            <w:tcBorders>
              <w:top w:val="dotted" w:sz="4" w:space="0" w:color="auto"/>
              <w:left w:val="dotted" w:sz="4" w:space="0" w:color="auto"/>
              <w:bottom w:val="dotted" w:sz="4" w:space="0" w:color="auto"/>
              <w:right w:val="dotted" w:sz="4" w:space="0" w:color="auto"/>
            </w:tcBorders>
            <w:vAlign w:val="center"/>
          </w:tcPr>
          <w:p w:rsidR="00D64AF0" w:rsidRPr="00FB3F0F" w:rsidRDefault="00D64AF0" w:rsidP="004D1642">
            <w:pPr>
              <w:tabs>
                <w:tab w:val="left" w:pos="284"/>
              </w:tabs>
              <w:spacing w:before="40" w:after="40" w:line="240" w:lineRule="auto"/>
              <w:jc w:val="right"/>
              <w:rPr>
                <w:rFonts w:cs="Arial"/>
                <w:lang w:eastAsia="en-US"/>
              </w:rPr>
            </w:pPr>
            <w:r w:rsidRPr="0051071E">
              <w:rPr>
                <w:rFonts w:cs="Arial"/>
                <w:szCs w:val="22"/>
                <w:lang w:eastAsia="en-US"/>
              </w:rPr>
              <w:t>545 323 276</w:t>
            </w:r>
          </w:p>
        </w:tc>
      </w:tr>
      <w:tr w:rsidR="00D64AF0" w:rsidRPr="00FB3F0F" w:rsidTr="004D1642">
        <w:trPr>
          <w:cantSplit/>
          <w:trHeight w:val="20"/>
        </w:trPr>
        <w:tc>
          <w:tcPr>
            <w:tcW w:w="1357" w:type="pct"/>
            <w:vMerge/>
            <w:vAlign w:val="center"/>
          </w:tcPr>
          <w:p w:rsidR="00D64AF0" w:rsidRPr="00FB3F0F" w:rsidRDefault="00D64AF0" w:rsidP="00FB3F0F">
            <w:pPr>
              <w:numPr>
                <w:ilvl w:val="0"/>
                <w:numId w:val="13"/>
              </w:numPr>
              <w:tabs>
                <w:tab w:val="left" w:pos="284"/>
              </w:tabs>
              <w:suppressAutoHyphens/>
              <w:spacing w:before="40" w:after="40" w:line="240" w:lineRule="auto"/>
              <w:ind w:left="0" w:firstLine="0"/>
              <w:jc w:val="left"/>
              <w:rPr>
                <w:rFonts w:cs="Arial"/>
                <w:lang w:eastAsia="en-US"/>
              </w:rPr>
            </w:pPr>
          </w:p>
        </w:tc>
        <w:tc>
          <w:tcPr>
            <w:tcW w:w="839" w:type="pct"/>
            <w:tcBorders>
              <w:top w:val="dotted" w:sz="4" w:space="0" w:color="auto"/>
              <w:bottom w:val="dotted" w:sz="4" w:space="0" w:color="auto"/>
              <w:right w:val="dotted" w:sz="4" w:space="0" w:color="auto"/>
            </w:tcBorders>
            <w:vAlign w:val="center"/>
          </w:tcPr>
          <w:p w:rsidR="00D64AF0" w:rsidRPr="00FB3F0F" w:rsidRDefault="00D64AF0" w:rsidP="0023726F">
            <w:pPr>
              <w:tabs>
                <w:tab w:val="left" w:pos="284"/>
              </w:tabs>
              <w:spacing w:before="40" w:after="40" w:line="240" w:lineRule="auto"/>
              <w:jc w:val="left"/>
              <w:rPr>
                <w:rFonts w:cs="Arial"/>
                <w:lang w:eastAsia="en-US"/>
              </w:rPr>
            </w:pPr>
            <w:r w:rsidRPr="00FB3F0F">
              <w:rPr>
                <w:rFonts w:cs="Arial"/>
                <w:szCs w:val="22"/>
                <w:lang w:eastAsia="en-US"/>
              </w:rPr>
              <w:t>Poddziałanie 1.3.1</w:t>
            </w:r>
          </w:p>
        </w:tc>
        <w:tc>
          <w:tcPr>
            <w:tcW w:w="990" w:type="pct"/>
            <w:gridSpan w:val="2"/>
            <w:tcBorders>
              <w:top w:val="dotted" w:sz="4" w:space="0" w:color="auto"/>
              <w:left w:val="dotted" w:sz="4" w:space="0" w:color="auto"/>
              <w:bottom w:val="dotted" w:sz="4" w:space="0" w:color="auto"/>
              <w:right w:val="dotted" w:sz="4" w:space="0" w:color="auto"/>
            </w:tcBorders>
            <w:vAlign w:val="center"/>
          </w:tcPr>
          <w:p w:rsidR="00D64AF0" w:rsidRPr="00FB3F0F" w:rsidRDefault="00D64AF0" w:rsidP="004D1642">
            <w:pPr>
              <w:tabs>
                <w:tab w:val="left" w:pos="284"/>
              </w:tabs>
              <w:spacing w:before="40" w:after="40" w:line="240" w:lineRule="auto"/>
              <w:jc w:val="right"/>
              <w:rPr>
                <w:rFonts w:cs="Arial"/>
                <w:lang w:eastAsia="en-US"/>
              </w:rPr>
            </w:pPr>
            <w:r w:rsidRPr="0051071E">
              <w:rPr>
                <w:rFonts w:cs="Arial"/>
                <w:szCs w:val="22"/>
                <w:lang w:eastAsia="en-US"/>
              </w:rPr>
              <w:t>356 678 161</w:t>
            </w:r>
          </w:p>
        </w:tc>
        <w:tc>
          <w:tcPr>
            <w:tcW w:w="852" w:type="pct"/>
            <w:gridSpan w:val="2"/>
            <w:tcBorders>
              <w:top w:val="dotted" w:sz="4" w:space="0" w:color="auto"/>
              <w:left w:val="dotted" w:sz="4" w:space="0" w:color="auto"/>
              <w:bottom w:val="dotted" w:sz="4" w:space="0" w:color="auto"/>
            </w:tcBorders>
            <w:vAlign w:val="center"/>
          </w:tcPr>
          <w:p w:rsidR="00D64AF0" w:rsidRPr="00FB3F0F" w:rsidRDefault="00D64AF0" w:rsidP="004D1642">
            <w:pPr>
              <w:tabs>
                <w:tab w:val="left" w:pos="284"/>
              </w:tabs>
              <w:spacing w:before="40" w:after="40" w:line="240" w:lineRule="auto"/>
              <w:jc w:val="right"/>
              <w:rPr>
                <w:rFonts w:cs="Arial"/>
                <w:lang w:eastAsia="en-US"/>
              </w:rPr>
            </w:pPr>
            <w:r w:rsidRPr="0051071E">
              <w:rPr>
                <w:rFonts w:cs="Arial"/>
                <w:szCs w:val="22"/>
                <w:lang w:eastAsia="en-US"/>
              </w:rPr>
              <w:t>22 292 385</w:t>
            </w:r>
          </w:p>
        </w:tc>
        <w:tc>
          <w:tcPr>
            <w:tcW w:w="962" w:type="pct"/>
            <w:tcBorders>
              <w:top w:val="dotted" w:sz="4" w:space="0" w:color="auto"/>
              <w:left w:val="dotted" w:sz="4" w:space="0" w:color="auto"/>
              <w:bottom w:val="dotted" w:sz="4" w:space="0" w:color="auto"/>
              <w:right w:val="dotted" w:sz="4" w:space="0" w:color="auto"/>
            </w:tcBorders>
            <w:vAlign w:val="center"/>
          </w:tcPr>
          <w:p w:rsidR="00D64AF0" w:rsidRPr="00FB3F0F" w:rsidRDefault="00D64AF0" w:rsidP="004D1642">
            <w:pPr>
              <w:tabs>
                <w:tab w:val="left" w:pos="284"/>
              </w:tabs>
              <w:spacing w:before="40" w:after="40" w:line="240" w:lineRule="auto"/>
              <w:jc w:val="right"/>
              <w:rPr>
                <w:rFonts w:cs="Arial"/>
                <w:lang w:eastAsia="en-US"/>
              </w:rPr>
            </w:pPr>
            <w:r w:rsidRPr="0051071E">
              <w:rPr>
                <w:rFonts w:cs="Arial"/>
                <w:szCs w:val="22"/>
                <w:lang w:eastAsia="en-US"/>
              </w:rPr>
              <w:t>334 385 776</w:t>
            </w:r>
          </w:p>
        </w:tc>
      </w:tr>
      <w:tr w:rsidR="00E77206" w:rsidRPr="00FB3F0F" w:rsidTr="004D1642">
        <w:trPr>
          <w:cantSplit/>
          <w:trHeight w:val="20"/>
        </w:trPr>
        <w:tc>
          <w:tcPr>
            <w:tcW w:w="1357" w:type="pct"/>
            <w:vMerge/>
            <w:vAlign w:val="center"/>
          </w:tcPr>
          <w:p w:rsidR="00E77206" w:rsidRPr="00FB3F0F" w:rsidRDefault="00E77206" w:rsidP="00FB3F0F">
            <w:pPr>
              <w:numPr>
                <w:ilvl w:val="0"/>
                <w:numId w:val="13"/>
              </w:numPr>
              <w:tabs>
                <w:tab w:val="left" w:pos="284"/>
              </w:tabs>
              <w:suppressAutoHyphens/>
              <w:spacing w:before="40" w:after="40" w:line="240" w:lineRule="auto"/>
              <w:ind w:left="0" w:firstLine="0"/>
              <w:jc w:val="left"/>
              <w:rPr>
                <w:rFonts w:cs="Arial"/>
                <w:lang w:eastAsia="en-US"/>
              </w:rPr>
            </w:pPr>
          </w:p>
        </w:tc>
        <w:tc>
          <w:tcPr>
            <w:tcW w:w="839" w:type="pct"/>
            <w:tcBorders>
              <w:top w:val="dotted" w:sz="4" w:space="0" w:color="auto"/>
              <w:bottom w:val="dotted" w:sz="4" w:space="0" w:color="auto"/>
              <w:right w:val="dotted" w:sz="4" w:space="0" w:color="auto"/>
            </w:tcBorders>
            <w:vAlign w:val="center"/>
          </w:tcPr>
          <w:p w:rsidR="00E77206" w:rsidRPr="00FB3F0F" w:rsidRDefault="00E77206" w:rsidP="0023726F">
            <w:pPr>
              <w:tabs>
                <w:tab w:val="left" w:pos="284"/>
              </w:tabs>
              <w:spacing w:before="40" w:after="40" w:line="240" w:lineRule="auto"/>
              <w:jc w:val="left"/>
              <w:rPr>
                <w:rFonts w:cs="Arial"/>
                <w:lang w:eastAsia="en-US"/>
              </w:rPr>
            </w:pPr>
            <w:r w:rsidRPr="00FB3F0F">
              <w:rPr>
                <w:rFonts w:cs="Arial"/>
                <w:szCs w:val="22"/>
                <w:lang w:eastAsia="en-US"/>
              </w:rPr>
              <w:t>Poddziałanie 1.3.2</w:t>
            </w:r>
          </w:p>
        </w:tc>
        <w:tc>
          <w:tcPr>
            <w:tcW w:w="990" w:type="pct"/>
            <w:gridSpan w:val="2"/>
            <w:tcBorders>
              <w:top w:val="dotted" w:sz="4" w:space="0" w:color="auto"/>
              <w:left w:val="dotted" w:sz="4" w:space="0" w:color="auto"/>
              <w:bottom w:val="dotted" w:sz="4" w:space="0" w:color="auto"/>
              <w:right w:val="dotted" w:sz="4" w:space="0" w:color="auto"/>
            </w:tcBorders>
            <w:vAlign w:val="center"/>
          </w:tcPr>
          <w:p w:rsidR="00E77206" w:rsidRPr="00FB3F0F" w:rsidRDefault="00E77206" w:rsidP="004D1642">
            <w:pPr>
              <w:tabs>
                <w:tab w:val="left" w:pos="284"/>
              </w:tabs>
              <w:spacing w:before="40" w:after="40" w:line="240" w:lineRule="auto"/>
              <w:jc w:val="right"/>
              <w:rPr>
                <w:rFonts w:cs="Arial"/>
                <w:lang w:eastAsia="en-US"/>
              </w:rPr>
            </w:pPr>
            <w:r w:rsidRPr="00FB3F0F">
              <w:rPr>
                <w:rFonts w:cs="Arial"/>
                <w:szCs w:val="22"/>
                <w:lang w:eastAsia="en-US"/>
              </w:rPr>
              <w:t>225 000 000</w:t>
            </w:r>
          </w:p>
        </w:tc>
        <w:tc>
          <w:tcPr>
            <w:tcW w:w="852" w:type="pct"/>
            <w:gridSpan w:val="2"/>
            <w:tcBorders>
              <w:top w:val="dotted" w:sz="4" w:space="0" w:color="auto"/>
              <w:left w:val="dotted" w:sz="4" w:space="0" w:color="auto"/>
              <w:bottom w:val="dotted" w:sz="4" w:space="0" w:color="auto"/>
            </w:tcBorders>
            <w:vAlign w:val="center"/>
          </w:tcPr>
          <w:p w:rsidR="00E77206" w:rsidRPr="00FB3F0F" w:rsidRDefault="00E77206" w:rsidP="004D1642">
            <w:pPr>
              <w:tabs>
                <w:tab w:val="left" w:pos="284"/>
              </w:tabs>
              <w:spacing w:before="40" w:after="40" w:line="240" w:lineRule="auto"/>
              <w:jc w:val="right"/>
              <w:rPr>
                <w:rFonts w:cs="Arial"/>
                <w:lang w:eastAsia="en-US"/>
              </w:rPr>
            </w:pPr>
            <w:r w:rsidRPr="00FB3F0F">
              <w:rPr>
                <w:rFonts w:cs="Arial"/>
                <w:szCs w:val="22"/>
                <w:lang w:eastAsia="en-US"/>
              </w:rPr>
              <w:t>14 062 500</w:t>
            </w:r>
          </w:p>
        </w:tc>
        <w:tc>
          <w:tcPr>
            <w:tcW w:w="962" w:type="pct"/>
            <w:tcBorders>
              <w:top w:val="dotted" w:sz="4" w:space="0" w:color="auto"/>
              <w:left w:val="dotted" w:sz="4" w:space="0" w:color="auto"/>
              <w:bottom w:val="dotted" w:sz="4" w:space="0" w:color="auto"/>
              <w:right w:val="dotted" w:sz="4" w:space="0" w:color="auto"/>
            </w:tcBorders>
            <w:vAlign w:val="center"/>
          </w:tcPr>
          <w:p w:rsidR="00E77206" w:rsidRPr="00FB3F0F" w:rsidRDefault="00E77206" w:rsidP="004D1642">
            <w:pPr>
              <w:tabs>
                <w:tab w:val="left" w:pos="284"/>
              </w:tabs>
              <w:spacing w:before="40" w:after="40" w:line="240" w:lineRule="auto"/>
              <w:jc w:val="right"/>
              <w:rPr>
                <w:rFonts w:cs="Arial"/>
                <w:lang w:eastAsia="en-US"/>
              </w:rPr>
            </w:pPr>
            <w:r w:rsidRPr="00FB3F0F">
              <w:rPr>
                <w:rFonts w:cs="Arial"/>
                <w:szCs w:val="22"/>
                <w:lang w:eastAsia="en-US"/>
              </w:rPr>
              <w:t>210 937 500</w:t>
            </w:r>
          </w:p>
        </w:tc>
      </w:tr>
      <w:tr w:rsidR="00E77206" w:rsidRPr="00FB3F0F" w:rsidTr="004D1642">
        <w:trPr>
          <w:cantSplit/>
          <w:trHeight w:val="20"/>
        </w:trPr>
        <w:tc>
          <w:tcPr>
            <w:tcW w:w="1357" w:type="pct"/>
            <w:vAlign w:val="center"/>
          </w:tcPr>
          <w:p w:rsidR="00E77206" w:rsidRPr="00FB3F0F" w:rsidRDefault="00E77206" w:rsidP="00E96264">
            <w:pPr>
              <w:numPr>
                <w:ilvl w:val="0"/>
                <w:numId w:val="13"/>
              </w:numPr>
              <w:tabs>
                <w:tab w:val="clear" w:pos="900"/>
                <w:tab w:val="left" w:pos="284"/>
                <w:tab w:val="num" w:pos="426"/>
              </w:tabs>
              <w:suppressAutoHyphens/>
              <w:spacing w:before="40" w:after="40" w:line="240" w:lineRule="auto"/>
              <w:ind w:left="426" w:hanging="426"/>
              <w:jc w:val="left"/>
              <w:rPr>
                <w:rFonts w:cs="Arial"/>
                <w:lang w:eastAsia="en-US"/>
              </w:rPr>
            </w:pPr>
            <w:r w:rsidRPr="00FB3F0F">
              <w:rPr>
                <w:rFonts w:cs="Arial"/>
                <w:szCs w:val="22"/>
                <w:lang w:eastAsia="en-US"/>
              </w:rPr>
              <w:t>Mechanizmy powiązania interwencji z innymi działaniami/ poddziałaniami w ramach PO lub z innymi PO</w:t>
            </w:r>
            <w:r w:rsidRPr="00FB3F0F">
              <w:rPr>
                <w:rFonts w:cs="Arial"/>
                <w:szCs w:val="22"/>
                <w:lang w:eastAsia="en-US"/>
              </w:rPr>
              <w:br/>
              <w:t>(jeśli dotyczy)</w:t>
            </w:r>
          </w:p>
        </w:tc>
        <w:tc>
          <w:tcPr>
            <w:tcW w:w="839" w:type="pct"/>
            <w:tcBorders>
              <w:bottom w:val="dotted" w:sz="4" w:space="0" w:color="auto"/>
              <w:right w:val="dotted" w:sz="4" w:space="0" w:color="auto"/>
            </w:tcBorders>
            <w:vAlign w:val="center"/>
          </w:tcPr>
          <w:p w:rsidR="00E77206" w:rsidRPr="00FB3F0F" w:rsidRDefault="00E77206" w:rsidP="00FB3F0F">
            <w:pPr>
              <w:tabs>
                <w:tab w:val="left" w:pos="284"/>
              </w:tabs>
              <w:spacing w:before="40" w:after="40" w:line="240" w:lineRule="auto"/>
              <w:jc w:val="left"/>
              <w:rPr>
                <w:rFonts w:cs="Arial"/>
                <w:lang w:eastAsia="en-US"/>
              </w:rPr>
            </w:pPr>
            <w:r w:rsidRPr="00FB3F0F">
              <w:rPr>
                <w:rFonts w:cs="Arial"/>
                <w:szCs w:val="22"/>
                <w:lang w:eastAsia="en-US"/>
              </w:rPr>
              <w:t>Działanie 1.3</w:t>
            </w:r>
          </w:p>
        </w:tc>
        <w:tc>
          <w:tcPr>
            <w:tcW w:w="2803" w:type="pct"/>
            <w:gridSpan w:val="5"/>
            <w:tcBorders>
              <w:left w:val="dotted" w:sz="4" w:space="0" w:color="auto"/>
              <w:bottom w:val="dotted" w:sz="4" w:space="0" w:color="auto"/>
            </w:tcBorders>
            <w:vAlign w:val="center"/>
          </w:tcPr>
          <w:p w:rsidR="00E77206" w:rsidRPr="00FB3F0F" w:rsidRDefault="00E77206" w:rsidP="00FB3F0F">
            <w:pPr>
              <w:tabs>
                <w:tab w:val="left" w:pos="284"/>
              </w:tabs>
              <w:spacing w:before="40" w:after="40" w:line="240" w:lineRule="auto"/>
              <w:jc w:val="left"/>
              <w:rPr>
                <w:rFonts w:cs="Arial"/>
                <w:lang w:eastAsia="en-US"/>
              </w:rPr>
            </w:pPr>
            <w:r w:rsidRPr="00FB3F0F">
              <w:rPr>
                <w:rFonts w:cs="Arial"/>
                <w:szCs w:val="22"/>
                <w:lang w:eastAsia="en-US"/>
              </w:rPr>
              <w:t>Nie dotyczy</w:t>
            </w:r>
          </w:p>
        </w:tc>
      </w:tr>
      <w:tr w:rsidR="00E77206" w:rsidRPr="00FB3F0F" w:rsidTr="00A5518E">
        <w:trPr>
          <w:cantSplit/>
          <w:trHeight w:val="1101"/>
        </w:trPr>
        <w:tc>
          <w:tcPr>
            <w:tcW w:w="1357" w:type="pct"/>
            <w:vMerge w:val="restart"/>
            <w:vAlign w:val="center"/>
          </w:tcPr>
          <w:p w:rsidR="00E77206" w:rsidRPr="00FB3F0F" w:rsidRDefault="00E77206" w:rsidP="001F30E3">
            <w:pPr>
              <w:numPr>
                <w:ilvl w:val="0"/>
                <w:numId w:val="13"/>
              </w:numPr>
              <w:tabs>
                <w:tab w:val="clear" w:pos="900"/>
                <w:tab w:val="left" w:pos="284"/>
                <w:tab w:val="num" w:pos="426"/>
              </w:tabs>
              <w:suppressAutoHyphens/>
              <w:spacing w:before="40" w:after="40" w:line="240" w:lineRule="auto"/>
              <w:ind w:left="426" w:hanging="426"/>
              <w:jc w:val="left"/>
              <w:rPr>
                <w:rFonts w:cs="Arial"/>
                <w:lang w:eastAsia="en-US"/>
              </w:rPr>
            </w:pPr>
            <w:r w:rsidRPr="00FB3F0F">
              <w:rPr>
                <w:rFonts w:cs="Arial"/>
                <w:szCs w:val="22"/>
                <w:lang w:eastAsia="en-US"/>
              </w:rPr>
              <w:t xml:space="preserve">Tryb(y) wyboru projektów </w:t>
            </w:r>
            <w:r w:rsidRPr="00FB3F0F">
              <w:rPr>
                <w:rFonts w:cs="Arial"/>
                <w:szCs w:val="22"/>
                <w:lang w:eastAsia="en-US"/>
              </w:rPr>
              <w:br/>
              <w:t xml:space="preserve">oraz wskazanie podmiotu odpowiedzialnego za nabór i ocenę wniosków oraz przyjmowanie protestów </w:t>
            </w:r>
          </w:p>
        </w:tc>
        <w:tc>
          <w:tcPr>
            <w:tcW w:w="839" w:type="pct"/>
            <w:tcBorders>
              <w:right w:val="dotted" w:sz="4" w:space="0" w:color="auto"/>
            </w:tcBorders>
            <w:vAlign w:val="center"/>
          </w:tcPr>
          <w:p w:rsidR="00E77206" w:rsidRPr="00FB3F0F" w:rsidRDefault="00E77206" w:rsidP="0023726F">
            <w:pPr>
              <w:tabs>
                <w:tab w:val="left" w:pos="284"/>
              </w:tabs>
              <w:spacing w:before="40" w:after="40" w:line="240" w:lineRule="auto"/>
              <w:jc w:val="left"/>
              <w:rPr>
                <w:rFonts w:cs="Arial"/>
                <w:lang w:eastAsia="en-US"/>
              </w:rPr>
            </w:pPr>
            <w:r w:rsidRPr="00FB3F0F">
              <w:rPr>
                <w:rFonts w:cs="Arial"/>
                <w:szCs w:val="22"/>
                <w:lang w:eastAsia="en-US"/>
              </w:rPr>
              <w:t>Poddziałanie 1.3.1</w:t>
            </w:r>
          </w:p>
        </w:tc>
        <w:tc>
          <w:tcPr>
            <w:tcW w:w="2803" w:type="pct"/>
            <w:gridSpan w:val="5"/>
            <w:tcBorders>
              <w:left w:val="dotted" w:sz="4" w:space="0" w:color="auto"/>
            </w:tcBorders>
            <w:vAlign w:val="center"/>
          </w:tcPr>
          <w:p w:rsidR="000D0B7F" w:rsidRPr="000D0B7F" w:rsidRDefault="000D0B7F" w:rsidP="000D0B7F">
            <w:pPr>
              <w:tabs>
                <w:tab w:val="left" w:pos="284"/>
              </w:tabs>
              <w:spacing w:before="40" w:after="40" w:line="240" w:lineRule="auto"/>
              <w:jc w:val="left"/>
              <w:rPr>
                <w:rFonts w:cs="Arial"/>
                <w:szCs w:val="22"/>
                <w:lang w:eastAsia="en-US"/>
              </w:rPr>
            </w:pPr>
            <w:r w:rsidRPr="000D0B7F">
              <w:rPr>
                <w:rFonts w:cs="Arial"/>
                <w:szCs w:val="22"/>
                <w:lang w:eastAsia="en-US"/>
              </w:rPr>
              <w:t>Tryb wyboru projektów: konkursowy</w:t>
            </w:r>
          </w:p>
          <w:p w:rsidR="000D0B7F" w:rsidRPr="000D0B7F" w:rsidRDefault="000D0B7F" w:rsidP="000D0B7F">
            <w:pPr>
              <w:tabs>
                <w:tab w:val="left" w:pos="284"/>
              </w:tabs>
              <w:spacing w:before="40" w:after="40" w:line="240" w:lineRule="auto"/>
              <w:jc w:val="left"/>
              <w:rPr>
                <w:rFonts w:cs="Arial"/>
                <w:szCs w:val="22"/>
                <w:lang w:eastAsia="en-US"/>
              </w:rPr>
            </w:pPr>
            <w:r w:rsidRPr="000D0B7F">
              <w:rPr>
                <w:rFonts w:cs="Arial"/>
                <w:szCs w:val="22"/>
                <w:lang w:eastAsia="en-US"/>
              </w:rPr>
              <w:t xml:space="preserve">Podmiot odpowiedzialny za nabór i ocenę wniosków oraz przyjmowanie protestów: </w:t>
            </w:r>
          </w:p>
          <w:p w:rsidR="00E77206" w:rsidRPr="00FB3F0F" w:rsidRDefault="000D0B7F" w:rsidP="000D0B7F">
            <w:pPr>
              <w:tabs>
                <w:tab w:val="left" w:pos="284"/>
              </w:tabs>
              <w:spacing w:after="120" w:line="240" w:lineRule="auto"/>
              <w:jc w:val="left"/>
              <w:rPr>
                <w:rFonts w:cs="Arial"/>
                <w:strike/>
                <w:lang w:eastAsia="en-US"/>
              </w:rPr>
            </w:pPr>
            <w:r w:rsidRPr="000D0B7F">
              <w:rPr>
                <w:rFonts w:cs="Arial"/>
                <w:szCs w:val="22"/>
                <w:lang w:eastAsia="en-US"/>
              </w:rPr>
              <w:t>Narodowe Centrum Badań i Rozwoju</w:t>
            </w:r>
            <w:r w:rsidRPr="000D0B7F" w:rsidDel="000D0B7F">
              <w:rPr>
                <w:rFonts w:cs="Arial"/>
                <w:szCs w:val="22"/>
                <w:lang w:eastAsia="en-US"/>
              </w:rPr>
              <w:t xml:space="preserve"> </w:t>
            </w:r>
          </w:p>
        </w:tc>
      </w:tr>
      <w:tr w:rsidR="00E77206" w:rsidRPr="00FB3F0F" w:rsidTr="004D1642">
        <w:trPr>
          <w:cantSplit/>
          <w:trHeight w:val="784"/>
        </w:trPr>
        <w:tc>
          <w:tcPr>
            <w:tcW w:w="1357" w:type="pct"/>
            <w:vMerge/>
            <w:vAlign w:val="center"/>
          </w:tcPr>
          <w:p w:rsidR="00E77206" w:rsidRPr="00FB3F0F" w:rsidRDefault="00E77206" w:rsidP="00FB3F0F">
            <w:pPr>
              <w:numPr>
                <w:ilvl w:val="0"/>
                <w:numId w:val="13"/>
              </w:numPr>
              <w:tabs>
                <w:tab w:val="left" w:pos="284"/>
              </w:tabs>
              <w:suppressAutoHyphens/>
              <w:spacing w:before="40" w:after="40" w:line="240" w:lineRule="auto"/>
              <w:ind w:left="0" w:firstLine="0"/>
              <w:jc w:val="left"/>
              <w:rPr>
                <w:rFonts w:cs="Arial"/>
                <w:lang w:eastAsia="en-US"/>
              </w:rPr>
            </w:pPr>
          </w:p>
        </w:tc>
        <w:tc>
          <w:tcPr>
            <w:tcW w:w="839" w:type="pct"/>
            <w:tcBorders>
              <w:top w:val="dotted" w:sz="4" w:space="0" w:color="auto"/>
              <w:right w:val="dotted" w:sz="4" w:space="0" w:color="auto"/>
            </w:tcBorders>
            <w:vAlign w:val="center"/>
          </w:tcPr>
          <w:p w:rsidR="00E77206" w:rsidRPr="00FB3F0F" w:rsidRDefault="00E77206" w:rsidP="0023726F">
            <w:pPr>
              <w:tabs>
                <w:tab w:val="left" w:pos="284"/>
              </w:tabs>
              <w:spacing w:before="40" w:after="40" w:line="240" w:lineRule="auto"/>
              <w:jc w:val="left"/>
              <w:rPr>
                <w:rFonts w:cs="Arial"/>
                <w:lang w:eastAsia="en-US"/>
              </w:rPr>
            </w:pPr>
            <w:r w:rsidRPr="00FB3F0F">
              <w:rPr>
                <w:rFonts w:cs="Arial"/>
                <w:szCs w:val="22"/>
                <w:lang w:eastAsia="en-US"/>
              </w:rPr>
              <w:t>Poddziałanie 1.3.2</w:t>
            </w:r>
          </w:p>
        </w:tc>
        <w:tc>
          <w:tcPr>
            <w:tcW w:w="2803" w:type="pct"/>
            <w:gridSpan w:val="5"/>
            <w:tcBorders>
              <w:top w:val="dotted" w:sz="4" w:space="0" w:color="auto"/>
              <w:left w:val="dotted" w:sz="4" w:space="0" w:color="auto"/>
            </w:tcBorders>
            <w:vAlign w:val="center"/>
          </w:tcPr>
          <w:p w:rsidR="00711AE3" w:rsidRPr="00E406D4" w:rsidRDefault="00711AE3" w:rsidP="00711AE3">
            <w:pPr>
              <w:tabs>
                <w:tab w:val="left" w:pos="284"/>
              </w:tabs>
              <w:spacing w:after="120" w:line="240" w:lineRule="auto"/>
              <w:jc w:val="left"/>
              <w:rPr>
                <w:rFonts w:cs="Arial"/>
                <w:szCs w:val="22"/>
                <w:lang w:eastAsia="en-US"/>
              </w:rPr>
            </w:pPr>
            <w:r w:rsidRPr="00E406D4">
              <w:rPr>
                <w:rFonts w:cs="Arial"/>
                <w:szCs w:val="22"/>
                <w:lang w:eastAsia="en-US"/>
              </w:rPr>
              <w:t>Tryb wyboru projektów: pozakonkursowy</w:t>
            </w:r>
            <w:r w:rsidR="004C589D">
              <w:rPr>
                <w:rFonts w:cs="Arial"/>
                <w:szCs w:val="22"/>
                <w:lang w:eastAsia="en-US"/>
              </w:rPr>
              <w:t xml:space="preserve"> (wybór podmiotu wdrażającego instrument finansowy)</w:t>
            </w:r>
          </w:p>
          <w:p w:rsidR="00E77206" w:rsidRPr="00FB3F0F" w:rsidRDefault="004C589D" w:rsidP="00711AE3">
            <w:pPr>
              <w:tabs>
                <w:tab w:val="left" w:pos="284"/>
              </w:tabs>
              <w:spacing w:after="120" w:line="240" w:lineRule="auto"/>
              <w:jc w:val="left"/>
              <w:rPr>
                <w:rFonts w:cs="Arial"/>
                <w:lang w:eastAsia="en-US"/>
              </w:rPr>
            </w:pPr>
            <w:r>
              <w:rPr>
                <w:rStyle w:val="Odwoaniedokomentarza"/>
                <w:szCs w:val="20"/>
              </w:rPr>
              <w:t xml:space="preserve"> </w:t>
            </w:r>
          </w:p>
        </w:tc>
      </w:tr>
      <w:tr w:rsidR="00E77206" w:rsidRPr="00FB3F0F" w:rsidDel="00FE3C38" w:rsidTr="004D1642">
        <w:trPr>
          <w:cantSplit/>
          <w:trHeight w:val="20"/>
        </w:trPr>
        <w:tc>
          <w:tcPr>
            <w:tcW w:w="1357" w:type="pct"/>
            <w:vAlign w:val="center"/>
          </w:tcPr>
          <w:p w:rsidR="00E77206" w:rsidRPr="00FB3F0F" w:rsidRDefault="00E77206" w:rsidP="001F30E3">
            <w:pPr>
              <w:numPr>
                <w:ilvl w:val="0"/>
                <w:numId w:val="13"/>
              </w:numPr>
              <w:tabs>
                <w:tab w:val="clear" w:pos="900"/>
                <w:tab w:val="num" w:pos="567"/>
              </w:tabs>
              <w:suppressAutoHyphens/>
              <w:spacing w:before="40" w:after="40" w:line="240" w:lineRule="auto"/>
              <w:ind w:left="567" w:hanging="567"/>
              <w:jc w:val="left"/>
              <w:rPr>
                <w:rFonts w:cs="Arial"/>
                <w:lang w:eastAsia="en-US"/>
              </w:rPr>
            </w:pPr>
            <w:r w:rsidRPr="00FB3F0F">
              <w:rPr>
                <w:rFonts w:cs="Arial"/>
                <w:szCs w:val="22"/>
                <w:lang w:eastAsia="en-US"/>
              </w:rPr>
              <w:t>Limity i ograniczenia w realizacji projektów (jeśli dotyczy)</w:t>
            </w:r>
          </w:p>
        </w:tc>
        <w:tc>
          <w:tcPr>
            <w:tcW w:w="839" w:type="pct"/>
            <w:tcBorders>
              <w:bottom w:val="dotted" w:sz="4" w:space="0" w:color="auto"/>
              <w:right w:val="dotted" w:sz="4" w:space="0" w:color="auto"/>
            </w:tcBorders>
            <w:vAlign w:val="center"/>
          </w:tcPr>
          <w:p w:rsidR="00E77206" w:rsidRPr="00FB3F0F" w:rsidDel="00FE3C38" w:rsidRDefault="00E77206" w:rsidP="00FB3F0F">
            <w:pPr>
              <w:tabs>
                <w:tab w:val="left" w:pos="284"/>
              </w:tabs>
              <w:spacing w:before="40" w:after="40" w:line="240" w:lineRule="auto"/>
              <w:jc w:val="left"/>
              <w:rPr>
                <w:rFonts w:cs="Arial"/>
                <w:lang w:eastAsia="en-US"/>
              </w:rPr>
            </w:pPr>
            <w:r w:rsidRPr="00FB3F0F">
              <w:rPr>
                <w:rFonts w:cs="Arial"/>
                <w:szCs w:val="22"/>
                <w:lang w:eastAsia="en-US"/>
              </w:rPr>
              <w:t>Działanie 1.3</w:t>
            </w:r>
          </w:p>
        </w:tc>
        <w:tc>
          <w:tcPr>
            <w:tcW w:w="2803" w:type="pct"/>
            <w:gridSpan w:val="5"/>
            <w:tcBorders>
              <w:left w:val="dotted" w:sz="4" w:space="0" w:color="auto"/>
              <w:bottom w:val="dotted" w:sz="4" w:space="0" w:color="auto"/>
            </w:tcBorders>
            <w:vAlign w:val="center"/>
          </w:tcPr>
          <w:p w:rsidR="00E77206" w:rsidRPr="00FB3F0F" w:rsidDel="00FE3C38" w:rsidRDefault="00E77206" w:rsidP="00FB3F0F">
            <w:pPr>
              <w:tabs>
                <w:tab w:val="left" w:pos="284"/>
              </w:tabs>
              <w:spacing w:before="40" w:after="40" w:line="240" w:lineRule="auto"/>
              <w:jc w:val="left"/>
              <w:rPr>
                <w:rFonts w:cs="Arial"/>
                <w:lang w:eastAsia="en-US"/>
              </w:rPr>
            </w:pPr>
            <w:r w:rsidRPr="00FB3F0F">
              <w:rPr>
                <w:rFonts w:cs="Arial"/>
                <w:szCs w:val="22"/>
                <w:lang w:eastAsia="en-US"/>
              </w:rPr>
              <w:t>Nie dotyczy</w:t>
            </w:r>
          </w:p>
        </w:tc>
      </w:tr>
      <w:tr w:rsidR="00E77206" w:rsidRPr="00FB3F0F" w:rsidTr="004D1642">
        <w:trPr>
          <w:cantSplit/>
          <w:trHeight w:val="20"/>
        </w:trPr>
        <w:tc>
          <w:tcPr>
            <w:tcW w:w="1357" w:type="pct"/>
            <w:vAlign w:val="center"/>
          </w:tcPr>
          <w:p w:rsidR="00E77206" w:rsidRPr="00FB3F0F" w:rsidRDefault="00E77206" w:rsidP="003913E5">
            <w:pPr>
              <w:numPr>
                <w:ilvl w:val="0"/>
                <w:numId w:val="13"/>
              </w:numPr>
              <w:tabs>
                <w:tab w:val="clear" w:pos="900"/>
                <w:tab w:val="num" w:pos="567"/>
              </w:tabs>
              <w:suppressAutoHyphens/>
              <w:spacing w:before="40" w:after="40" w:line="240" w:lineRule="auto"/>
              <w:ind w:left="567" w:hanging="567"/>
              <w:jc w:val="left"/>
              <w:rPr>
                <w:rFonts w:cs="Arial"/>
                <w:lang w:eastAsia="en-US"/>
              </w:rPr>
            </w:pPr>
            <w:r w:rsidRPr="00FB3F0F">
              <w:rPr>
                <w:rFonts w:cs="Arial"/>
                <w:szCs w:val="22"/>
                <w:lang w:eastAsia="en-US"/>
              </w:rPr>
              <w:t xml:space="preserve">Warunki i planowany zakres stosowania </w:t>
            </w:r>
            <w:r w:rsidRPr="00FB3F0F">
              <w:rPr>
                <w:rFonts w:cs="Arial"/>
                <w:szCs w:val="22"/>
                <w:lang w:eastAsia="en-US"/>
              </w:rPr>
              <w:br/>
            </w:r>
            <w:r w:rsidRPr="00FB3F0F">
              <w:rPr>
                <w:rFonts w:cs="Arial"/>
                <w:i/>
                <w:szCs w:val="22"/>
                <w:lang w:eastAsia="en-US"/>
              </w:rPr>
              <w:t>cross-financingu</w:t>
            </w:r>
            <w:r w:rsidRPr="00FB3F0F">
              <w:rPr>
                <w:rFonts w:cs="Arial"/>
                <w:szCs w:val="22"/>
                <w:lang w:eastAsia="en-US"/>
              </w:rPr>
              <w:t xml:space="preserve"> (%)</w:t>
            </w:r>
            <w:r>
              <w:rPr>
                <w:rFonts w:cs="Arial"/>
                <w:szCs w:val="22"/>
                <w:lang w:eastAsia="en-US"/>
              </w:rPr>
              <w:t xml:space="preserve"> </w:t>
            </w:r>
            <w:r w:rsidRPr="00FB3F0F">
              <w:rPr>
                <w:rFonts w:cs="Arial"/>
                <w:szCs w:val="22"/>
                <w:lang w:eastAsia="en-US"/>
              </w:rPr>
              <w:t>(jeśli dotyczy)</w:t>
            </w:r>
          </w:p>
        </w:tc>
        <w:tc>
          <w:tcPr>
            <w:tcW w:w="839" w:type="pct"/>
            <w:tcBorders>
              <w:bottom w:val="dotted" w:sz="4" w:space="0" w:color="auto"/>
              <w:right w:val="dotted" w:sz="4" w:space="0" w:color="auto"/>
            </w:tcBorders>
            <w:vAlign w:val="center"/>
          </w:tcPr>
          <w:p w:rsidR="00E77206" w:rsidRPr="00FB3F0F" w:rsidRDefault="00E77206" w:rsidP="00FB3F0F">
            <w:pPr>
              <w:tabs>
                <w:tab w:val="left" w:pos="284"/>
              </w:tabs>
              <w:spacing w:before="40" w:after="40" w:line="240" w:lineRule="auto"/>
              <w:jc w:val="left"/>
              <w:rPr>
                <w:rFonts w:cs="Arial"/>
                <w:lang w:eastAsia="en-US"/>
              </w:rPr>
            </w:pPr>
            <w:r w:rsidRPr="00FB3F0F">
              <w:rPr>
                <w:rFonts w:cs="Arial"/>
                <w:szCs w:val="22"/>
                <w:lang w:eastAsia="en-US"/>
              </w:rPr>
              <w:t>Działanie 1.3</w:t>
            </w:r>
          </w:p>
        </w:tc>
        <w:tc>
          <w:tcPr>
            <w:tcW w:w="2803" w:type="pct"/>
            <w:gridSpan w:val="5"/>
            <w:tcBorders>
              <w:left w:val="dotted" w:sz="4" w:space="0" w:color="auto"/>
              <w:bottom w:val="dotted" w:sz="4" w:space="0" w:color="auto"/>
            </w:tcBorders>
            <w:vAlign w:val="center"/>
          </w:tcPr>
          <w:p w:rsidR="00E77206" w:rsidRPr="00FB3F0F" w:rsidRDefault="00E77206" w:rsidP="00FB3F0F">
            <w:pPr>
              <w:tabs>
                <w:tab w:val="left" w:pos="284"/>
              </w:tabs>
              <w:spacing w:before="40" w:after="40" w:line="240" w:lineRule="auto"/>
              <w:jc w:val="left"/>
              <w:rPr>
                <w:rFonts w:cs="Arial"/>
                <w:lang w:eastAsia="en-US"/>
              </w:rPr>
            </w:pPr>
            <w:r w:rsidRPr="00FB3F0F">
              <w:rPr>
                <w:rFonts w:cs="Arial"/>
                <w:szCs w:val="22"/>
                <w:lang w:eastAsia="en-US"/>
              </w:rPr>
              <w:t xml:space="preserve">Nie przewiduje się stosowania </w:t>
            </w:r>
            <w:r w:rsidRPr="00FB3F0F">
              <w:rPr>
                <w:rFonts w:cs="Arial"/>
                <w:i/>
                <w:szCs w:val="22"/>
                <w:lang w:eastAsia="en-US"/>
              </w:rPr>
              <w:t>cross-financingu</w:t>
            </w:r>
            <w:r w:rsidRPr="00FB3F0F">
              <w:rPr>
                <w:rFonts w:cs="Arial"/>
                <w:szCs w:val="22"/>
                <w:lang w:eastAsia="en-US"/>
              </w:rPr>
              <w:t>.</w:t>
            </w:r>
          </w:p>
        </w:tc>
      </w:tr>
      <w:tr w:rsidR="00E77206" w:rsidRPr="00FB3F0F" w:rsidTr="004D1642">
        <w:trPr>
          <w:cantSplit/>
          <w:trHeight w:val="20"/>
        </w:trPr>
        <w:tc>
          <w:tcPr>
            <w:tcW w:w="1357" w:type="pct"/>
            <w:vAlign w:val="center"/>
          </w:tcPr>
          <w:p w:rsidR="00E77206" w:rsidRPr="00FB3F0F" w:rsidRDefault="00E77206" w:rsidP="00DE3371">
            <w:pPr>
              <w:numPr>
                <w:ilvl w:val="0"/>
                <w:numId w:val="13"/>
              </w:numPr>
              <w:tabs>
                <w:tab w:val="clear" w:pos="900"/>
                <w:tab w:val="num" w:pos="567"/>
              </w:tabs>
              <w:suppressAutoHyphens/>
              <w:spacing w:before="40" w:after="40" w:line="240" w:lineRule="auto"/>
              <w:ind w:left="567" w:hanging="567"/>
              <w:jc w:val="left"/>
              <w:rPr>
                <w:rFonts w:cs="Arial"/>
                <w:lang w:eastAsia="en-US"/>
              </w:rPr>
            </w:pPr>
            <w:r w:rsidRPr="00FB3F0F">
              <w:rPr>
                <w:rFonts w:cs="Arial"/>
                <w:szCs w:val="22"/>
                <w:lang w:eastAsia="en-US"/>
              </w:rPr>
              <w:t>Warunki uwzględniania dochodu w projekcie</w:t>
            </w:r>
            <w:r w:rsidRPr="00FB3F0F">
              <w:rPr>
                <w:rFonts w:cs="Arial"/>
                <w:szCs w:val="22"/>
                <w:vertAlign w:val="superscript"/>
                <w:lang w:eastAsia="en-US"/>
              </w:rPr>
              <w:footnoteReference w:id="16"/>
            </w:r>
            <w:r w:rsidRPr="00FB3F0F">
              <w:rPr>
                <w:rFonts w:cs="Arial"/>
                <w:szCs w:val="22"/>
                <w:lang w:eastAsia="en-US"/>
              </w:rPr>
              <w:t xml:space="preserve"> (jeśli dotyczy)</w:t>
            </w:r>
          </w:p>
        </w:tc>
        <w:tc>
          <w:tcPr>
            <w:tcW w:w="839" w:type="pct"/>
            <w:tcBorders>
              <w:bottom w:val="dotted" w:sz="4" w:space="0" w:color="auto"/>
              <w:right w:val="dotted" w:sz="4" w:space="0" w:color="auto"/>
            </w:tcBorders>
            <w:vAlign w:val="center"/>
          </w:tcPr>
          <w:p w:rsidR="00E77206" w:rsidRPr="00FB3F0F" w:rsidRDefault="00E77206" w:rsidP="00FB3F0F">
            <w:pPr>
              <w:tabs>
                <w:tab w:val="left" w:pos="284"/>
              </w:tabs>
              <w:spacing w:before="40" w:after="40" w:line="240" w:lineRule="auto"/>
              <w:jc w:val="left"/>
              <w:rPr>
                <w:rFonts w:cs="Arial"/>
                <w:lang w:eastAsia="en-US"/>
              </w:rPr>
            </w:pPr>
            <w:r w:rsidRPr="00FB3F0F">
              <w:rPr>
                <w:rFonts w:cs="Arial"/>
                <w:szCs w:val="22"/>
                <w:lang w:eastAsia="en-US"/>
              </w:rPr>
              <w:t>Działanie 1.3</w:t>
            </w:r>
          </w:p>
        </w:tc>
        <w:tc>
          <w:tcPr>
            <w:tcW w:w="2803" w:type="pct"/>
            <w:gridSpan w:val="5"/>
            <w:tcBorders>
              <w:left w:val="dotted" w:sz="4" w:space="0" w:color="auto"/>
              <w:bottom w:val="dotted" w:sz="4" w:space="0" w:color="auto"/>
            </w:tcBorders>
            <w:vAlign w:val="center"/>
          </w:tcPr>
          <w:p w:rsidR="00E77206" w:rsidRPr="00FB3F0F" w:rsidRDefault="00E77206" w:rsidP="00FB3F0F">
            <w:pPr>
              <w:tabs>
                <w:tab w:val="left" w:pos="284"/>
              </w:tabs>
              <w:spacing w:before="40" w:after="40" w:line="240" w:lineRule="auto"/>
              <w:jc w:val="left"/>
              <w:rPr>
                <w:rFonts w:cs="Arial"/>
                <w:lang w:eastAsia="en-US"/>
              </w:rPr>
            </w:pPr>
            <w:r w:rsidRPr="00FB3F0F">
              <w:rPr>
                <w:rFonts w:cs="Arial"/>
                <w:szCs w:val="22"/>
                <w:lang w:eastAsia="en-US"/>
              </w:rPr>
              <w:t>Nie dotyczy</w:t>
            </w:r>
          </w:p>
        </w:tc>
      </w:tr>
      <w:tr w:rsidR="00E77206" w:rsidRPr="00FB3F0F" w:rsidTr="004D1642">
        <w:trPr>
          <w:cantSplit/>
          <w:trHeight w:val="20"/>
        </w:trPr>
        <w:tc>
          <w:tcPr>
            <w:tcW w:w="1357" w:type="pct"/>
            <w:vAlign w:val="center"/>
          </w:tcPr>
          <w:p w:rsidR="00E77206" w:rsidRPr="00FB3F0F" w:rsidRDefault="00E77206" w:rsidP="000628EB">
            <w:pPr>
              <w:numPr>
                <w:ilvl w:val="0"/>
                <w:numId w:val="13"/>
              </w:numPr>
              <w:tabs>
                <w:tab w:val="clear" w:pos="900"/>
                <w:tab w:val="left" w:pos="284"/>
                <w:tab w:val="num" w:pos="567"/>
              </w:tabs>
              <w:suppressAutoHyphens/>
              <w:spacing w:before="40" w:after="40" w:line="240" w:lineRule="auto"/>
              <w:ind w:left="567" w:hanging="567"/>
              <w:jc w:val="left"/>
              <w:rPr>
                <w:rFonts w:cs="Arial"/>
                <w:lang w:eastAsia="en-US"/>
              </w:rPr>
            </w:pPr>
            <w:r w:rsidRPr="00FB3F0F">
              <w:rPr>
                <w:rFonts w:cs="Arial"/>
                <w:szCs w:val="22"/>
                <w:lang w:eastAsia="en-US"/>
              </w:rPr>
              <w:t>Warunki stosowania uproszczonych form rozliczania wydatków i planowany zakres systemu zaliczek</w:t>
            </w:r>
          </w:p>
        </w:tc>
        <w:tc>
          <w:tcPr>
            <w:tcW w:w="839" w:type="pct"/>
            <w:tcBorders>
              <w:bottom w:val="dotted" w:sz="4" w:space="0" w:color="auto"/>
              <w:right w:val="dotted" w:sz="4" w:space="0" w:color="auto"/>
            </w:tcBorders>
            <w:vAlign w:val="center"/>
          </w:tcPr>
          <w:p w:rsidR="00E77206" w:rsidRPr="00FB3F0F" w:rsidRDefault="00E77206" w:rsidP="00FB3F0F">
            <w:pPr>
              <w:tabs>
                <w:tab w:val="left" w:pos="284"/>
              </w:tabs>
              <w:spacing w:before="40" w:after="40" w:line="240" w:lineRule="auto"/>
              <w:jc w:val="left"/>
              <w:rPr>
                <w:rFonts w:cs="Arial"/>
                <w:lang w:eastAsia="en-US"/>
              </w:rPr>
            </w:pPr>
            <w:r w:rsidRPr="00FB3F0F">
              <w:rPr>
                <w:rFonts w:cs="Arial"/>
                <w:szCs w:val="22"/>
                <w:lang w:eastAsia="en-US"/>
              </w:rPr>
              <w:t>Działanie 1.3</w:t>
            </w:r>
          </w:p>
        </w:tc>
        <w:tc>
          <w:tcPr>
            <w:tcW w:w="2803" w:type="pct"/>
            <w:gridSpan w:val="5"/>
            <w:tcBorders>
              <w:left w:val="dotted" w:sz="4" w:space="0" w:color="auto"/>
              <w:bottom w:val="dotted" w:sz="4" w:space="0" w:color="auto"/>
            </w:tcBorders>
            <w:vAlign w:val="center"/>
          </w:tcPr>
          <w:p w:rsidR="0038193A" w:rsidRPr="0038193A" w:rsidRDefault="0038193A" w:rsidP="0038193A">
            <w:pPr>
              <w:tabs>
                <w:tab w:val="left" w:pos="284"/>
              </w:tabs>
              <w:spacing w:before="40" w:after="40" w:line="240" w:lineRule="auto"/>
              <w:jc w:val="left"/>
              <w:rPr>
                <w:rFonts w:cs="Arial"/>
                <w:szCs w:val="22"/>
                <w:lang w:eastAsia="en-US"/>
              </w:rPr>
            </w:pPr>
            <w:r w:rsidRPr="0038193A">
              <w:rPr>
                <w:rFonts w:cs="Arial"/>
                <w:szCs w:val="22"/>
                <w:lang w:eastAsia="en-US"/>
              </w:rPr>
              <w:t xml:space="preserve">Zgodnie z art. 67 oraz art. 68 rozporządzenia  1303/2013 przewiduje się możliwość stosowania  standardowych stawek jednostkowych, kwot ryczałtowych oraz stawki ryczałtowej w odniesieniu do jednej lub kilku kategorii kosztów. Odpowiednie wartości (procentowe lub kwotowe) obliczone zostaną  na bazie danych zebranych z realizacji projektu systemowego 1.5 PO IG (Bridge Alfa). </w:t>
            </w:r>
          </w:p>
          <w:p w:rsidR="00E77206" w:rsidRPr="00FB3F0F" w:rsidRDefault="0038193A" w:rsidP="0038193A">
            <w:pPr>
              <w:tabs>
                <w:tab w:val="left" w:pos="284"/>
              </w:tabs>
              <w:spacing w:before="40" w:after="40" w:line="240" w:lineRule="auto"/>
              <w:rPr>
                <w:rFonts w:cs="Arial"/>
                <w:lang w:eastAsia="en-US"/>
              </w:rPr>
            </w:pPr>
            <w:r w:rsidRPr="0038193A">
              <w:rPr>
                <w:rFonts w:cs="Arial"/>
                <w:szCs w:val="22"/>
                <w:lang w:eastAsia="en-US"/>
              </w:rPr>
              <w:t>Przewiduje się możliwość wypłacania zaliczek dla beneficjentów projektów grantowych (tj. Funduszy Bridge Alfa).</w:t>
            </w:r>
          </w:p>
        </w:tc>
      </w:tr>
      <w:tr w:rsidR="00E77206" w:rsidRPr="00FB3F0F" w:rsidTr="004D1642">
        <w:trPr>
          <w:cantSplit/>
          <w:trHeight w:val="610"/>
        </w:trPr>
        <w:tc>
          <w:tcPr>
            <w:tcW w:w="1357" w:type="pct"/>
            <w:vAlign w:val="center"/>
          </w:tcPr>
          <w:p w:rsidR="00E77206" w:rsidRPr="00FB3F0F" w:rsidRDefault="00E77206" w:rsidP="00206367">
            <w:pPr>
              <w:numPr>
                <w:ilvl w:val="0"/>
                <w:numId w:val="13"/>
              </w:numPr>
              <w:tabs>
                <w:tab w:val="clear" w:pos="900"/>
                <w:tab w:val="left" w:pos="284"/>
                <w:tab w:val="num" w:pos="426"/>
              </w:tabs>
              <w:suppressAutoHyphens/>
              <w:spacing w:before="40" w:after="40" w:line="240" w:lineRule="auto"/>
              <w:ind w:left="426" w:hanging="426"/>
              <w:jc w:val="left"/>
              <w:rPr>
                <w:rFonts w:cs="Arial"/>
                <w:lang w:eastAsia="en-US"/>
              </w:rPr>
            </w:pPr>
            <w:r w:rsidRPr="00FB3F0F">
              <w:rPr>
                <w:rFonts w:cs="Arial"/>
                <w:szCs w:val="22"/>
                <w:lang w:eastAsia="en-US"/>
              </w:rPr>
              <w:t xml:space="preserve">Pomoc publiczna </w:t>
            </w:r>
            <w:r w:rsidRPr="00FB3F0F">
              <w:rPr>
                <w:rFonts w:cs="Arial"/>
                <w:szCs w:val="22"/>
                <w:lang w:eastAsia="en-US"/>
              </w:rPr>
              <w:br/>
              <w:t xml:space="preserve">i pomoc </w:t>
            </w:r>
            <w:r w:rsidRPr="00FB3F0F">
              <w:rPr>
                <w:rFonts w:cs="Arial"/>
                <w:i/>
                <w:szCs w:val="22"/>
                <w:lang w:eastAsia="en-US"/>
              </w:rPr>
              <w:t>de minimis</w:t>
            </w:r>
            <w:r w:rsidRPr="00FB3F0F">
              <w:rPr>
                <w:rFonts w:cs="Arial"/>
                <w:szCs w:val="22"/>
                <w:lang w:eastAsia="en-US"/>
              </w:rPr>
              <w:br/>
              <w:t>(rodzaj i przeznaczenie pomocy, unijna lub krajowa podstawa prawna)</w:t>
            </w:r>
            <w:r w:rsidRPr="00FB3F0F">
              <w:rPr>
                <w:rFonts w:cs="Arial"/>
                <w:szCs w:val="22"/>
                <w:vertAlign w:val="superscript"/>
                <w:lang w:eastAsia="en-US"/>
              </w:rPr>
              <w:footnoteReference w:id="17"/>
            </w:r>
          </w:p>
        </w:tc>
        <w:tc>
          <w:tcPr>
            <w:tcW w:w="839" w:type="pct"/>
            <w:tcBorders>
              <w:bottom w:val="dotted" w:sz="4" w:space="0" w:color="auto"/>
              <w:right w:val="dotted" w:sz="4" w:space="0" w:color="auto"/>
            </w:tcBorders>
            <w:vAlign w:val="center"/>
          </w:tcPr>
          <w:p w:rsidR="00E77206" w:rsidRPr="00FB3F0F" w:rsidRDefault="00E77206" w:rsidP="00FB3F0F">
            <w:pPr>
              <w:tabs>
                <w:tab w:val="left" w:pos="284"/>
              </w:tabs>
              <w:spacing w:before="40" w:after="40" w:line="240" w:lineRule="auto"/>
              <w:rPr>
                <w:rFonts w:cs="Arial"/>
                <w:lang w:eastAsia="en-US"/>
              </w:rPr>
            </w:pPr>
            <w:r w:rsidRPr="00FB3F0F">
              <w:rPr>
                <w:rFonts w:cs="Arial"/>
                <w:szCs w:val="22"/>
                <w:lang w:eastAsia="en-US"/>
              </w:rPr>
              <w:t>Działanie 1.3</w:t>
            </w:r>
          </w:p>
        </w:tc>
        <w:tc>
          <w:tcPr>
            <w:tcW w:w="2803" w:type="pct"/>
            <w:gridSpan w:val="5"/>
            <w:tcBorders>
              <w:left w:val="dotted" w:sz="4" w:space="0" w:color="auto"/>
              <w:bottom w:val="dotted" w:sz="4" w:space="0" w:color="auto"/>
            </w:tcBorders>
            <w:vAlign w:val="center"/>
          </w:tcPr>
          <w:p w:rsidR="0038193A" w:rsidRDefault="00E77206" w:rsidP="0038193A">
            <w:pPr>
              <w:tabs>
                <w:tab w:val="left" w:pos="284"/>
              </w:tabs>
              <w:spacing w:before="40" w:after="40" w:line="240" w:lineRule="auto"/>
              <w:rPr>
                <w:rFonts w:eastAsia="Calibri" w:cs="Arial"/>
                <w:szCs w:val="22"/>
                <w:lang w:eastAsia="en-US"/>
              </w:rPr>
            </w:pPr>
            <w:r w:rsidRPr="00FB3F0F">
              <w:rPr>
                <w:rFonts w:cs="Arial"/>
                <w:szCs w:val="22"/>
                <w:lang w:eastAsia="en-US"/>
              </w:rPr>
              <w:t xml:space="preserve">Zgodnie z rozporządzeniem Ministra Nauki i </w:t>
            </w:r>
            <w:r>
              <w:rPr>
                <w:rFonts w:cs="Arial"/>
                <w:szCs w:val="22"/>
                <w:lang w:eastAsia="en-US"/>
              </w:rPr>
              <w:t> </w:t>
            </w:r>
            <w:r w:rsidRPr="00FB3F0F">
              <w:rPr>
                <w:rFonts w:cs="Arial"/>
                <w:szCs w:val="22"/>
                <w:lang w:eastAsia="en-US"/>
              </w:rPr>
              <w:t xml:space="preserve">Szkolnictwa Wyższego z dnia z dnia 25 lutego 2015 r. w sprawie warunków i trybu udzielania pomocy publicznej i pomocy </w:t>
            </w:r>
            <w:r w:rsidRPr="00FB3F0F">
              <w:rPr>
                <w:rFonts w:cs="Arial"/>
                <w:i/>
                <w:szCs w:val="22"/>
                <w:lang w:eastAsia="en-US"/>
              </w:rPr>
              <w:t>de minimis</w:t>
            </w:r>
            <w:r w:rsidRPr="00FB3F0F">
              <w:rPr>
                <w:rFonts w:cs="Arial"/>
                <w:szCs w:val="22"/>
                <w:lang w:eastAsia="en-US"/>
              </w:rPr>
              <w:t xml:space="preserve"> za pośrednictwem Narodowego Centrum Badań i </w:t>
            </w:r>
            <w:r>
              <w:rPr>
                <w:rFonts w:cs="Arial"/>
                <w:szCs w:val="22"/>
                <w:lang w:eastAsia="en-US"/>
              </w:rPr>
              <w:t> </w:t>
            </w:r>
            <w:r w:rsidRPr="00FB3F0F">
              <w:rPr>
                <w:rFonts w:cs="Arial"/>
                <w:szCs w:val="22"/>
                <w:lang w:eastAsia="en-US"/>
              </w:rPr>
              <w:t>Rozwoju (Dz. U. z 2015 r. poz. 299).</w:t>
            </w:r>
            <w:r w:rsidR="0038193A" w:rsidRPr="0038193A">
              <w:rPr>
                <w:rFonts w:eastAsia="Calibri" w:cs="Arial"/>
                <w:szCs w:val="22"/>
                <w:lang w:eastAsia="en-US"/>
              </w:rPr>
              <w:t xml:space="preserve"> </w:t>
            </w:r>
          </w:p>
          <w:p w:rsidR="0038193A" w:rsidRPr="0038193A" w:rsidRDefault="001E6CDE" w:rsidP="0038193A">
            <w:pPr>
              <w:tabs>
                <w:tab w:val="left" w:pos="284"/>
              </w:tabs>
              <w:spacing w:before="40" w:after="40" w:line="240" w:lineRule="auto"/>
              <w:rPr>
                <w:rFonts w:cs="Arial"/>
                <w:szCs w:val="22"/>
                <w:lang w:eastAsia="en-US"/>
              </w:rPr>
            </w:pPr>
            <w:r>
              <w:rPr>
                <w:rFonts w:cs="Arial"/>
                <w:szCs w:val="22"/>
                <w:lang w:eastAsia="en-US"/>
              </w:rPr>
              <w:t xml:space="preserve">Poddziałanie 1.3.1: </w:t>
            </w:r>
            <w:r w:rsidR="0038193A" w:rsidRPr="0038193A">
              <w:rPr>
                <w:rFonts w:cs="Arial"/>
                <w:szCs w:val="22"/>
                <w:lang w:eastAsia="en-US"/>
              </w:rPr>
              <w:t xml:space="preserve">Fundusze </w:t>
            </w:r>
            <w:r w:rsidR="0020451D" w:rsidRPr="0038193A">
              <w:rPr>
                <w:rFonts w:cs="Arial"/>
                <w:szCs w:val="22"/>
                <w:lang w:eastAsia="en-US"/>
              </w:rPr>
              <w:t>B</w:t>
            </w:r>
            <w:r w:rsidR="0020451D">
              <w:rPr>
                <w:rFonts w:cs="Arial"/>
                <w:szCs w:val="22"/>
                <w:lang w:eastAsia="en-US"/>
              </w:rPr>
              <w:t>RI</w:t>
            </w:r>
            <w:r w:rsidR="0020451D" w:rsidRPr="0038193A">
              <w:rPr>
                <w:rFonts w:cs="Arial"/>
                <w:szCs w:val="22"/>
                <w:lang w:eastAsia="en-US"/>
              </w:rPr>
              <w:t xml:space="preserve">idge </w:t>
            </w:r>
            <w:r w:rsidR="0038193A" w:rsidRPr="0038193A">
              <w:rPr>
                <w:rFonts w:cs="Arial"/>
                <w:szCs w:val="22"/>
                <w:lang w:eastAsia="en-US"/>
              </w:rPr>
              <w:t xml:space="preserve">Alfa (jako beneficjenci projektów grantowych) otrzymywać będą pomoc publiczną w formie dotacji na podstawie  art. 29-31 </w:t>
            </w:r>
            <w:r w:rsidR="001E6696">
              <w:rPr>
                <w:rFonts w:cs="Arial"/>
                <w:szCs w:val="22"/>
                <w:lang w:eastAsia="en-US"/>
              </w:rPr>
              <w:t xml:space="preserve">tego </w:t>
            </w:r>
            <w:r w:rsidR="0038193A" w:rsidRPr="0038193A">
              <w:rPr>
                <w:rFonts w:cs="Arial"/>
                <w:szCs w:val="22"/>
                <w:lang w:eastAsia="en-US"/>
              </w:rPr>
              <w:t>roz</w:t>
            </w:r>
            <w:r w:rsidR="001E6696">
              <w:rPr>
                <w:rFonts w:cs="Arial"/>
                <w:szCs w:val="22"/>
                <w:lang w:eastAsia="en-US"/>
              </w:rPr>
              <w:t>po</w:t>
            </w:r>
            <w:r w:rsidR="0038193A" w:rsidRPr="0038193A">
              <w:rPr>
                <w:rFonts w:cs="Arial"/>
                <w:szCs w:val="22"/>
                <w:lang w:eastAsia="en-US"/>
              </w:rPr>
              <w:t>rządzenia.</w:t>
            </w:r>
          </w:p>
          <w:p w:rsidR="00E77206" w:rsidRDefault="0038193A" w:rsidP="0038193A">
            <w:pPr>
              <w:tabs>
                <w:tab w:val="left" w:pos="284"/>
              </w:tabs>
              <w:spacing w:before="40" w:after="40" w:line="240" w:lineRule="auto"/>
              <w:rPr>
                <w:rFonts w:cs="Arial"/>
                <w:szCs w:val="22"/>
                <w:lang w:eastAsia="en-US"/>
              </w:rPr>
            </w:pPr>
            <w:r w:rsidRPr="0038193A">
              <w:rPr>
                <w:rFonts w:cs="Arial"/>
                <w:szCs w:val="22"/>
                <w:lang w:eastAsia="en-US"/>
              </w:rPr>
              <w:t xml:space="preserve">Grantobiorcy (spin-offy powołane na bazie Projektów B+R) otrzymywać będą pomoc publiczną w formie dotacji na podstawie  art. 29-31 </w:t>
            </w:r>
            <w:r w:rsidR="001E6696">
              <w:rPr>
                <w:rFonts w:cs="Arial"/>
                <w:szCs w:val="22"/>
                <w:lang w:eastAsia="en-US"/>
              </w:rPr>
              <w:t xml:space="preserve">tego </w:t>
            </w:r>
            <w:r w:rsidRPr="0038193A">
              <w:rPr>
                <w:rFonts w:cs="Arial"/>
                <w:szCs w:val="22"/>
                <w:lang w:eastAsia="en-US"/>
              </w:rPr>
              <w:t>roz</w:t>
            </w:r>
            <w:r w:rsidR="001E6696">
              <w:rPr>
                <w:rFonts w:cs="Arial"/>
                <w:szCs w:val="22"/>
                <w:lang w:eastAsia="en-US"/>
              </w:rPr>
              <w:t>po</w:t>
            </w:r>
            <w:r w:rsidRPr="0038193A">
              <w:rPr>
                <w:rFonts w:cs="Arial"/>
                <w:szCs w:val="22"/>
                <w:lang w:eastAsia="en-US"/>
              </w:rPr>
              <w:t xml:space="preserve">rządzenia, udzielaną przez NCBR za pośrednictwem Funduszy </w:t>
            </w:r>
            <w:r w:rsidR="0020451D" w:rsidRPr="0038193A">
              <w:rPr>
                <w:rFonts w:cs="Arial"/>
                <w:szCs w:val="22"/>
                <w:lang w:eastAsia="en-US"/>
              </w:rPr>
              <w:t>B</w:t>
            </w:r>
            <w:r w:rsidR="0020451D">
              <w:rPr>
                <w:rFonts w:cs="Arial"/>
                <w:szCs w:val="22"/>
                <w:lang w:eastAsia="en-US"/>
              </w:rPr>
              <w:t>RI</w:t>
            </w:r>
            <w:r w:rsidR="0020451D" w:rsidRPr="0038193A">
              <w:rPr>
                <w:rFonts w:cs="Arial"/>
                <w:szCs w:val="22"/>
                <w:lang w:eastAsia="en-US"/>
              </w:rPr>
              <w:t xml:space="preserve">dge </w:t>
            </w:r>
            <w:r w:rsidRPr="0038193A">
              <w:rPr>
                <w:rFonts w:cs="Arial"/>
                <w:szCs w:val="22"/>
                <w:lang w:eastAsia="en-US"/>
              </w:rPr>
              <w:t>Alfa.</w:t>
            </w:r>
          </w:p>
          <w:p w:rsidR="00711AE3" w:rsidRPr="00FB3F0F" w:rsidRDefault="00711AE3" w:rsidP="00625E67">
            <w:pPr>
              <w:tabs>
                <w:tab w:val="left" w:pos="284"/>
              </w:tabs>
              <w:spacing w:before="40" w:after="40" w:line="240" w:lineRule="auto"/>
              <w:rPr>
                <w:rFonts w:cs="Arial"/>
                <w:lang w:eastAsia="en-US"/>
              </w:rPr>
            </w:pPr>
            <w:r>
              <w:rPr>
                <w:rFonts w:cs="Arial"/>
                <w:szCs w:val="22"/>
                <w:lang w:eastAsia="en-US"/>
              </w:rPr>
              <w:t xml:space="preserve">Poddziałanie 1.3.2: </w:t>
            </w:r>
            <w:r w:rsidR="001E6CDE">
              <w:rPr>
                <w:rFonts w:cs="Arial"/>
                <w:szCs w:val="22"/>
                <w:lang w:eastAsia="en-US"/>
              </w:rPr>
              <w:t>pomoc będzie udzielana przez NCBR za pośrednictwem wybranego podmiotu wdrażającego instrument finansowy na podstawi</w:t>
            </w:r>
            <w:r w:rsidR="00625E67">
              <w:rPr>
                <w:rFonts w:cs="Arial"/>
                <w:szCs w:val="22"/>
                <w:lang w:eastAsia="en-US"/>
              </w:rPr>
              <w:t>e</w:t>
            </w:r>
            <w:r w:rsidR="001E6CDE">
              <w:rPr>
                <w:rFonts w:cs="Arial"/>
                <w:szCs w:val="22"/>
                <w:lang w:eastAsia="en-US"/>
              </w:rPr>
              <w:t xml:space="preserve"> w/w rozporządzenia</w:t>
            </w:r>
            <w:r>
              <w:rPr>
                <w:rFonts w:cs="Arial"/>
                <w:szCs w:val="22"/>
                <w:lang w:eastAsia="en-US"/>
              </w:rPr>
              <w:t>.</w:t>
            </w:r>
          </w:p>
        </w:tc>
      </w:tr>
      <w:tr w:rsidR="00E77206" w:rsidRPr="00FB3F0F" w:rsidTr="004D1642">
        <w:trPr>
          <w:cantSplit/>
          <w:trHeight w:val="20"/>
        </w:trPr>
        <w:tc>
          <w:tcPr>
            <w:tcW w:w="1357" w:type="pct"/>
            <w:vMerge w:val="restart"/>
            <w:vAlign w:val="center"/>
          </w:tcPr>
          <w:p w:rsidR="00E77206" w:rsidRPr="00FB3F0F" w:rsidRDefault="00E77206" w:rsidP="00206367">
            <w:pPr>
              <w:numPr>
                <w:ilvl w:val="0"/>
                <w:numId w:val="13"/>
              </w:numPr>
              <w:tabs>
                <w:tab w:val="clear" w:pos="900"/>
                <w:tab w:val="left" w:pos="284"/>
                <w:tab w:val="num" w:pos="426"/>
              </w:tabs>
              <w:suppressAutoHyphens/>
              <w:spacing w:before="40" w:after="40" w:line="240" w:lineRule="auto"/>
              <w:ind w:left="426" w:hanging="426"/>
              <w:jc w:val="left"/>
              <w:rPr>
                <w:rFonts w:cs="Arial"/>
                <w:lang w:eastAsia="en-US"/>
              </w:rPr>
            </w:pPr>
            <w:r w:rsidRPr="00FB3F0F">
              <w:rPr>
                <w:rFonts w:cs="Arial"/>
                <w:szCs w:val="22"/>
                <w:lang w:eastAsia="en-US"/>
              </w:rPr>
              <w:t xml:space="preserve">Maksymalny </w:t>
            </w:r>
            <w:r w:rsidRPr="00FB3F0F">
              <w:rPr>
                <w:rFonts w:cs="Arial"/>
                <w:szCs w:val="22"/>
                <w:lang w:eastAsia="en-US"/>
              </w:rPr>
              <w:br/>
              <w:t xml:space="preserve">% poziom dofinansowania UE wydatków kwalifikowalnych </w:t>
            </w:r>
            <w:r w:rsidRPr="00FB3F0F">
              <w:rPr>
                <w:rFonts w:cs="Arial"/>
                <w:szCs w:val="22"/>
                <w:lang w:eastAsia="en-US"/>
              </w:rPr>
              <w:br/>
              <w:t>na poziomie projektu</w:t>
            </w:r>
            <w:r w:rsidRPr="00FB3F0F">
              <w:rPr>
                <w:rFonts w:cs="Arial"/>
                <w:szCs w:val="22"/>
                <w:vertAlign w:val="superscript"/>
                <w:lang w:eastAsia="en-US"/>
              </w:rPr>
              <w:footnoteReference w:id="18"/>
            </w:r>
            <w:r w:rsidRPr="00FB3F0F">
              <w:rPr>
                <w:rFonts w:cs="Arial"/>
                <w:szCs w:val="22"/>
                <w:lang w:eastAsia="en-US"/>
              </w:rPr>
              <w:t xml:space="preserve"> (jeśli dotyczy)</w:t>
            </w:r>
          </w:p>
        </w:tc>
        <w:tc>
          <w:tcPr>
            <w:tcW w:w="839" w:type="pct"/>
            <w:tcBorders>
              <w:bottom w:val="dotted" w:sz="4" w:space="0" w:color="auto"/>
              <w:right w:val="dotted" w:sz="4" w:space="0" w:color="auto"/>
            </w:tcBorders>
            <w:vAlign w:val="center"/>
          </w:tcPr>
          <w:p w:rsidR="00E77206" w:rsidRPr="00FB3F0F" w:rsidRDefault="00E77206" w:rsidP="00FB3F0F">
            <w:pPr>
              <w:tabs>
                <w:tab w:val="left" w:pos="284"/>
              </w:tabs>
              <w:spacing w:before="40" w:after="40" w:line="240" w:lineRule="auto"/>
              <w:rPr>
                <w:rFonts w:cs="Arial"/>
                <w:lang w:eastAsia="en-US"/>
              </w:rPr>
            </w:pPr>
          </w:p>
        </w:tc>
        <w:tc>
          <w:tcPr>
            <w:tcW w:w="839" w:type="pct"/>
            <w:tcBorders>
              <w:left w:val="dotted" w:sz="4" w:space="0" w:color="auto"/>
              <w:bottom w:val="dotted" w:sz="4" w:space="0" w:color="auto"/>
              <w:right w:val="dotted" w:sz="4" w:space="0" w:color="auto"/>
            </w:tcBorders>
            <w:vAlign w:val="center"/>
          </w:tcPr>
          <w:p w:rsidR="00E77206" w:rsidRPr="00FB3F0F" w:rsidRDefault="00E77206" w:rsidP="00FB3F0F">
            <w:pPr>
              <w:tabs>
                <w:tab w:val="left" w:pos="284"/>
              </w:tabs>
              <w:spacing w:before="40" w:after="40" w:line="240" w:lineRule="auto"/>
              <w:rPr>
                <w:rFonts w:cs="Arial"/>
                <w:lang w:eastAsia="en-US"/>
              </w:rPr>
            </w:pPr>
            <w:r w:rsidRPr="00FB3F0F">
              <w:rPr>
                <w:rFonts w:cs="Arial"/>
                <w:szCs w:val="22"/>
                <w:lang w:eastAsia="en-US"/>
              </w:rPr>
              <w:t>Ogółem</w:t>
            </w:r>
          </w:p>
        </w:tc>
        <w:tc>
          <w:tcPr>
            <w:tcW w:w="929" w:type="pct"/>
            <w:gridSpan w:val="2"/>
            <w:tcBorders>
              <w:left w:val="dotted" w:sz="4" w:space="0" w:color="auto"/>
              <w:bottom w:val="dotted" w:sz="4" w:space="0" w:color="auto"/>
              <w:right w:val="dotted" w:sz="4" w:space="0" w:color="auto"/>
            </w:tcBorders>
            <w:vAlign w:val="center"/>
          </w:tcPr>
          <w:p w:rsidR="00E77206" w:rsidRPr="00FB3F0F" w:rsidRDefault="00E77206" w:rsidP="00FB3F0F">
            <w:pPr>
              <w:tabs>
                <w:tab w:val="left" w:pos="284"/>
              </w:tabs>
              <w:spacing w:before="40" w:after="40" w:line="240" w:lineRule="auto"/>
              <w:rPr>
                <w:rFonts w:cs="Arial"/>
                <w:lang w:eastAsia="en-US"/>
              </w:rPr>
            </w:pPr>
            <w:r w:rsidRPr="00FB3F0F">
              <w:rPr>
                <w:rFonts w:cs="Arial"/>
                <w:szCs w:val="22"/>
                <w:lang w:eastAsia="en-US"/>
              </w:rPr>
              <w:t>Koperta Mazowiecka</w:t>
            </w:r>
          </w:p>
        </w:tc>
        <w:tc>
          <w:tcPr>
            <w:tcW w:w="1036" w:type="pct"/>
            <w:gridSpan w:val="2"/>
            <w:tcBorders>
              <w:left w:val="dotted" w:sz="4" w:space="0" w:color="auto"/>
              <w:bottom w:val="dotted" w:sz="4" w:space="0" w:color="auto"/>
            </w:tcBorders>
            <w:vAlign w:val="center"/>
          </w:tcPr>
          <w:p w:rsidR="00E77206" w:rsidRPr="00FB3F0F" w:rsidRDefault="00E77206" w:rsidP="00FB3F0F">
            <w:pPr>
              <w:tabs>
                <w:tab w:val="left" w:pos="284"/>
              </w:tabs>
              <w:spacing w:before="40" w:after="40" w:line="240" w:lineRule="auto"/>
              <w:rPr>
                <w:rFonts w:cs="Arial"/>
                <w:lang w:eastAsia="en-US"/>
              </w:rPr>
            </w:pPr>
            <w:r w:rsidRPr="00FB3F0F">
              <w:rPr>
                <w:rFonts w:cs="Arial"/>
                <w:szCs w:val="22"/>
                <w:lang w:eastAsia="en-US"/>
              </w:rPr>
              <w:t>Koperta 15 województw</w:t>
            </w:r>
          </w:p>
        </w:tc>
      </w:tr>
      <w:tr w:rsidR="00E77206" w:rsidRPr="00FB3F0F" w:rsidTr="004D1642">
        <w:trPr>
          <w:cantSplit/>
          <w:trHeight w:val="20"/>
        </w:trPr>
        <w:tc>
          <w:tcPr>
            <w:tcW w:w="1357" w:type="pct"/>
            <w:vMerge/>
            <w:vAlign w:val="center"/>
          </w:tcPr>
          <w:p w:rsidR="00E77206" w:rsidRPr="00FB3F0F" w:rsidRDefault="00E77206" w:rsidP="00FB3F0F">
            <w:pPr>
              <w:numPr>
                <w:ilvl w:val="0"/>
                <w:numId w:val="13"/>
              </w:numPr>
              <w:tabs>
                <w:tab w:val="left" w:pos="284"/>
              </w:tabs>
              <w:suppressAutoHyphens/>
              <w:spacing w:before="40" w:after="40" w:line="240" w:lineRule="auto"/>
              <w:ind w:left="0" w:firstLine="0"/>
              <w:jc w:val="left"/>
              <w:rPr>
                <w:rFonts w:cs="Arial"/>
                <w:lang w:eastAsia="en-US"/>
              </w:rPr>
            </w:pPr>
          </w:p>
        </w:tc>
        <w:tc>
          <w:tcPr>
            <w:tcW w:w="839" w:type="pct"/>
            <w:tcBorders>
              <w:top w:val="dotted" w:sz="4" w:space="0" w:color="auto"/>
              <w:bottom w:val="dotted" w:sz="4" w:space="0" w:color="auto"/>
              <w:right w:val="dotted" w:sz="4" w:space="0" w:color="auto"/>
            </w:tcBorders>
            <w:vAlign w:val="center"/>
          </w:tcPr>
          <w:p w:rsidR="00E77206" w:rsidRPr="00FB3F0F" w:rsidRDefault="00E77206" w:rsidP="00FB3F0F">
            <w:pPr>
              <w:tabs>
                <w:tab w:val="left" w:pos="284"/>
              </w:tabs>
              <w:spacing w:before="40" w:after="40" w:line="240" w:lineRule="auto"/>
              <w:rPr>
                <w:rFonts w:cs="Arial"/>
                <w:lang w:eastAsia="en-US"/>
              </w:rPr>
            </w:pPr>
            <w:r w:rsidRPr="00FB3F0F">
              <w:rPr>
                <w:rFonts w:cs="Arial"/>
                <w:szCs w:val="22"/>
                <w:lang w:eastAsia="en-US"/>
              </w:rPr>
              <w:t>Działanie 1.3</w:t>
            </w:r>
          </w:p>
        </w:tc>
        <w:tc>
          <w:tcPr>
            <w:tcW w:w="839" w:type="pct"/>
            <w:tcBorders>
              <w:top w:val="dotted" w:sz="4" w:space="0" w:color="auto"/>
              <w:left w:val="dotted" w:sz="4" w:space="0" w:color="auto"/>
              <w:bottom w:val="dotted" w:sz="4" w:space="0" w:color="auto"/>
              <w:right w:val="dotted" w:sz="4" w:space="0" w:color="auto"/>
            </w:tcBorders>
            <w:vAlign w:val="center"/>
          </w:tcPr>
          <w:p w:rsidR="00E77206" w:rsidRPr="00FB3F0F" w:rsidRDefault="00E77206" w:rsidP="00FB3F0F">
            <w:pPr>
              <w:tabs>
                <w:tab w:val="left" w:pos="284"/>
              </w:tabs>
              <w:spacing w:before="40" w:after="40" w:line="240" w:lineRule="auto"/>
              <w:jc w:val="left"/>
              <w:rPr>
                <w:rFonts w:cs="Arial"/>
                <w:lang w:eastAsia="en-US"/>
              </w:rPr>
            </w:pPr>
            <w:r w:rsidRPr="00FB3F0F">
              <w:rPr>
                <w:rFonts w:cs="Arial"/>
                <w:szCs w:val="22"/>
                <w:lang w:eastAsia="en-US"/>
              </w:rPr>
              <w:t>Nie dotyczy</w:t>
            </w:r>
          </w:p>
        </w:tc>
        <w:tc>
          <w:tcPr>
            <w:tcW w:w="929" w:type="pct"/>
            <w:gridSpan w:val="2"/>
            <w:tcBorders>
              <w:top w:val="dotted" w:sz="4" w:space="0" w:color="auto"/>
              <w:left w:val="dotted" w:sz="4" w:space="0" w:color="auto"/>
              <w:bottom w:val="dotted" w:sz="4" w:space="0" w:color="auto"/>
              <w:right w:val="dotted" w:sz="4" w:space="0" w:color="auto"/>
            </w:tcBorders>
            <w:vAlign w:val="center"/>
          </w:tcPr>
          <w:p w:rsidR="00E77206" w:rsidRPr="00FB3F0F" w:rsidRDefault="00E77206" w:rsidP="00FB3F0F">
            <w:pPr>
              <w:tabs>
                <w:tab w:val="left" w:pos="284"/>
              </w:tabs>
              <w:spacing w:before="40" w:after="40" w:line="240" w:lineRule="auto"/>
              <w:jc w:val="left"/>
              <w:rPr>
                <w:rFonts w:cs="Arial"/>
                <w:lang w:eastAsia="en-US"/>
              </w:rPr>
            </w:pPr>
            <w:r w:rsidRPr="00FB3F0F">
              <w:rPr>
                <w:rFonts w:cs="Arial"/>
                <w:szCs w:val="22"/>
                <w:lang w:eastAsia="en-US"/>
              </w:rPr>
              <w:t>Nie dotyczy</w:t>
            </w:r>
          </w:p>
        </w:tc>
        <w:tc>
          <w:tcPr>
            <w:tcW w:w="1036" w:type="pct"/>
            <w:gridSpan w:val="2"/>
            <w:tcBorders>
              <w:top w:val="dotted" w:sz="4" w:space="0" w:color="auto"/>
              <w:left w:val="dotted" w:sz="4" w:space="0" w:color="auto"/>
              <w:bottom w:val="dotted" w:sz="4" w:space="0" w:color="auto"/>
            </w:tcBorders>
            <w:vAlign w:val="center"/>
          </w:tcPr>
          <w:p w:rsidR="00E77206" w:rsidRPr="00FB3F0F" w:rsidRDefault="00E77206" w:rsidP="00FB3F0F">
            <w:pPr>
              <w:tabs>
                <w:tab w:val="left" w:pos="284"/>
              </w:tabs>
              <w:spacing w:before="40" w:after="40" w:line="240" w:lineRule="auto"/>
              <w:jc w:val="left"/>
              <w:rPr>
                <w:rFonts w:cs="Arial"/>
                <w:b/>
                <w:lang w:eastAsia="en-US"/>
              </w:rPr>
            </w:pPr>
            <w:r w:rsidRPr="00FB3F0F">
              <w:rPr>
                <w:rFonts w:cs="Arial"/>
                <w:szCs w:val="22"/>
                <w:lang w:eastAsia="en-US"/>
              </w:rPr>
              <w:t>Nie dotyczy</w:t>
            </w:r>
          </w:p>
        </w:tc>
      </w:tr>
      <w:tr w:rsidR="00E77206" w:rsidRPr="00FB3F0F" w:rsidTr="004D1642">
        <w:trPr>
          <w:cantSplit/>
          <w:trHeight w:val="20"/>
        </w:trPr>
        <w:tc>
          <w:tcPr>
            <w:tcW w:w="1357" w:type="pct"/>
            <w:vMerge w:val="restart"/>
            <w:vAlign w:val="center"/>
          </w:tcPr>
          <w:p w:rsidR="00E77206" w:rsidRPr="00FB3F0F" w:rsidRDefault="00E77206" w:rsidP="00206367">
            <w:pPr>
              <w:numPr>
                <w:ilvl w:val="0"/>
                <w:numId w:val="13"/>
              </w:numPr>
              <w:tabs>
                <w:tab w:val="clear" w:pos="900"/>
                <w:tab w:val="left" w:pos="284"/>
                <w:tab w:val="num" w:pos="426"/>
              </w:tabs>
              <w:suppressAutoHyphens/>
              <w:spacing w:before="40" w:after="40" w:line="240" w:lineRule="auto"/>
              <w:ind w:left="426" w:hanging="426"/>
              <w:jc w:val="left"/>
              <w:rPr>
                <w:rFonts w:cs="Arial"/>
                <w:lang w:eastAsia="en-US"/>
              </w:rPr>
            </w:pPr>
            <w:r w:rsidRPr="00FB3F0F">
              <w:rPr>
                <w:rFonts w:cs="Arial"/>
                <w:szCs w:val="22"/>
                <w:lang w:eastAsia="en-US"/>
              </w:rPr>
              <w:t xml:space="preserve">Maksymalny </w:t>
            </w:r>
            <w:r w:rsidRPr="00FB3F0F">
              <w:rPr>
                <w:rFonts w:cs="Arial"/>
                <w:szCs w:val="22"/>
                <w:lang w:eastAsia="en-US"/>
              </w:rPr>
              <w:br/>
              <w:t xml:space="preserve">% poziom dofinansowania całkowitego wydatków kwalifikowalnych </w:t>
            </w:r>
            <w:r w:rsidRPr="00FB3F0F">
              <w:rPr>
                <w:rFonts w:cs="Arial"/>
                <w:szCs w:val="22"/>
                <w:lang w:eastAsia="en-US"/>
              </w:rPr>
              <w:br/>
              <w:t xml:space="preserve">na poziomie projektu </w:t>
            </w:r>
            <w:r w:rsidRPr="00FB3F0F">
              <w:rPr>
                <w:rFonts w:cs="Arial"/>
                <w:szCs w:val="22"/>
                <w:lang w:eastAsia="en-US"/>
              </w:rPr>
              <w:br/>
              <w:t>(środki UE + ewentualne współfinansowanie z budżetu państwa lub innych źródeł przyznawane beneficjentowi przez właściwą instytucję)</w:t>
            </w:r>
            <w:r w:rsidRPr="00FB3F0F">
              <w:rPr>
                <w:rFonts w:cs="Arial"/>
                <w:szCs w:val="22"/>
                <w:lang w:eastAsia="en-US"/>
              </w:rPr>
              <w:br/>
              <w:t>(jeśli dotyczy)</w:t>
            </w:r>
          </w:p>
        </w:tc>
        <w:tc>
          <w:tcPr>
            <w:tcW w:w="839" w:type="pct"/>
            <w:tcBorders>
              <w:bottom w:val="dotted" w:sz="4" w:space="0" w:color="auto"/>
              <w:right w:val="dotted" w:sz="4" w:space="0" w:color="auto"/>
            </w:tcBorders>
            <w:vAlign w:val="center"/>
          </w:tcPr>
          <w:p w:rsidR="00E77206" w:rsidRPr="00FB3F0F" w:rsidRDefault="00E77206" w:rsidP="00FB3F0F">
            <w:pPr>
              <w:tabs>
                <w:tab w:val="left" w:pos="284"/>
              </w:tabs>
              <w:spacing w:before="40" w:after="40" w:line="240" w:lineRule="auto"/>
              <w:rPr>
                <w:rFonts w:cs="Arial"/>
                <w:lang w:eastAsia="en-US"/>
              </w:rPr>
            </w:pPr>
          </w:p>
        </w:tc>
        <w:tc>
          <w:tcPr>
            <w:tcW w:w="839" w:type="pct"/>
            <w:tcBorders>
              <w:left w:val="dotted" w:sz="4" w:space="0" w:color="auto"/>
              <w:bottom w:val="dotted" w:sz="4" w:space="0" w:color="auto"/>
              <w:right w:val="dotted" w:sz="4" w:space="0" w:color="auto"/>
            </w:tcBorders>
            <w:vAlign w:val="center"/>
          </w:tcPr>
          <w:p w:rsidR="00E77206" w:rsidRPr="00FB3F0F" w:rsidRDefault="00E77206" w:rsidP="00FB3F0F">
            <w:pPr>
              <w:tabs>
                <w:tab w:val="left" w:pos="284"/>
              </w:tabs>
              <w:spacing w:before="40" w:after="40" w:line="240" w:lineRule="auto"/>
              <w:rPr>
                <w:rFonts w:cs="Arial"/>
                <w:lang w:eastAsia="en-US"/>
              </w:rPr>
            </w:pPr>
            <w:r w:rsidRPr="00FB3F0F">
              <w:rPr>
                <w:rFonts w:cs="Arial"/>
                <w:szCs w:val="22"/>
                <w:lang w:eastAsia="en-US"/>
              </w:rPr>
              <w:t>Ogółem</w:t>
            </w:r>
          </w:p>
        </w:tc>
        <w:tc>
          <w:tcPr>
            <w:tcW w:w="929" w:type="pct"/>
            <w:gridSpan w:val="2"/>
            <w:tcBorders>
              <w:left w:val="dotted" w:sz="4" w:space="0" w:color="auto"/>
              <w:bottom w:val="dotted" w:sz="4" w:space="0" w:color="auto"/>
              <w:right w:val="dotted" w:sz="4" w:space="0" w:color="auto"/>
            </w:tcBorders>
            <w:vAlign w:val="center"/>
          </w:tcPr>
          <w:p w:rsidR="00E77206" w:rsidRPr="00FB3F0F" w:rsidRDefault="00E77206" w:rsidP="00FB3F0F">
            <w:pPr>
              <w:tabs>
                <w:tab w:val="left" w:pos="284"/>
              </w:tabs>
              <w:spacing w:before="40" w:after="40" w:line="240" w:lineRule="auto"/>
              <w:rPr>
                <w:rFonts w:cs="Arial"/>
                <w:lang w:eastAsia="en-US"/>
              </w:rPr>
            </w:pPr>
            <w:r w:rsidRPr="00FB3F0F">
              <w:rPr>
                <w:rFonts w:cs="Arial"/>
                <w:szCs w:val="22"/>
                <w:lang w:eastAsia="en-US"/>
              </w:rPr>
              <w:t>Koperta Mazowiecka</w:t>
            </w:r>
          </w:p>
        </w:tc>
        <w:tc>
          <w:tcPr>
            <w:tcW w:w="1036" w:type="pct"/>
            <w:gridSpan w:val="2"/>
            <w:tcBorders>
              <w:left w:val="dotted" w:sz="4" w:space="0" w:color="auto"/>
              <w:bottom w:val="dotted" w:sz="4" w:space="0" w:color="auto"/>
            </w:tcBorders>
            <w:vAlign w:val="center"/>
          </w:tcPr>
          <w:p w:rsidR="00E77206" w:rsidRPr="00FB3F0F" w:rsidRDefault="00E77206" w:rsidP="00FB3F0F">
            <w:pPr>
              <w:tabs>
                <w:tab w:val="left" w:pos="284"/>
              </w:tabs>
              <w:spacing w:before="40" w:after="40" w:line="240" w:lineRule="auto"/>
              <w:rPr>
                <w:rFonts w:cs="Arial"/>
                <w:lang w:eastAsia="en-US"/>
              </w:rPr>
            </w:pPr>
            <w:r w:rsidRPr="00FB3F0F">
              <w:rPr>
                <w:rFonts w:cs="Arial"/>
                <w:szCs w:val="22"/>
                <w:lang w:eastAsia="en-US"/>
              </w:rPr>
              <w:t>Koperta 15 województw</w:t>
            </w:r>
          </w:p>
        </w:tc>
      </w:tr>
      <w:tr w:rsidR="00E77206" w:rsidRPr="00FB3F0F" w:rsidTr="004D1642">
        <w:trPr>
          <w:cantSplit/>
          <w:trHeight w:val="1058"/>
        </w:trPr>
        <w:tc>
          <w:tcPr>
            <w:tcW w:w="1357" w:type="pct"/>
            <w:vMerge/>
            <w:vAlign w:val="center"/>
          </w:tcPr>
          <w:p w:rsidR="00E77206" w:rsidRPr="00FB3F0F" w:rsidRDefault="00E77206" w:rsidP="00FB3F0F">
            <w:pPr>
              <w:numPr>
                <w:ilvl w:val="0"/>
                <w:numId w:val="13"/>
              </w:numPr>
              <w:tabs>
                <w:tab w:val="left" w:pos="284"/>
              </w:tabs>
              <w:suppressAutoHyphens/>
              <w:spacing w:before="40" w:after="40" w:line="240" w:lineRule="auto"/>
              <w:ind w:left="0" w:firstLine="0"/>
              <w:jc w:val="left"/>
              <w:rPr>
                <w:rFonts w:cs="Arial"/>
                <w:lang w:eastAsia="en-US"/>
              </w:rPr>
            </w:pPr>
          </w:p>
        </w:tc>
        <w:tc>
          <w:tcPr>
            <w:tcW w:w="839" w:type="pct"/>
            <w:tcBorders>
              <w:top w:val="dotted" w:sz="4" w:space="0" w:color="auto"/>
              <w:bottom w:val="dotted" w:sz="4" w:space="0" w:color="auto"/>
              <w:right w:val="dotted" w:sz="4" w:space="0" w:color="auto"/>
            </w:tcBorders>
            <w:vAlign w:val="center"/>
          </w:tcPr>
          <w:p w:rsidR="00E77206" w:rsidRPr="00FB3F0F" w:rsidRDefault="00E77206" w:rsidP="00FB3F0F">
            <w:pPr>
              <w:tabs>
                <w:tab w:val="left" w:pos="284"/>
              </w:tabs>
              <w:spacing w:before="40" w:after="40" w:line="240" w:lineRule="auto"/>
              <w:rPr>
                <w:rFonts w:cs="Arial"/>
                <w:lang w:eastAsia="en-US"/>
              </w:rPr>
            </w:pPr>
            <w:r w:rsidRPr="00FB3F0F">
              <w:rPr>
                <w:rFonts w:cs="Arial"/>
                <w:szCs w:val="22"/>
                <w:lang w:eastAsia="en-US"/>
              </w:rPr>
              <w:t>Działanie 1.3</w:t>
            </w:r>
          </w:p>
        </w:tc>
        <w:tc>
          <w:tcPr>
            <w:tcW w:w="839" w:type="pct"/>
            <w:tcBorders>
              <w:top w:val="dotted" w:sz="4" w:space="0" w:color="auto"/>
              <w:left w:val="dotted" w:sz="4" w:space="0" w:color="auto"/>
              <w:bottom w:val="dotted" w:sz="4" w:space="0" w:color="auto"/>
              <w:right w:val="dotted" w:sz="4" w:space="0" w:color="auto"/>
            </w:tcBorders>
            <w:vAlign w:val="center"/>
          </w:tcPr>
          <w:p w:rsidR="00E77206" w:rsidRPr="00FB3F0F" w:rsidRDefault="00E77206" w:rsidP="00FB3F0F">
            <w:pPr>
              <w:tabs>
                <w:tab w:val="left" w:pos="284"/>
              </w:tabs>
              <w:spacing w:before="40" w:after="40" w:line="240" w:lineRule="auto"/>
              <w:jc w:val="left"/>
              <w:rPr>
                <w:rFonts w:cs="Arial"/>
                <w:lang w:eastAsia="en-US"/>
              </w:rPr>
            </w:pPr>
            <w:r w:rsidRPr="00FB3F0F">
              <w:rPr>
                <w:rFonts w:cs="Arial"/>
                <w:szCs w:val="22"/>
                <w:lang w:eastAsia="en-US"/>
              </w:rPr>
              <w:t>Nie dotyczy</w:t>
            </w:r>
          </w:p>
        </w:tc>
        <w:tc>
          <w:tcPr>
            <w:tcW w:w="929" w:type="pct"/>
            <w:gridSpan w:val="2"/>
            <w:tcBorders>
              <w:top w:val="dotted" w:sz="4" w:space="0" w:color="auto"/>
              <w:left w:val="dotted" w:sz="4" w:space="0" w:color="auto"/>
              <w:bottom w:val="dotted" w:sz="4" w:space="0" w:color="auto"/>
              <w:right w:val="dotted" w:sz="4" w:space="0" w:color="auto"/>
            </w:tcBorders>
            <w:vAlign w:val="center"/>
          </w:tcPr>
          <w:p w:rsidR="00E77206" w:rsidRPr="00FB3F0F" w:rsidRDefault="00E77206" w:rsidP="00FB3F0F">
            <w:pPr>
              <w:tabs>
                <w:tab w:val="left" w:pos="284"/>
              </w:tabs>
              <w:spacing w:before="40" w:after="40" w:line="240" w:lineRule="auto"/>
              <w:jc w:val="left"/>
              <w:rPr>
                <w:rFonts w:cs="Arial"/>
                <w:lang w:eastAsia="en-US"/>
              </w:rPr>
            </w:pPr>
            <w:r w:rsidRPr="00FB3F0F">
              <w:rPr>
                <w:rFonts w:cs="Arial"/>
                <w:szCs w:val="22"/>
                <w:lang w:eastAsia="en-US"/>
              </w:rPr>
              <w:t>Nie dotyczy</w:t>
            </w:r>
          </w:p>
        </w:tc>
        <w:tc>
          <w:tcPr>
            <w:tcW w:w="1036" w:type="pct"/>
            <w:gridSpan w:val="2"/>
            <w:tcBorders>
              <w:top w:val="dotted" w:sz="4" w:space="0" w:color="auto"/>
              <w:left w:val="dotted" w:sz="4" w:space="0" w:color="auto"/>
              <w:bottom w:val="dotted" w:sz="4" w:space="0" w:color="auto"/>
            </w:tcBorders>
            <w:vAlign w:val="center"/>
          </w:tcPr>
          <w:p w:rsidR="00E77206" w:rsidRPr="00FB3F0F" w:rsidRDefault="00E77206" w:rsidP="00FB3F0F">
            <w:pPr>
              <w:tabs>
                <w:tab w:val="left" w:pos="284"/>
              </w:tabs>
              <w:spacing w:before="40" w:after="40" w:line="240" w:lineRule="auto"/>
              <w:jc w:val="left"/>
              <w:rPr>
                <w:rFonts w:cs="Arial"/>
                <w:lang w:eastAsia="en-US"/>
              </w:rPr>
            </w:pPr>
            <w:r w:rsidRPr="00FB3F0F">
              <w:rPr>
                <w:rFonts w:cs="Arial"/>
                <w:szCs w:val="22"/>
                <w:lang w:eastAsia="en-US"/>
              </w:rPr>
              <w:t>Nie dotyczy</w:t>
            </w:r>
          </w:p>
        </w:tc>
      </w:tr>
      <w:tr w:rsidR="00E77206" w:rsidRPr="00FB3F0F" w:rsidTr="004D1642">
        <w:trPr>
          <w:cantSplit/>
          <w:trHeight w:val="20"/>
        </w:trPr>
        <w:tc>
          <w:tcPr>
            <w:tcW w:w="1357" w:type="pct"/>
            <w:vMerge w:val="restart"/>
            <w:vAlign w:val="center"/>
          </w:tcPr>
          <w:p w:rsidR="00E77206" w:rsidRPr="00FB3F0F" w:rsidRDefault="00E77206" w:rsidP="00A70443">
            <w:pPr>
              <w:numPr>
                <w:ilvl w:val="0"/>
                <w:numId w:val="13"/>
              </w:numPr>
              <w:tabs>
                <w:tab w:val="clear" w:pos="900"/>
                <w:tab w:val="left" w:pos="284"/>
                <w:tab w:val="num" w:pos="426"/>
              </w:tabs>
              <w:suppressAutoHyphens/>
              <w:spacing w:before="40" w:after="40" w:line="240" w:lineRule="auto"/>
              <w:ind w:left="426" w:hanging="426"/>
              <w:jc w:val="left"/>
              <w:rPr>
                <w:rFonts w:cs="Arial"/>
                <w:lang w:eastAsia="en-US"/>
              </w:rPr>
            </w:pPr>
            <w:r w:rsidRPr="00FB3F0F">
              <w:rPr>
                <w:rFonts w:cs="Arial"/>
                <w:szCs w:val="22"/>
                <w:lang w:eastAsia="en-US"/>
              </w:rPr>
              <w:t>Minimalny wkład własny beneficjenta jako % wydatków kwalifikowalnych</w:t>
            </w:r>
          </w:p>
        </w:tc>
        <w:tc>
          <w:tcPr>
            <w:tcW w:w="839" w:type="pct"/>
            <w:tcBorders>
              <w:bottom w:val="dotted" w:sz="4" w:space="0" w:color="auto"/>
              <w:right w:val="dotted" w:sz="4" w:space="0" w:color="auto"/>
            </w:tcBorders>
            <w:vAlign w:val="center"/>
          </w:tcPr>
          <w:p w:rsidR="00E77206" w:rsidRPr="00FB3F0F" w:rsidRDefault="00E77206" w:rsidP="00FB3F0F">
            <w:pPr>
              <w:tabs>
                <w:tab w:val="left" w:pos="284"/>
              </w:tabs>
              <w:spacing w:before="40" w:after="40" w:line="240" w:lineRule="auto"/>
              <w:rPr>
                <w:rFonts w:cs="Arial"/>
                <w:lang w:eastAsia="en-US"/>
              </w:rPr>
            </w:pPr>
          </w:p>
        </w:tc>
        <w:tc>
          <w:tcPr>
            <w:tcW w:w="839" w:type="pct"/>
            <w:tcBorders>
              <w:left w:val="dotted" w:sz="4" w:space="0" w:color="auto"/>
              <w:bottom w:val="dotted" w:sz="4" w:space="0" w:color="auto"/>
              <w:right w:val="dotted" w:sz="4" w:space="0" w:color="auto"/>
            </w:tcBorders>
            <w:vAlign w:val="center"/>
          </w:tcPr>
          <w:p w:rsidR="00E77206" w:rsidRPr="00FB3F0F" w:rsidRDefault="00E77206" w:rsidP="00FB3F0F">
            <w:pPr>
              <w:tabs>
                <w:tab w:val="left" w:pos="284"/>
              </w:tabs>
              <w:spacing w:before="40" w:after="40" w:line="240" w:lineRule="auto"/>
              <w:rPr>
                <w:rFonts w:cs="Arial"/>
                <w:lang w:eastAsia="en-US"/>
              </w:rPr>
            </w:pPr>
            <w:r w:rsidRPr="00FB3F0F">
              <w:rPr>
                <w:rFonts w:cs="Arial"/>
                <w:szCs w:val="22"/>
                <w:lang w:eastAsia="en-US"/>
              </w:rPr>
              <w:t>Ogółem</w:t>
            </w:r>
          </w:p>
        </w:tc>
        <w:tc>
          <w:tcPr>
            <w:tcW w:w="929" w:type="pct"/>
            <w:gridSpan w:val="2"/>
            <w:tcBorders>
              <w:left w:val="dotted" w:sz="4" w:space="0" w:color="auto"/>
              <w:bottom w:val="dotted" w:sz="4" w:space="0" w:color="auto"/>
              <w:right w:val="dotted" w:sz="4" w:space="0" w:color="auto"/>
            </w:tcBorders>
            <w:vAlign w:val="center"/>
          </w:tcPr>
          <w:p w:rsidR="00E77206" w:rsidRPr="00FB3F0F" w:rsidRDefault="00E77206" w:rsidP="00FB3F0F">
            <w:pPr>
              <w:tabs>
                <w:tab w:val="left" w:pos="284"/>
              </w:tabs>
              <w:spacing w:before="40" w:after="40" w:line="240" w:lineRule="auto"/>
              <w:rPr>
                <w:rFonts w:cs="Arial"/>
                <w:lang w:eastAsia="en-US"/>
              </w:rPr>
            </w:pPr>
            <w:r w:rsidRPr="00FB3F0F">
              <w:rPr>
                <w:rFonts w:cs="Arial"/>
                <w:szCs w:val="22"/>
                <w:lang w:eastAsia="en-US"/>
              </w:rPr>
              <w:t>Koperta Mazowiecka</w:t>
            </w:r>
          </w:p>
        </w:tc>
        <w:tc>
          <w:tcPr>
            <w:tcW w:w="1036" w:type="pct"/>
            <w:gridSpan w:val="2"/>
            <w:tcBorders>
              <w:left w:val="dotted" w:sz="4" w:space="0" w:color="auto"/>
              <w:bottom w:val="dotted" w:sz="4" w:space="0" w:color="auto"/>
            </w:tcBorders>
            <w:vAlign w:val="center"/>
          </w:tcPr>
          <w:p w:rsidR="00E77206" w:rsidRPr="00FB3F0F" w:rsidRDefault="00E77206" w:rsidP="00FB3F0F">
            <w:pPr>
              <w:tabs>
                <w:tab w:val="left" w:pos="284"/>
              </w:tabs>
              <w:spacing w:before="40" w:after="40" w:line="240" w:lineRule="auto"/>
              <w:rPr>
                <w:rFonts w:cs="Arial"/>
                <w:lang w:eastAsia="en-US"/>
              </w:rPr>
            </w:pPr>
            <w:r w:rsidRPr="00FB3F0F">
              <w:rPr>
                <w:rFonts w:cs="Arial"/>
                <w:szCs w:val="22"/>
                <w:lang w:eastAsia="en-US"/>
              </w:rPr>
              <w:t>Koperta 15 województw</w:t>
            </w:r>
          </w:p>
        </w:tc>
      </w:tr>
      <w:tr w:rsidR="00E77206" w:rsidRPr="00FB3F0F" w:rsidTr="002B4AF2">
        <w:trPr>
          <w:cantSplit/>
          <w:trHeight w:val="676"/>
        </w:trPr>
        <w:tc>
          <w:tcPr>
            <w:tcW w:w="1357" w:type="pct"/>
            <w:vMerge/>
            <w:vAlign w:val="center"/>
          </w:tcPr>
          <w:p w:rsidR="00E77206" w:rsidRPr="00FB3F0F" w:rsidRDefault="00E77206" w:rsidP="00FB3F0F">
            <w:pPr>
              <w:numPr>
                <w:ilvl w:val="0"/>
                <w:numId w:val="13"/>
              </w:numPr>
              <w:tabs>
                <w:tab w:val="left" w:pos="284"/>
              </w:tabs>
              <w:suppressAutoHyphens/>
              <w:spacing w:before="40" w:after="40" w:line="240" w:lineRule="auto"/>
              <w:ind w:left="0" w:firstLine="0"/>
              <w:jc w:val="left"/>
              <w:rPr>
                <w:rFonts w:cs="Arial"/>
                <w:lang w:eastAsia="en-US"/>
              </w:rPr>
            </w:pPr>
          </w:p>
        </w:tc>
        <w:tc>
          <w:tcPr>
            <w:tcW w:w="839" w:type="pct"/>
            <w:tcBorders>
              <w:top w:val="dotted" w:sz="4" w:space="0" w:color="auto"/>
              <w:right w:val="dotted" w:sz="4" w:space="0" w:color="auto"/>
            </w:tcBorders>
            <w:vAlign w:val="center"/>
          </w:tcPr>
          <w:p w:rsidR="00E77206" w:rsidRPr="00FB3F0F" w:rsidRDefault="00E77206" w:rsidP="0023726F">
            <w:pPr>
              <w:tabs>
                <w:tab w:val="left" w:pos="284"/>
              </w:tabs>
              <w:spacing w:before="40" w:after="40" w:line="240" w:lineRule="auto"/>
              <w:rPr>
                <w:rFonts w:cs="Arial"/>
                <w:lang w:eastAsia="en-US"/>
              </w:rPr>
            </w:pPr>
            <w:r w:rsidRPr="00FB3F0F">
              <w:rPr>
                <w:rFonts w:cs="Arial"/>
                <w:szCs w:val="22"/>
                <w:lang w:eastAsia="en-US"/>
              </w:rPr>
              <w:t>Poddziałanie 1.3.1</w:t>
            </w:r>
          </w:p>
        </w:tc>
        <w:tc>
          <w:tcPr>
            <w:tcW w:w="839" w:type="pct"/>
            <w:tcBorders>
              <w:top w:val="dotted" w:sz="4" w:space="0" w:color="auto"/>
              <w:left w:val="dotted" w:sz="4" w:space="0" w:color="auto"/>
              <w:right w:val="dotted" w:sz="4" w:space="0" w:color="auto"/>
            </w:tcBorders>
            <w:vAlign w:val="center"/>
          </w:tcPr>
          <w:p w:rsidR="00E77206" w:rsidRPr="00FB3F0F" w:rsidRDefault="004E1F50" w:rsidP="00FB3F0F">
            <w:pPr>
              <w:tabs>
                <w:tab w:val="left" w:pos="284"/>
              </w:tabs>
              <w:spacing w:before="40" w:after="40" w:line="240" w:lineRule="auto"/>
              <w:rPr>
                <w:rFonts w:cs="Arial"/>
                <w:lang w:eastAsia="en-US"/>
              </w:rPr>
            </w:pPr>
            <w:r>
              <w:rPr>
                <w:rFonts w:cs="Arial"/>
                <w:szCs w:val="22"/>
                <w:lang w:eastAsia="en-US"/>
              </w:rPr>
              <w:t>2</w:t>
            </w:r>
            <w:r w:rsidR="00E77206" w:rsidRPr="00FB3F0F">
              <w:rPr>
                <w:rFonts w:cs="Arial"/>
                <w:szCs w:val="22"/>
                <w:lang w:eastAsia="en-US"/>
              </w:rPr>
              <w:t>0%</w:t>
            </w:r>
          </w:p>
        </w:tc>
        <w:tc>
          <w:tcPr>
            <w:tcW w:w="929" w:type="pct"/>
            <w:gridSpan w:val="2"/>
            <w:tcBorders>
              <w:top w:val="dotted" w:sz="4" w:space="0" w:color="auto"/>
              <w:left w:val="dotted" w:sz="4" w:space="0" w:color="auto"/>
              <w:right w:val="dotted" w:sz="4" w:space="0" w:color="auto"/>
            </w:tcBorders>
            <w:vAlign w:val="center"/>
          </w:tcPr>
          <w:p w:rsidR="00E77206" w:rsidRPr="00FB3F0F" w:rsidRDefault="004E1F50" w:rsidP="00FB3F0F">
            <w:pPr>
              <w:tabs>
                <w:tab w:val="left" w:pos="284"/>
              </w:tabs>
              <w:spacing w:before="40" w:after="40" w:line="240" w:lineRule="auto"/>
              <w:rPr>
                <w:rFonts w:cs="Arial"/>
                <w:lang w:eastAsia="en-US"/>
              </w:rPr>
            </w:pPr>
            <w:r>
              <w:rPr>
                <w:rFonts w:cs="Arial"/>
                <w:szCs w:val="22"/>
                <w:lang w:eastAsia="en-US"/>
              </w:rPr>
              <w:t>2</w:t>
            </w:r>
            <w:r w:rsidR="00E77206" w:rsidRPr="00FB3F0F">
              <w:rPr>
                <w:rFonts w:cs="Arial"/>
                <w:szCs w:val="22"/>
                <w:lang w:eastAsia="en-US"/>
              </w:rPr>
              <w:t>0%</w:t>
            </w:r>
          </w:p>
        </w:tc>
        <w:tc>
          <w:tcPr>
            <w:tcW w:w="1036" w:type="pct"/>
            <w:gridSpan w:val="2"/>
            <w:tcBorders>
              <w:top w:val="dotted" w:sz="4" w:space="0" w:color="auto"/>
              <w:left w:val="dotted" w:sz="4" w:space="0" w:color="auto"/>
            </w:tcBorders>
            <w:vAlign w:val="center"/>
          </w:tcPr>
          <w:p w:rsidR="00E77206" w:rsidRPr="00FB3F0F" w:rsidRDefault="004E1F50" w:rsidP="00FB3F0F">
            <w:pPr>
              <w:tabs>
                <w:tab w:val="left" w:pos="284"/>
              </w:tabs>
              <w:spacing w:before="40" w:after="40" w:line="240" w:lineRule="auto"/>
              <w:rPr>
                <w:rFonts w:cs="Arial"/>
                <w:lang w:eastAsia="en-US"/>
              </w:rPr>
            </w:pPr>
            <w:r>
              <w:rPr>
                <w:rFonts w:cs="Arial"/>
                <w:szCs w:val="22"/>
                <w:lang w:eastAsia="en-US"/>
              </w:rPr>
              <w:t>2</w:t>
            </w:r>
            <w:r w:rsidR="00E77206" w:rsidRPr="00FB3F0F">
              <w:rPr>
                <w:rFonts w:cs="Arial"/>
                <w:szCs w:val="22"/>
                <w:lang w:eastAsia="en-US"/>
              </w:rPr>
              <w:t>0%</w:t>
            </w:r>
          </w:p>
        </w:tc>
      </w:tr>
      <w:tr w:rsidR="00E77206" w:rsidRPr="00FB3F0F" w:rsidTr="004D1642">
        <w:trPr>
          <w:cantSplit/>
          <w:trHeight w:val="20"/>
        </w:trPr>
        <w:tc>
          <w:tcPr>
            <w:tcW w:w="1357" w:type="pct"/>
            <w:vMerge/>
            <w:vAlign w:val="center"/>
          </w:tcPr>
          <w:p w:rsidR="00E77206" w:rsidRPr="00FB3F0F" w:rsidRDefault="00E77206" w:rsidP="00FB3F0F">
            <w:pPr>
              <w:numPr>
                <w:ilvl w:val="0"/>
                <w:numId w:val="13"/>
              </w:numPr>
              <w:tabs>
                <w:tab w:val="left" w:pos="284"/>
              </w:tabs>
              <w:suppressAutoHyphens/>
              <w:spacing w:before="40" w:after="40" w:line="240" w:lineRule="auto"/>
              <w:ind w:left="0" w:firstLine="0"/>
              <w:jc w:val="left"/>
              <w:rPr>
                <w:rFonts w:cs="Arial"/>
                <w:lang w:eastAsia="en-US"/>
              </w:rPr>
            </w:pPr>
          </w:p>
        </w:tc>
        <w:tc>
          <w:tcPr>
            <w:tcW w:w="839" w:type="pct"/>
            <w:tcBorders>
              <w:top w:val="dotted" w:sz="4" w:space="0" w:color="auto"/>
              <w:bottom w:val="dotted" w:sz="4" w:space="0" w:color="auto"/>
              <w:right w:val="dotted" w:sz="4" w:space="0" w:color="auto"/>
            </w:tcBorders>
            <w:vAlign w:val="center"/>
          </w:tcPr>
          <w:p w:rsidR="00E77206" w:rsidRPr="00FB3F0F" w:rsidRDefault="00E77206" w:rsidP="0023726F">
            <w:pPr>
              <w:tabs>
                <w:tab w:val="left" w:pos="284"/>
              </w:tabs>
              <w:spacing w:before="40" w:after="40" w:line="240" w:lineRule="auto"/>
              <w:rPr>
                <w:rFonts w:cs="Arial"/>
                <w:lang w:eastAsia="en-US"/>
              </w:rPr>
            </w:pPr>
            <w:r w:rsidRPr="00FB3F0F">
              <w:rPr>
                <w:rFonts w:cs="Arial"/>
                <w:szCs w:val="22"/>
                <w:lang w:eastAsia="en-US"/>
              </w:rPr>
              <w:t>Poddziałanie 1.3.2</w:t>
            </w:r>
          </w:p>
        </w:tc>
        <w:tc>
          <w:tcPr>
            <w:tcW w:w="839" w:type="pct"/>
            <w:tcBorders>
              <w:top w:val="dotted" w:sz="4" w:space="0" w:color="auto"/>
              <w:left w:val="dotted" w:sz="4" w:space="0" w:color="auto"/>
              <w:bottom w:val="dotted" w:sz="4" w:space="0" w:color="auto"/>
              <w:right w:val="dotted" w:sz="4" w:space="0" w:color="auto"/>
            </w:tcBorders>
            <w:vAlign w:val="center"/>
          </w:tcPr>
          <w:p w:rsidR="00E77206" w:rsidRPr="00FB3F0F" w:rsidRDefault="00E77206" w:rsidP="00FB3F0F">
            <w:pPr>
              <w:tabs>
                <w:tab w:val="left" w:pos="284"/>
              </w:tabs>
              <w:spacing w:before="40" w:after="40" w:line="240" w:lineRule="auto"/>
              <w:rPr>
                <w:rFonts w:cs="Arial"/>
                <w:lang w:eastAsia="en-US"/>
              </w:rPr>
            </w:pPr>
            <w:r w:rsidRPr="00FB3F0F">
              <w:rPr>
                <w:rFonts w:cs="Arial"/>
                <w:szCs w:val="22"/>
                <w:lang w:eastAsia="en-US"/>
              </w:rPr>
              <w:t>10%</w:t>
            </w:r>
          </w:p>
        </w:tc>
        <w:tc>
          <w:tcPr>
            <w:tcW w:w="929" w:type="pct"/>
            <w:gridSpan w:val="2"/>
            <w:tcBorders>
              <w:top w:val="dotted" w:sz="4" w:space="0" w:color="auto"/>
              <w:left w:val="dotted" w:sz="4" w:space="0" w:color="auto"/>
              <w:bottom w:val="dotted" w:sz="4" w:space="0" w:color="auto"/>
              <w:right w:val="dotted" w:sz="4" w:space="0" w:color="auto"/>
            </w:tcBorders>
            <w:vAlign w:val="center"/>
          </w:tcPr>
          <w:p w:rsidR="00E77206" w:rsidRPr="00FB3F0F" w:rsidRDefault="00E77206" w:rsidP="00FB3F0F">
            <w:pPr>
              <w:tabs>
                <w:tab w:val="left" w:pos="284"/>
              </w:tabs>
              <w:spacing w:before="40" w:after="40" w:line="240" w:lineRule="auto"/>
              <w:rPr>
                <w:rFonts w:cs="Arial"/>
                <w:lang w:eastAsia="en-US"/>
              </w:rPr>
            </w:pPr>
            <w:r w:rsidRPr="00FB3F0F">
              <w:rPr>
                <w:rFonts w:cs="Arial"/>
                <w:szCs w:val="22"/>
                <w:lang w:eastAsia="en-US"/>
              </w:rPr>
              <w:t>10%</w:t>
            </w:r>
          </w:p>
        </w:tc>
        <w:tc>
          <w:tcPr>
            <w:tcW w:w="1036" w:type="pct"/>
            <w:gridSpan w:val="2"/>
            <w:tcBorders>
              <w:top w:val="dotted" w:sz="4" w:space="0" w:color="auto"/>
              <w:left w:val="dotted" w:sz="4" w:space="0" w:color="auto"/>
              <w:bottom w:val="dotted" w:sz="4" w:space="0" w:color="auto"/>
            </w:tcBorders>
            <w:vAlign w:val="center"/>
          </w:tcPr>
          <w:p w:rsidR="00E77206" w:rsidRPr="00FB3F0F" w:rsidRDefault="00E77206" w:rsidP="00FB3F0F">
            <w:pPr>
              <w:tabs>
                <w:tab w:val="left" w:pos="284"/>
              </w:tabs>
              <w:spacing w:before="40" w:after="40" w:line="240" w:lineRule="auto"/>
              <w:rPr>
                <w:rFonts w:cs="Arial"/>
                <w:lang w:eastAsia="en-US"/>
              </w:rPr>
            </w:pPr>
            <w:r w:rsidRPr="00FB3F0F">
              <w:rPr>
                <w:rFonts w:cs="Arial"/>
                <w:szCs w:val="22"/>
                <w:lang w:eastAsia="en-US"/>
              </w:rPr>
              <w:t>10%</w:t>
            </w:r>
          </w:p>
        </w:tc>
      </w:tr>
      <w:tr w:rsidR="00E77206" w:rsidRPr="00FB3F0F" w:rsidTr="004D1642">
        <w:trPr>
          <w:cantSplit/>
          <w:trHeight w:val="20"/>
        </w:trPr>
        <w:tc>
          <w:tcPr>
            <w:tcW w:w="1357" w:type="pct"/>
            <w:vMerge w:val="restart"/>
            <w:vAlign w:val="center"/>
          </w:tcPr>
          <w:p w:rsidR="00E77206" w:rsidRPr="00FB3F0F" w:rsidRDefault="00E77206" w:rsidP="00A70443">
            <w:pPr>
              <w:numPr>
                <w:ilvl w:val="0"/>
                <w:numId w:val="13"/>
              </w:numPr>
              <w:tabs>
                <w:tab w:val="clear" w:pos="900"/>
                <w:tab w:val="left" w:pos="284"/>
                <w:tab w:val="num" w:pos="426"/>
              </w:tabs>
              <w:suppressAutoHyphens/>
              <w:spacing w:before="40" w:after="40" w:line="240" w:lineRule="auto"/>
              <w:ind w:left="426" w:hanging="426"/>
              <w:jc w:val="left"/>
              <w:rPr>
                <w:rFonts w:cs="Arial"/>
                <w:lang w:eastAsia="en-US"/>
              </w:rPr>
            </w:pPr>
            <w:r w:rsidRPr="00FB3F0F">
              <w:rPr>
                <w:rFonts w:cs="Arial"/>
                <w:szCs w:val="22"/>
                <w:lang w:eastAsia="en-US"/>
              </w:rPr>
              <w:t>Minimalna</w:t>
            </w:r>
            <w:r w:rsidRPr="00FB3F0F">
              <w:rPr>
                <w:rFonts w:cs="Arial"/>
                <w:szCs w:val="22"/>
                <w:lang w:eastAsia="en-US"/>
              </w:rPr>
              <w:br/>
              <w:t>i maksymalna wartość projektu (PLN) (jeśli dotyczy)</w:t>
            </w:r>
          </w:p>
        </w:tc>
        <w:tc>
          <w:tcPr>
            <w:tcW w:w="839" w:type="pct"/>
            <w:tcBorders>
              <w:bottom w:val="dotted" w:sz="4" w:space="0" w:color="auto"/>
              <w:right w:val="dotted" w:sz="4" w:space="0" w:color="auto"/>
            </w:tcBorders>
            <w:vAlign w:val="center"/>
          </w:tcPr>
          <w:p w:rsidR="00E77206" w:rsidRPr="00FB3F0F" w:rsidRDefault="00E77206" w:rsidP="00FB3F0F">
            <w:pPr>
              <w:tabs>
                <w:tab w:val="left" w:pos="284"/>
              </w:tabs>
              <w:spacing w:before="40" w:after="40" w:line="240" w:lineRule="auto"/>
              <w:rPr>
                <w:rFonts w:cs="Arial"/>
                <w:lang w:eastAsia="en-US"/>
              </w:rPr>
            </w:pPr>
          </w:p>
        </w:tc>
        <w:tc>
          <w:tcPr>
            <w:tcW w:w="839" w:type="pct"/>
            <w:tcBorders>
              <w:left w:val="dotted" w:sz="4" w:space="0" w:color="auto"/>
              <w:bottom w:val="dotted" w:sz="4" w:space="0" w:color="auto"/>
              <w:right w:val="dotted" w:sz="4" w:space="0" w:color="auto"/>
            </w:tcBorders>
            <w:vAlign w:val="center"/>
          </w:tcPr>
          <w:p w:rsidR="00E77206" w:rsidRPr="00FB3F0F" w:rsidRDefault="00E77206" w:rsidP="00FB3F0F">
            <w:pPr>
              <w:tabs>
                <w:tab w:val="left" w:pos="284"/>
              </w:tabs>
              <w:spacing w:before="40" w:after="40" w:line="240" w:lineRule="auto"/>
              <w:rPr>
                <w:rFonts w:cs="Arial"/>
                <w:lang w:eastAsia="en-US"/>
              </w:rPr>
            </w:pPr>
            <w:r w:rsidRPr="00FB3F0F">
              <w:rPr>
                <w:rFonts w:cs="Arial"/>
                <w:szCs w:val="22"/>
                <w:lang w:eastAsia="en-US"/>
              </w:rPr>
              <w:t>Ogółem</w:t>
            </w:r>
          </w:p>
        </w:tc>
        <w:tc>
          <w:tcPr>
            <w:tcW w:w="929" w:type="pct"/>
            <w:gridSpan w:val="2"/>
            <w:tcBorders>
              <w:left w:val="dotted" w:sz="4" w:space="0" w:color="auto"/>
              <w:bottom w:val="dotted" w:sz="4" w:space="0" w:color="auto"/>
              <w:right w:val="dotted" w:sz="4" w:space="0" w:color="auto"/>
            </w:tcBorders>
            <w:vAlign w:val="center"/>
          </w:tcPr>
          <w:p w:rsidR="00E77206" w:rsidRPr="00FB3F0F" w:rsidRDefault="00E77206" w:rsidP="00FB3F0F">
            <w:pPr>
              <w:tabs>
                <w:tab w:val="left" w:pos="284"/>
              </w:tabs>
              <w:spacing w:before="40" w:after="40" w:line="240" w:lineRule="auto"/>
              <w:rPr>
                <w:rFonts w:cs="Arial"/>
                <w:lang w:eastAsia="en-US"/>
              </w:rPr>
            </w:pPr>
            <w:r w:rsidRPr="00FB3F0F">
              <w:rPr>
                <w:rFonts w:cs="Arial"/>
                <w:szCs w:val="22"/>
                <w:lang w:eastAsia="en-US"/>
              </w:rPr>
              <w:t>Koperta Mazowiecka</w:t>
            </w:r>
          </w:p>
        </w:tc>
        <w:tc>
          <w:tcPr>
            <w:tcW w:w="1036" w:type="pct"/>
            <w:gridSpan w:val="2"/>
            <w:tcBorders>
              <w:left w:val="dotted" w:sz="4" w:space="0" w:color="auto"/>
              <w:bottom w:val="dotted" w:sz="4" w:space="0" w:color="auto"/>
            </w:tcBorders>
            <w:vAlign w:val="center"/>
          </w:tcPr>
          <w:p w:rsidR="00E77206" w:rsidRPr="00FB3F0F" w:rsidRDefault="00E77206" w:rsidP="00FB3F0F">
            <w:pPr>
              <w:tabs>
                <w:tab w:val="left" w:pos="284"/>
              </w:tabs>
              <w:spacing w:before="40" w:after="40" w:line="240" w:lineRule="auto"/>
              <w:rPr>
                <w:rFonts w:cs="Arial"/>
                <w:lang w:eastAsia="en-US"/>
              </w:rPr>
            </w:pPr>
            <w:r w:rsidRPr="00FB3F0F">
              <w:rPr>
                <w:rFonts w:cs="Arial"/>
                <w:szCs w:val="22"/>
                <w:lang w:eastAsia="en-US"/>
              </w:rPr>
              <w:t>Koperta 15 województw</w:t>
            </w:r>
          </w:p>
        </w:tc>
      </w:tr>
      <w:tr w:rsidR="00E77206" w:rsidRPr="00FB3F0F" w:rsidTr="004D1642">
        <w:trPr>
          <w:cantSplit/>
          <w:trHeight w:val="20"/>
        </w:trPr>
        <w:tc>
          <w:tcPr>
            <w:tcW w:w="1357" w:type="pct"/>
            <w:vMerge/>
            <w:vAlign w:val="center"/>
          </w:tcPr>
          <w:p w:rsidR="00E77206" w:rsidRPr="00FB3F0F" w:rsidRDefault="00E77206" w:rsidP="00FB3F0F">
            <w:pPr>
              <w:numPr>
                <w:ilvl w:val="0"/>
                <w:numId w:val="13"/>
              </w:numPr>
              <w:tabs>
                <w:tab w:val="left" w:pos="284"/>
              </w:tabs>
              <w:suppressAutoHyphens/>
              <w:spacing w:before="40" w:after="40" w:line="240" w:lineRule="auto"/>
              <w:ind w:left="0" w:firstLine="0"/>
              <w:jc w:val="left"/>
              <w:rPr>
                <w:rFonts w:cs="Arial"/>
                <w:lang w:eastAsia="en-US"/>
              </w:rPr>
            </w:pPr>
          </w:p>
        </w:tc>
        <w:tc>
          <w:tcPr>
            <w:tcW w:w="839" w:type="pct"/>
            <w:tcBorders>
              <w:top w:val="dotted" w:sz="4" w:space="0" w:color="auto"/>
              <w:bottom w:val="dotted" w:sz="4" w:space="0" w:color="auto"/>
              <w:right w:val="dotted" w:sz="4" w:space="0" w:color="auto"/>
            </w:tcBorders>
            <w:vAlign w:val="center"/>
          </w:tcPr>
          <w:p w:rsidR="00E77206" w:rsidRPr="00FB3F0F" w:rsidRDefault="00E77206" w:rsidP="00FB3F0F">
            <w:pPr>
              <w:tabs>
                <w:tab w:val="left" w:pos="284"/>
              </w:tabs>
              <w:spacing w:before="40" w:after="40" w:line="240" w:lineRule="auto"/>
              <w:rPr>
                <w:rFonts w:cs="Arial"/>
                <w:lang w:eastAsia="en-US"/>
              </w:rPr>
            </w:pPr>
            <w:r w:rsidRPr="00FB3F0F">
              <w:rPr>
                <w:rFonts w:cs="Arial"/>
                <w:szCs w:val="22"/>
                <w:lang w:eastAsia="en-US"/>
              </w:rPr>
              <w:t>Działanie 1.3</w:t>
            </w:r>
          </w:p>
        </w:tc>
        <w:tc>
          <w:tcPr>
            <w:tcW w:w="839" w:type="pct"/>
            <w:tcBorders>
              <w:top w:val="dotted" w:sz="4" w:space="0" w:color="auto"/>
              <w:left w:val="dotted" w:sz="4" w:space="0" w:color="auto"/>
              <w:bottom w:val="dotted" w:sz="4" w:space="0" w:color="auto"/>
              <w:right w:val="dotted" w:sz="4" w:space="0" w:color="auto"/>
            </w:tcBorders>
          </w:tcPr>
          <w:p w:rsidR="00E77206" w:rsidRPr="00FB3F0F" w:rsidRDefault="00E77206" w:rsidP="00FB3F0F">
            <w:pPr>
              <w:tabs>
                <w:tab w:val="left" w:pos="284"/>
              </w:tabs>
              <w:spacing w:before="40" w:after="40" w:line="240" w:lineRule="auto"/>
              <w:rPr>
                <w:rFonts w:cs="Arial"/>
                <w:lang w:eastAsia="en-US"/>
              </w:rPr>
            </w:pPr>
            <w:r w:rsidRPr="00FB3F0F">
              <w:rPr>
                <w:rFonts w:cs="Arial"/>
                <w:szCs w:val="22"/>
                <w:lang w:eastAsia="en-US"/>
              </w:rPr>
              <w:t>Nie dotyczy</w:t>
            </w:r>
          </w:p>
        </w:tc>
        <w:tc>
          <w:tcPr>
            <w:tcW w:w="929" w:type="pct"/>
            <w:gridSpan w:val="2"/>
            <w:tcBorders>
              <w:top w:val="dotted" w:sz="4" w:space="0" w:color="auto"/>
              <w:left w:val="dotted" w:sz="4" w:space="0" w:color="auto"/>
              <w:bottom w:val="dotted" w:sz="4" w:space="0" w:color="auto"/>
              <w:right w:val="dotted" w:sz="4" w:space="0" w:color="auto"/>
            </w:tcBorders>
          </w:tcPr>
          <w:p w:rsidR="00E77206" w:rsidRPr="00FB3F0F" w:rsidRDefault="00E77206" w:rsidP="00FB3F0F">
            <w:pPr>
              <w:tabs>
                <w:tab w:val="left" w:pos="284"/>
              </w:tabs>
              <w:spacing w:before="40" w:after="40" w:line="240" w:lineRule="auto"/>
              <w:rPr>
                <w:rFonts w:cs="Arial"/>
                <w:lang w:eastAsia="en-US"/>
              </w:rPr>
            </w:pPr>
            <w:r w:rsidRPr="00FB3F0F">
              <w:rPr>
                <w:rFonts w:cs="Arial"/>
                <w:szCs w:val="22"/>
                <w:lang w:eastAsia="en-US"/>
              </w:rPr>
              <w:t>Nie dotyczy</w:t>
            </w:r>
          </w:p>
        </w:tc>
        <w:tc>
          <w:tcPr>
            <w:tcW w:w="1036" w:type="pct"/>
            <w:gridSpan w:val="2"/>
            <w:tcBorders>
              <w:top w:val="dotted" w:sz="4" w:space="0" w:color="auto"/>
              <w:left w:val="dotted" w:sz="4" w:space="0" w:color="auto"/>
              <w:bottom w:val="dotted" w:sz="4" w:space="0" w:color="auto"/>
            </w:tcBorders>
          </w:tcPr>
          <w:p w:rsidR="00E77206" w:rsidRPr="00FB3F0F" w:rsidRDefault="00E77206" w:rsidP="00FB3F0F">
            <w:pPr>
              <w:tabs>
                <w:tab w:val="left" w:pos="284"/>
              </w:tabs>
              <w:spacing w:before="40" w:after="40" w:line="240" w:lineRule="auto"/>
              <w:rPr>
                <w:rFonts w:cs="Arial"/>
                <w:lang w:eastAsia="en-US"/>
              </w:rPr>
            </w:pPr>
            <w:r w:rsidRPr="00FB3F0F">
              <w:rPr>
                <w:rFonts w:cs="Arial"/>
                <w:szCs w:val="22"/>
                <w:lang w:eastAsia="en-US"/>
              </w:rPr>
              <w:t>Nie dotyczy</w:t>
            </w:r>
          </w:p>
        </w:tc>
      </w:tr>
      <w:tr w:rsidR="00E77206" w:rsidRPr="00FB3F0F" w:rsidTr="004D1642">
        <w:trPr>
          <w:cantSplit/>
          <w:trHeight w:val="20"/>
        </w:trPr>
        <w:tc>
          <w:tcPr>
            <w:tcW w:w="1357" w:type="pct"/>
            <w:vMerge w:val="restart"/>
            <w:vAlign w:val="center"/>
          </w:tcPr>
          <w:p w:rsidR="00E77206" w:rsidRPr="00FB3F0F" w:rsidRDefault="00E77206" w:rsidP="00A70443">
            <w:pPr>
              <w:numPr>
                <w:ilvl w:val="0"/>
                <w:numId w:val="13"/>
              </w:numPr>
              <w:tabs>
                <w:tab w:val="clear" w:pos="900"/>
                <w:tab w:val="left" w:pos="284"/>
                <w:tab w:val="num" w:pos="426"/>
              </w:tabs>
              <w:suppressAutoHyphens/>
              <w:spacing w:before="40" w:after="40" w:line="240" w:lineRule="auto"/>
              <w:ind w:left="426" w:hanging="426"/>
              <w:jc w:val="left"/>
              <w:rPr>
                <w:rFonts w:cs="Arial"/>
                <w:lang w:eastAsia="en-US"/>
              </w:rPr>
            </w:pPr>
            <w:r w:rsidRPr="00FB3F0F">
              <w:rPr>
                <w:rFonts w:cs="Arial"/>
                <w:szCs w:val="22"/>
                <w:lang w:eastAsia="en-US"/>
              </w:rPr>
              <w:t>Minimalna i maksymalna wartość wydatków kwalifikowalnych projektu (PLN) (jeśli dotyczy)</w:t>
            </w:r>
          </w:p>
        </w:tc>
        <w:tc>
          <w:tcPr>
            <w:tcW w:w="839" w:type="pct"/>
            <w:tcBorders>
              <w:bottom w:val="dotted" w:sz="4" w:space="0" w:color="auto"/>
              <w:right w:val="dotted" w:sz="4" w:space="0" w:color="auto"/>
            </w:tcBorders>
            <w:vAlign w:val="center"/>
          </w:tcPr>
          <w:p w:rsidR="00E77206" w:rsidRPr="00FB3F0F" w:rsidRDefault="00E77206" w:rsidP="00FB3F0F">
            <w:pPr>
              <w:tabs>
                <w:tab w:val="left" w:pos="284"/>
              </w:tabs>
              <w:spacing w:before="40" w:after="40" w:line="240" w:lineRule="auto"/>
              <w:rPr>
                <w:rFonts w:cs="Arial"/>
                <w:lang w:eastAsia="en-US"/>
              </w:rPr>
            </w:pPr>
          </w:p>
        </w:tc>
        <w:tc>
          <w:tcPr>
            <w:tcW w:w="839" w:type="pct"/>
            <w:tcBorders>
              <w:left w:val="dotted" w:sz="4" w:space="0" w:color="auto"/>
              <w:bottom w:val="dotted" w:sz="4" w:space="0" w:color="auto"/>
              <w:right w:val="dotted" w:sz="4" w:space="0" w:color="auto"/>
            </w:tcBorders>
            <w:vAlign w:val="center"/>
          </w:tcPr>
          <w:p w:rsidR="00E77206" w:rsidRPr="00FB3F0F" w:rsidRDefault="00E77206" w:rsidP="00FB3F0F">
            <w:pPr>
              <w:tabs>
                <w:tab w:val="left" w:pos="284"/>
              </w:tabs>
              <w:spacing w:before="40" w:after="40" w:line="240" w:lineRule="auto"/>
              <w:rPr>
                <w:rFonts w:cs="Arial"/>
                <w:lang w:eastAsia="en-US"/>
              </w:rPr>
            </w:pPr>
            <w:r w:rsidRPr="00FB3F0F">
              <w:rPr>
                <w:rFonts w:cs="Arial"/>
                <w:szCs w:val="22"/>
                <w:lang w:eastAsia="en-US"/>
              </w:rPr>
              <w:t>Ogółem</w:t>
            </w:r>
          </w:p>
        </w:tc>
        <w:tc>
          <w:tcPr>
            <w:tcW w:w="929" w:type="pct"/>
            <w:gridSpan w:val="2"/>
            <w:tcBorders>
              <w:left w:val="dotted" w:sz="4" w:space="0" w:color="auto"/>
              <w:bottom w:val="dotted" w:sz="4" w:space="0" w:color="auto"/>
              <w:right w:val="dotted" w:sz="4" w:space="0" w:color="auto"/>
            </w:tcBorders>
            <w:vAlign w:val="center"/>
          </w:tcPr>
          <w:p w:rsidR="00E77206" w:rsidRPr="00FB3F0F" w:rsidRDefault="00E77206" w:rsidP="00FB3F0F">
            <w:pPr>
              <w:tabs>
                <w:tab w:val="left" w:pos="284"/>
              </w:tabs>
              <w:spacing w:before="40" w:after="40" w:line="240" w:lineRule="auto"/>
              <w:rPr>
                <w:rFonts w:cs="Arial"/>
                <w:lang w:eastAsia="en-US"/>
              </w:rPr>
            </w:pPr>
            <w:r w:rsidRPr="00FB3F0F">
              <w:rPr>
                <w:rFonts w:cs="Arial"/>
                <w:szCs w:val="22"/>
                <w:lang w:eastAsia="en-US"/>
              </w:rPr>
              <w:t>Koperta Mazowiecka</w:t>
            </w:r>
          </w:p>
        </w:tc>
        <w:tc>
          <w:tcPr>
            <w:tcW w:w="1036" w:type="pct"/>
            <w:gridSpan w:val="2"/>
            <w:tcBorders>
              <w:left w:val="dotted" w:sz="4" w:space="0" w:color="auto"/>
              <w:bottom w:val="dotted" w:sz="4" w:space="0" w:color="auto"/>
            </w:tcBorders>
            <w:vAlign w:val="center"/>
          </w:tcPr>
          <w:p w:rsidR="00E77206" w:rsidRPr="00FB3F0F" w:rsidRDefault="00E77206" w:rsidP="00FB3F0F">
            <w:pPr>
              <w:tabs>
                <w:tab w:val="left" w:pos="284"/>
              </w:tabs>
              <w:spacing w:before="40" w:after="40" w:line="240" w:lineRule="auto"/>
              <w:rPr>
                <w:rFonts w:cs="Arial"/>
                <w:lang w:eastAsia="en-US"/>
              </w:rPr>
            </w:pPr>
            <w:r w:rsidRPr="00FB3F0F">
              <w:rPr>
                <w:rFonts w:cs="Arial"/>
                <w:szCs w:val="22"/>
                <w:lang w:eastAsia="en-US"/>
              </w:rPr>
              <w:t xml:space="preserve">Koperta </w:t>
            </w:r>
            <w:r>
              <w:rPr>
                <w:rFonts w:cs="Arial"/>
                <w:szCs w:val="22"/>
                <w:lang w:eastAsia="en-US"/>
              </w:rPr>
              <w:br/>
            </w:r>
            <w:r w:rsidRPr="00FB3F0F">
              <w:rPr>
                <w:rFonts w:cs="Arial"/>
                <w:szCs w:val="22"/>
                <w:lang w:eastAsia="en-US"/>
              </w:rPr>
              <w:t>15 województw</w:t>
            </w:r>
          </w:p>
        </w:tc>
      </w:tr>
      <w:tr w:rsidR="00D64AF0" w:rsidRPr="00FB3F0F" w:rsidTr="004D1642">
        <w:trPr>
          <w:cantSplit/>
          <w:trHeight w:val="20"/>
        </w:trPr>
        <w:tc>
          <w:tcPr>
            <w:tcW w:w="1357" w:type="pct"/>
            <w:vMerge/>
            <w:vAlign w:val="center"/>
          </w:tcPr>
          <w:p w:rsidR="00D64AF0" w:rsidRPr="00FB3F0F" w:rsidRDefault="00D64AF0" w:rsidP="00FB3F0F">
            <w:pPr>
              <w:numPr>
                <w:ilvl w:val="0"/>
                <w:numId w:val="13"/>
              </w:numPr>
              <w:tabs>
                <w:tab w:val="left" w:pos="284"/>
              </w:tabs>
              <w:suppressAutoHyphens/>
              <w:spacing w:before="40" w:after="40" w:line="240" w:lineRule="auto"/>
              <w:ind w:left="0" w:firstLine="0"/>
              <w:jc w:val="left"/>
              <w:rPr>
                <w:rFonts w:cs="Arial"/>
                <w:lang w:eastAsia="en-US"/>
              </w:rPr>
            </w:pPr>
          </w:p>
        </w:tc>
        <w:tc>
          <w:tcPr>
            <w:tcW w:w="839" w:type="pct"/>
            <w:tcBorders>
              <w:top w:val="dotted" w:sz="4" w:space="0" w:color="auto"/>
              <w:bottom w:val="dotted" w:sz="4" w:space="0" w:color="auto"/>
              <w:right w:val="dotted" w:sz="4" w:space="0" w:color="auto"/>
            </w:tcBorders>
            <w:vAlign w:val="center"/>
          </w:tcPr>
          <w:p w:rsidR="00D64AF0" w:rsidRPr="00FB3F0F" w:rsidRDefault="00D64AF0" w:rsidP="00FB3F0F">
            <w:pPr>
              <w:tabs>
                <w:tab w:val="left" w:pos="284"/>
              </w:tabs>
              <w:spacing w:before="40" w:after="40" w:line="240" w:lineRule="auto"/>
              <w:rPr>
                <w:rFonts w:cs="Arial"/>
                <w:lang w:eastAsia="en-US"/>
              </w:rPr>
            </w:pPr>
            <w:r w:rsidRPr="00FB3F0F">
              <w:rPr>
                <w:rFonts w:cs="Arial"/>
                <w:szCs w:val="22"/>
                <w:lang w:eastAsia="en-US"/>
              </w:rPr>
              <w:t>Działanie 1.3</w:t>
            </w:r>
            <w:r>
              <w:rPr>
                <w:rFonts w:cs="Arial"/>
                <w:szCs w:val="22"/>
                <w:lang w:eastAsia="en-US"/>
              </w:rPr>
              <w:t>.1</w:t>
            </w:r>
          </w:p>
        </w:tc>
        <w:tc>
          <w:tcPr>
            <w:tcW w:w="839" w:type="pct"/>
            <w:tcBorders>
              <w:top w:val="dotted" w:sz="4" w:space="0" w:color="auto"/>
              <w:left w:val="dotted" w:sz="4" w:space="0" w:color="auto"/>
              <w:bottom w:val="dotted" w:sz="4" w:space="0" w:color="auto"/>
              <w:right w:val="dotted" w:sz="4" w:space="0" w:color="auto"/>
            </w:tcBorders>
            <w:vAlign w:val="center"/>
          </w:tcPr>
          <w:p w:rsidR="00D64AF0" w:rsidRPr="0008731B" w:rsidRDefault="00D64AF0" w:rsidP="00116C2D">
            <w:pPr>
              <w:tabs>
                <w:tab w:val="left" w:pos="284"/>
              </w:tabs>
              <w:spacing w:before="40" w:after="40" w:line="240" w:lineRule="auto"/>
              <w:jc w:val="left"/>
              <w:rPr>
                <w:rFonts w:cs="Arial"/>
                <w:szCs w:val="22"/>
                <w:lang w:eastAsia="en-US"/>
              </w:rPr>
            </w:pPr>
            <w:r w:rsidRPr="0008731B">
              <w:rPr>
                <w:rFonts w:cs="Arial"/>
                <w:szCs w:val="22"/>
                <w:lang w:eastAsia="en-US"/>
              </w:rPr>
              <w:t xml:space="preserve">ścieżka A: </w:t>
            </w:r>
            <w:r>
              <w:rPr>
                <w:rFonts w:cs="Arial"/>
                <w:szCs w:val="22"/>
                <w:lang w:eastAsia="en-US"/>
              </w:rPr>
              <w:t>m</w:t>
            </w:r>
            <w:r w:rsidRPr="0008731B">
              <w:rPr>
                <w:rFonts w:cs="Arial"/>
                <w:szCs w:val="22"/>
                <w:lang w:eastAsia="en-US"/>
              </w:rPr>
              <w:t>in. 6,25 mln zł, max. 25 mln zł na jeden projekt grantowy</w:t>
            </w:r>
          </w:p>
          <w:p w:rsidR="00D64AF0" w:rsidRPr="00FB3F0F" w:rsidRDefault="00D64AF0" w:rsidP="0062445E">
            <w:pPr>
              <w:tabs>
                <w:tab w:val="left" w:pos="284"/>
              </w:tabs>
              <w:spacing w:before="40" w:after="40" w:line="240" w:lineRule="auto"/>
              <w:jc w:val="left"/>
              <w:rPr>
                <w:rFonts w:cs="Arial"/>
                <w:lang w:eastAsia="en-US"/>
              </w:rPr>
            </w:pPr>
            <w:r w:rsidRPr="0008731B">
              <w:rPr>
                <w:rFonts w:cs="Arial"/>
                <w:szCs w:val="22"/>
                <w:lang w:eastAsia="en-US"/>
              </w:rPr>
              <w:t xml:space="preserve">ścieżka B: </w:t>
            </w:r>
            <w:r>
              <w:rPr>
                <w:rFonts w:cs="Arial"/>
                <w:szCs w:val="22"/>
                <w:lang w:eastAsia="en-US"/>
              </w:rPr>
              <w:t>m</w:t>
            </w:r>
            <w:r w:rsidRPr="0008731B">
              <w:rPr>
                <w:rFonts w:cs="Arial"/>
                <w:szCs w:val="22"/>
                <w:lang w:eastAsia="en-US"/>
              </w:rPr>
              <w:t>in. 25 mln zł, max.  50 mln zł na jeden projekt grantowy</w:t>
            </w:r>
          </w:p>
        </w:tc>
        <w:tc>
          <w:tcPr>
            <w:tcW w:w="929" w:type="pct"/>
            <w:gridSpan w:val="2"/>
            <w:tcBorders>
              <w:top w:val="dotted" w:sz="4" w:space="0" w:color="auto"/>
              <w:left w:val="dotted" w:sz="4" w:space="0" w:color="auto"/>
              <w:bottom w:val="dotted" w:sz="4" w:space="0" w:color="auto"/>
              <w:right w:val="dotted" w:sz="4" w:space="0" w:color="auto"/>
            </w:tcBorders>
            <w:vAlign w:val="center"/>
          </w:tcPr>
          <w:p w:rsidR="00D64AF0" w:rsidRPr="0008731B" w:rsidRDefault="00D64AF0" w:rsidP="00116C2D">
            <w:pPr>
              <w:tabs>
                <w:tab w:val="left" w:pos="284"/>
              </w:tabs>
              <w:spacing w:before="40" w:after="40" w:line="240" w:lineRule="auto"/>
              <w:jc w:val="left"/>
              <w:rPr>
                <w:rFonts w:cs="Arial"/>
                <w:szCs w:val="22"/>
                <w:lang w:eastAsia="en-US"/>
              </w:rPr>
            </w:pPr>
            <w:r w:rsidRPr="0008731B">
              <w:rPr>
                <w:rFonts w:cs="Arial"/>
                <w:szCs w:val="22"/>
                <w:lang w:eastAsia="en-US"/>
              </w:rPr>
              <w:t xml:space="preserve">ścieżka A: </w:t>
            </w:r>
            <w:r>
              <w:rPr>
                <w:rFonts w:cs="Arial"/>
                <w:szCs w:val="22"/>
                <w:lang w:eastAsia="en-US"/>
              </w:rPr>
              <w:t>m</w:t>
            </w:r>
            <w:r w:rsidRPr="0008731B">
              <w:rPr>
                <w:rFonts w:cs="Arial"/>
                <w:szCs w:val="22"/>
                <w:lang w:eastAsia="en-US"/>
              </w:rPr>
              <w:t>in. 6,25 mln zł, max. 25 mln zł na jeden projekt grantowy</w:t>
            </w:r>
          </w:p>
          <w:p w:rsidR="00D64AF0" w:rsidRPr="0008731B" w:rsidRDefault="00D64AF0" w:rsidP="00116C2D">
            <w:pPr>
              <w:tabs>
                <w:tab w:val="left" w:pos="284"/>
              </w:tabs>
              <w:spacing w:before="40" w:after="40" w:line="240" w:lineRule="auto"/>
              <w:jc w:val="left"/>
              <w:rPr>
                <w:rFonts w:cs="Arial"/>
                <w:szCs w:val="22"/>
                <w:lang w:eastAsia="en-US"/>
              </w:rPr>
            </w:pPr>
            <w:r w:rsidRPr="0008731B">
              <w:rPr>
                <w:rFonts w:cs="Arial"/>
                <w:szCs w:val="22"/>
                <w:lang w:eastAsia="en-US"/>
              </w:rPr>
              <w:t xml:space="preserve">ścieżka B: </w:t>
            </w:r>
            <w:r>
              <w:rPr>
                <w:rFonts w:cs="Arial"/>
                <w:szCs w:val="22"/>
                <w:lang w:eastAsia="en-US"/>
              </w:rPr>
              <w:t>m</w:t>
            </w:r>
            <w:r w:rsidRPr="0008731B">
              <w:rPr>
                <w:rFonts w:cs="Arial"/>
                <w:szCs w:val="22"/>
                <w:lang w:eastAsia="en-US"/>
              </w:rPr>
              <w:t>in. 25 mln zł, max.  50 mln zł na jeden projekt grantowy</w:t>
            </w:r>
          </w:p>
          <w:p w:rsidR="00D64AF0" w:rsidRPr="00FB3F0F" w:rsidRDefault="00D64AF0" w:rsidP="0062445E">
            <w:pPr>
              <w:tabs>
                <w:tab w:val="left" w:pos="284"/>
              </w:tabs>
              <w:spacing w:before="40" w:after="40" w:line="240" w:lineRule="auto"/>
              <w:jc w:val="left"/>
              <w:rPr>
                <w:rFonts w:cs="Arial"/>
                <w:lang w:eastAsia="en-US"/>
              </w:rPr>
            </w:pPr>
          </w:p>
        </w:tc>
        <w:tc>
          <w:tcPr>
            <w:tcW w:w="1036" w:type="pct"/>
            <w:gridSpan w:val="2"/>
            <w:tcBorders>
              <w:top w:val="dotted" w:sz="4" w:space="0" w:color="auto"/>
              <w:left w:val="dotted" w:sz="4" w:space="0" w:color="auto"/>
              <w:bottom w:val="dotted" w:sz="4" w:space="0" w:color="auto"/>
            </w:tcBorders>
            <w:vAlign w:val="center"/>
          </w:tcPr>
          <w:p w:rsidR="00D64AF0" w:rsidRPr="0008731B" w:rsidRDefault="00D64AF0" w:rsidP="00116C2D">
            <w:pPr>
              <w:tabs>
                <w:tab w:val="left" w:pos="284"/>
              </w:tabs>
              <w:spacing w:before="40" w:after="40" w:line="240" w:lineRule="auto"/>
              <w:jc w:val="left"/>
              <w:rPr>
                <w:rFonts w:cs="Arial"/>
                <w:szCs w:val="22"/>
                <w:lang w:eastAsia="en-US"/>
              </w:rPr>
            </w:pPr>
            <w:r w:rsidRPr="0008731B">
              <w:rPr>
                <w:rFonts w:cs="Arial"/>
                <w:szCs w:val="22"/>
                <w:lang w:eastAsia="en-US"/>
              </w:rPr>
              <w:t xml:space="preserve">ścieżka A: </w:t>
            </w:r>
            <w:r>
              <w:rPr>
                <w:rFonts w:cs="Arial"/>
                <w:szCs w:val="22"/>
                <w:lang w:eastAsia="en-US"/>
              </w:rPr>
              <w:t>m</w:t>
            </w:r>
            <w:r w:rsidRPr="0008731B">
              <w:rPr>
                <w:rFonts w:cs="Arial"/>
                <w:szCs w:val="22"/>
                <w:lang w:eastAsia="en-US"/>
              </w:rPr>
              <w:t>in. 6,25 mln zł, max. 25 mln zł na jeden projekt grantowy</w:t>
            </w:r>
          </w:p>
          <w:p w:rsidR="00D64AF0" w:rsidRPr="0008731B" w:rsidRDefault="00D64AF0" w:rsidP="00116C2D">
            <w:pPr>
              <w:tabs>
                <w:tab w:val="left" w:pos="284"/>
              </w:tabs>
              <w:spacing w:before="40" w:after="40" w:line="240" w:lineRule="auto"/>
              <w:jc w:val="left"/>
              <w:rPr>
                <w:rFonts w:cs="Arial"/>
                <w:szCs w:val="22"/>
                <w:lang w:eastAsia="en-US"/>
              </w:rPr>
            </w:pPr>
            <w:r w:rsidRPr="0008731B">
              <w:rPr>
                <w:rFonts w:cs="Arial"/>
                <w:szCs w:val="22"/>
                <w:lang w:eastAsia="en-US"/>
              </w:rPr>
              <w:t xml:space="preserve">ścieżka B: </w:t>
            </w:r>
            <w:r>
              <w:rPr>
                <w:rFonts w:cs="Arial"/>
                <w:szCs w:val="22"/>
                <w:lang w:eastAsia="en-US"/>
              </w:rPr>
              <w:t>m</w:t>
            </w:r>
            <w:r w:rsidRPr="0008731B">
              <w:rPr>
                <w:rFonts w:cs="Arial"/>
                <w:szCs w:val="22"/>
                <w:lang w:eastAsia="en-US"/>
              </w:rPr>
              <w:t>in. 25 mln zł, max.  50 mln zł na jeden projekt grantowy</w:t>
            </w:r>
          </w:p>
          <w:p w:rsidR="00D64AF0" w:rsidRPr="00FB3F0F" w:rsidRDefault="00D64AF0" w:rsidP="0062445E">
            <w:pPr>
              <w:tabs>
                <w:tab w:val="left" w:pos="284"/>
              </w:tabs>
              <w:spacing w:before="40" w:after="40" w:line="240" w:lineRule="auto"/>
              <w:jc w:val="left"/>
              <w:rPr>
                <w:rFonts w:cs="Arial"/>
                <w:lang w:eastAsia="en-US"/>
              </w:rPr>
            </w:pPr>
          </w:p>
        </w:tc>
      </w:tr>
      <w:tr w:rsidR="00E77206" w:rsidRPr="00FB3F0F" w:rsidTr="004D1642">
        <w:trPr>
          <w:cantSplit/>
          <w:trHeight w:val="20"/>
        </w:trPr>
        <w:tc>
          <w:tcPr>
            <w:tcW w:w="1357" w:type="pct"/>
            <w:vMerge w:val="restart"/>
            <w:vAlign w:val="center"/>
          </w:tcPr>
          <w:p w:rsidR="00E77206" w:rsidRPr="00FB3F0F" w:rsidRDefault="00E77206" w:rsidP="00A70443">
            <w:pPr>
              <w:numPr>
                <w:ilvl w:val="0"/>
                <w:numId w:val="13"/>
              </w:numPr>
              <w:tabs>
                <w:tab w:val="clear" w:pos="900"/>
                <w:tab w:val="left" w:pos="284"/>
                <w:tab w:val="num" w:pos="426"/>
              </w:tabs>
              <w:suppressAutoHyphens/>
              <w:spacing w:before="40" w:after="40" w:line="240" w:lineRule="auto"/>
              <w:ind w:left="426" w:hanging="426"/>
              <w:jc w:val="left"/>
              <w:rPr>
                <w:rFonts w:cs="Arial"/>
                <w:lang w:eastAsia="en-US"/>
              </w:rPr>
            </w:pPr>
            <w:r w:rsidRPr="00FB3F0F">
              <w:rPr>
                <w:rFonts w:cs="Arial"/>
                <w:szCs w:val="22"/>
                <w:lang w:eastAsia="en-US"/>
              </w:rPr>
              <w:t>Kwota alokacji UE na instrumenty finansowe</w:t>
            </w:r>
            <w:r w:rsidRPr="00FB3F0F">
              <w:rPr>
                <w:rFonts w:cs="Arial"/>
                <w:szCs w:val="22"/>
                <w:lang w:eastAsia="en-US"/>
              </w:rPr>
              <w:br/>
              <w:t xml:space="preserve">(EUR) (jeśli dotyczy) </w:t>
            </w:r>
          </w:p>
        </w:tc>
        <w:tc>
          <w:tcPr>
            <w:tcW w:w="839" w:type="pct"/>
            <w:tcBorders>
              <w:bottom w:val="dotted" w:sz="4" w:space="0" w:color="auto"/>
              <w:right w:val="dotted" w:sz="4" w:space="0" w:color="auto"/>
            </w:tcBorders>
            <w:vAlign w:val="center"/>
          </w:tcPr>
          <w:p w:rsidR="00E77206" w:rsidRPr="00FB3F0F" w:rsidRDefault="00E77206" w:rsidP="00FB3F0F">
            <w:pPr>
              <w:tabs>
                <w:tab w:val="left" w:pos="284"/>
              </w:tabs>
              <w:spacing w:before="40" w:after="40" w:line="240" w:lineRule="auto"/>
              <w:rPr>
                <w:rFonts w:cs="Arial"/>
                <w:lang w:eastAsia="en-US"/>
              </w:rPr>
            </w:pPr>
          </w:p>
        </w:tc>
        <w:tc>
          <w:tcPr>
            <w:tcW w:w="839" w:type="pct"/>
            <w:tcBorders>
              <w:left w:val="dotted" w:sz="4" w:space="0" w:color="auto"/>
              <w:bottom w:val="dotted" w:sz="4" w:space="0" w:color="auto"/>
              <w:right w:val="dotted" w:sz="4" w:space="0" w:color="auto"/>
            </w:tcBorders>
            <w:vAlign w:val="center"/>
          </w:tcPr>
          <w:p w:rsidR="00E77206" w:rsidRPr="00FB3F0F" w:rsidRDefault="00E77206" w:rsidP="00FB3F0F">
            <w:pPr>
              <w:tabs>
                <w:tab w:val="left" w:pos="284"/>
              </w:tabs>
              <w:spacing w:before="40" w:after="40" w:line="240" w:lineRule="auto"/>
              <w:rPr>
                <w:rFonts w:cs="Arial"/>
                <w:lang w:eastAsia="en-US"/>
              </w:rPr>
            </w:pPr>
            <w:r w:rsidRPr="00FB3F0F">
              <w:rPr>
                <w:rFonts w:cs="Arial"/>
                <w:szCs w:val="22"/>
                <w:lang w:eastAsia="en-US"/>
              </w:rPr>
              <w:t>Ogółem</w:t>
            </w:r>
          </w:p>
        </w:tc>
        <w:tc>
          <w:tcPr>
            <w:tcW w:w="929" w:type="pct"/>
            <w:gridSpan w:val="2"/>
            <w:tcBorders>
              <w:left w:val="dotted" w:sz="4" w:space="0" w:color="auto"/>
              <w:bottom w:val="dotted" w:sz="4" w:space="0" w:color="auto"/>
              <w:right w:val="dotted" w:sz="4" w:space="0" w:color="auto"/>
            </w:tcBorders>
            <w:vAlign w:val="center"/>
          </w:tcPr>
          <w:p w:rsidR="00E77206" w:rsidRPr="00FB3F0F" w:rsidRDefault="00E77206" w:rsidP="00FB3F0F">
            <w:pPr>
              <w:tabs>
                <w:tab w:val="left" w:pos="284"/>
              </w:tabs>
              <w:spacing w:before="40" w:after="40" w:line="240" w:lineRule="auto"/>
              <w:rPr>
                <w:rFonts w:cs="Arial"/>
                <w:lang w:eastAsia="en-US"/>
              </w:rPr>
            </w:pPr>
            <w:r w:rsidRPr="00FB3F0F">
              <w:rPr>
                <w:rFonts w:cs="Arial"/>
                <w:szCs w:val="22"/>
                <w:lang w:eastAsia="en-US"/>
              </w:rPr>
              <w:t>Koperta Mazowiecka</w:t>
            </w:r>
          </w:p>
        </w:tc>
        <w:tc>
          <w:tcPr>
            <w:tcW w:w="1036" w:type="pct"/>
            <w:gridSpan w:val="2"/>
            <w:tcBorders>
              <w:left w:val="dotted" w:sz="4" w:space="0" w:color="auto"/>
              <w:bottom w:val="dotted" w:sz="4" w:space="0" w:color="auto"/>
            </w:tcBorders>
            <w:vAlign w:val="center"/>
          </w:tcPr>
          <w:p w:rsidR="00E77206" w:rsidRPr="00FB3F0F" w:rsidRDefault="00E77206" w:rsidP="00FB3F0F">
            <w:pPr>
              <w:tabs>
                <w:tab w:val="left" w:pos="284"/>
              </w:tabs>
              <w:spacing w:before="40" w:after="40" w:line="240" w:lineRule="auto"/>
              <w:rPr>
                <w:rFonts w:cs="Arial"/>
                <w:lang w:eastAsia="en-US"/>
              </w:rPr>
            </w:pPr>
            <w:r w:rsidRPr="00FB3F0F">
              <w:rPr>
                <w:rFonts w:cs="Arial"/>
                <w:szCs w:val="22"/>
                <w:lang w:eastAsia="en-US"/>
              </w:rPr>
              <w:t>Koperta 15 województw</w:t>
            </w:r>
          </w:p>
        </w:tc>
      </w:tr>
      <w:tr w:rsidR="00E77206" w:rsidRPr="00FB3F0F" w:rsidTr="004D1642">
        <w:trPr>
          <w:cantSplit/>
          <w:trHeight w:val="20"/>
        </w:trPr>
        <w:tc>
          <w:tcPr>
            <w:tcW w:w="1357" w:type="pct"/>
            <w:vMerge/>
            <w:vAlign w:val="center"/>
          </w:tcPr>
          <w:p w:rsidR="00E77206" w:rsidRPr="00FB3F0F" w:rsidRDefault="00E77206" w:rsidP="00FB3F0F">
            <w:pPr>
              <w:numPr>
                <w:ilvl w:val="0"/>
                <w:numId w:val="13"/>
              </w:numPr>
              <w:tabs>
                <w:tab w:val="left" w:pos="284"/>
              </w:tabs>
              <w:suppressAutoHyphens/>
              <w:spacing w:before="40" w:after="40" w:line="240" w:lineRule="auto"/>
              <w:ind w:left="0" w:firstLine="0"/>
              <w:jc w:val="left"/>
              <w:rPr>
                <w:rFonts w:cs="Arial"/>
                <w:lang w:eastAsia="en-US"/>
              </w:rPr>
            </w:pPr>
          </w:p>
        </w:tc>
        <w:tc>
          <w:tcPr>
            <w:tcW w:w="839" w:type="pct"/>
            <w:tcBorders>
              <w:top w:val="dotted" w:sz="4" w:space="0" w:color="auto"/>
              <w:bottom w:val="dotted" w:sz="4" w:space="0" w:color="auto"/>
              <w:right w:val="dotted" w:sz="4" w:space="0" w:color="auto"/>
            </w:tcBorders>
            <w:vAlign w:val="center"/>
          </w:tcPr>
          <w:p w:rsidR="00E77206" w:rsidRPr="00FB3F0F" w:rsidRDefault="00E77206" w:rsidP="00FB3F0F">
            <w:pPr>
              <w:tabs>
                <w:tab w:val="left" w:pos="284"/>
              </w:tabs>
              <w:spacing w:before="40" w:after="40" w:line="240" w:lineRule="auto"/>
              <w:rPr>
                <w:rFonts w:cs="Arial"/>
                <w:lang w:eastAsia="en-US"/>
              </w:rPr>
            </w:pPr>
            <w:r w:rsidRPr="00FB3F0F">
              <w:rPr>
                <w:rFonts w:cs="Arial"/>
                <w:szCs w:val="22"/>
                <w:lang w:eastAsia="en-US"/>
              </w:rPr>
              <w:t>Działanie 1.3</w:t>
            </w:r>
          </w:p>
        </w:tc>
        <w:tc>
          <w:tcPr>
            <w:tcW w:w="839" w:type="pct"/>
            <w:tcBorders>
              <w:top w:val="dotted" w:sz="4" w:space="0" w:color="auto"/>
              <w:left w:val="dotted" w:sz="4" w:space="0" w:color="auto"/>
              <w:bottom w:val="dotted" w:sz="4" w:space="0" w:color="auto"/>
              <w:right w:val="dotted" w:sz="4" w:space="0" w:color="auto"/>
            </w:tcBorders>
            <w:vAlign w:val="center"/>
          </w:tcPr>
          <w:p w:rsidR="00E77206" w:rsidRPr="00FB3F0F" w:rsidRDefault="004E1F50" w:rsidP="007A03AB">
            <w:pPr>
              <w:tabs>
                <w:tab w:val="left" w:pos="0"/>
                <w:tab w:val="left" w:pos="475"/>
                <w:tab w:val="left" w:pos="820"/>
              </w:tabs>
              <w:spacing w:before="40" w:after="40" w:line="240" w:lineRule="auto"/>
              <w:ind w:right="35"/>
              <w:jc w:val="right"/>
              <w:rPr>
                <w:rFonts w:cs="Arial"/>
                <w:lang w:eastAsia="en-US"/>
              </w:rPr>
            </w:pPr>
            <w:r>
              <w:rPr>
                <w:rFonts w:cs="Arial"/>
                <w:szCs w:val="22"/>
                <w:lang w:eastAsia="en-US"/>
              </w:rPr>
              <w:t>225</w:t>
            </w:r>
            <w:r w:rsidR="00E77206">
              <w:rPr>
                <w:rFonts w:cs="Arial"/>
                <w:szCs w:val="22"/>
                <w:lang w:eastAsia="en-US"/>
              </w:rPr>
              <w:t xml:space="preserve"> 000 </w:t>
            </w:r>
            <w:r w:rsidR="00E77206" w:rsidRPr="00FB3F0F">
              <w:rPr>
                <w:rFonts w:cs="Arial"/>
                <w:szCs w:val="22"/>
                <w:lang w:eastAsia="en-US"/>
              </w:rPr>
              <w:t>000</w:t>
            </w:r>
          </w:p>
        </w:tc>
        <w:tc>
          <w:tcPr>
            <w:tcW w:w="929" w:type="pct"/>
            <w:gridSpan w:val="2"/>
            <w:tcBorders>
              <w:top w:val="dotted" w:sz="4" w:space="0" w:color="auto"/>
              <w:left w:val="dotted" w:sz="4" w:space="0" w:color="auto"/>
              <w:bottom w:val="dotted" w:sz="4" w:space="0" w:color="auto"/>
              <w:right w:val="dotted" w:sz="4" w:space="0" w:color="auto"/>
            </w:tcBorders>
            <w:vAlign w:val="center"/>
          </w:tcPr>
          <w:p w:rsidR="00E77206" w:rsidRPr="00FB3F0F" w:rsidRDefault="004E1F50" w:rsidP="007A03AB">
            <w:pPr>
              <w:tabs>
                <w:tab w:val="left" w:pos="284"/>
              </w:tabs>
              <w:spacing w:before="40" w:after="40" w:line="240" w:lineRule="auto"/>
              <w:jc w:val="right"/>
              <w:rPr>
                <w:rFonts w:cs="Arial"/>
                <w:lang w:eastAsia="en-US"/>
              </w:rPr>
            </w:pPr>
            <w:r w:rsidRPr="004E1F50">
              <w:rPr>
                <w:rFonts w:cs="Arial"/>
                <w:szCs w:val="22"/>
                <w:lang w:eastAsia="en-US"/>
              </w:rPr>
              <w:t>14 062 500</w:t>
            </w:r>
          </w:p>
        </w:tc>
        <w:tc>
          <w:tcPr>
            <w:tcW w:w="1036" w:type="pct"/>
            <w:gridSpan w:val="2"/>
            <w:tcBorders>
              <w:top w:val="dotted" w:sz="4" w:space="0" w:color="auto"/>
              <w:left w:val="dotted" w:sz="4" w:space="0" w:color="auto"/>
              <w:bottom w:val="dotted" w:sz="4" w:space="0" w:color="auto"/>
            </w:tcBorders>
            <w:vAlign w:val="center"/>
          </w:tcPr>
          <w:p w:rsidR="00E77206" w:rsidRPr="00FB3F0F" w:rsidRDefault="004E1F50" w:rsidP="004D1642">
            <w:pPr>
              <w:tabs>
                <w:tab w:val="left" w:pos="284"/>
              </w:tabs>
              <w:spacing w:before="40" w:after="40" w:line="240" w:lineRule="auto"/>
              <w:jc w:val="right"/>
              <w:rPr>
                <w:rFonts w:cs="Arial"/>
                <w:lang w:eastAsia="en-US"/>
              </w:rPr>
            </w:pPr>
            <w:r w:rsidRPr="004E1F50">
              <w:rPr>
                <w:rFonts w:cs="Arial"/>
                <w:szCs w:val="22"/>
                <w:lang w:eastAsia="en-US"/>
              </w:rPr>
              <w:t>210 937 500</w:t>
            </w:r>
          </w:p>
        </w:tc>
      </w:tr>
      <w:tr w:rsidR="00E77206" w:rsidRPr="00FB3F0F" w:rsidTr="004D1642">
        <w:trPr>
          <w:cantSplit/>
          <w:trHeight w:val="20"/>
        </w:trPr>
        <w:tc>
          <w:tcPr>
            <w:tcW w:w="1357" w:type="pct"/>
            <w:vMerge/>
            <w:vAlign w:val="center"/>
          </w:tcPr>
          <w:p w:rsidR="00E77206" w:rsidRPr="00FB3F0F" w:rsidRDefault="00E77206" w:rsidP="00FB3F0F">
            <w:pPr>
              <w:numPr>
                <w:ilvl w:val="0"/>
                <w:numId w:val="13"/>
              </w:numPr>
              <w:tabs>
                <w:tab w:val="left" w:pos="284"/>
              </w:tabs>
              <w:suppressAutoHyphens/>
              <w:spacing w:before="40" w:after="40" w:line="240" w:lineRule="auto"/>
              <w:ind w:left="0" w:firstLine="0"/>
              <w:jc w:val="left"/>
              <w:rPr>
                <w:rFonts w:cs="Arial"/>
                <w:lang w:eastAsia="en-US"/>
              </w:rPr>
            </w:pPr>
          </w:p>
        </w:tc>
        <w:tc>
          <w:tcPr>
            <w:tcW w:w="839" w:type="pct"/>
            <w:tcBorders>
              <w:top w:val="dotted" w:sz="4" w:space="0" w:color="auto"/>
              <w:bottom w:val="dotted" w:sz="4" w:space="0" w:color="auto"/>
              <w:right w:val="dotted" w:sz="4" w:space="0" w:color="auto"/>
            </w:tcBorders>
            <w:vAlign w:val="center"/>
          </w:tcPr>
          <w:p w:rsidR="00E77206" w:rsidRPr="00FB3F0F" w:rsidRDefault="00E77206" w:rsidP="0023726F">
            <w:pPr>
              <w:tabs>
                <w:tab w:val="left" w:pos="284"/>
              </w:tabs>
              <w:spacing w:before="40" w:after="40" w:line="240" w:lineRule="auto"/>
              <w:rPr>
                <w:rFonts w:cs="Arial"/>
                <w:lang w:eastAsia="en-US"/>
              </w:rPr>
            </w:pPr>
            <w:r w:rsidRPr="00FB3F0F">
              <w:rPr>
                <w:rFonts w:cs="Arial"/>
                <w:szCs w:val="22"/>
                <w:lang w:eastAsia="en-US"/>
              </w:rPr>
              <w:t>Poddziałanie 1.3.1</w:t>
            </w:r>
          </w:p>
        </w:tc>
        <w:tc>
          <w:tcPr>
            <w:tcW w:w="839" w:type="pct"/>
            <w:tcBorders>
              <w:top w:val="dotted" w:sz="4" w:space="0" w:color="auto"/>
              <w:left w:val="dotted" w:sz="4" w:space="0" w:color="auto"/>
              <w:bottom w:val="dotted" w:sz="4" w:space="0" w:color="auto"/>
              <w:right w:val="dotted" w:sz="4" w:space="0" w:color="auto"/>
            </w:tcBorders>
            <w:vAlign w:val="center"/>
          </w:tcPr>
          <w:p w:rsidR="00E77206" w:rsidRPr="00FB3F0F" w:rsidRDefault="004E1F50" w:rsidP="004D1642">
            <w:pPr>
              <w:tabs>
                <w:tab w:val="left" w:pos="284"/>
              </w:tabs>
              <w:spacing w:before="40" w:after="40" w:line="240" w:lineRule="auto"/>
              <w:jc w:val="right"/>
              <w:rPr>
                <w:rFonts w:cs="Arial"/>
                <w:lang w:eastAsia="en-US"/>
              </w:rPr>
            </w:pPr>
            <w:r>
              <w:rPr>
                <w:rFonts w:cs="Arial"/>
                <w:szCs w:val="22"/>
                <w:lang w:eastAsia="en-US"/>
              </w:rPr>
              <w:t>0</w:t>
            </w:r>
          </w:p>
        </w:tc>
        <w:tc>
          <w:tcPr>
            <w:tcW w:w="929" w:type="pct"/>
            <w:gridSpan w:val="2"/>
            <w:tcBorders>
              <w:top w:val="dotted" w:sz="4" w:space="0" w:color="auto"/>
              <w:left w:val="dotted" w:sz="4" w:space="0" w:color="auto"/>
              <w:bottom w:val="dotted" w:sz="4" w:space="0" w:color="auto"/>
              <w:right w:val="dotted" w:sz="4" w:space="0" w:color="auto"/>
            </w:tcBorders>
            <w:vAlign w:val="center"/>
          </w:tcPr>
          <w:p w:rsidR="00E77206" w:rsidRPr="00FB3F0F" w:rsidRDefault="004E1F50" w:rsidP="004D1642">
            <w:pPr>
              <w:tabs>
                <w:tab w:val="left" w:pos="284"/>
              </w:tabs>
              <w:spacing w:before="40" w:after="40" w:line="240" w:lineRule="auto"/>
              <w:jc w:val="right"/>
              <w:rPr>
                <w:rFonts w:cs="Arial"/>
                <w:lang w:eastAsia="en-US"/>
              </w:rPr>
            </w:pPr>
            <w:r>
              <w:rPr>
                <w:rFonts w:cs="Arial"/>
                <w:szCs w:val="22"/>
                <w:lang w:eastAsia="en-US"/>
              </w:rPr>
              <w:t>0</w:t>
            </w:r>
          </w:p>
        </w:tc>
        <w:tc>
          <w:tcPr>
            <w:tcW w:w="1036" w:type="pct"/>
            <w:gridSpan w:val="2"/>
            <w:tcBorders>
              <w:top w:val="dotted" w:sz="4" w:space="0" w:color="auto"/>
              <w:left w:val="dotted" w:sz="4" w:space="0" w:color="auto"/>
              <w:bottom w:val="dotted" w:sz="4" w:space="0" w:color="auto"/>
            </w:tcBorders>
            <w:vAlign w:val="center"/>
          </w:tcPr>
          <w:p w:rsidR="00E77206" w:rsidRPr="00FB3F0F" w:rsidRDefault="004E1F50" w:rsidP="004D1642">
            <w:pPr>
              <w:tabs>
                <w:tab w:val="left" w:pos="284"/>
              </w:tabs>
              <w:spacing w:before="40" w:after="40" w:line="240" w:lineRule="auto"/>
              <w:jc w:val="right"/>
              <w:rPr>
                <w:rFonts w:cs="Arial"/>
                <w:lang w:eastAsia="en-US"/>
              </w:rPr>
            </w:pPr>
            <w:r>
              <w:rPr>
                <w:rFonts w:cs="Arial"/>
                <w:szCs w:val="22"/>
                <w:lang w:eastAsia="en-US"/>
              </w:rPr>
              <w:t>0</w:t>
            </w:r>
          </w:p>
        </w:tc>
      </w:tr>
      <w:tr w:rsidR="00E77206" w:rsidRPr="00FB3F0F" w:rsidTr="004D1642">
        <w:trPr>
          <w:cantSplit/>
          <w:trHeight w:val="20"/>
        </w:trPr>
        <w:tc>
          <w:tcPr>
            <w:tcW w:w="1357" w:type="pct"/>
            <w:vMerge/>
            <w:vAlign w:val="center"/>
          </w:tcPr>
          <w:p w:rsidR="00E77206" w:rsidRPr="00FB3F0F" w:rsidRDefault="00E77206" w:rsidP="00FB3F0F">
            <w:pPr>
              <w:numPr>
                <w:ilvl w:val="0"/>
                <w:numId w:val="13"/>
              </w:numPr>
              <w:tabs>
                <w:tab w:val="left" w:pos="284"/>
              </w:tabs>
              <w:suppressAutoHyphens/>
              <w:spacing w:before="40" w:after="40" w:line="240" w:lineRule="auto"/>
              <w:ind w:left="0" w:firstLine="0"/>
              <w:jc w:val="left"/>
              <w:rPr>
                <w:rFonts w:cs="Arial"/>
                <w:lang w:eastAsia="en-US"/>
              </w:rPr>
            </w:pPr>
          </w:p>
        </w:tc>
        <w:tc>
          <w:tcPr>
            <w:tcW w:w="839" w:type="pct"/>
            <w:tcBorders>
              <w:top w:val="dotted" w:sz="4" w:space="0" w:color="auto"/>
              <w:right w:val="dotted" w:sz="4" w:space="0" w:color="auto"/>
            </w:tcBorders>
            <w:vAlign w:val="center"/>
          </w:tcPr>
          <w:p w:rsidR="00E77206" w:rsidRPr="00FB3F0F" w:rsidRDefault="00E77206" w:rsidP="0023726F">
            <w:pPr>
              <w:tabs>
                <w:tab w:val="left" w:pos="284"/>
              </w:tabs>
              <w:spacing w:before="40" w:after="40" w:line="240" w:lineRule="auto"/>
              <w:rPr>
                <w:rFonts w:cs="Arial"/>
                <w:lang w:eastAsia="en-US"/>
              </w:rPr>
            </w:pPr>
            <w:r w:rsidRPr="00FB3F0F">
              <w:rPr>
                <w:rFonts w:cs="Arial"/>
                <w:szCs w:val="22"/>
                <w:lang w:eastAsia="en-US"/>
              </w:rPr>
              <w:t>Poddziałanie1.3.2</w:t>
            </w:r>
          </w:p>
        </w:tc>
        <w:tc>
          <w:tcPr>
            <w:tcW w:w="839" w:type="pct"/>
            <w:tcBorders>
              <w:top w:val="dotted" w:sz="4" w:space="0" w:color="auto"/>
              <w:left w:val="dotted" w:sz="4" w:space="0" w:color="auto"/>
              <w:right w:val="dotted" w:sz="4" w:space="0" w:color="auto"/>
            </w:tcBorders>
            <w:vAlign w:val="center"/>
          </w:tcPr>
          <w:p w:rsidR="00E77206" w:rsidRPr="00FB3F0F" w:rsidRDefault="00E77206" w:rsidP="004D1642">
            <w:pPr>
              <w:tabs>
                <w:tab w:val="left" w:pos="284"/>
              </w:tabs>
              <w:spacing w:before="40" w:after="40" w:line="240" w:lineRule="auto"/>
              <w:jc w:val="right"/>
              <w:rPr>
                <w:rFonts w:cs="Arial"/>
                <w:lang w:eastAsia="en-US"/>
              </w:rPr>
            </w:pPr>
            <w:r w:rsidRPr="00FB3F0F">
              <w:rPr>
                <w:rFonts w:cs="Arial"/>
                <w:szCs w:val="22"/>
                <w:lang w:eastAsia="en-US"/>
              </w:rPr>
              <w:t>225 000 000</w:t>
            </w:r>
          </w:p>
        </w:tc>
        <w:tc>
          <w:tcPr>
            <w:tcW w:w="929" w:type="pct"/>
            <w:gridSpan w:val="2"/>
            <w:tcBorders>
              <w:top w:val="dotted" w:sz="4" w:space="0" w:color="auto"/>
              <w:left w:val="dotted" w:sz="4" w:space="0" w:color="auto"/>
              <w:right w:val="dotted" w:sz="4" w:space="0" w:color="auto"/>
            </w:tcBorders>
            <w:vAlign w:val="center"/>
          </w:tcPr>
          <w:p w:rsidR="00E77206" w:rsidRPr="00FB3F0F" w:rsidRDefault="00E77206" w:rsidP="004D1642">
            <w:pPr>
              <w:tabs>
                <w:tab w:val="left" w:pos="284"/>
              </w:tabs>
              <w:spacing w:before="40" w:after="40" w:line="240" w:lineRule="auto"/>
              <w:jc w:val="right"/>
              <w:rPr>
                <w:rFonts w:cs="Arial"/>
                <w:lang w:eastAsia="en-US"/>
              </w:rPr>
            </w:pPr>
            <w:r w:rsidRPr="00FB3F0F">
              <w:rPr>
                <w:rFonts w:cs="Arial"/>
                <w:szCs w:val="22"/>
                <w:lang w:eastAsia="en-US"/>
              </w:rPr>
              <w:t>14 062 500</w:t>
            </w:r>
          </w:p>
        </w:tc>
        <w:tc>
          <w:tcPr>
            <w:tcW w:w="1036" w:type="pct"/>
            <w:gridSpan w:val="2"/>
            <w:tcBorders>
              <w:top w:val="dotted" w:sz="4" w:space="0" w:color="auto"/>
              <w:left w:val="dotted" w:sz="4" w:space="0" w:color="auto"/>
            </w:tcBorders>
            <w:vAlign w:val="center"/>
          </w:tcPr>
          <w:p w:rsidR="00E77206" w:rsidRPr="00FB3F0F" w:rsidRDefault="00E77206" w:rsidP="004D1642">
            <w:pPr>
              <w:tabs>
                <w:tab w:val="left" w:pos="284"/>
              </w:tabs>
              <w:spacing w:before="40" w:after="40" w:line="240" w:lineRule="auto"/>
              <w:jc w:val="right"/>
              <w:rPr>
                <w:rFonts w:cs="Arial"/>
                <w:lang w:eastAsia="en-US"/>
              </w:rPr>
            </w:pPr>
            <w:r w:rsidRPr="00FB3F0F">
              <w:rPr>
                <w:rFonts w:cs="Arial"/>
                <w:szCs w:val="22"/>
                <w:lang w:eastAsia="en-US"/>
              </w:rPr>
              <w:t>210 937 500</w:t>
            </w:r>
          </w:p>
        </w:tc>
      </w:tr>
      <w:tr w:rsidR="00E77206" w:rsidRPr="00FB3F0F" w:rsidTr="002B4AF2">
        <w:trPr>
          <w:cantSplit/>
          <w:trHeight w:val="676"/>
        </w:trPr>
        <w:tc>
          <w:tcPr>
            <w:tcW w:w="1357" w:type="pct"/>
            <w:vMerge w:val="restart"/>
            <w:vAlign w:val="center"/>
          </w:tcPr>
          <w:p w:rsidR="00E77206" w:rsidRPr="00FB3F0F" w:rsidRDefault="00E77206" w:rsidP="00E96264">
            <w:pPr>
              <w:numPr>
                <w:ilvl w:val="0"/>
                <w:numId w:val="13"/>
              </w:numPr>
              <w:tabs>
                <w:tab w:val="clear" w:pos="900"/>
                <w:tab w:val="left" w:pos="284"/>
                <w:tab w:val="num" w:pos="426"/>
              </w:tabs>
              <w:suppressAutoHyphens/>
              <w:spacing w:before="40" w:after="40" w:line="240" w:lineRule="auto"/>
              <w:ind w:left="284" w:hanging="284"/>
              <w:jc w:val="left"/>
              <w:rPr>
                <w:rFonts w:cs="Arial"/>
                <w:lang w:eastAsia="en-US"/>
              </w:rPr>
            </w:pPr>
            <w:r w:rsidRPr="00FB3F0F">
              <w:rPr>
                <w:rFonts w:cs="Arial"/>
                <w:szCs w:val="22"/>
                <w:lang w:eastAsia="en-US"/>
              </w:rPr>
              <w:t>Mechanizm wdrażania instrumentów finansowych</w:t>
            </w:r>
          </w:p>
        </w:tc>
        <w:tc>
          <w:tcPr>
            <w:tcW w:w="839" w:type="pct"/>
            <w:tcBorders>
              <w:right w:val="dotted" w:sz="4" w:space="0" w:color="auto"/>
            </w:tcBorders>
            <w:vAlign w:val="center"/>
          </w:tcPr>
          <w:p w:rsidR="00E77206" w:rsidRPr="00FB3F0F" w:rsidRDefault="00E77206" w:rsidP="0023726F">
            <w:pPr>
              <w:tabs>
                <w:tab w:val="left" w:pos="284"/>
              </w:tabs>
              <w:spacing w:before="40" w:after="40" w:line="240" w:lineRule="auto"/>
              <w:rPr>
                <w:rFonts w:cs="Arial"/>
                <w:lang w:eastAsia="en-US"/>
              </w:rPr>
            </w:pPr>
            <w:r w:rsidRPr="00FB3F0F">
              <w:rPr>
                <w:rFonts w:cs="Arial"/>
                <w:szCs w:val="22"/>
                <w:lang w:eastAsia="en-US"/>
              </w:rPr>
              <w:t>Poddziałanie  1.3.1</w:t>
            </w:r>
          </w:p>
        </w:tc>
        <w:tc>
          <w:tcPr>
            <w:tcW w:w="2803" w:type="pct"/>
            <w:gridSpan w:val="5"/>
            <w:tcBorders>
              <w:left w:val="dotted" w:sz="4" w:space="0" w:color="auto"/>
            </w:tcBorders>
            <w:vAlign w:val="center"/>
          </w:tcPr>
          <w:p w:rsidR="00E77206" w:rsidRPr="00FB3F0F" w:rsidRDefault="004E1F50" w:rsidP="00FB3F0F">
            <w:pPr>
              <w:tabs>
                <w:tab w:val="left" w:pos="284"/>
              </w:tabs>
              <w:spacing w:before="40" w:after="40" w:line="240" w:lineRule="auto"/>
              <w:rPr>
                <w:rFonts w:cs="Arial"/>
                <w:lang w:eastAsia="en-US"/>
              </w:rPr>
            </w:pPr>
            <w:r>
              <w:rPr>
                <w:rFonts w:cs="Arial"/>
                <w:szCs w:val="22"/>
                <w:lang w:eastAsia="en-US"/>
              </w:rPr>
              <w:t>Nie dotyczy</w:t>
            </w:r>
          </w:p>
        </w:tc>
      </w:tr>
      <w:tr w:rsidR="00E77206" w:rsidRPr="00FB3F0F" w:rsidTr="004D1642">
        <w:trPr>
          <w:cantSplit/>
          <w:trHeight w:val="20"/>
        </w:trPr>
        <w:tc>
          <w:tcPr>
            <w:tcW w:w="1357" w:type="pct"/>
            <w:vMerge/>
            <w:vAlign w:val="center"/>
          </w:tcPr>
          <w:p w:rsidR="00E77206" w:rsidRPr="00FB3F0F" w:rsidRDefault="00E77206" w:rsidP="00FB3F0F">
            <w:pPr>
              <w:numPr>
                <w:ilvl w:val="0"/>
                <w:numId w:val="13"/>
              </w:numPr>
              <w:tabs>
                <w:tab w:val="left" w:pos="284"/>
              </w:tabs>
              <w:suppressAutoHyphens/>
              <w:spacing w:before="40" w:after="40" w:line="240" w:lineRule="auto"/>
              <w:ind w:left="0" w:firstLine="0"/>
              <w:jc w:val="left"/>
              <w:rPr>
                <w:rFonts w:cs="Arial"/>
                <w:lang w:eastAsia="en-US"/>
              </w:rPr>
            </w:pPr>
          </w:p>
        </w:tc>
        <w:tc>
          <w:tcPr>
            <w:tcW w:w="839" w:type="pct"/>
            <w:tcBorders>
              <w:top w:val="dotted" w:sz="4" w:space="0" w:color="auto"/>
              <w:right w:val="dotted" w:sz="4" w:space="0" w:color="auto"/>
            </w:tcBorders>
            <w:vAlign w:val="center"/>
          </w:tcPr>
          <w:p w:rsidR="00E77206" w:rsidRPr="00FB3F0F" w:rsidRDefault="00E77206" w:rsidP="0023726F">
            <w:pPr>
              <w:tabs>
                <w:tab w:val="left" w:pos="284"/>
              </w:tabs>
              <w:spacing w:before="40" w:after="40" w:line="240" w:lineRule="auto"/>
              <w:rPr>
                <w:rFonts w:cs="Arial"/>
                <w:lang w:eastAsia="en-US"/>
              </w:rPr>
            </w:pPr>
            <w:r w:rsidRPr="00FB3F0F">
              <w:rPr>
                <w:rFonts w:cs="Arial"/>
                <w:szCs w:val="22"/>
                <w:lang w:eastAsia="en-US"/>
              </w:rPr>
              <w:t>Poddziałanie 1.3.2</w:t>
            </w:r>
          </w:p>
        </w:tc>
        <w:tc>
          <w:tcPr>
            <w:tcW w:w="2803" w:type="pct"/>
            <w:gridSpan w:val="5"/>
            <w:tcBorders>
              <w:top w:val="dotted" w:sz="4" w:space="0" w:color="auto"/>
              <w:left w:val="dotted" w:sz="4" w:space="0" w:color="auto"/>
            </w:tcBorders>
            <w:vAlign w:val="center"/>
          </w:tcPr>
          <w:p w:rsidR="00E77206" w:rsidRPr="00FB3F0F" w:rsidRDefault="00E77206" w:rsidP="00FB3F0F">
            <w:pPr>
              <w:tabs>
                <w:tab w:val="left" w:pos="284"/>
              </w:tabs>
              <w:spacing w:before="40" w:after="40" w:line="240" w:lineRule="auto"/>
              <w:rPr>
                <w:rFonts w:cs="Arial"/>
                <w:lang w:eastAsia="en-US"/>
              </w:rPr>
            </w:pPr>
            <w:r w:rsidRPr="00FB3F0F">
              <w:rPr>
                <w:rFonts w:cs="Arial"/>
                <w:szCs w:val="22"/>
                <w:lang w:eastAsia="en-US"/>
              </w:rPr>
              <w:t>fundusz funduszy</w:t>
            </w:r>
          </w:p>
        </w:tc>
      </w:tr>
      <w:tr w:rsidR="00E77206" w:rsidRPr="00FB3F0F" w:rsidTr="002B4AF2">
        <w:trPr>
          <w:cantSplit/>
          <w:trHeight w:val="1583"/>
        </w:trPr>
        <w:tc>
          <w:tcPr>
            <w:tcW w:w="1357" w:type="pct"/>
            <w:vMerge w:val="restart"/>
            <w:vAlign w:val="center"/>
          </w:tcPr>
          <w:p w:rsidR="00E77206" w:rsidRPr="00FB3F0F" w:rsidRDefault="00E77206" w:rsidP="00387D06">
            <w:pPr>
              <w:numPr>
                <w:ilvl w:val="0"/>
                <w:numId w:val="13"/>
              </w:numPr>
              <w:tabs>
                <w:tab w:val="clear" w:pos="900"/>
                <w:tab w:val="left" w:pos="284"/>
                <w:tab w:val="num" w:pos="426"/>
              </w:tabs>
              <w:suppressAutoHyphens/>
              <w:spacing w:before="40" w:after="40" w:line="240" w:lineRule="auto"/>
              <w:ind w:left="426" w:hanging="426"/>
              <w:jc w:val="left"/>
              <w:rPr>
                <w:rFonts w:cs="Arial"/>
                <w:lang w:eastAsia="en-US"/>
              </w:rPr>
            </w:pPr>
            <w:r w:rsidRPr="00FB3F0F">
              <w:rPr>
                <w:rFonts w:cs="Arial"/>
                <w:szCs w:val="22"/>
                <w:lang w:eastAsia="en-US"/>
              </w:rPr>
              <w:t>Rodzaj wsparcia instrumentów finansowych oraz najważniejsze warunki przyznawania</w:t>
            </w:r>
          </w:p>
        </w:tc>
        <w:tc>
          <w:tcPr>
            <w:tcW w:w="839" w:type="pct"/>
            <w:tcBorders>
              <w:right w:val="dotted" w:sz="4" w:space="0" w:color="auto"/>
            </w:tcBorders>
            <w:vAlign w:val="center"/>
          </w:tcPr>
          <w:p w:rsidR="00E77206" w:rsidRPr="00FB3F0F" w:rsidRDefault="00E77206" w:rsidP="0023726F">
            <w:pPr>
              <w:tabs>
                <w:tab w:val="left" w:pos="284"/>
              </w:tabs>
              <w:spacing w:before="40" w:after="40" w:line="240" w:lineRule="auto"/>
              <w:rPr>
                <w:rFonts w:cs="Arial"/>
                <w:lang w:eastAsia="en-US"/>
              </w:rPr>
            </w:pPr>
            <w:r w:rsidRPr="00FB3F0F">
              <w:rPr>
                <w:rFonts w:cs="Arial"/>
                <w:szCs w:val="22"/>
                <w:lang w:eastAsia="en-US"/>
              </w:rPr>
              <w:t>Poddziałanie 1.3.1</w:t>
            </w:r>
          </w:p>
        </w:tc>
        <w:tc>
          <w:tcPr>
            <w:tcW w:w="2803" w:type="pct"/>
            <w:gridSpan w:val="5"/>
            <w:tcBorders>
              <w:left w:val="dotted" w:sz="4" w:space="0" w:color="auto"/>
            </w:tcBorders>
            <w:vAlign w:val="center"/>
          </w:tcPr>
          <w:p w:rsidR="00E77206" w:rsidRPr="00FB3F0F" w:rsidRDefault="004D0BAF" w:rsidP="00FB3F0F">
            <w:pPr>
              <w:tabs>
                <w:tab w:val="left" w:pos="284"/>
              </w:tabs>
              <w:spacing w:before="40" w:after="40" w:line="240" w:lineRule="auto"/>
              <w:rPr>
                <w:rFonts w:cs="Arial"/>
                <w:lang w:eastAsia="en-US"/>
              </w:rPr>
            </w:pPr>
            <w:r>
              <w:rPr>
                <w:rFonts w:cs="Arial"/>
                <w:szCs w:val="22"/>
                <w:lang w:eastAsia="en-US"/>
              </w:rPr>
              <w:t>Nie dotyczy</w:t>
            </w:r>
          </w:p>
        </w:tc>
      </w:tr>
      <w:tr w:rsidR="00E77206" w:rsidRPr="00FB3F0F" w:rsidTr="004D1642">
        <w:trPr>
          <w:cantSplit/>
          <w:trHeight w:val="442"/>
        </w:trPr>
        <w:tc>
          <w:tcPr>
            <w:tcW w:w="1357" w:type="pct"/>
            <w:vMerge/>
            <w:vAlign w:val="center"/>
          </w:tcPr>
          <w:p w:rsidR="00E77206" w:rsidRPr="00FB3F0F" w:rsidRDefault="00E77206" w:rsidP="00FB3F0F">
            <w:pPr>
              <w:numPr>
                <w:ilvl w:val="0"/>
                <w:numId w:val="13"/>
              </w:numPr>
              <w:tabs>
                <w:tab w:val="left" w:pos="284"/>
              </w:tabs>
              <w:suppressAutoHyphens/>
              <w:spacing w:before="40" w:after="40" w:line="240" w:lineRule="auto"/>
              <w:ind w:left="0" w:firstLine="0"/>
              <w:jc w:val="left"/>
              <w:rPr>
                <w:rFonts w:cs="Arial"/>
                <w:lang w:eastAsia="en-US"/>
              </w:rPr>
            </w:pPr>
          </w:p>
        </w:tc>
        <w:tc>
          <w:tcPr>
            <w:tcW w:w="839" w:type="pct"/>
            <w:tcBorders>
              <w:top w:val="dotted" w:sz="4" w:space="0" w:color="auto"/>
              <w:right w:val="dotted" w:sz="4" w:space="0" w:color="auto"/>
            </w:tcBorders>
            <w:vAlign w:val="center"/>
          </w:tcPr>
          <w:p w:rsidR="00E77206" w:rsidRPr="00FB3F0F" w:rsidRDefault="00E77206" w:rsidP="0023726F">
            <w:pPr>
              <w:tabs>
                <w:tab w:val="left" w:pos="284"/>
              </w:tabs>
              <w:spacing w:before="40" w:after="40" w:line="240" w:lineRule="auto"/>
              <w:rPr>
                <w:rFonts w:cs="Arial"/>
                <w:lang w:eastAsia="en-US"/>
              </w:rPr>
            </w:pPr>
            <w:r w:rsidRPr="00FB3F0F">
              <w:rPr>
                <w:rFonts w:cs="Arial"/>
                <w:szCs w:val="22"/>
                <w:lang w:eastAsia="en-US"/>
              </w:rPr>
              <w:t>Poddziałanie 1.3.2</w:t>
            </w:r>
          </w:p>
        </w:tc>
        <w:tc>
          <w:tcPr>
            <w:tcW w:w="2803" w:type="pct"/>
            <w:gridSpan w:val="5"/>
            <w:tcBorders>
              <w:top w:val="dotted" w:sz="4" w:space="0" w:color="auto"/>
              <w:left w:val="dotted" w:sz="4" w:space="0" w:color="auto"/>
            </w:tcBorders>
            <w:vAlign w:val="center"/>
          </w:tcPr>
          <w:p w:rsidR="00E77206" w:rsidRPr="00FB3F0F" w:rsidRDefault="00E77206" w:rsidP="00FB3F0F">
            <w:pPr>
              <w:tabs>
                <w:tab w:val="left" w:pos="284"/>
              </w:tabs>
              <w:spacing w:before="40" w:after="40" w:line="240" w:lineRule="auto"/>
              <w:rPr>
                <w:rFonts w:cs="Arial"/>
                <w:lang w:eastAsia="en-US"/>
              </w:rPr>
            </w:pPr>
            <w:r w:rsidRPr="00FB3F0F">
              <w:rPr>
                <w:rFonts w:cs="Arial"/>
                <w:szCs w:val="22"/>
                <w:lang w:eastAsia="en-US"/>
              </w:rPr>
              <w:t>Inwestycje kapitałowe i / lub quasi-kapitałowe.</w:t>
            </w:r>
          </w:p>
          <w:p w:rsidR="00E77206" w:rsidRPr="00FB3F0F" w:rsidRDefault="00E77206" w:rsidP="00FB3F0F">
            <w:pPr>
              <w:tabs>
                <w:tab w:val="left" w:pos="284"/>
              </w:tabs>
              <w:spacing w:before="40" w:after="40" w:line="240" w:lineRule="auto"/>
              <w:rPr>
                <w:rFonts w:cs="Arial"/>
                <w:lang w:eastAsia="en-US"/>
              </w:rPr>
            </w:pPr>
            <w:r w:rsidRPr="00FB3F0F">
              <w:rPr>
                <w:rFonts w:cs="Arial"/>
                <w:szCs w:val="22"/>
                <w:lang w:eastAsia="en-US"/>
              </w:rPr>
              <w:t>Najważniejsze warunki przyznawania zostaną określone w dokumentacji wyboru funduszu funduszy.</w:t>
            </w:r>
          </w:p>
        </w:tc>
      </w:tr>
      <w:tr w:rsidR="00E77206" w:rsidRPr="00FB3F0F" w:rsidTr="002B4AF2">
        <w:trPr>
          <w:cantSplit/>
          <w:trHeight w:val="676"/>
        </w:trPr>
        <w:tc>
          <w:tcPr>
            <w:tcW w:w="1357" w:type="pct"/>
            <w:vMerge w:val="restart"/>
            <w:vAlign w:val="center"/>
          </w:tcPr>
          <w:p w:rsidR="00E77206" w:rsidRPr="00FB3F0F" w:rsidRDefault="00E77206" w:rsidP="00387D06">
            <w:pPr>
              <w:numPr>
                <w:ilvl w:val="0"/>
                <w:numId w:val="13"/>
              </w:numPr>
              <w:tabs>
                <w:tab w:val="clear" w:pos="900"/>
                <w:tab w:val="left" w:pos="284"/>
                <w:tab w:val="num" w:pos="426"/>
              </w:tabs>
              <w:suppressAutoHyphens/>
              <w:spacing w:before="40" w:after="40" w:line="240" w:lineRule="auto"/>
              <w:ind w:left="426" w:hanging="426"/>
              <w:jc w:val="left"/>
              <w:rPr>
                <w:rFonts w:cs="Arial"/>
                <w:lang w:eastAsia="en-US"/>
              </w:rPr>
            </w:pPr>
            <w:r w:rsidRPr="00FB3F0F">
              <w:rPr>
                <w:rFonts w:cs="Arial"/>
                <w:szCs w:val="22"/>
                <w:lang w:eastAsia="en-US"/>
              </w:rPr>
              <w:t>Katalog ostatecznych odbiorców instrumentów finansowych</w:t>
            </w:r>
          </w:p>
        </w:tc>
        <w:tc>
          <w:tcPr>
            <w:tcW w:w="839" w:type="pct"/>
            <w:tcBorders>
              <w:right w:val="dotted" w:sz="4" w:space="0" w:color="auto"/>
            </w:tcBorders>
            <w:vAlign w:val="center"/>
          </w:tcPr>
          <w:p w:rsidR="00E77206" w:rsidRPr="00FB3F0F" w:rsidRDefault="00E77206" w:rsidP="0023726F">
            <w:pPr>
              <w:spacing w:before="40" w:after="40" w:line="240" w:lineRule="auto"/>
              <w:rPr>
                <w:rFonts w:cs="Arial"/>
                <w:lang w:eastAsia="en-US"/>
              </w:rPr>
            </w:pPr>
            <w:r w:rsidRPr="00FB3F0F">
              <w:rPr>
                <w:rFonts w:cs="Arial"/>
                <w:szCs w:val="22"/>
                <w:lang w:eastAsia="en-US"/>
              </w:rPr>
              <w:t>Poddziałanie 1.3.1</w:t>
            </w:r>
          </w:p>
        </w:tc>
        <w:tc>
          <w:tcPr>
            <w:tcW w:w="2803" w:type="pct"/>
            <w:gridSpan w:val="5"/>
            <w:tcBorders>
              <w:left w:val="dotted" w:sz="4" w:space="0" w:color="auto"/>
            </w:tcBorders>
            <w:vAlign w:val="center"/>
          </w:tcPr>
          <w:p w:rsidR="00E77206" w:rsidRPr="00FB3F0F" w:rsidRDefault="004D0BAF" w:rsidP="00FB3F0F">
            <w:pPr>
              <w:spacing w:before="40" w:after="40" w:line="240" w:lineRule="auto"/>
              <w:rPr>
                <w:rFonts w:cs="Arial"/>
                <w:lang w:eastAsia="en-US"/>
              </w:rPr>
            </w:pPr>
            <w:r>
              <w:rPr>
                <w:rFonts w:cs="Arial"/>
                <w:szCs w:val="22"/>
                <w:lang w:eastAsia="en-US"/>
              </w:rPr>
              <w:t>Nie dotyczy</w:t>
            </w:r>
          </w:p>
        </w:tc>
      </w:tr>
      <w:tr w:rsidR="00E77206" w:rsidRPr="00FB3F0F" w:rsidTr="004D1642">
        <w:trPr>
          <w:cantSplit/>
          <w:trHeight w:val="20"/>
        </w:trPr>
        <w:tc>
          <w:tcPr>
            <w:tcW w:w="1357" w:type="pct"/>
            <w:vMerge/>
            <w:vAlign w:val="center"/>
          </w:tcPr>
          <w:p w:rsidR="00E77206" w:rsidRPr="00FB3F0F" w:rsidRDefault="00E77206" w:rsidP="00FB3F0F">
            <w:pPr>
              <w:numPr>
                <w:ilvl w:val="0"/>
                <w:numId w:val="13"/>
              </w:numPr>
              <w:suppressAutoHyphens/>
              <w:spacing w:before="40" w:after="40" w:line="240" w:lineRule="auto"/>
              <w:ind w:left="360"/>
              <w:jc w:val="left"/>
              <w:rPr>
                <w:rFonts w:cs="Arial"/>
                <w:lang w:eastAsia="en-US"/>
              </w:rPr>
            </w:pPr>
          </w:p>
        </w:tc>
        <w:tc>
          <w:tcPr>
            <w:tcW w:w="839" w:type="pct"/>
            <w:tcBorders>
              <w:top w:val="dotted" w:sz="4" w:space="0" w:color="auto"/>
              <w:right w:val="dotted" w:sz="4" w:space="0" w:color="auto"/>
            </w:tcBorders>
            <w:vAlign w:val="center"/>
          </w:tcPr>
          <w:p w:rsidR="00E77206" w:rsidRPr="00FB3F0F" w:rsidRDefault="00E77206" w:rsidP="0023726F">
            <w:pPr>
              <w:spacing w:before="40" w:after="40" w:line="240" w:lineRule="auto"/>
              <w:rPr>
                <w:rFonts w:cs="Arial"/>
                <w:lang w:eastAsia="en-US"/>
              </w:rPr>
            </w:pPr>
            <w:r w:rsidRPr="00FB3F0F">
              <w:rPr>
                <w:rFonts w:cs="Arial"/>
                <w:szCs w:val="22"/>
                <w:lang w:eastAsia="en-US"/>
              </w:rPr>
              <w:t>Poddziałanie 1.3.2</w:t>
            </w:r>
          </w:p>
        </w:tc>
        <w:tc>
          <w:tcPr>
            <w:tcW w:w="2803" w:type="pct"/>
            <w:gridSpan w:val="5"/>
            <w:tcBorders>
              <w:top w:val="dotted" w:sz="4" w:space="0" w:color="auto"/>
              <w:left w:val="dotted" w:sz="4" w:space="0" w:color="auto"/>
            </w:tcBorders>
            <w:vAlign w:val="center"/>
          </w:tcPr>
          <w:p w:rsidR="00E77206" w:rsidRPr="00FB3F0F" w:rsidRDefault="00E77206" w:rsidP="00FB3F0F">
            <w:pPr>
              <w:spacing w:before="40" w:after="40" w:line="240" w:lineRule="auto"/>
              <w:rPr>
                <w:rFonts w:cs="Arial"/>
                <w:lang w:eastAsia="en-US"/>
              </w:rPr>
            </w:pPr>
            <w:r w:rsidRPr="00FB3F0F">
              <w:rPr>
                <w:rFonts w:cs="Arial"/>
                <w:szCs w:val="22"/>
                <w:lang w:eastAsia="en-US"/>
              </w:rPr>
              <w:t>mikro, mali i średni przedsiębiorcy</w:t>
            </w:r>
          </w:p>
        </w:tc>
      </w:tr>
    </w:tbl>
    <w:p w:rsidR="00E77206" w:rsidRDefault="00E77206" w:rsidP="00FB3F0F">
      <w:pPr>
        <w:spacing w:after="200" w:line="276" w:lineRule="auto"/>
        <w:rPr>
          <w:rFonts w:ascii="Calibri" w:hAnsi="Calibri" w:cs="Arial"/>
          <w:b/>
          <w:bCs/>
          <w:iCs/>
          <w:szCs w:val="28"/>
          <w:lang w:eastAsia="en-US"/>
        </w:rPr>
      </w:pPr>
    </w:p>
    <w:p w:rsidR="00E77206" w:rsidRDefault="00E77206">
      <w:pPr>
        <w:spacing w:after="200" w:line="276" w:lineRule="auto"/>
        <w:jc w:val="left"/>
        <w:rPr>
          <w:rFonts w:ascii="Calibri" w:hAnsi="Calibri" w:cs="Arial"/>
          <w:b/>
          <w:bCs/>
          <w:iCs/>
          <w:szCs w:val="28"/>
          <w:lang w:eastAsia="en-US"/>
        </w:rPr>
      </w:pPr>
      <w:r>
        <w:rPr>
          <w:rFonts w:ascii="Calibri" w:hAnsi="Calibri" w:cs="Arial"/>
          <w:b/>
          <w:bCs/>
          <w:iCs/>
          <w:szCs w:val="28"/>
          <w:lang w:eastAsia="en-US"/>
        </w:rPr>
        <w:br w:type="page"/>
      </w:r>
    </w:p>
    <w:p w:rsidR="00E77206" w:rsidRPr="00511876" w:rsidRDefault="00E77206" w:rsidP="00EA473B">
      <w:pPr>
        <w:pStyle w:val="Nagwek1"/>
        <w:ind w:left="-142"/>
        <w:jc w:val="both"/>
      </w:pPr>
      <w:bookmarkStart w:id="12" w:name="_Toc419185479"/>
      <w:bookmarkStart w:id="13" w:name="_Toc482442692"/>
      <w:r>
        <w:t>II.</w:t>
      </w:r>
      <w:r w:rsidRPr="00B2227A">
        <w:t>2. Oś priorytetow</w:t>
      </w:r>
      <w:r>
        <w:t>a II:</w:t>
      </w:r>
      <w:r w:rsidRPr="00B2227A">
        <w:t xml:space="preserve"> Wsparcie otoczenia i potencjału</w:t>
      </w:r>
      <w:r>
        <w:t xml:space="preserve"> przedsiębiorstw do prowadzenia </w:t>
      </w:r>
      <w:r w:rsidRPr="00B2227A">
        <w:t>działalności B+R+I</w:t>
      </w:r>
      <w:bookmarkEnd w:id="12"/>
      <w:bookmarkEnd w:id="13"/>
    </w:p>
    <w:p w:rsidR="00E77206" w:rsidRDefault="00E77206" w:rsidP="00EA473B">
      <w:pPr>
        <w:numPr>
          <w:ilvl w:val="0"/>
          <w:numId w:val="59"/>
        </w:numPr>
        <w:tabs>
          <w:tab w:val="left" w:pos="360"/>
        </w:tabs>
        <w:suppressAutoHyphens/>
        <w:spacing w:before="120" w:after="30" w:line="240" w:lineRule="auto"/>
        <w:ind w:hanging="900"/>
        <w:jc w:val="left"/>
        <w:rPr>
          <w:rFonts w:cs="Arial"/>
          <w:szCs w:val="22"/>
        </w:rPr>
      </w:pPr>
      <w:r w:rsidRPr="009F2EAC">
        <w:rPr>
          <w:rFonts w:cs="Arial"/>
          <w:szCs w:val="22"/>
        </w:rPr>
        <w:t>Numer i nazwa osi priorytetowej</w:t>
      </w:r>
    </w:p>
    <w:p w:rsidR="00E77206" w:rsidRPr="005E74A9" w:rsidRDefault="00E77206" w:rsidP="00EA473B">
      <w:pPr>
        <w:pBdr>
          <w:top w:val="single" w:sz="4" w:space="1" w:color="auto"/>
          <w:left w:val="single" w:sz="4" w:space="4" w:color="auto"/>
          <w:bottom w:val="single" w:sz="4" w:space="1" w:color="auto"/>
          <w:right w:val="single" w:sz="4" w:space="4" w:color="auto"/>
        </w:pBdr>
        <w:tabs>
          <w:tab w:val="left" w:pos="360"/>
        </w:tabs>
        <w:suppressAutoHyphens/>
        <w:spacing w:before="30" w:after="30" w:line="240" w:lineRule="auto"/>
        <w:jc w:val="left"/>
        <w:rPr>
          <w:rFonts w:cs="Arial"/>
          <w:b/>
          <w:szCs w:val="22"/>
        </w:rPr>
      </w:pPr>
      <w:r w:rsidRPr="005E74A9">
        <w:rPr>
          <w:rFonts w:cs="Arial"/>
          <w:b/>
          <w:szCs w:val="22"/>
        </w:rPr>
        <w:t>II. Wsparcie otoczenia i potencjału przedsiębiorstw do prowadzenia działalności B+R+I</w:t>
      </w:r>
    </w:p>
    <w:p w:rsidR="00E77206" w:rsidRDefault="00E77206" w:rsidP="00EA473B">
      <w:pPr>
        <w:numPr>
          <w:ilvl w:val="0"/>
          <w:numId w:val="59"/>
        </w:numPr>
        <w:tabs>
          <w:tab w:val="left" w:pos="360"/>
        </w:tabs>
        <w:suppressAutoHyphens/>
        <w:spacing w:before="120" w:after="30" w:line="240" w:lineRule="auto"/>
        <w:ind w:left="357" w:hanging="357"/>
        <w:jc w:val="left"/>
        <w:rPr>
          <w:rFonts w:cs="Arial"/>
          <w:szCs w:val="22"/>
        </w:rPr>
      </w:pPr>
      <w:r>
        <w:rPr>
          <w:rFonts w:cs="Arial"/>
          <w:szCs w:val="22"/>
        </w:rPr>
        <w:t xml:space="preserve">Cele szczegółowe </w:t>
      </w:r>
      <w:r w:rsidRPr="009F2EAC">
        <w:rPr>
          <w:rFonts w:cs="Arial"/>
          <w:szCs w:val="22"/>
        </w:rPr>
        <w:t xml:space="preserve">osi priorytetowej </w:t>
      </w:r>
    </w:p>
    <w:p w:rsidR="00E77206" w:rsidRPr="00DB3E9A" w:rsidRDefault="00E77206" w:rsidP="00EA473B">
      <w:pPr>
        <w:pBdr>
          <w:top w:val="single" w:sz="4" w:space="1" w:color="auto"/>
          <w:left w:val="single" w:sz="4" w:space="4" w:color="auto"/>
          <w:bottom w:val="single" w:sz="4" w:space="1" w:color="auto"/>
          <w:right w:val="single" w:sz="4" w:space="4" w:color="auto"/>
        </w:pBdr>
        <w:tabs>
          <w:tab w:val="left" w:pos="360"/>
        </w:tabs>
        <w:suppressAutoHyphens/>
        <w:spacing w:before="30" w:after="30" w:line="240" w:lineRule="auto"/>
        <w:jc w:val="left"/>
        <w:rPr>
          <w:rFonts w:cs="Arial"/>
          <w:szCs w:val="22"/>
        </w:rPr>
      </w:pPr>
      <w:r w:rsidRPr="00DB3E9A">
        <w:rPr>
          <w:rFonts w:cs="Arial"/>
          <w:szCs w:val="22"/>
        </w:rPr>
        <w:t>Zwiększony potencjał przedsiębiorstw do prowadzenia działalności B+R+I</w:t>
      </w:r>
    </w:p>
    <w:p w:rsidR="00E77206" w:rsidRDefault="00E77206" w:rsidP="00EA473B"/>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1"/>
        <w:gridCol w:w="1213"/>
        <w:gridCol w:w="1888"/>
        <w:gridCol w:w="2022"/>
        <w:gridCol w:w="1890"/>
      </w:tblGrid>
      <w:tr w:rsidR="00E77206" w:rsidRPr="009F2EAC" w:rsidTr="00EA473B">
        <w:trPr>
          <w:trHeight w:val="20"/>
        </w:trPr>
        <w:tc>
          <w:tcPr>
            <w:tcW w:w="1219" w:type="pct"/>
          </w:tcPr>
          <w:p w:rsidR="00E77206" w:rsidRDefault="00E77206" w:rsidP="00EA473B">
            <w:pPr>
              <w:numPr>
                <w:ilvl w:val="0"/>
                <w:numId w:val="59"/>
              </w:numPr>
              <w:suppressAutoHyphens/>
              <w:spacing w:before="40" w:after="40" w:line="240" w:lineRule="auto"/>
              <w:ind w:left="360"/>
              <w:jc w:val="left"/>
              <w:rPr>
                <w:rFonts w:cs="Arial"/>
              </w:rPr>
            </w:pPr>
            <w:r w:rsidRPr="009F2EAC">
              <w:rPr>
                <w:rFonts w:cs="Arial"/>
                <w:szCs w:val="22"/>
              </w:rPr>
              <w:t>Charakter osi</w:t>
            </w:r>
            <w:r w:rsidRPr="009F2EAC">
              <w:rPr>
                <w:rStyle w:val="Odwoanieprzypisudolnego"/>
                <w:szCs w:val="22"/>
              </w:rPr>
              <w:footnoteReference w:id="19"/>
            </w:r>
          </w:p>
        </w:tc>
        <w:tc>
          <w:tcPr>
            <w:tcW w:w="3781" w:type="pct"/>
            <w:gridSpan w:val="4"/>
          </w:tcPr>
          <w:p w:rsidR="00E77206" w:rsidRPr="009F2EAC" w:rsidRDefault="00E77206" w:rsidP="00EA473B">
            <w:pPr>
              <w:spacing w:before="40" w:after="40" w:line="240" w:lineRule="auto"/>
              <w:jc w:val="left"/>
              <w:rPr>
                <w:rFonts w:cs="Arial"/>
              </w:rPr>
            </w:pPr>
            <w:r>
              <w:rPr>
                <w:rFonts w:cs="Arial"/>
                <w:szCs w:val="22"/>
              </w:rPr>
              <w:t>Standardowa</w:t>
            </w:r>
          </w:p>
        </w:tc>
      </w:tr>
      <w:tr w:rsidR="00E77206" w:rsidRPr="009F2EAC" w:rsidTr="00EA473B">
        <w:trPr>
          <w:trHeight w:val="20"/>
        </w:trPr>
        <w:tc>
          <w:tcPr>
            <w:tcW w:w="1219" w:type="pct"/>
            <w:vMerge w:val="restart"/>
          </w:tcPr>
          <w:p w:rsidR="00E77206" w:rsidRDefault="00E77206" w:rsidP="004D1642">
            <w:pPr>
              <w:numPr>
                <w:ilvl w:val="0"/>
                <w:numId w:val="59"/>
              </w:numPr>
              <w:suppressAutoHyphens/>
              <w:spacing w:before="40" w:after="40" w:line="240" w:lineRule="auto"/>
              <w:ind w:left="357" w:hanging="357"/>
              <w:jc w:val="left"/>
              <w:rPr>
                <w:rFonts w:cs="Arial"/>
              </w:rPr>
            </w:pPr>
            <w:r w:rsidRPr="009F2EAC">
              <w:rPr>
                <w:rFonts w:cs="Arial"/>
                <w:szCs w:val="22"/>
              </w:rPr>
              <w:t>Fundusz</w:t>
            </w:r>
            <w:r w:rsidRPr="009F2EAC">
              <w:rPr>
                <w:rFonts w:cs="Arial"/>
                <w:szCs w:val="22"/>
              </w:rPr>
              <w:br/>
              <w:t>(nazwa i kwota w EUR)</w:t>
            </w:r>
          </w:p>
        </w:tc>
        <w:tc>
          <w:tcPr>
            <w:tcW w:w="654" w:type="pct"/>
            <w:tcBorders>
              <w:bottom w:val="dotted" w:sz="4" w:space="0" w:color="auto"/>
              <w:right w:val="dotted" w:sz="4" w:space="0" w:color="auto"/>
            </w:tcBorders>
          </w:tcPr>
          <w:p w:rsidR="00E77206" w:rsidRPr="009F2EAC" w:rsidRDefault="00E77206" w:rsidP="00EA473B">
            <w:pPr>
              <w:spacing w:before="40" w:after="40" w:line="240" w:lineRule="auto"/>
              <w:jc w:val="left"/>
              <w:rPr>
                <w:rFonts w:cs="Arial"/>
              </w:rPr>
            </w:pPr>
            <w:r w:rsidRPr="009F2EAC">
              <w:rPr>
                <w:rFonts w:cs="Arial"/>
                <w:szCs w:val="22"/>
              </w:rPr>
              <w:t>Nazwa Funduszu</w:t>
            </w:r>
          </w:p>
        </w:tc>
        <w:tc>
          <w:tcPr>
            <w:tcW w:w="1018" w:type="pct"/>
            <w:tcBorders>
              <w:left w:val="dotted" w:sz="4" w:space="0" w:color="auto"/>
              <w:bottom w:val="dotted" w:sz="4" w:space="0" w:color="auto"/>
              <w:right w:val="dotted" w:sz="4" w:space="0" w:color="auto"/>
            </w:tcBorders>
          </w:tcPr>
          <w:p w:rsidR="00E77206" w:rsidRPr="009F2EAC" w:rsidRDefault="00E77206" w:rsidP="004D1642">
            <w:pPr>
              <w:spacing w:before="40" w:after="40" w:line="240" w:lineRule="auto"/>
              <w:jc w:val="left"/>
              <w:rPr>
                <w:rFonts w:cs="Arial"/>
              </w:rPr>
            </w:pPr>
            <w:r w:rsidRPr="009F2EAC">
              <w:rPr>
                <w:rFonts w:cs="Arial"/>
                <w:szCs w:val="22"/>
              </w:rPr>
              <w:t>Ogółem</w:t>
            </w:r>
          </w:p>
        </w:tc>
        <w:tc>
          <w:tcPr>
            <w:tcW w:w="1090" w:type="pct"/>
            <w:tcBorders>
              <w:left w:val="dotted" w:sz="4" w:space="0" w:color="auto"/>
              <w:bottom w:val="dotted" w:sz="4" w:space="0" w:color="auto"/>
              <w:right w:val="dotted" w:sz="4" w:space="0" w:color="auto"/>
            </w:tcBorders>
          </w:tcPr>
          <w:p w:rsidR="00E77206" w:rsidRPr="009F2EAC" w:rsidRDefault="00E77206" w:rsidP="004D1642">
            <w:pPr>
              <w:spacing w:before="40" w:after="40" w:line="240" w:lineRule="auto"/>
              <w:jc w:val="left"/>
              <w:rPr>
                <w:rFonts w:cs="Arial"/>
              </w:rPr>
            </w:pPr>
            <w:r w:rsidRPr="009F2EAC">
              <w:rPr>
                <w:rFonts w:cs="Arial"/>
                <w:szCs w:val="22"/>
              </w:rPr>
              <w:t xml:space="preserve">Koperta Mazowiecka </w:t>
            </w:r>
          </w:p>
        </w:tc>
        <w:tc>
          <w:tcPr>
            <w:tcW w:w="1019" w:type="pct"/>
            <w:tcBorders>
              <w:left w:val="dotted" w:sz="4" w:space="0" w:color="auto"/>
              <w:bottom w:val="dotted" w:sz="4" w:space="0" w:color="auto"/>
            </w:tcBorders>
          </w:tcPr>
          <w:p w:rsidR="00E77206" w:rsidRPr="009F2EAC" w:rsidRDefault="00E77206" w:rsidP="004D1642">
            <w:pPr>
              <w:spacing w:before="40" w:after="40" w:line="240" w:lineRule="auto"/>
              <w:jc w:val="left"/>
              <w:rPr>
                <w:rFonts w:cs="Arial"/>
              </w:rPr>
            </w:pPr>
            <w:r>
              <w:rPr>
                <w:rFonts w:cs="Arial"/>
                <w:szCs w:val="22"/>
              </w:rPr>
              <w:t>Koperta 15 </w:t>
            </w:r>
            <w:r w:rsidRPr="009F2EAC">
              <w:rPr>
                <w:rFonts w:cs="Arial"/>
                <w:szCs w:val="22"/>
              </w:rPr>
              <w:t>województw</w:t>
            </w:r>
          </w:p>
        </w:tc>
      </w:tr>
      <w:tr w:rsidR="00E77206" w:rsidRPr="009F2EAC" w:rsidTr="00EA473B">
        <w:trPr>
          <w:trHeight w:val="20"/>
        </w:trPr>
        <w:tc>
          <w:tcPr>
            <w:tcW w:w="1219" w:type="pct"/>
            <w:vMerge/>
          </w:tcPr>
          <w:p w:rsidR="00E77206" w:rsidRDefault="00E77206" w:rsidP="00EA473B">
            <w:pPr>
              <w:numPr>
                <w:ilvl w:val="0"/>
                <w:numId w:val="33"/>
              </w:numPr>
              <w:suppressAutoHyphens/>
              <w:spacing w:before="40" w:after="40" w:line="240" w:lineRule="auto"/>
              <w:ind w:left="360"/>
              <w:jc w:val="left"/>
              <w:rPr>
                <w:rFonts w:cs="Arial"/>
              </w:rPr>
            </w:pPr>
          </w:p>
        </w:tc>
        <w:tc>
          <w:tcPr>
            <w:tcW w:w="654" w:type="pct"/>
            <w:tcBorders>
              <w:top w:val="dotted" w:sz="4" w:space="0" w:color="auto"/>
              <w:right w:val="dotted" w:sz="4" w:space="0" w:color="auto"/>
            </w:tcBorders>
          </w:tcPr>
          <w:p w:rsidR="00E77206" w:rsidRPr="009F2EAC" w:rsidRDefault="00E77206" w:rsidP="00EA473B">
            <w:pPr>
              <w:spacing w:before="40" w:after="40" w:line="240" w:lineRule="auto"/>
              <w:jc w:val="left"/>
              <w:rPr>
                <w:rFonts w:cs="Arial"/>
              </w:rPr>
            </w:pPr>
            <w:r>
              <w:rPr>
                <w:rFonts w:cs="Arial"/>
                <w:szCs w:val="22"/>
              </w:rPr>
              <w:t>EFRR</w:t>
            </w:r>
          </w:p>
        </w:tc>
        <w:tc>
          <w:tcPr>
            <w:tcW w:w="1018" w:type="pct"/>
            <w:tcBorders>
              <w:top w:val="dotted" w:sz="4" w:space="0" w:color="auto"/>
              <w:left w:val="dotted" w:sz="4" w:space="0" w:color="auto"/>
              <w:right w:val="dotted" w:sz="4" w:space="0" w:color="auto"/>
            </w:tcBorders>
          </w:tcPr>
          <w:p w:rsidR="00E77206" w:rsidRPr="009F2EAC" w:rsidRDefault="00E77206" w:rsidP="00EA473B">
            <w:pPr>
              <w:spacing w:before="40" w:after="40" w:line="240" w:lineRule="auto"/>
              <w:jc w:val="right"/>
              <w:rPr>
                <w:rFonts w:cs="Arial"/>
              </w:rPr>
            </w:pPr>
            <w:r>
              <w:rPr>
                <w:rFonts w:cs="Arial"/>
                <w:szCs w:val="22"/>
              </w:rPr>
              <w:t>1 043 151 560</w:t>
            </w:r>
          </w:p>
        </w:tc>
        <w:tc>
          <w:tcPr>
            <w:tcW w:w="1090" w:type="pct"/>
            <w:tcBorders>
              <w:top w:val="dotted" w:sz="4" w:space="0" w:color="auto"/>
              <w:left w:val="dotted" w:sz="4" w:space="0" w:color="auto"/>
              <w:right w:val="dotted" w:sz="4" w:space="0" w:color="auto"/>
            </w:tcBorders>
          </w:tcPr>
          <w:p w:rsidR="00E77206" w:rsidRPr="009F2EAC" w:rsidRDefault="00E77206" w:rsidP="00EA473B">
            <w:pPr>
              <w:spacing w:before="40" w:after="40" w:line="240" w:lineRule="auto"/>
              <w:jc w:val="right"/>
              <w:rPr>
                <w:rFonts w:cs="Arial"/>
              </w:rPr>
            </w:pPr>
            <w:r>
              <w:rPr>
                <w:rFonts w:cs="Arial"/>
                <w:szCs w:val="22"/>
              </w:rPr>
              <w:t>92 635 650</w:t>
            </w:r>
          </w:p>
        </w:tc>
        <w:tc>
          <w:tcPr>
            <w:tcW w:w="1019" w:type="pct"/>
            <w:tcBorders>
              <w:top w:val="dotted" w:sz="4" w:space="0" w:color="auto"/>
              <w:left w:val="dotted" w:sz="4" w:space="0" w:color="auto"/>
            </w:tcBorders>
          </w:tcPr>
          <w:p w:rsidR="00E77206" w:rsidRPr="009F2EAC" w:rsidRDefault="00E77206" w:rsidP="00EA473B">
            <w:pPr>
              <w:spacing w:before="40" w:after="40" w:line="240" w:lineRule="auto"/>
              <w:jc w:val="right"/>
              <w:rPr>
                <w:rFonts w:cs="Arial"/>
              </w:rPr>
            </w:pPr>
            <w:r>
              <w:rPr>
                <w:rFonts w:cs="Arial"/>
                <w:szCs w:val="22"/>
              </w:rPr>
              <w:t>950 515 910</w:t>
            </w:r>
          </w:p>
        </w:tc>
      </w:tr>
      <w:tr w:rsidR="00E77206" w:rsidRPr="009F2EAC" w:rsidTr="00EA473B">
        <w:trPr>
          <w:trHeight w:val="20"/>
        </w:trPr>
        <w:tc>
          <w:tcPr>
            <w:tcW w:w="1219" w:type="pct"/>
          </w:tcPr>
          <w:p w:rsidR="00E77206" w:rsidRDefault="00E77206" w:rsidP="00EA473B">
            <w:pPr>
              <w:numPr>
                <w:ilvl w:val="0"/>
                <w:numId w:val="59"/>
              </w:numPr>
              <w:suppressAutoHyphens/>
              <w:spacing w:before="40" w:after="40" w:line="240" w:lineRule="auto"/>
              <w:ind w:left="360"/>
              <w:jc w:val="left"/>
              <w:rPr>
                <w:rFonts w:cs="Arial"/>
              </w:rPr>
            </w:pPr>
            <w:r w:rsidRPr="009F2EAC">
              <w:rPr>
                <w:rFonts w:cs="Arial"/>
                <w:szCs w:val="22"/>
              </w:rPr>
              <w:t>Instytucja zarządzająca</w:t>
            </w:r>
          </w:p>
        </w:tc>
        <w:tc>
          <w:tcPr>
            <w:tcW w:w="3781" w:type="pct"/>
            <w:gridSpan w:val="4"/>
          </w:tcPr>
          <w:p w:rsidR="00E77206" w:rsidRDefault="00E77206" w:rsidP="00EA473B">
            <w:pPr>
              <w:spacing w:before="40" w:after="40" w:line="240" w:lineRule="auto"/>
              <w:jc w:val="left"/>
              <w:rPr>
                <w:rFonts w:cs="Arial"/>
              </w:rPr>
            </w:pPr>
            <w:r>
              <w:rPr>
                <w:rFonts w:cs="Arial"/>
                <w:szCs w:val="22"/>
              </w:rPr>
              <w:t xml:space="preserve">Ministerstwo Rozwoju, </w:t>
            </w:r>
          </w:p>
          <w:p w:rsidR="00E77206" w:rsidRPr="009F2EAC" w:rsidRDefault="00E77206" w:rsidP="00EA473B">
            <w:pPr>
              <w:spacing w:before="40" w:after="40" w:line="240" w:lineRule="auto"/>
              <w:jc w:val="left"/>
              <w:rPr>
                <w:rFonts w:cs="Arial"/>
              </w:rPr>
            </w:pPr>
            <w:r>
              <w:rPr>
                <w:rFonts w:cs="Arial"/>
                <w:szCs w:val="22"/>
              </w:rPr>
              <w:t xml:space="preserve">Departament </w:t>
            </w:r>
            <w:r w:rsidR="00416801">
              <w:rPr>
                <w:rFonts w:cs="Arial"/>
                <w:szCs w:val="22"/>
              </w:rPr>
              <w:t>Programów Wsparcia Innowacji i Rozwoju</w:t>
            </w:r>
          </w:p>
        </w:tc>
      </w:tr>
    </w:tbl>
    <w:p w:rsidR="00E77206" w:rsidRDefault="00E77206" w:rsidP="00EA473B">
      <w:pPr>
        <w:spacing w:before="240" w:line="240" w:lineRule="auto"/>
        <w:rPr>
          <w:b/>
          <w:sz w:val="4"/>
          <w:u w:val="single"/>
        </w:rPr>
      </w:pPr>
    </w:p>
    <w:p w:rsidR="00E77206" w:rsidRDefault="00E77206" w:rsidP="00EA473B">
      <w:pPr>
        <w:spacing w:after="200" w:line="276" w:lineRule="auto"/>
        <w:jc w:val="left"/>
        <w:rPr>
          <w:b/>
          <w:sz w:val="4"/>
          <w:u w:val="single"/>
        </w:rPr>
      </w:pPr>
      <w:r>
        <w:rPr>
          <w:b/>
          <w:sz w:val="4"/>
          <w:u w:val="single"/>
        </w:rPr>
        <w:br w:type="page"/>
      </w:r>
    </w:p>
    <w:p w:rsidR="00E77206" w:rsidRPr="001F2EBF" w:rsidRDefault="00E77206" w:rsidP="00EA473B">
      <w:pPr>
        <w:pStyle w:val="Nagwek1"/>
        <w:rPr>
          <w:sz w:val="4"/>
          <w:u w:val="single"/>
        </w:rPr>
      </w:pPr>
      <w:bookmarkStart w:id="14" w:name="_Toc419185480"/>
      <w:bookmarkStart w:id="15" w:name="_Toc482442693"/>
      <w:r w:rsidRPr="00526D23">
        <w:t>Działanie 2.1:</w:t>
      </w:r>
      <w:r>
        <w:t xml:space="preserve"> </w:t>
      </w:r>
      <w:r w:rsidRPr="00822FFA">
        <w:t>Wsparcie inwestycji w infrastrukturę B+R przedsiębiorstw</w:t>
      </w:r>
      <w:bookmarkEnd w:id="14"/>
      <w:bookmarkEnd w:id="15"/>
    </w:p>
    <w:tbl>
      <w:tblP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4"/>
        <w:gridCol w:w="1561"/>
        <w:gridCol w:w="1270"/>
        <w:gridCol w:w="433"/>
        <w:gridCol w:w="1695"/>
        <w:gridCol w:w="58"/>
        <w:gridCol w:w="2071"/>
      </w:tblGrid>
      <w:tr w:rsidR="00E77206" w:rsidRPr="009F2EAC" w:rsidTr="004D1642">
        <w:trPr>
          <w:cantSplit/>
          <w:trHeight w:val="20"/>
        </w:trPr>
        <w:tc>
          <w:tcPr>
            <w:tcW w:w="5000" w:type="pct"/>
            <w:gridSpan w:val="7"/>
            <w:shd w:val="clear" w:color="auto" w:fill="E6E6E6"/>
            <w:vAlign w:val="center"/>
          </w:tcPr>
          <w:p w:rsidR="00E77206" w:rsidRPr="009F2EAC" w:rsidRDefault="00E77206" w:rsidP="00EA473B">
            <w:pPr>
              <w:spacing w:before="40" w:after="40" w:line="240" w:lineRule="auto"/>
              <w:jc w:val="center"/>
              <w:rPr>
                <w:rFonts w:cs="Arial"/>
                <w:b/>
              </w:rPr>
            </w:pPr>
            <w:r>
              <w:rPr>
                <w:rFonts w:cs="Arial"/>
                <w:b/>
                <w:szCs w:val="22"/>
              </w:rPr>
              <w:t>OPIS DZIAŁANIA</w:t>
            </w:r>
          </w:p>
        </w:tc>
      </w:tr>
      <w:tr w:rsidR="00E77206" w:rsidRPr="009F2EAC" w:rsidTr="00BD4C36">
        <w:trPr>
          <w:cantSplit/>
          <w:trHeight w:val="20"/>
        </w:trPr>
        <w:tc>
          <w:tcPr>
            <w:tcW w:w="1199" w:type="pct"/>
            <w:vAlign w:val="center"/>
          </w:tcPr>
          <w:p w:rsidR="00E77206" w:rsidRDefault="00E77206" w:rsidP="00EA473B">
            <w:pPr>
              <w:numPr>
                <w:ilvl w:val="0"/>
                <w:numId w:val="59"/>
              </w:numPr>
              <w:suppressAutoHyphens/>
              <w:spacing w:before="40" w:after="40" w:line="240" w:lineRule="auto"/>
              <w:ind w:left="360"/>
              <w:jc w:val="left"/>
              <w:rPr>
                <w:rFonts w:cs="Arial"/>
              </w:rPr>
            </w:pPr>
            <w:r w:rsidRPr="009F2EAC">
              <w:rPr>
                <w:rFonts w:cs="Arial"/>
                <w:szCs w:val="22"/>
              </w:rPr>
              <w:t xml:space="preserve">Nazwa działania/ poddziałania </w:t>
            </w:r>
            <w:r w:rsidRPr="009F2EAC">
              <w:rPr>
                <w:rFonts w:cs="Arial"/>
                <w:szCs w:val="22"/>
              </w:rPr>
              <w:br/>
            </w:r>
          </w:p>
        </w:tc>
        <w:tc>
          <w:tcPr>
            <w:tcW w:w="837" w:type="pct"/>
            <w:tcBorders>
              <w:bottom w:val="dotted" w:sz="4" w:space="0" w:color="auto"/>
              <w:right w:val="dotted" w:sz="4" w:space="0" w:color="auto"/>
            </w:tcBorders>
            <w:vAlign w:val="center"/>
          </w:tcPr>
          <w:p w:rsidR="00E77206" w:rsidRPr="009F2EAC" w:rsidRDefault="00E77206" w:rsidP="00EA473B">
            <w:pPr>
              <w:spacing w:before="40" w:after="40" w:line="240" w:lineRule="auto"/>
              <w:jc w:val="left"/>
              <w:rPr>
                <w:rFonts w:cs="Arial"/>
              </w:rPr>
            </w:pPr>
            <w:r w:rsidRPr="009F2EAC">
              <w:rPr>
                <w:rFonts w:cs="Arial"/>
                <w:szCs w:val="22"/>
              </w:rPr>
              <w:t>Działanie</w:t>
            </w:r>
            <w:r>
              <w:rPr>
                <w:rFonts w:cs="Arial"/>
                <w:szCs w:val="22"/>
              </w:rPr>
              <w:t xml:space="preserve"> 2.1</w:t>
            </w:r>
          </w:p>
        </w:tc>
        <w:tc>
          <w:tcPr>
            <w:tcW w:w="2964" w:type="pct"/>
            <w:gridSpan w:val="5"/>
            <w:tcBorders>
              <w:left w:val="dotted" w:sz="4" w:space="0" w:color="auto"/>
              <w:bottom w:val="dotted" w:sz="4" w:space="0" w:color="auto"/>
            </w:tcBorders>
            <w:vAlign w:val="center"/>
          </w:tcPr>
          <w:p w:rsidR="00E77206" w:rsidRPr="00822FFA" w:rsidRDefault="00E77206" w:rsidP="00EA473B">
            <w:pPr>
              <w:spacing w:before="40" w:after="40" w:line="240" w:lineRule="auto"/>
              <w:jc w:val="left"/>
              <w:rPr>
                <w:rFonts w:cs="Arial"/>
                <w:b/>
              </w:rPr>
            </w:pPr>
            <w:r w:rsidRPr="00822FFA">
              <w:rPr>
                <w:rFonts w:cs="Arial"/>
                <w:b/>
                <w:szCs w:val="22"/>
              </w:rPr>
              <w:t>Wsparcie inwestycji w infrastrukturę B+R przedsiębiorstw</w:t>
            </w:r>
          </w:p>
        </w:tc>
      </w:tr>
      <w:tr w:rsidR="00E77206" w:rsidRPr="009F2EAC" w:rsidTr="00BD4C36">
        <w:trPr>
          <w:cantSplit/>
          <w:trHeight w:val="20"/>
        </w:trPr>
        <w:tc>
          <w:tcPr>
            <w:tcW w:w="1199" w:type="pct"/>
            <w:vAlign w:val="center"/>
          </w:tcPr>
          <w:p w:rsidR="00E77206" w:rsidRDefault="00E77206" w:rsidP="00EA473B">
            <w:pPr>
              <w:numPr>
                <w:ilvl w:val="0"/>
                <w:numId w:val="59"/>
              </w:numPr>
              <w:suppressAutoHyphens/>
              <w:spacing w:before="40" w:after="40" w:line="240" w:lineRule="auto"/>
              <w:ind w:left="360"/>
              <w:jc w:val="left"/>
              <w:rPr>
                <w:rFonts w:cs="Arial"/>
              </w:rPr>
            </w:pPr>
            <w:r>
              <w:rPr>
                <w:rFonts w:cs="Arial"/>
                <w:szCs w:val="22"/>
              </w:rPr>
              <w:t xml:space="preserve">Cel/e szczegółowy/e </w:t>
            </w:r>
            <w:r w:rsidRPr="006C77E2">
              <w:rPr>
                <w:rFonts w:cs="Arial"/>
                <w:szCs w:val="22"/>
              </w:rPr>
              <w:t>działania/ poddziałania</w:t>
            </w:r>
          </w:p>
        </w:tc>
        <w:tc>
          <w:tcPr>
            <w:tcW w:w="837" w:type="pct"/>
            <w:tcBorders>
              <w:bottom w:val="dotted" w:sz="4" w:space="0" w:color="auto"/>
              <w:right w:val="dotted" w:sz="4" w:space="0" w:color="auto"/>
            </w:tcBorders>
          </w:tcPr>
          <w:p w:rsidR="00E77206" w:rsidRPr="009F2EAC" w:rsidRDefault="00E77206" w:rsidP="00EA473B">
            <w:pPr>
              <w:spacing w:before="40" w:after="40" w:line="240" w:lineRule="auto"/>
              <w:jc w:val="left"/>
              <w:rPr>
                <w:rFonts w:cs="Arial"/>
              </w:rPr>
            </w:pPr>
            <w:r w:rsidRPr="002B1A34">
              <w:t>Działanie</w:t>
            </w:r>
            <w:r>
              <w:t xml:space="preserve"> 2.1</w:t>
            </w:r>
          </w:p>
        </w:tc>
        <w:tc>
          <w:tcPr>
            <w:tcW w:w="2964" w:type="pct"/>
            <w:gridSpan w:val="5"/>
            <w:tcBorders>
              <w:left w:val="dotted" w:sz="4" w:space="0" w:color="auto"/>
              <w:bottom w:val="dotted" w:sz="4" w:space="0" w:color="auto"/>
            </w:tcBorders>
            <w:vAlign w:val="center"/>
          </w:tcPr>
          <w:p w:rsidR="00E77206" w:rsidRDefault="00E77206" w:rsidP="00EA473B">
            <w:pPr>
              <w:spacing w:after="120" w:line="240" w:lineRule="auto"/>
              <w:rPr>
                <w:rFonts w:cs="Arial"/>
              </w:rPr>
            </w:pPr>
            <w:r>
              <w:rPr>
                <w:rFonts w:cs="Arial"/>
                <w:szCs w:val="22"/>
              </w:rPr>
              <w:t>C</w:t>
            </w:r>
            <w:r w:rsidRPr="008A2E0E">
              <w:rPr>
                <w:rFonts w:cs="Arial"/>
                <w:szCs w:val="22"/>
              </w:rPr>
              <w:t>elem dzia</w:t>
            </w:r>
            <w:r>
              <w:rPr>
                <w:rFonts w:cs="Arial"/>
                <w:szCs w:val="22"/>
              </w:rPr>
              <w:t>łania jest wsparcie tworzenia i </w:t>
            </w:r>
            <w:r w:rsidRPr="008A2E0E">
              <w:rPr>
                <w:rFonts w:cs="Arial"/>
                <w:szCs w:val="22"/>
              </w:rPr>
              <w:t>rozwoju infrastruktury B+R przedsiębiorstw poprzez inwestycje w aparaturę, sprzęt</w:t>
            </w:r>
            <w:r>
              <w:rPr>
                <w:rFonts w:cs="Arial"/>
                <w:szCs w:val="22"/>
              </w:rPr>
              <w:t xml:space="preserve">, </w:t>
            </w:r>
            <w:r w:rsidRPr="008A2E0E">
              <w:rPr>
                <w:rFonts w:cs="Arial"/>
                <w:szCs w:val="22"/>
              </w:rPr>
              <w:t xml:space="preserve">technologie i inną niezbędną infrastrukturę, która służyć będzie prowadzeniu prac badawczo-rozwojowych na rzecz tworzenia innowacyjnych produktów i usług. Oferowane </w:t>
            </w:r>
            <w:r>
              <w:rPr>
                <w:rFonts w:cs="Arial"/>
                <w:szCs w:val="22"/>
              </w:rPr>
              <w:t> </w:t>
            </w:r>
            <w:r w:rsidRPr="008A2E0E">
              <w:rPr>
                <w:rFonts w:cs="Arial"/>
                <w:szCs w:val="22"/>
              </w:rPr>
              <w:t>wsparcie przyczyni s</w:t>
            </w:r>
            <w:r>
              <w:rPr>
                <w:rFonts w:cs="Arial"/>
                <w:szCs w:val="22"/>
              </w:rPr>
              <w:t xml:space="preserve">ię do </w:t>
            </w:r>
            <w:r w:rsidRPr="008A2E0E">
              <w:rPr>
                <w:rFonts w:cs="Arial"/>
                <w:szCs w:val="22"/>
              </w:rPr>
              <w:t xml:space="preserve">tworzenia </w:t>
            </w:r>
            <w:r>
              <w:rPr>
                <w:rFonts w:cs="Arial"/>
                <w:szCs w:val="22"/>
              </w:rPr>
              <w:t xml:space="preserve">i  rozwijania </w:t>
            </w:r>
            <w:r w:rsidRPr="008A2E0E">
              <w:rPr>
                <w:rFonts w:cs="Arial"/>
                <w:szCs w:val="22"/>
              </w:rPr>
              <w:t>centrów badawczo-rozwojowych</w:t>
            </w:r>
            <w:r>
              <w:rPr>
                <w:rFonts w:cs="Arial"/>
                <w:szCs w:val="22"/>
              </w:rPr>
              <w:t xml:space="preserve"> w  przedsiębiorstwach</w:t>
            </w:r>
            <w:r w:rsidRPr="008A2E0E">
              <w:rPr>
                <w:rFonts w:cs="Arial"/>
                <w:szCs w:val="22"/>
              </w:rPr>
              <w:t>.</w:t>
            </w:r>
          </w:p>
          <w:p w:rsidR="00E77206" w:rsidRDefault="00E77206" w:rsidP="00EA473B">
            <w:pPr>
              <w:spacing w:after="120" w:line="240" w:lineRule="auto"/>
              <w:rPr>
                <w:rFonts w:cs="Arial"/>
              </w:rPr>
            </w:pPr>
            <w:r>
              <w:rPr>
                <w:rFonts w:cs="Arial"/>
                <w:szCs w:val="22"/>
              </w:rPr>
              <w:t>C</w:t>
            </w:r>
            <w:r w:rsidRPr="00F43B62">
              <w:rPr>
                <w:rFonts w:cs="Arial"/>
                <w:szCs w:val="22"/>
              </w:rPr>
              <w:t xml:space="preserve">zynnikami decydującymi o wsparciu </w:t>
            </w:r>
            <w:r>
              <w:rPr>
                <w:rFonts w:cs="Arial"/>
                <w:szCs w:val="22"/>
              </w:rPr>
              <w:t>s</w:t>
            </w:r>
            <w:r w:rsidRPr="00F43B62">
              <w:rPr>
                <w:rFonts w:cs="Arial"/>
                <w:szCs w:val="22"/>
              </w:rPr>
              <w:t>ą</w:t>
            </w:r>
            <w:r>
              <w:rPr>
                <w:rFonts w:cs="Arial"/>
                <w:szCs w:val="22"/>
              </w:rPr>
              <w:t xml:space="preserve"> m.in.</w:t>
            </w:r>
            <w:r w:rsidRPr="00F43B62">
              <w:rPr>
                <w:rFonts w:cs="Arial"/>
                <w:szCs w:val="22"/>
              </w:rPr>
              <w:t xml:space="preserve">: </w:t>
            </w:r>
          </w:p>
          <w:p w:rsidR="00E77206" w:rsidRPr="00AC7D7B" w:rsidRDefault="00E77206" w:rsidP="00EA473B">
            <w:pPr>
              <w:pStyle w:val="Akapitzlist"/>
              <w:numPr>
                <w:ilvl w:val="0"/>
                <w:numId w:val="56"/>
              </w:numPr>
              <w:tabs>
                <w:tab w:val="clear" w:pos="717"/>
                <w:tab w:val="num" w:pos="509"/>
              </w:tabs>
              <w:spacing w:after="120" w:line="240" w:lineRule="auto"/>
              <w:ind w:left="509" w:hanging="357"/>
              <w:contextualSpacing w:val="0"/>
              <w:rPr>
                <w:rFonts w:cs="Arial"/>
              </w:rPr>
            </w:pPr>
            <w:r>
              <w:rPr>
                <w:rFonts w:cs="Arial"/>
                <w:szCs w:val="22"/>
              </w:rPr>
              <w:t xml:space="preserve">opisany w agendzie badawczej </w:t>
            </w:r>
            <w:r w:rsidRPr="00F43B62">
              <w:rPr>
                <w:rFonts w:cs="Arial"/>
                <w:szCs w:val="22"/>
              </w:rPr>
              <w:t xml:space="preserve">zakres badań przemysłowych lub prac rozwojowych, które </w:t>
            </w:r>
            <w:r>
              <w:rPr>
                <w:rFonts w:cs="Arial"/>
                <w:szCs w:val="22"/>
              </w:rPr>
              <w:t> </w:t>
            </w:r>
            <w:r w:rsidRPr="00F43B62">
              <w:rPr>
                <w:rFonts w:cs="Arial"/>
                <w:szCs w:val="22"/>
              </w:rPr>
              <w:t>przedsiębi</w:t>
            </w:r>
            <w:r>
              <w:rPr>
                <w:rFonts w:cs="Arial"/>
                <w:szCs w:val="22"/>
              </w:rPr>
              <w:t>orstwo zamierza realizować na </w:t>
            </w:r>
            <w:r w:rsidRPr="00F43B62">
              <w:rPr>
                <w:rFonts w:cs="Arial"/>
                <w:szCs w:val="22"/>
              </w:rPr>
              <w:t>wybudowanej lub zmodyfikowanej infrastrukturze</w:t>
            </w:r>
            <w:r>
              <w:rPr>
                <w:rFonts w:cs="Arial"/>
                <w:szCs w:val="22"/>
              </w:rPr>
              <w:t>,</w:t>
            </w:r>
            <w:r w:rsidRPr="00DE23AE">
              <w:rPr>
                <w:rFonts w:cs="Arial"/>
                <w:szCs w:val="22"/>
              </w:rPr>
              <w:t xml:space="preserve"> dobór i plan wykorzystania </w:t>
            </w:r>
            <w:r>
              <w:rPr>
                <w:rFonts w:cs="Arial"/>
                <w:szCs w:val="22"/>
              </w:rPr>
              <w:t>tej  </w:t>
            </w:r>
            <w:r w:rsidRPr="00DE23AE">
              <w:rPr>
                <w:rFonts w:cs="Arial"/>
                <w:szCs w:val="22"/>
              </w:rPr>
              <w:t>infrastruktury</w:t>
            </w:r>
            <w:r>
              <w:rPr>
                <w:rFonts w:cs="Arial"/>
                <w:szCs w:val="22"/>
              </w:rPr>
              <w:t xml:space="preserve">; </w:t>
            </w:r>
            <w:r w:rsidRPr="00F43B62">
              <w:rPr>
                <w:rFonts w:cs="Arial"/>
                <w:szCs w:val="22"/>
              </w:rPr>
              <w:t xml:space="preserve"> </w:t>
            </w:r>
          </w:p>
          <w:p w:rsidR="00E77206" w:rsidRPr="001C4B4A" w:rsidRDefault="00E77206" w:rsidP="00EA473B">
            <w:pPr>
              <w:pStyle w:val="Akapitzlist"/>
              <w:numPr>
                <w:ilvl w:val="0"/>
                <w:numId w:val="56"/>
              </w:numPr>
              <w:tabs>
                <w:tab w:val="clear" w:pos="717"/>
                <w:tab w:val="num" w:pos="509"/>
              </w:tabs>
              <w:spacing w:after="120" w:line="240" w:lineRule="auto"/>
              <w:ind w:left="509"/>
              <w:rPr>
                <w:rFonts w:cs="Arial"/>
              </w:rPr>
            </w:pPr>
            <w:r w:rsidRPr="00262A3A">
              <w:rPr>
                <w:rFonts w:cs="Arial"/>
                <w:szCs w:val="22"/>
              </w:rPr>
              <w:t xml:space="preserve">zdolność </w:t>
            </w:r>
            <w:r>
              <w:rPr>
                <w:rFonts w:cs="Arial"/>
                <w:szCs w:val="22"/>
              </w:rPr>
              <w:t xml:space="preserve">przedsiębiorstwa </w:t>
            </w:r>
            <w:r w:rsidRPr="00262A3A">
              <w:rPr>
                <w:rFonts w:cs="Arial"/>
                <w:szCs w:val="22"/>
              </w:rPr>
              <w:t xml:space="preserve">do realizacji prac B+R, </w:t>
            </w:r>
            <w:r>
              <w:rPr>
                <w:rFonts w:cs="Arial"/>
                <w:szCs w:val="22"/>
              </w:rPr>
              <w:t xml:space="preserve">w tym potencjał kadrowy, </w:t>
            </w:r>
            <w:r w:rsidRPr="00262A3A">
              <w:rPr>
                <w:rFonts w:cs="Arial"/>
                <w:szCs w:val="22"/>
              </w:rPr>
              <w:t>doświadczenie</w:t>
            </w:r>
            <w:r>
              <w:rPr>
                <w:rFonts w:cs="Arial"/>
                <w:szCs w:val="22"/>
              </w:rPr>
              <w:t xml:space="preserve"> </w:t>
            </w:r>
            <w:r w:rsidRPr="00262A3A">
              <w:rPr>
                <w:rFonts w:cs="Arial"/>
                <w:szCs w:val="22"/>
              </w:rPr>
              <w:t>w prowadzeniu prac B+R</w:t>
            </w:r>
            <w:r>
              <w:rPr>
                <w:rFonts w:cs="Arial"/>
                <w:szCs w:val="22"/>
              </w:rPr>
              <w:t xml:space="preserve"> lub  potencjał   infrastrukturalny;</w:t>
            </w:r>
          </w:p>
          <w:p w:rsidR="00E77206" w:rsidRPr="00262A3A" w:rsidRDefault="00E77206" w:rsidP="00EA473B">
            <w:pPr>
              <w:pStyle w:val="Akapitzlist"/>
              <w:numPr>
                <w:ilvl w:val="0"/>
                <w:numId w:val="56"/>
              </w:numPr>
              <w:tabs>
                <w:tab w:val="clear" w:pos="717"/>
                <w:tab w:val="num" w:pos="509"/>
              </w:tabs>
              <w:spacing w:after="120" w:line="240" w:lineRule="auto"/>
              <w:ind w:left="509"/>
              <w:rPr>
                <w:rFonts w:cs="Arial"/>
              </w:rPr>
            </w:pPr>
            <w:r w:rsidRPr="00DE23AE">
              <w:rPr>
                <w:rFonts w:cs="Arial"/>
                <w:szCs w:val="22"/>
              </w:rPr>
              <w:t>poz</w:t>
            </w:r>
            <w:r>
              <w:rPr>
                <w:rFonts w:cs="Arial"/>
                <w:szCs w:val="22"/>
              </w:rPr>
              <w:t>iom nakładów na działalność B+R w przedsiębiorstwie</w:t>
            </w:r>
            <w:r w:rsidRPr="00262A3A">
              <w:rPr>
                <w:rFonts w:cs="Arial"/>
                <w:szCs w:val="22"/>
              </w:rPr>
              <w:t>.</w:t>
            </w:r>
          </w:p>
        </w:tc>
      </w:tr>
      <w:tr w:rsidR="00E77206" w:rsidRPr="009F2EAC" w:rsidTr="00BD4C36">
        <w:trPr>
          <w:cantSplit/>
          <w:trHeight w:val="20"/>
        </w:trPr>
        <w:tc>
          <w:tcPr>
            <w:tcW w:w="1199" w:type="pct"/>
            <w:vAlign w:val="center"/>
          </w:tcPr>
          <w:p w:rsidR="00E77206" w:rsidRDefault="00E77206" w:rsidP="00EA473B">
            <w:pPr>
              <w:numPr>
                <w:ilvl w:val="0"/>
                <w:numId w:val="59"/>
              </w:numPr>
              <w:suppressAutoHyphens/>
              <w:spacing w:before="40" w:after="40" w:line="240" w:lineRule="auto"/>
              <w:ind w:left="360"/>
              <w:jc w:val="left"/>
              <w:rPr>
                <w:rFonts w:cs="Arial"/>
              </w:rPr>
            </w:pPr>
            <w:r>
              <w:rPr>
                <w:rFonts w:cs="Arial"/>
                <w:szCs w:val="22"/>
              </w:rPr>
              <w:t xml:space="preserve">Lista wskaźników rezultatu bezpośredniego </w:t>
            </w:r>
          </w:p>
        </w:tc>
        <w:tc>
          <w:tcPr>
            <w:tcW w:w="837" w:type="pct"/>
            <w:tcBorders>
              <w:bottom w:val="dotted" w:sz="4" w:space="0" w:color="auto"/>
              <w:right w:val="dotted" w:sz="4" w:space="0" w:color="auto"/>
            </w:tcBorders>
          </w:tcPr>
          <w:p w:rsidR="00E77206" w:rsidRPr="009F2EAC" w:rsidRDefault="00E77206" w:rsidP="00EA473B">
            <w:pPr>
              <w:spacing w:before="40" w:after="40" w:line="240" w:lineRule="auto"/>
              <w:jc w:val="left"/>
              <w:rPr>
                <w:rFonts w:cs="Arial"/>
              </w:rPr>
            </w:pPr>
            <w:r w:rsidRPr="002B1A34">
              <w:t>Działanie</w:t>
            </w:r>
            <w:r>
              <w:t xml:space="preserve"> 2.1</w:t>
            </w:r>
          </w:p>
        </w:tc>
        <w:tc>
          <w:tcPr>
            <w:tcW w:w="2964" w:type="pct"/>
            <w:gridSpan w:val="5"/>
            <w:tcBorders>
              <w:left w:val="dotted" w:sz="4" w:space="0" w:color="auto"/>
              <w:bottom w:val="dotted" w:sz="4" w:space="0" w:color="auto"/>
            </w:tcBorders>
            <w:vAlign w:val="center"/>
          </w:tcPr>
          <w:p w:rsidR="00E77206" w:rsidRDefault="00E77206" w:rsidP="00EA473B">
            <w:pPr>
              <w:spacing w:before="40" w:after="40" w:line="240" w:lineRule="auto"/>
              <w:jc w:val="left"/>
              <w:rPr>
                <w:rFonts w:cs="Calibri"/>
                <w:color w:val="000000"/>
              </w:rPr>
            </w:pPr>
            <w:r>
              <w:rPr>
                <w:rFonts w:cs="Calibri"/>
                <w:color w:val="000000"/>
              </w:rPr>
              <w:t>Wzrost zatrudnienia we wspieranych przedsiębiorstwach O/K/M [EPC] (CI 8),</w:t>
            </w:r>
          </w:p>
          <w:p w:rsidR="00E77206" w:rsidRDefault="00E77206" w:rsidP="00EA473B">
            <w:pPr>
              <w:spacing w:before="40" w:after="40" w:line="240" w:lineRule="auto"/>
              <w:jc w:val="left"/>
              <w:rPr>
                <w:rFonts w:cs="Calibri"/>
                <w:color w:val="000000"/>
              </w:rPr>
            </w:pPr>
            <w:r>
              <w:rPr>
                <w:rFonts w:cs="Calibri"/>
                <w:color w:val="000000"/>
              </w:rPr>
              <w:t>Liczba naukowców pracujących w ulepszonych obiektach infrastruktury badawczej [EPC] (CI 25),</w:t>
            </w:r>
          </w:p>
          <w:p w:rsidR="00E77206" w:rsidRDefault="00E77206" w:rsidP="00EA473B">
            <w:pPr>
              <w:spacing w:before="40" w:after="40" w:line="240" w:lineRule="auto"/>
              <w:jc w:val="left"/>
              <w:rPr>
                <w:rFonts w:cs="Calibri"/>
                <w:color w:val="000000"/>
              </w:rPr>
            </w:pPr>
            <w:r>
              <w:rPr>
                <w:rFonts w:cs="Calibri"/>
                <w:color w:val="000000"/>
              </w:rPr>
              <w:t>Liczba przedsiębiorstw korzystających ze wspartej infrastruktury badawczej,</w:t>
            </w:r>
          </w:p>
          <w:p w:rsidR="00E77206" w:rsidRPr="009F2EAC" w:rsidRDefault="00E77206" w:rsidP="00EA473B">
            <w:pPr>
              <w:spacing w:before="40" w:after="40" w:line="240" w:lineRule="auto"/>
              <w:jc w:val="left"/>
              <w:rPr>
                <w:rFonts w:cs="Arial"/>
              </w:rPr>
            </w:pPr>
            <w:r>
              <w:rPr>
                <w:rFonts w:cs="Calibri"/>
                <w:color w:val="000000"/>
              </w:rPr>
              <w:t>Liczba projektów B+R realizowanych przy wykorzystaniu wspartej infrastruktury badawczej</w:t>
            </w:r>
          </w:p>
        </w:tc>
      </w:tr>
      <w:tr w:rsidR="00E77206" w:rsidRPr="009F2EAC" w:rsidTr="00BD4C36">
        <w:trPr>
          <w:cantSplit/>
          <w:trHeight w:val="20"/>
        </w:trPr>
        <w:tc>
          <w:tcPr>
            <w:tcW w:w="1199" w:type="pct"/>
            <w:vAlign w:val="center"/>
          </w:tcPr>
          <w:p w:rsidR="00E77206" w:rsidRDefault="00E77206" w:rsidP="00EA473B">
            <w:pPr>
              <w:numPr>
                <w:ilvl w:val="0"/>
                <w:numId w:val="59"/>
              </w:numPr>
              <w:suppressAutoHyphens/>
              <w:spacing w:before="40" w:after="40" w:line="240" w:lineRule="auto"/>
              <w:ind w:left="360"/>
              <w:jc w:val="left"/>
              <w:rPr>
                <w:rFonts w:cs="Arial"/>
              </w:rPr>
            </w:pPr>
            <w:r>
              <w:rPr>
                <w:rFonts w:cs="Arial"/>
                <w:szCs w:val="22"/>
              </w:rPr>
              <w:t>Lista wskaźników produktu</w:t>
            </w:r>
          </w:p>
        </w:tc>
        <w:tc>
          <w:tcPr>
            <w:tcW w:w="837" w:type="pct"/>
            <w:tcBorders>
              <w:bottom w:val="dotted" w:sz="4" w:space="0" w:color="auto"/>
              <w:right w:val="dotted" w:sz="4" w:space="0" w:color="auto"/>
            </w:tcBorders>
          </w:tcPr>
          <w:p w:rsidR="00E77206" w:rsidRPr="009F2EAC" w:rsidRDefault="00E77206" w:rsidP="00EA473B">
            <w:pPr>
              <w:spacing w:before="40" w:after="40" w:line="240" w:lineRule="auto"/>
              <w:jc w:val="left"/>
              <w:rPr>
                <w:rFonts w:cs="Arial"/>
              </w:rPr>
            </w:pPr>
            <w:r w:rsidRPr="002B1A34">
              <w:t>Działanie</w:t>
            </w:r>
            <w:r>
              <w:t xml:space="preserve"> 2.1</w:t>
            </w:r>
          </w:p>
        </w:tc>
        <w:tc>
          <w:tcPr>
            <w:tcW w:w="2964" w:type="pct"/>
            <w:gridSpan w:val="5"/>
            <w:tcBorders>
              <w:left w:val="dotted" w:sz="4" w:space="0" w:color="auto"/>
              <w:bottom w:val="dotted" w:sz="4" w:space="0" w:color="auto"/>
            </w:tcBorders>
            <w:vAlign w:val="center"/>
          </w:tcPr>
          <w:p w:rsidR="00E77206" w:rsidRDefault="00E77206" w:rsidP="00EA473B">
            <w:pPr>
              <w:spacing w:before="40" w:after="40" w:line="240" w:lineRule="auto"/>
              <w:jc w:val="left"/>
              <w:rPr>
                <w:rFonts w:cs="Calibri"/>
                <w:color w:val="000000"/>
              </w:rPr>
            </w:pPr>
            <w:r>
              <w:rPr>
                <w:rFonts w:cs="Calibri"/>
                <w:color w:val="000000"/>
              </w:rPr>
              <w:t>Liczba przedsiębiorstw otrzymujących wsparcie (CI 1),</w:t>
            </w:r>
          </w:p>
          <w:p w:rsidR="00E77206" w:rsidRDefault="00E77206" w:rsidP="00EA473B">
            <w:pPr>
              <w:spacing w:before="40" w:after="40" w:line="240" w:lineRule="auto"/>
              <w:jc w:val="left"/>
              <w:rPr>
                <w:rFonts w:cs="Calibri"/>
                <w:color w:val="000000"/>
              </w:rPr>
            </w:pPr>
            <w:r>
              <w:rPr>
                <w:rFonts w:cs="Calibri"/>
                <w:color w:val="000000"/>
              </w:rPr>
              <w:t>Liczba przedsiębiorstw otrzymujących dotacje (CI 2),</w:t>
            </w:r>
          </w:p>
          <w:p w:rsidR="00E77206" w:rsidRDefault="00E77206" w:rsidP="00EA473B">
            <w:pPr>
              <w:spacing w:before="40" w:after="40" w:line="240" w:lineRule="auto"/>
              <w:jc w:val="left"/>
              <w:rPr>
                <w:rFonts w:cs="Calibri"/>
                <w:color w:val="000000"/>
              </w:rPr>
            </w:pPr>
            <w:r>
              <w:rPr>
                <w:rFonts w:cs="Calibri"/>
                <w:color w:val="000000"/>
              </w:rPr>
              <w:t>Inwestycje prywatne uzupełniające wsparcie publiczne dla przedsiębiorstw (dotacje) (CI 6),</w:t>
            </w:r>
          </w:p>
          <w:p w:rsidR="00E77206" w:rsidRDefault="00E77206" w:rsidP="00EA473B">
            <w:pPr>
              <w:spacing w:before="40" w:after="40" w:line="240" w:lineRule="auto"/>
              <w:jc w:val="left"/>
              <w:rPr>
                <w:rFonts w:cs="Calibri"/>
                <w:color w:val="000000"/>
              </w:rPr>
            </w:pPr>
            <w:r>
              <w:rPr>
                <w:rFonts w:cs="Calibri"/>
                <w:color w:val="000000"/>
              </w:rPr>
              <w:t>Liczba przedsiębiorstw ponoszących nakłady inwestycyjne na działalność B+R,</w:t>
            </w:r>
          </w:p>
          <w:p w:rsidR="00E77206" w:rsidRDefault="00E77206" w:rsidP="00EA473B">
            <w:pPr>
              <w:spacing w:before="40" w:after="40" w:line="240" w:lineRule="auto"/>
              <w:jc w:val="left"/>
              <w:rPr>
                <w:rFonts w:cs="Arial"/>
              </w:rPr>
            </w:pPr>
            <w:r>
              <w:rPr>
                <w:rFonts w:cs="Arial"/>
              </w:rPr>
              <w:t>Nakłady inwestycyjne na zakup aparatury naukowo-badawczej,</w:t>
            </w:r>
          </w:p>
          <w:p w:rsidR="00E77206" w:rsidRPr="009F2EAC" w:rsidRDefault="00E77206" w:rsidP="00EA473B">
            <w:pPr>
              <w:spacing w:before="40" w:after="40" w:line="240" w:lineRule="auto"/>
              <w:jc w:val="left"/>
              <w:rPr>
                <w:rFonts w:cs="Arial"/>
              </w:rPr>
            </w:pPr>
            <w:r>
              <w:rPr>
                <w:rFonts w:cs="Arial"/>
              </w:rPr>
              <w:t>Liczba wspartych laboratoriów badawczych.</w:t>
            </w:r>
          </w:p>
        </w:tc>
      </w:tr>
      <w:tr w:rsidR="00E77206" w:rsidRPr="009F2EAC" w:rsidTr="00BD4C36">
        <w:trPr>
          <w:cantSplit/>
          <w:trHeight w:val="20"/>
        </w:trPr>
        <w:tc>
          <w:tcPr>
            <w:tcW w:w="1199" w:type="pct"/>
            <w:vAlign w:val="center"/>
          </w:tcPr>
          <w:p w:rsidR="00E77206" w:rsidRDefault="00E77206" w:rsidP="00E96264">
            <w:pPr>
              <w:numPr>
                <w:ilvl w:val="0"/>
                <w:numId w:val="59"/>
              </w:numPr>
              <w:suppressAutoHyphens/>
              <w:spacing w:before="40" w:after="40" w:line="240" w:lineRule="auto"/>
              <w:ind w:left="360"/>
              <w:jc w:val="left"/>
              <w:rPr>
                <w:rFonts w:cs="Arial"/>
              </w:rPr>
            </w:pPr>
            <w:r w:rsidRPr="009F2EAC">
              <w:rPr>
                <w:rFonts w:cs="Arial"/>
                <w:szCs w:val="22"/>
              </w:rPr>
              <w:t>Typy projektów</w:t>
            </w:r>
          </w:p>
        </w:tc>
        <w:tc>
          <w:tcPr>
            <w:tcW w:w="837" w:type="pct"/>
            <w:tcBorders>
              <w:bottom w:val="dotted" w:sz="4" w:space="0" w:color="auto"/>
              <w:right w:val="dotted" w:sz="4" w:space="0" w:color="auto"/>
            </w:tcBorders>
            <w:vAlign w:val="center"/>
          </w:tcPr>
          <w:p w:rsidR="00E77206" w:rsidRPr="009F2EAC" w:rsidRDefault="00E77206" w:rsidP="00EA473B">
            <w:pPr>
              <w:spacing w:before="40" w:after="40" w:line="240" w:lineRule="auto"/>
              <w:jc w:val="left"/>
              <w:rPr>
                <w:rFonts w:cs="Arial"/>
              </w:rPr>
            </w:pPr>
            <w:r w:rsidRPr="009F2EAC">
              <w:rPr>
                <w:rFonts w:cs="Arial"/>
                <w:szCs w:val="22"/>
              </w:rPr>
              <w:t>Działanie</w:t>
            </w:r>
            <w:r>
              <w:rPr>
                <w:rFonts w:cs="Arial"/>
                <w:szCs w:val="22"/>
              </w:rPr>
              <w:t xml:space="preserve"> 2.1</w:t>
            </w:r>
          </w:p>
        </w:tc>
        <w:tc>
          <w:tcPr>
            <w:tcW w:w="2964" w:type="pct"/>
            <w:gridSpan w:val="5"/>
            <w:tcBorders>
              <w:left w:val="dotted" w:sz="4" w:space="0" w:color="auto"/>
              <w:bottom w:val="dotted" w:sz="4" w:space="0" w:color="auto"/>
            </w:tcBorders>
            <w:vAlign w:val="center"/>
          </w:tcPr>
          <w:p w:rsidR="00E77206" w:rsidRPr="009F2EAC" w:rsidRDefault="00E77206" w:rsidP="00EA473B">
            <w:pPr>
              <w:spacing w:before="30" w:after="30" w:line="240" w:lineRule="auto"/>
              <w:rPr>
                <w:rFonts w:cs="Arial"/>
              </w:rPr>
            </w:pPr>
            <w:r>
              <w:rPr>
                <w:rFonts w:cs="Arial"/>
                <w:szCs w:val="22"/>
              </w:rPr>
              <w:t>Tworzenie lub rozwój infrastruktury B+R w przedsiębiorstwach</w:t>
            </w:r>
            <w:r w:rsidRPr="00EC798D">
              <w:rPr>
                <w:rFonts w:cs="Arial"/>
                <w:szCs w:val="22"/>
              </w:rPr>
              <w:t xml:space="preserve"> poprzez inwestycje w aparaturę, sprzęt</w:t>
            </w:r>
            <w:r>
              <w:rPr>
                <w:rFonts w:cs="Arial"/>
                <w:szCs w:val="22"/>
              </w:rPr>
              <w:t xml:space="preserve">, </w:t>
            </w:r>
            <w:r w:rsidRPr="00EC798D">
              <w:rPr>
                <w:rFonts w:cs="Arial"/>
                <w:szCs w:val="22"/>
              </w:rPr>
              <w:t>technologie i inną niezbędną infrastrukturę, która służyć będzie prowadzeniu prac badawczo-rozwojowych na rzecz tworzenia innowacyjnych produktów i usług</w:t>
            </w:r>
            <w:r>
              <w:rPr>
                <w:rFonts w:cs="Arial"/>
                <w:szCs w:val="22"/>
              </w:rPr>
              <w:t>.</w:t>
            </w:r>
          </w:p>
        </w:tc>
      </w:tr>
      <w:tr w:rsidR="00E77206" w:rsidRPr="009F2EAC" w:rsidTr="00BD4C36">
        <w:trPr>
          <w:cantSplit/>
          <w:trHeight w:val="20"/>
        </w:trPr>
        <w:tc>
          <w:tcPr>
            <w:tcW w:w="1199" w:type="pct"/>
            <w:vAlign w:val="center"/>
          </w:tcPr>
          <w:p w:rsidR="00E77206" w:rsidRDefault="00E77206" w:rsidP="00E96264">
            <w:pPr>
              <w:numPr>
                <w:ilvl w:val="0"/>
                <w:numId w:val="59"/>
              </w:numPr>
              <w:suppressAutoHyphens/>
              <w:spacing w:before="40" w:after="40" w:line="240" w:lineRule="auto"/>
              <w:ind w:left="360"/>
              <w:jc w:val="left"/>
              <w:rPr>
                <w:rFonts w:cs="Arial"/>
              </w:rPr>
            </w:pPr>
            <w:r w:rsidRPr="009F2EAC">
              <w:rPr>
                <w:rFonts w:cs="Arial"/>
                <w:szCs w:val="22"/>
              </w:rPr>
              <w:t>Typ beneficjenta</w:t>
            </w:r>
            <w:r>
              <w:rPr>
                <w:rFonts w:cs="Arial"/>
                <w:szCs w:val="22"/>
              </w:rPr>
              <w:t xml:space="preserve"> </w:t>
            </w:r>
          </w:p>
        </w:tc>
        <w:tc>
          <w:tcPr>
            <w:tcW w:w="837" w:type="pct"/>
            <w:tcBorders>
              <w:bottom w:val="dotted" w:sz="4" w:space="0" w:color="auto"/>
              <w:right w:val="dotted" w:sz="4" w:space="0" w:color="auto"/>
            </w:tcBorders>
            <w:vAlign w:val="center"/>
          </w:tcPr>
          <w:p w:rsidR="00E77206" w:rsidRPr="009F2EAC" w:rsidRDefault="00E77206" w:rsidP="00EA473B">
            <w:pPr>
              <w:spacing w:before="40" w:after="40" w:line="240" w:lineRule="auto"/>
              <w:jc w:val="left"/>
              <w:rPr>
                <w:rFonts w:cs="Arial"/>
              </w:rPr>
            </w:pPr>
            <w:r w:rsidRPr="009F2EAC">
              <w:rPr>
                <w:rFonts w:cs="Arial"/>
                <w:szCs w:val="22"/>
              </w:rPr>
              <w:t>Działanie</w:t>
            </w:r>
            <w:r>
              <w:rPr>
                <w:rFonts w:cs="Arial"/>
                <w:szCs w:val="22"/>
              </w:rPr>
              <w:t xml:space="preserve"> 2.1</w:t>
            </w:r>
          </w:p>
        </w:tc>
        <w:tc>
          <w:tcPr>
            <w:tcW w:w="2964" w:type="pct"/>
            <w:gridSpan w:val="5"/>
            <w:tcBorders>
              <w:left w:val="dotted" w:sz="4" w:space="0" w:color="auto"/>
              <w:bottom w:val="dotted" w:sz="4" w:space="0" w:color="auto"/>
            </w:tcBorders>
            <w:vAlign w:val="center"/>
          </w:tcPr>
          <w:p w:rsidR="00E77206" w:rsidRPr="002B7A5E" w:rsidRDefault="00E77206" w:rsidP="00EA473B">
            <w:pPr>
              <w:spacing w:before="40" w:after="40" w:line="240" w:lineRule="auto"/>
              <w:jc w:val="left"/>
              <w:rPr>
                <w:rFonts w:cs="Arial"/>
              </w:rPr>
            </w:pPr>
            <w:r>
              <w:rPr>
                <w:rFonts w:cs="Arial"/>
                <w:szCs w:val="22"/>
              </w:rPr>
              <w:t>przedsiębiorstwa</w:t>
            </w:r>
          </w:p>
        </w:tc>
      </w:tr>
      <w:tr w:rsidR="00E77206" w:rsidRPr="009F2EAC" w:rsidTr="00BD4C36">
        <w:trPr>
          <w:cantSplit/>
          <w:trHeight w:val="752"/>
        </w:trPr>
        <w:tc>
          <w:tcPr>
            <w:tcW w:w="1199" w:type="pct"/>
            <w:vAlign w:val="center"/>
          </w:tcPr>
          <w:p w:rsidR="00E77206" w:rsidRDefault="00E77206" w:rsidP="00EA473B">
            <w:pPr>
              <w:numPr>
                <w:ilvl w:val="0"/>
                <w:numId w:val="59"/>
              </w:numPr>
              <w:suppressAutoHyphens/>
              <w:spacing w:before="40" w:after="40" w:line="240" w:lineRule="auto"/>
              <w:ind w:left="360"/>
              <w:jc w:val="left"/>
              <w:rPr>
                <w:rFonts w:cs="Arial"/>
              </w:rPr>
            </w:pPr>
            <w:r w:rsidRPr="009F2EAC">
              <w:rPr>
                <w:rFonts w:cs="Arial"/>
                <w:szCs w:val="22"/>
              </w:rPr>
              <w:t>Grupa docelowa/ ostateczni odbiorcy wsparcia</w:t>
            </w:r>
            <w:r w:rsidRPr="009F2EAC">
              <w:rPr>
                <w:rStyle w:val="Odwoanieprzypisudolnego"/>
                <w:szCs w:val="22"/>
              </w:rPr>
              <w:footnoteReference w:id="20"/>
            </w:r>
          </w:p>
        </w:tc>
        <w:tc>
          <w:tcPr>
            <w:tcW w:w="837" w:type="pct"/>
            <w:tcBorders>
              <w:bottom w:val="dotted" w:sz="4" w:space="0" w:color="auto"/>
              <w:right w:val="dotted" w:sz="4" w:space="0" w:color="auto"/>
            </w:tcBorders>
            <w:vAlign w:val="center"/>
          </w:tcPr>
          <w:p w:rsidR="00E77206" w:rsidRPr="009F2EAC" w:rsidRDefault="00E77206" w:rsidP="00EA473B">
            <w:pPr>
              <w:spacing w:before="40" w:after="40" w:line="240" w:lineRule="auto"/>
              <w:jc w:val="left"/>
              <w:rPr>
                <w:rFonts w:cs="Arial"/>
              </w:rPr>
            </w:pPr>
            <w:r w:rsidRPr="009F2EAC">
              <w:rPr>
                <w:rFonts w:cs="Arial"/>
                <w:szCs w:val="22"/>
              </w:rPr>
              <w:t>Działanie</w:t>
            </w:r>
            <w:r>
              <w:rPr>
                <w:rFonts w:cs="Arial"/>
                <w:szCs w:val="22"/>
              </w:rPr>
              <w:t xml:space="preserve"> 2.1</w:t>
            </w:r>
          </w:p>
        </w:tc>
        <w:tc>
          <w:tcPr>
            <w:tcW w:w="2964" w:type="pct"/>
            <w:gridSpan w:val="5"/>
            <w:tcBorders>
              <w:left w:val="dotted" w:sz="4" w:space="0" w:color="auto"/>
              <w:bottom w:val="dotted" w:sz="4" w:space="0" w:color="auto"/>
            </w:tcBorders>
            <w:vAlign w:val="center"/>
          </w:tcPr>
          <w:p w:rsidR="00E77206" w:rsidRPr="00347DDA" w:rsidRDefault="00E77206" w:rsidP="00EA473B">
            <w:pPr>
              <w:spacing w:before="40" w:after="40" w:line="240" w:lineRule="auto"/>
              <w:jc w:val="left"/>
              <w:rPr>
                <w:rFonts w:cs="Arial"/>
              </w:rPr>
            </w:pPr>
            <w:r w:rsidRPr="002B7A5E">
              <w:rPr>
                <w:rFonts w:cs="Arial"/>
                <w:szCs w:val="22"/>
              </w:rPr>
              <w:t>przedsiębiorstwa</w:t>
            </w:r>
          </w:p>
        </w:tc>
      </w:tr>
      <w:tr w:rsidR="00E77206" w:rsidRPr="009F2EAC" w:rsidTr="00BD4C36">
        <w:trPr>
          <w:cantSplit/>
          <w:trHeight w:val="20"/>
        </w:trPr>
        <w:tc>
          <w:tcPr>
            <w:tcW w:w="1199" w:type="pct"/>
            <w:vAlign w:val="center"/>
          </w:tcPr>
          <w:p w:rsidR="00E77206" w:rsidRDefault="00E77206" w:rsidP="00EA473B">
            <w:pPr>
              <w:numPr>
                <w:ilvl w:val="0"/>
                <w:numId w:val="59"/>
              </w:numPr>
              <w:suppressAutoHyphens/>
              <w:spacing w:before="40" w:after="40" w:line="240" w:lineRule="auto"/>
              <w:ind w:left="360"/>
              <w:jc w:val="left"/>
              <w:rPr>
                <w:rFonts w:cs="Arial"/>
              </w:rPr>
            </w:pPr>
            <w:r w:rsidRPr="009F2EAC">
              <w:rPr>
                <w:rFonts w:cs="Arial"/>
                <w:szCs w:val="22"/>
              </w:rPr>
              <w:t>Instytucja pośrednicząca</w:t>
            </w:r>
            <w:r w:rsidRPr="009F2EAC">
              <w:rPr>
                <w:rFonts w:cs="Arial"/>
                <w:szCs w:val="22"/>
              </w:rPr>
              <w:br/>
              <w:t>(jeśli dotyczy)</w:t>
            </w:r>
          </w:p>
        </w:tc>
        <w:tc>
          <w:tcPr>
            <w:tcW w:w="837" w:type="pct"/>
            <w:tcBorders>
              <w:bottom w:val="dotted" w:sz="4" w:space="0" w:color="auto"/>
              <w:right w:val="dotted" w:sz="4" w:space="0" w:color="auto"/>
            </w:tcBorders>
            <w:vAlign w:val="center"/>
          </w:tcPr>
          <w:p w:rsidR="00E77206" w:rsidRPr="009F2EAC" w:rsidRDefault="00E77206" w:rsidP="00EA473B">
            <w:pPr>
              <w:spacing w:before="40" w:after="40" w:line="240" w:lineRule="auto"/>
              <w:jc w:val="left"/>
              <w:rPr>
                <w:rFonts w:cs="Arial"/>
              </w:rPr>
            </w:pPr>
            <w:r w:rsidRPr="009F2EAC">
              <w:rPr>
                <w:rFonts w:cs="Arial"/>
                <w:szCs w:val="22"/>
              </w:rPr>
              <w:t>Działanie</w:t>
            </w:r>
            <w:r>
              <w:rPr>
                <w:rFonts w:cs="Arial"/>
                <w:szCs w:val="22"/>
              </w:rPr>
              <w:t xml:space="preserve"> 2.1</w:t>
            </w:r>
          </w:p>
        </w:tc>
        <w:tc>
          <w:tcPr>
            <w:tcW w:w="2964" w:type="pct"/>
            <w:gridSpan w:val="5"/>
            <w:tcBorders>
              <w:left w:val="dotted" w:sz="4" w:space="0" w:color="auto"/>
              <w:bottom w:val="dotted" w:sz="4" w:space="0" w:color="auto"/>
            </w:tcBorders>
            <w:vAlign w:val="center"/>
          </w:tcPr>
          <w:p w:rsidR="00E77206" w:rsidRPr="009F2EAC" w:rsidRDefault="00B54204" w:rsidP="00A5518E">
            <w:pPr>
              <w:spacing w:before="40" w:after="40" w:line="240" w:lineRule="auto"/>
              <w:jc w:val="left"/>
              <w:rPr>
                <w:rFonts w:cs="Arial"/>
              </w:rPr>
            </w:pPr>
            <w:r>
              <w:rPr>
                <w:rFonts w:eastAsia="Arial Unicode MS"/>
                <w:color w:val="000000"/>
              </w:rPr>
              <w:t xml:space="preserve">Nie dotyczy </w:t>
            </w:r>
          </w:p>
        </w:tc>
      </w:tr>
      <w:tr w:rsidR="00E77206" w:rsidRPr="009F2EAC" w:rsidTr="00BD4C36">
        <w:trPr>
          <w:cantSplit/>
          <w:trHeight w:val="20"/>
        </w:trPr>
        <w:tc>
          <w:tcPr>
            <w:tcW w:w="1199" w:type="pct"/>
            <w:vAlign w:val="center"/>
          </w:tcPr>
          <w:p w:rsidR="00E77206" w:rsidRDefault="00E77206" w:rsidP="00EA473B">
            <w:pPr>
              <w:numPr>
                <w:ilvl w:val="0"/>
                <w:numId w:val="59"/>
              </w:numPr>
              <w:suppressAutoHyphens/>
              <w:spacing w:before="40" w:after="40" w:line="240" w:lineRule="auto"/>
              <w:ind w:left="360"/>
              <w:jc w:val="left"/>
              <w:rPr>
                <w:rFonts w:cs="Arial"/>
              </w:rPr>
            </w:pPr>
            <w:r w:rsidRPr="009F2EAC">
              <w:rPr>
                <w:rFonts w:cs="Arial"/>
                <w:szCs w:val="22"/>
              </w:rPr>
              <w:t>Instytucja wdrażająca</w:t>
            </w:r>
            <w:r w:rsidRPr="009F2EAC">
              <w:rPr>
                <w:rFonts w:cs="Arial"/>
                <w:szCs w:val="22"/>
              </w:rPr>
              <w:br/>
              <w:t>(jeśli dotyczy)</w:t>
            </w:r>
          </w:p>
        </w:tc>
        <w:tc>
          <w:tcPr>
            <w:tcW w:w="837" w:type="pct"/>
            <w:tcBorders>
              <w:bottom w:val="dotted" w:sz="4" w:space="0" w:color="auto"/>
              <w:right w:val="dotted" w:sz="4" w:space="0" w:color="auto"/>
            </w:tcBorders>
            <w:vAlign w:val="center"/>
          </w:tcPr>
          <w:p w:rsidR="00E77206" w:rsidRPr="009F2EAC" w:rsidRDefault="00E77206" w:rsidP="00EA473B">
            <w:pPr>
              <w:spacing w:before="40" w:after="40" w:line="240" w:lineRule="auto"/>
              <w:jc w:val="left"/>
              <w:rPr>
                <w:rFonts w:cs="Arial"/>
              </w:rPr>
            </w:pPr>
            <w:r w:rsidRPr="009F2EAC">
              <w:rPr>
                <w:rFonts w:cs="Arial"/>
                <w:szCs w:val="22"/>
              </w:rPr>
              <w:t>Działanie</w:t>
            </w:r>
            <w:r>
              <w:rPr>
                <w:rFonts w:cs="Arial"/>
                <w:szCs w:val="22"/>
              </w:rPr>
              <w:t xml:space="preserve"> 2.1</w:t>
            </w:r>
          </w:p>
        </w:tc>
        <w:tc>
          <w:tcPr>
            <w:tcW w:w="2964" w:type="pct"/>
            <w:gridSpan w:val="5"/>
            <w:tcBorders>
              <w:left w:val="dotted" w:sz="4" w:space="0" w:color="auto"/>
              <w:bottom w:val="dotted" w:sz="4" w:space="0" w:color="auto"/>
            </w:tcBorders>
            <w:vAlign w:val="center"/>
          </w:tcPr>
          <w:p w:rsidR="00E77206" w:rsidRPr="009F2EAC" w:rsidRDefault="00E77206" w:rsidP="00EA473B">
            <w:pPr>
              <w:spacing w:before="40" w:after="40" w:line="240" w:lineRule="auto"/>
              <w:jc w:val="left"/>
              <w:rPr>
                <w:rFonts w:cs="Arial"/>
              </w:rPr>
            </w:pPr>
            <w:r>
              <w:rPr>
                <w:rFonts w:cs="Arial"/>
                <w:szCs w:val="22"/>
              </w:rPr>
              <w:t>Nie dotyczy</w:t>
            </w:r>
          </w:p>
        </w:tc>
      </w:tr>
      <w:tr w:rsidR="00E77206" w:rsidRPr="009F2EAC" w:rsidTr="00BD4C36">
        <w:trPr>
          <w:cantSplit/>
          <w:trHeight w:val="20"/>
        </w:trPr>
        <w:tc>
          <w:tcPr>
            <w:tcW w:w="1199" w:type="pct"/>
            <w:vMerge w:val="restart"/>
            <w:vAlign w:val="center"/>
          </w:tcPr>
          <w:p w:rsidR="00E77206" w:rsidRDefault="00E77206" w:rsidP="00EA473B">
            <w:pPr>
              <w:numPr>
                <w:ilvl w:val="0"/>
                <w:numId w:val="59"/>
              </w:numPr>
              <w:suppressAutoHyphens/>
              <w:spacing w:before="40" w:after="40" w:line="240" w:lineRule="auto"/>
              <w:ind w:left="360"/>
              <w:jc w:val="left"/>
              <w:rPr>
                <w:rFonts w:cs="Arial"/>
              </w:rPr>
            </w:pPr>
            <w:r w:rsidRPr="009F2EAC">
              <w:rPr>
                <w:rFonts w:cs="Arial"/>
                <w:szCs w:val="22"/>
              </w:rPr>
              <w:t xml:space="preserve">Kategoria(e) regionu(ów) </w:t>
            </w:r>
            <w:r w:rsidRPr="009F2EAC">
              <w:rPr>
                <w:rFonts w:cs="Arial"/>
                <w:szCs w:val="22"/>
              </w:rPr>
              <w:br/>
              <w:t xml:space="preserve">wraz z przypisaniem </w:t>
            </w:r>
            <w:r w:rsidRPr="009F2EAC">
              <w:rPr>
                <w:rFonts w:cs="Arial"/>
                <w:szCs w:val="22"/>
              </w:rPr>
              <w:br/>
              <w:t xml:space="preserve">kwot UE (EUR) </w:t>
            </w:r>
          </w:p>
        </w:tc>
        <w:tc>
          <w:tcPr>
            <w:tcW w:w="837" w:type="pct"/>
            <w:tcBorders>
              <w:bottom w:val="dotted" w:sz="4" w:space="0" w:color="auto"/>
              <w:right w:val="dotted" w:sz="4" w:space="0" w:color="auto"/>
            </w:tcBorders>
            <w:vAlign w:val="center"/>
          </w:tcPr>
          <w:p w:rsidR="00E77206" w:rsidRPr="009F2EAC" w:rsidRDefault="00E77206" w:rsidP="00EA473B">
            <w:pPr>
              <w:spacing w:before="40" w:after="40" w:line="240" w:lineRule="auto"/>
              <w:jc w:val="left"/>
              <w:rPr>
                <w:rFonts w:cs="Arial"/>
              </w:rPr>
            </w:pPr>
            <w:r w:rsidRPr="009F2EAC">
              <w:rPr>
                <w:rFonts w:cs="Arial"/>
                <w:szCs w:val="22"/>
              </w:rPr>
              <w:t xml:space="preserve"> </w:t>
            </w:r>
          </w:p>
        </w:tc>
        <w:tc>
          <w:tcPr>
            <w:tcW w:w="913" w:type="pct"/>
            <w:gridSpan w:val="2"/>
            <w:tcBorders>
              <w:left w:val="dotted" w:sz="4" w:space="0" w:color="auto"/>
              <w:bottom w:val="dotted" w:sz="4" w:space="0" w:color="auto"/>
              <w:right w:val="dotted" w:sz="4" w:space="0" w:color="auto"/>
            </w:tcBorders>
            <w:vAlign w:val="center"/>
          </w:tcPr>
          <w:p w:rsidR="00E77206" w:rsidRPr="009F2EAC" w:rsidRDefault="00E77206" w:rsidP="00EA473B">
            <w:pPr>
              <w:spacing w:before="40" w:after="40" w:line="240" w:lineRule="auto"/>
              <w:jc w:val="left"/>
              <w:rPr>
                <w:rFonts w:cs="Arial"/>
              </w:rPr>
            </w:pPr>
            <w:r w:rsidRPr="009F2EAC">
              <w:rPr>
                <w:rFonts w:cs="Arial"/>
                <w:szCs w:val="22"/>
              </w:rPr>
              <w:t>Ogółem</w:t>
            </w:r>
          </w:p>
        </w:tc>
        <w:tc>
          <w:tcPr>
            <w:tcW w:w="940" w:type="pct"/>
            <w:gridSpan w:val="2"/>
            <w:tcBorders>
              <w:left w:val="dotted" w:sz="4" w:space="0" w:color="auto"/>
              <w:bottom w:val="dotted" w:sz="4" w:space="0" w:color="auto"/>
              <w:right w:val="dotted" w:sz="4" w:space="0" w:color="auto"/>
            </w:tcBorders>
            <w:vAlign w:val="center"/>
          </w:tcPr>
          <w:p w:rsidR="00E77206" w:rsidRPr="009F2EAC" w:rsidRDefault="00E77206" w:rsidP="00EA473B">
            <w:pPr>
              <w:spacing w:before="40" w:after="40" w:line="240" w:lineRule="auto"/>
              <w:jc w:val="left"/>
              <w:rPr>
                <w:rFonts w:cs="Arial"/>
              </w:rPr>
            </w:pPr>
            <w:r w:rsidRPr="009F2EAC">
              <w:rPr>
                <w:rFonts w:cs="Arial"/>
                <w:szCs w:val="22"/>
              </w:rPr>
              <w:t>Koperta Mazowiecka</w:t>
            </w:r>
          </w:p>
        </w:tc>
        <w:tc>
          <w:tcPr>
            <w:tcW w:w="1111" w:type="pct"/>
            <w:tcBorders>
              <w:left w:val="dotted" w:sz="4" w:space="0" w:color="auto"/>
              <w:bottom w:val="dotted" w:sz="4" w:space="0" w:color="auto"/>
            </w:tcBorders>
            <w:vAlign w:val="center"/>
          </w:tcPr>
          <w:p w:rsidR="00E77206" w:rsidRPr="009F2EAC" w:rsidRDefault="00E77206" w:rsidP="00EA473B">
            <w:pPr>
              <w:spacing w:before="40" w:after="40" w:line="240" w:lineRule="auto"/>
              <w:jc w:val="left"/>
              <w:rPr>
                <w:rFonts w:cs="Arial"/>
              </w:rPr>
            </w:pPr>
            <w:r>
              <w:rPr>
                <w:rFonts w:cs="Arial"/>
                <w:szCs w:val="22"/>
              </w:rPr>
              <w:t>Koperta 15 </w:t>
            </w:r>
            <w:r w:rsidRPr="009F2EAC">
              <w:rPr>
                <w:rFonts w:cs="Arial"/>
                <w:szCs w:val="22"/>
              </w:rPr>
              <w:t>województw</w:t>
            </w:r>
          </w:p>
        </w:tc>
      </w:tr>
      <w:tr w:rsidR="00E77206" w:rsidRPr="009F2EAC" w:rsidTr="00BD4C36">
        <w:trPr>
          <w:cantSplit/>
          <w:trHeight w:val="20"/>
        </w:trPr>
        <w:tc>
          <w:tcPr>
            <w:tcW w:w="1199" w:type="pct"/>
            <w:vMerge/>
            <w:vAlign w:val="center"/>
          </w:tcPr>
          <w:p w:rsidR="00E77206" w:rsidRDefault="00E77206" w:rsidP="00EA473B">
            <w:pPr>
              <w:numPr>
                <w:ilvl w:val="0"/>
                <w:numId w:val="33"/>
              </w:numPr>
              <w:suppressAutoHyphens/>
              <w:spacing w:before="40" w:after="40" w:line="240" w:lineRule="auto"/>
              <w:ind w:left="360"/>
              <w:jc w:val="left"/>
              <w:rPr>
                <w:rFonts w:cs="Arial"/>
              </w:rPr>
            </w:pPr>
          </w:p>
        </w:tc>
        <w:tc>
          <w:tcPr>
            <w:tcW w:w="837" w:type="pct"/>
            <w:tcBorders>
              <w:top w:val="dotted" w:sz="4" w:space="0" w:color="auto"/>
              <w:bottom w:val="dotted" w:sz="4" w:space="0" w:color="auto"/>
              <w:right w:val="dotted" w:sz="4" w:space="0" w:color="auto"/>
            </w:tcBorders>
            <w:vAlign w:val="center"/>
          </w:tcPr>
          <w:p w:rsidR="00E77206" w:rsidRPr="009F2EAC" w:rsidRDefault="00E77206" w:rsidP="00EA473B">
            <w:pPr>
              <w:spacing w:before="40" w:after="40" w:line="240" w:lineRule="auto"/>
              <w:jc w:val="left"/>
              <w:rPr>
                <w:rFonts w:cs="Arial"/>
              </w:rPr>
            </w:pPr>
            <w:r w:rsidRPr="009F2EAC">
              <w:rPr>
                <w:rFonts w:cs="Arial"/>
                <w:szCs w:val="22"/>
              </w:rPr>
              <w:t>Działanie</w:t>
            </w:r>
            <w:r>
              <w:rPr>
                <w:rFonts w:cs="Arial"/>
                <w:szCs w:val="22"/>
              </w:rPr>
              <w:t xml:space="preserve"> 2.1</w:t>
            </w:r>
          </w:p>
        </w:tc>
        <w:tc>
          <w:tcPr>
            <w:tcW w:w="913" w:type="pct"/>
            <w:gridSpan w:val="2"/>
            <w:tcBorders>
              <w:top w:val="dotted" w:sz="4" w:space="0" w:color="auto"/>
              <w:left w:val="dotted" w:sz="4" w:space="0" w:color="auto"/>
              <w:bottom w:val="dotted" w:sz="4" w:space="0" w:color="auto"/>
              <w:right w:val="dotted" w:sz="4" w:space="0" w:color="auto"/>
            </w:tcBorders>
            <w:vAlign w:val="center"/>
          </w:tcPr>
          <w:p w:rsidR="00E77206" w:rsidRPr="00CA3731" w:rsidRDefault="00E77206" w:rsidP="00EA473B">
            <w:pPr>
              <w:jc w:val="right"/>
              <w:rPr>
                <w:rFonts w:ascii="Calibri" w:hAnsi="Calibri" w:cs="Calibri"/>
                <w:color w:val="000000"/>
              </w:rPr>
            </w:pPr>
            <w:r>
              <w:rPr>
                <w:rFonts w:cs="Arial"/>
                <w:szCs w:val="22"/>
              </w:rPr>
              <w:t>583 781 560</w:t>
            </w:r>
          </w:p>
        </w:tc>
        <w:tc>
          <w:tcPr>
            <w:tcW w:w="940" w:type="pct"/>
            <w:gridSpan w:val="2"/>
            <w:tcBorders>
              <w:top w:val="dotted" w:sz="4" w:space="0" w:color="auto"/>
              <w:left w:val="dotted" w:sz="4" w:space="0" w:color="auto"/>
              <w:bottom w:val="dotted" w:sz="4" w:space="0" w:color="auto"/>
              <w:right w:val="dotted" w:sz="4" w:space="0" w:color="auto"/>
            </w:tcBorders>
            <w:vAlign w:val="center"/>
          </w:tcPr>
          <w:p w:rsidR="00E77206" w:rsidRDefault="00E83230" w:rsidP="00E83230">
            <w:pPr>
              <w:spacing w:before="40" w:after="40" w:line="240" w:lineRule="auto"/>
              <w:jc w:val="right"/>
              <w:rPr>
                <w:rFonts w:cs="Arial"/>
              </w:rPr>
            </w:pPr>
            <w:r>
              <w:rPr>
                <w:rFonts w:cs="Arial"/>
                <w:szCs w:val="22"/>
              </w:rPr>
              <w:t>56 790 774</w:t>
            </w:r>
          </w:p>
        </w:tc>
        <w:tc>
          <w:tcPr>
            <w:tcW w:w="1111" w:type="pct"/>
            <w:tcBorders>
              <w:top w:val="dotted" w:sz="4" w:space="0" w:color="auto"/>
              <w:left w:val="dotted" w:sz="4" w:space="0" w:color="auto"/>
              <w:bottom w:val="dotted" w:sz="4" w:space="0" w:color="auto"/>
            </w:tcBorders>
            <w:vAlign w:val="center"/>
          </w:tcPr>
          <w:p w:rsidR="00E77206" w:rsidRPr="009F2EAC" w:rsidRDefault="00E83230" w:rsidP="00E83230">
            <w:pPr>
              <w:spacing w:before="40" w:after="40" w:line="240" w:lineRule="auto"/>
              <w:jc w:val="right"/>
              <w:rPr>
                <w:rFonts w:cs="Arial"/>
              </w:rPr>
            </w:pPr>
            <w:r>
              <w:rPr>
                <w:rFonts w:cs="Arial"/>
              </w:rPr>
              <w:t>526 990 786</w:t>
            </w:r>
          </w:p>
        </w:tc>
      </w:tr>
      <w:tr w:rsidR="00E77206" w:rsidRPr="009F2EAC" w:rsidTr="00BD4C36">
        <w:trPr>
          <w:cantSplit/>
          <w:trHeight w:val="20"/>
        </w:trPr>
        <w:tc>
          <w:tcPr>
            <w:tcW w:w="1199" w:type="pct"/>
            <w:vAlign w:val="center"/>
          </w:tcPr>
          <w:p w:rsidR="00E77206" w:rsidRDefault="00E77206" w:rsidP="00E96264">
            <w:pPr>
              <w:numPr>
                <w:ilvl w:val="0"/>
                <w:numId w:val="59"/>
              </w:numPr>
              <w:suppressAutoHyphens/>
              <w:spacing w:before="40" w:after="40" w:line="240" w:lineRule="auto"/>
              <w:ind w:left="360"/>
              <w:jc w:val="left"/>
              <w:rPr>
                <w:rFonts w:cs="Arial"/>
              </w:rPr>
            </w:pPr>
            <w:r>
              <w:rPr>
                <w:rFonts w:cs="Arial"/>
                <w:szCs w:val="22"/>
              </w:rPr>
              <w:t>Mechanizmy powiązania interwencji z innymi działaniami/ poddziałaniami w ramach PO lub z innymi PO</w:t>
            </w:r>
            <w:r>
              <w:rPr>
                <w:rFonts w:cs="Arial"/>
                <w:szCs w:val="22"/>
              </w:rPr>
              <w:br/>
              <w:t>(jeśli dotyczy)</w:t>
            </w:r>
          </w:p>
        </w:tc>
        <w:tc>
          <w:tcPr>
            <w:tcW w:w="837" w:type="pct"/>
            <w:tcBorders>
              <w:bottom w:val="dotted" w:sz="4" w:space="0" w:color="auto"/>
              <w:right w:val="dotted" w:sz="4" w:space="0" w:color="auto"/>
            </w:tcBorders>
            <w:vAlign w:val="center"/>
          </w:tcPr>
          <w:p w:rsidR="00E77206" w:rsidRPr="009F2EAC" w:rsidRDefault="00E77206" w:rsidP="00EA473B">
            <w:pPr>
              <w:spacing w:before="40" w:after="40" w:line="240" w:lineRule="auto"/>
              <w:jc w:val="left"/>
              <w:rPr>
                <w:rFonts w:cs="Arial"/>
              </w:rPr>
            </w:pPr>
            <w:r w:rsidRPr="009F2EAC">
              <w:rPr>
                <w:rFonts w:cs="Arial"/>
                <w:szCs w:val="22"/>
              </w:rPr>
              <w:t>Działanie</w:t>
            </w:r>
            <w:r>
              <w:rPr>
                <w:rFonts w:cs="Arial"/>
                <w:szCs w:val="22"/>
              </w:rPr>
              <w:t xml:space="preserve"> 2.1</w:t>
            </w:r>
          </w:p>
        </w:tc>
        <w:tc>
          <w:tcPr>
            <w:tcW w:w="2964" w:type="pct"/>
            <w:gridSpan w:val="5"/>
            <w:tcBorders>
              <w:left w:val="dotted" w:sz="4" w:space="0" w:color="auto"/>
              <w:bottom w:val="dotted" w:sz="4" w:space="0" w:color="auto"/>
            </w:tcBorders>
            <w:vAlign w:val="center"/>
          </w:tcPr>
          <w:p w:rsidR="00E77206" w:rsidRPr="009F2EAC" w:rsidRDefault="00E77206" w:rsidP="00EA473B">
            <w:pPr>
              <w:spacing w:before="40" w:after="40" w:line="240" w:lineRule="auto"/>
              <w:jc w:val="left"/>
              <w:rPr>
                <w:rFonts w:cs="Arial"/>
              </w:rPr>
            </w:pPr>
            <w:r>
              <w:rPr>
                <w:rFonts w:cs="Arial"/>
                <w:szCs w:val="22"/>
              </w:rPr>
              <w:t>Nie dotyczy</w:t>
            </w:r>
          </w:p>
        </w:tc>
      </w:tr>
      <w:tr w:rsidR="00E77206" w:rsidRPr="009F2EAC" w:rsidTr="00BD4C36">
        <w:trPr>
          <w:cantSplit/>
          <w:trHeight w:val="783"/>
        </w:trPr>
        <w:tc>
          <w:tcPr>
            <w:tcW w:w="1199" w:type="pct"/>
            <w:vAlign w:val="center"/>
          </w:tcPr>
          <w:p w:rsidR="00E77206" w:rsidRDefault="00E77206" w:rsidP="00EA473B">
            <w:pPr>
              <w:numPr>
                <w:ilvl w:val="0"/>
                <w:numId w:val="59"/>
              </w:numPr>
              <w:suppressAutoHyphens/>
              <w:spacing w:before="40" w:after="40" w:line="240" w:lineRule="auto"/>
              <w:ind w:left="360"/>
              <w:jc w:val="left"/>
              <w:rPr>
                <w:rFonts w:cs="Arial"/>
              </w:rPr>
            </w:pPr>
            <w:r w:rsidRPr="009F2EAC">
              <w:rPr>
                <w:rFonts w:cs="Arial"/>
                <w:szCs w:val="22"/>
              </w:rPr>
              <w:t>Tryb(y) wyboru projektów</w:t>
            </w:r>
            <w:r>
              <w:rPr>
                <w:rFonts w:cs="Arial"/>
                <w:szCs w:val="22"/>
              </w:rPr>
              <w:t xml:space="preserve"> </w:t>
            </w:r>
            <w:r w:rsidRPr="009F2EAC">
              <w:rPr>
                <w:rFonts w:cs="Arial"/>
                <w:szCs w:val="22"/>
              </w:rPr>
              <w:t>oraz wskazanie podmiotu odpowiedzialnego za nabór i</w:t>
            </w:r>
            <w:r>
              <w:rPr>
                <w:rFonts w:cs="Arial"/>
                <w:szCs w:val="22"/>
              </w:rPr>
              <w:t> </w:t>
            </w:r>
            <w:r w:rsidRPr="009F2EAC">
              <w:rPr>
                <w:rFonts w:cs="Arial"/>
                <w:szCs w:val="22"/>
              </w:rPr>
              <w:t>ocenę wniosków oraz</w:t>
            </w:r>
            <w:r>
              <w:rPr>
                <w:rFonts w:cs="Arial"/>
                <w:szCs w:val="22"/>
              </w:rPr>
              <w:t> </w:t>
            </w:r>
            <w:r w:rsidRPr="009F2EAC">
              <w:rPr>
                <w:rFonts w:cs="Arial"/>
                <w:szCs w:val="22"/>
              </w:rPr>
              <w:t xml:space="preserve">przyjmowanie </w:t>
            </w:r>
            <w:r>
              <w:rPr>
                <w:rFonts w:cs="Arial"/>
                <w:szCs w:val="22"/>
              </w:rPr>
              <w:t>protestów</w:t>
            </w:r>
            <w:r w:rsidRPr="009F2EAC">
              <w:rPr>
                <w:rFonts w:cs="Arial"/>
                <w:szCs w:val="22"/>
              </w:rPr>
              <w:t xml:space="preserve"> </w:t>
            </w:r>
          </w:p>
        </w:tc>
        <w:tc>
          <w:tcPr>
            <w:tcW w:w="837" w:type="pct"/>
            <w:tcBorders>
              <w:bottom w:val="dotted" w:sz="4" w:space="0" w:color="auto"/>
              <w:right w:val="dotted" w:sz="4" w:space="0" w:color="auto"/>
            </w:tcBorders>
            <w:vAlign w:val="center"/>
          </w:tcPr>
          <w:p w:rsidR="00E77206" w:rsidRPr="009F2EAC" w:rsidRDefault="00E77206" w:rsidP="00EA473B">
            <w:pPr>
              <w:spacing w:before="40" w:after="40" w:line="240" w:lineRule="auto"/>
              <w:jc w:val="left"/>
              <w:rPr>
                <w:rFonts w:cs="Arial"/>
              </w:rPr>
            </w:pPr>
            <w:r w:rsidRPr="009F2EAC">
              <w:rPr>
                <w:rFonts w:cs="Arial"/>
                <w:szCs w:val="22"/>
              </w:rPr>
              <w:t>Działanie</w:t>
            </w:r>
            <w:r>
              <w:rPr>
                <w:rFonts w:cs="Arial"/>
                <w:szCs w:val="22"/>
              </w:rPr>
              <w:t xml:space="preserve"> 2.1</w:t>
            </w:r>
          </w:p>
        </w:tc>
        <w:tc>
          <w:tcPr>
            <w:tcW w:w="2964" w:type="pct"/>
            <w:gridSpan w:val="5"/>
            <w:tcBorders>
              <w:left w:val="dotted" w:sz="4" w:space="0" w:color="auto"/>
              <w:bottom w:val="dotted" w:sz="4" w:space="0" w:color="auto"/>
            </w:tcBorders>
            <w:vAlign w:val="center"/>
          </w:tcPr>
          <w:p w:rsidR="00E77206" w:rsidRDefault="00E77206" w:rsidP="00EA473B">
            <w:pPr>
              <w:spacing w:before="40" w:after="40" w:line="240" w:lineRule="auto"/>
              <w:jc w:val="left"/>
              <w:rPr>
                <w:rFonts w:cs="Arial"/>
              </w:rPr>
            </w:pPr>
            <w:r>
              <w:rPr>
                <w:rFonts w:cs="Arial"/>
                <w:szCs w:val="22"/>
              </w:rPr>
              <w:t>Tryb wyboru projektów: k</w:t>
            </w:r>
            <w:r w:rsidRPr="00BA12EF">
              <w:rPr>
                <w:rFonts w:cs="Arial"/>
                <w:szCs w:val="22"/>
              </w:rPr>
              <w:t>onkursowy</w:t>
            </w:r>
            <w:r>
              <w:rPr>
                <w:rFonts w:cs="Arial"/>
                <w:szCs w:val="22"/>
              </w:rPr>
              <w:t>.</w:t>
            </w:r>
          </w:p>
          <w:p w:rsidR="00E77206" w:rsidRDefault="00E77206" w:rsidP="00EA473B">
            <w:pPr>
              <w:spacing w:before="40" w:after="40" w:line="240" w:lineRule="auto"/>
              <w:jc w:val="left"/>
              <w:rPr>
                <w:rFonts w:cs="Arial"/>
              </w:rPr>
            </w:pPr>
          </w:p>
          <w:p w:rsidR="00416801" w:rsidRDefault="00E77206" w:rsidP="00894571">
            <w:pPr>
              <w:spacing w:before="40" w:after="40" w:line="240" w:lineRule="auto"/>
              <w:jc w:val="left"/>
              <w:rPr>
                <w:rFonts w:cs="Arial"/>
                <w:szCs w:val="22"/>
              </w:rPr>
            </w:pPr>
            <w:r>
              <w:rPr>
                <w:rFonts w:cs="Arial"/>
                <w:szCs w:val="22"/>
              </w:rPr>
              <w:t xml:space="preserve">Podmiot odpowiedzialny za nabór, ocenę wniosków oraz przyjmowanie protestów: </w:t>
            </w:r>
          </w:p>
          <w:p w:rsidR="00E77206" w:rsidRPr="00BA12EF" w:rsidRDefault="00416801" w:rsidP="00416801">
            <w:pPr>
              <w:spacing w:before="40" w:after="40" w:line="240" w:lineRule="auto"/>
              <w:jc w:val="left"/>
              <w:rPr>
                <w:rFonts w:cs="Arial"/>
              </w:rPr>
            </w:pPr>
            <w:r>
              <w:rPr>
                <w:rFonts w:cs="Arial"/>
                <w:szCs w:val="22"/>
              </w:rPr>
              <w:t>Ministerstwo Rozwoju, Departament Innowacji</w:t>
            </w:r>
          </w:p>
        </w:tc>
      </w:tr>
      <w:tr w:rsidR="00E77206" w:rsidRPr="009F2EAC" w:rsidDel="00FE3C38" w:rsidTr="00BD4C36">
        <w:trPr>
          <w:cantSplit/>
          <w:trHeight w:val="20"/>
        </w:trPr>
        <w:tc>
          <w:tcPr>
            <w:tcW w:w="1199" w:type="pct"/>
            <w:vAlign w:val="center"/>
          </w:tcPr>
          <w:p w:rsidR="00E77206" w:rsidRDefault="00E77206" w:rsidP="00EA473B">
            <w:pPr>
              <w:numPr>
                <w:ilvl w:val="0"/>
                <w:numId w:val="59"/>
              </w:numPr>
              <w:suppressAutoHyphens/>
              <w:spacing w:before="40" w:after="40" w:line="240" w:lineRule="auto"/>
              <w:ind w:left="360"/>
              <w:jc w:val="left"/>
              <w:rPr>
                <w:rFonts w:cs="Arial"/>
              </w:rPr>
            </w:pPr>
            <w:r w:rsidRPr="009F2EAC">
              <w:rPr>
                <w:rFonts w:cs="Arial"/>
                <w:szCs w:val="22"/>
              </w:rPr>
              <w:t>Limity i</w:t>
            </w:r>
            <w:r>
              <w:rPr>
                <w:rFonts w:cs="Arial"/>
                <w:szCs w:val="22"/>
              </w:rPr>
              <w:t> </w:t>
            </w:r>
            <w:r w:rsidRPr="009F2EAC">
              <w:rPr>
                <w:rFonts w:cs="Arial"/>
                <w:szCs w:val="22"/>
              </w:rPr>
              <w:t>ograniczenia w realizacji projektów</w:t>
            </w:r>
            <w:r w:rsidRPr="009F2EAC">
              <w:rPr>
                <w:rFonts w:cs="Arial"/>
                <w:szCs w:val="22"/>
              </w:rPr>
              <w:br/>
              <w:t>(jeśli dotyczy)</w:t>
            </w:r>
          </w:p>
        </w:tc>
        <w:tc>
          <w:tcPr>
            <w:tcW w:w="837" w:type="pct"/>
            <w:tcBorders>
              <w:bottom w:val="dotted" w:sz="4" w:space="0" w:color="auto"/>
              <w:right w:val="dotted" w:sz="4" w:space="0" w:color="auto"/>
            </w:tcBorders>
            <w:vAlign w:val="center"/>
          </w:tcPr>
          <w:p w:rsidR="00E77206" w:rsidRPr="009F2EAC" w:rsidDel="00FE3C38" w:rsidRDefault="00E77206" w:rsidP="00EA473B">
            <w:pPr>
              <w:spacing w:before="40" w:after="40" w:line="240" w:lineRule="auto"/>
              <w:rPr>
                <w:rFonts w:cs="Arial"/>
              </w:rPr>
            </w:pPr>
            <w:r w:rsidRPr="009F2EAC">
              <w:rPr>
                <w:rFonts w:cs="Arial"/>
                <w:szCs w:val="22"/>
              </w:rPr>
              <w:t>Działanie</w:t>
            </w:r>
            <w:r>
              <w:rPr>
                <w:rFonts w:cs="Arial"/>
                <w:szCs w:val="22"/>
              </w:rPr>
              <w:t xml:space="preserve"> 2.1</w:t>
            </w:r>
          </w:p>
        </w:tc>
        <w:tc>
          <w:tcPr>
            <w:tcW w:w="2964" w:type="pct"/>
            <w:gridSpan w:val="5"/>
            <w:tcBorders>
              <w:left w:val="dotted" w:sz="4" w:space="0" w:color="auto"/>
              <w:bottom w:val="dotted" w:sz="4" w:space="0" w:color="auto"/>
            </w:tcBorders>
            <w:vAlign w:val="center"/>
          </w:tcPr>
          <w:p w:rsidR="00E77206" w:rsidRPr="007347F9" w:rsidDel="00FE3C38" w:rsidRDefault="00E77206" w:rsidP="00EA473B">
            <w:pPr>
              <w:spacing w:before="40" w:after="40" w:line="240" w:lineRule="auto"/>
              <w:rPr>
                <w:rFonts w:cs="Arial"/>
              </w:rPr>
            </w:pPr>
            <w:r>
              <w:rPr>
                <w:rFonts w:cs="Arial"/>
                <w:szCs w:val="22"/>
              </w:rPr>
              <w:t>Nie dotyczy</w:t>
            </w:r>
          </w:p>
        </w:tc>
      </w:tr>
      <w:tr w:rsidR="00E77206" w:rsidRPr="009F2EAC" w:rsidTr="00BD4C36">
        <w:trPr>
          <w:cantSplit/>
          <w:trHeight w:val="20"/>
        </w:trPr>
        <w:tc>
          <w:tcPr>
            <w:tcW w:w="1199" w:type="pct"/>
            <w:vAlign w:val="center"/>
          </w:tcPr>
          <w:p w:rsidR="00E77206" w:rsidRDefault="00E77206" w:rsidP="00EA473B">
            <w:pPr>
              <w:numPr>
                <w:ilvl w:val="0"/>
                <w:numId w:val="59"/>
              </w:numPr>
              <w:suppressAutoHyphens/>
              <w:spacing w:before="40" w:after="40" w:line="240" w:lineRule="auto"/>
              <w:ind w:left="360"/>
              <w:jc w:val="left"/>
              <w:rPr>
                <w:rFonts w:cs="Arial"/>
              </w:rPr>
            </w:pPr>
            <w:r>
              <w:rPr>
                <w:rFonts w:cs="Arial"/>
                <w:szCs w:val="22"/>
              </w:rPr>
              <w:t>Warunki</w:t>
            </w:r>
            <w:r w:rsidRPr="009F2EAC">
              <w:rPr>
                <w:rFonts w:cs="Arial"/>
                <w:szCs w:val="22"/>
              </w:rPr>
              <w:t xml:space="preserve"> i planowany zakres stosowania </w:t>
            </w:r>
            <w:r w:rsidRPr="009F2EAC">
              <w:rPr>
                <w:rFonts w:cs="Arial"/>
                <w:szCs w:val="22"/>
              </w:rPr>
              <w:br/>
            </w:r>
            <w:r w:rsidRPr="009F2EAC">
              <w:rPr>
                <w:rFonts w:cs="Arial"/>
                <w:i/>
                <w:szCs w:val="22"/>
              </w:rPr>
              <w:t>cross-financingu</w:t>
            </w:r>
            <w:r w:rsidRPr="009F2EAC">
              <w:rPr>
                <w:rFonts w:cs="Arial"/>
                <w:szCs w:val="22"/>
              </w:rPr>
              <w:t xml:space="preserve"> (%)</w:t>
            </w:r>
            <w:r>
              <w:rPr>
                <w:rFonts w:cs="Arial"/>
                <w:szCs w:val="22"/>
              </w:rPr>
              <w:t xml:space="preserve"> </w:t>
            </w:r>
            <w:r w:rsidRPr="009F2EAC">
              <w:rPr>
                <w:rFonts w:cs="Arial"/>
                <w:szCs w:val="22"/>
              </w:rPr>
              <w:t>(jeśli dotyczy)</w:t>
            </w:r>
          </w:p>
        </w:tc>
        <w:tc>
          <w:tcPr>
            <w:tcW w:w="837" w:type="pct"/>
            <w:tcBorders>
              <w:bottom w:val="dotted" w:sz="4" w:space="0" w:color="auto"/>
              <w:right w:val="dotted" w:sz="4" w:space="0" w:color="auto"/>
            </w:tcBorders>
            <w:vAlign w:val="center"/>
          </w:tcPr>
          <w:p w:rsidR="00E77206" w:rsidRPr="009F2EAC" w:rsidRDefault="00E77206" w:rsidP="00EA473B">
            <w:pPr>
              <w:spacing w:before="40" w:after="40" w:line="240" w:lineRule="auto"/>
              <w:jc w:val="left"/>
              <w:rPr>
                <w:rFonts w:cs="Arial"/>
              </w:rPr>
            </w:pPr>
            <w:r w:rsidRPr="009F2EAC">
              <w:rPr>
                <w:rFonts w:cs="Arial"/>
                <w:szCs w:val="22"/>
              </w:rPr>
              <w:t xml:space="preserve">Działanie </w:t>
            </w:r>
            <w:r>
              <w:rPr>
                <w:rFonts w:cs="Arial"/>
                <w:szCs w:val="22"/>
              </w:rPr>
              <w:t>2.1</w:t>
            </w:r>
          </w:p>
        </w:tc>
        <w:tc>
          <w:tcPr>
            <w:tcW w:w="2964" w:type="pct"/>
            <w:gridSpan w:val="5"/>
            <w:tcBorders>
              <w:left w:val="dotted" w:sz="4" w:space="0" w:color="auto"/>
              <w:bottom w:val="dotted" w:sz="4" w:space="0" w:color="auto"/>
            </w:tcBorders>
            <w:vAlign w:val="center"/>
          </w:tcPr>
          <w:p w:rsidR="00E77206" w:rsidRPr="009F2EAC" w:rsidRDefault="00E77206" w:rsidP="00EA473B">
            <w:pPr>
              <w:spacing w:before="40" w:after="40" w:line="240" w:lineRule="auto"/>
              <w:jc w:val="left"/>
              <w:rPr>
                <w:rFonts w:cs="Arial"/>
              </w:rPr>
            </w:pPr>
            <w:r>
              <w:rPr>
                <w:rFonts w:cs="Arial"/>
                <w:szCs w:val="22"/>
              </w:rPr>
              <w:t>Nie dotyczy</w:t>
            </w:r>
          </w:p>
        </w:tc>
      </w:tr>
      <w:tr w:rsidR="00E77206" w:rsidRPr="009F2EAC" w:rsidTr="00BD4C36">
        <w:trPr>
          <w:cantSplit/>
          <w:trHeight w:val="20"/>
        </w:trPr>
        <w:tc>
          <w:tcPr>
            <w:tcW w:w="1199" w:type="pct"/>
            <w:vAlign w:val="center"/>
          </w:tcPr>
          <w:p w:rsidR="00E77206" w:rsidRDefault="00E77206" w:rsidP="00EA473B">
            <w:pPr>
              <w:numPr>
                <w:ilvl w:val="0"/>
                <w:numId w:val="59"/>
              </w:numPr>
              <w:suppressAutoHyphens/>
              <w:spacing w:before="40" w:after="40" w:line="240" w:lineRule="auto"/>
              <w:ind w:left="360"/>
              <w:jc w:val="left"/>
              <w:rPr>
                <w:rFonts w:cs="Arial"/>
              </w:rPr>
            </w:pPr>
            <w:r>
              <w:rPr>
                <w:rFonts w:cs="Arial"/>
                <w:szCs w:val="22"/>
              </w:rPr>
              <w:t>Warunki</w:t>
            </w:r>
            <w:r w:rsidRPr="009F2EAC">
              <w:rPr>
                <w:rFonts w:cs="Arial"/>
                <w:szCs w:val="22"/>
              </w:rPr>
              <w:t xml:space="preserve"> uwzględniania dochodu w projekcie</w:t>
            </w:r>
            <w:r w:rsidRPr="009F2EAC">
              <w:rPr>
                <w:rStyle w:val="Odwoanieprzypisudolnego"/>
                <w:szCs w:val="22"/>
              </w:rPr>
              <w:footnoteReference w:id="21"/>
            </w:r>
            <w:r>
              <w:rPr>
                <w:rFonts w:cs="Arial"/>
                <w:szCs w:val="22"/>
              </w:rPr>
              <w:br/>
              <w:t>(jeśli dotyczy)</w:t>
            </w:r>
          </w:p>
        </w:tc>
        <w:tc>
          <w:tcPr>
            <w:tcW w:w="837" w:type="pct"/>
            <w:tcBorders>
              <w:bottom w:val="dotted" w:sz="4" w:space="0" w:color="auto"/>
              <w:right w:val="dotted" w:sz="4" w:space="0" w:color="auto"/>
            </w:tcBorders>
            <w:vAlign w:val="center"/>
          </w:tcPr>
          <w:p w:rsidR="00E77206" w:rsidRPr="009F2EAC" w:rsidRDefault="00E77206" w:rsidP="00EA473B">
            <w:pPr>
              <w:spacing w:before="40" w:after="40" w:line="240" w:lineRule="auto"/>
              <w:jc w:val="left"/>
              <w:rPr>
                <w:rFonts w:cs="Arial"/>
              </w:rPr>
            </w:pPr>
            <w:r w:rsidRPr="009F2EAC">
              <w:rPr>
                <w:rFonts w:cs="Arial"/>
                <w:szCs w:val="22"/>
              </w:rPr>
              <w:t>Działanie</w:t>
            </w:r>
            <w:r>
              <w:rPr>
                <w:rFonts w:cs="Arial"/>
                <w:szCs w:val="22"/>
              </w:rPr>
              <w:t xml:space="preserve"> 2.1</w:t>
            </w:r>
          </w:p>
        </w:tc>
        <w:tc>
          <w:tcPr>
            <w:tcW w:w="2964" w:type="pct"/>
            <w:gridSpan w:val="5"/>
            <w:tcBorders>
              <w:left w:val="dotted" w:sz="4" w:space="0" w:color="auto"/>
              <w:bottom w:val="dotted" w:sz="4" w:space="0" w:color="auto"/>
            </w:tcBorders>
            <w:vAlign w:val="center"/>
          </w:tcPr>
          <w:p w:rsidR="00E77206" w:rsidRPr="009F2EAC" w:rsidRDefault="00E77206" w:rsidP="00EA473B">
            <w:pPr>
              <w:spacing w:before="40" w:after="40" w:line="240" w:lineRule="auto"/>
              <w:jc w:val="left"/>
              <w:rPr>
                <w:rFonts w:cs="Arial"/>
              </w:rPr>
            </w:pPr>
            <w:r w:rsidRPr="00C907CB">
              <w:rPr>
                <w:rFonts w:cs="Arial"/>
                <w:szCs w:val="22"/>
              </w:rPr>
              <w:t xml:space="preserve">Zgodnie z </w:t>
            </w:r>
            <w:r>
              <w:rPr>
                <w:rFonts w:cs="Arial"/>
                <w:szCs w:val="22"/>
              </w:rPr>
              <w:t>art. 61 rozporządzenia</w:t>
            </w:r>
            <w:r w:rsidRPr="00C907CB">
              <w:rPr>
                <w:rFonts w:cs="Arial"/>
                <w:szCs w:val="22"/>
              </w:rPr>
              <w:t xml:space="preserve"> Parlamentu Europejskiego i Rady (UE) nr 1303/2013 z dnia 17 grudnia 2013 r.</w:t>
            </w:r>
          </w:p>
        </w:tc>
      </w:tr>
      <w:tr w:rsidR="00E77206" w:rsidRPr="009F2EAC" w:rsidTr="00BD4C36">
        <w:trPr>
          <w:cantSplit/>
          <w:trHeight w:val="20"/>
        </w:trPr>
        <w:tc>
          <w:tcPr>
            <w:tcW w:w="1199" w:type="pct"/>
            <w:vAlign w:val="center"/>
          </w:tcPr>
          <w:p w:rsidR="00E77206" w:rsidRDefault="00E77206" w:rsidP="00EA473B">
            <w:pPr>
              <w:numPr>
                <w:ilvl w:val="0"/>
                <w:numId w:val="59"/>
              </w:numPr>
              <w:suppressAutoHyphens/>
              <w:spacing w:before="40" w:after="40" w:line="240" w:lineRule="auto"/>
              <w:ind w:left="360"/>
              <w:jc w:val="left"/>
              <w:rPr>
                <w:rFonts w:cs="Arial"/>
              </w:rPr>
            </w:pPr>
            <w:r>
              <w:rPr>
                <w:rFonts w:cs="Arial"/>
                <w:szCs w:val="22"/>
              </w:rPr>
              <w:t>Warunki</w:t>
            </w:r>
            <w:r w:rsidRPr="009F2EAC">
              <w:rPr>
                <w:rFonts w:cs="Arial"/>
                <w:szCs w:val="22"/>
              </w:rPr>
              <w:t xml:space="preserve"> stosowania uproszczonych form rozliczania wydatków i planowany zakres systemu zaliczek</w:t>
            </w:r>
          </w:p>
        </w:tc>
        <w:tc>
          <w:tcPr>
            <w:tcW w:w="837" w:type="pct"/>
            <w:tcBorders>
              <w:bottom w:val="dotted" w:sz="4" w:space="0" w:color="auto"/>
              <w:right w:val="dotted" w:sz="4" w:space="0" w:color="auto"/>
            </w:tcBorders>
            <w:vAlign w:val="center"/>
          </w:tcPr>
          <w:p w:rsidR="00E77206" w:rsidRPr="009F2EAC" w:rsidRDefault="00E77206" w:rsidP="00EA473B">
            <w:pPr>
              <w:spacing w:before="40" w:after="40" w:line="240" w:lineRule="auto"/>
              <w:jc w:val="left"/>
              <w:rPr>
                <w:rFonts w:cs="Arial"/>
              </w:rPr>
            </w:pPr>
            <w:r w:rsidRPr="009F2EAC">
              <w:rPr>
                <w:rFonts w:cs="Arial"/>
                <w:szCs w:val="22"/>
              </w:rPr>
              <w:t>Działanie</w:t>
            </w:r>
            <w:r>
              <w:rPr>
                <w:rFonts w:cs="Arial"/>
                <w:szCs w:val="22"/>
              </w:rPr>
              <w:t xml:space="preserve"> 2.1</w:t>
            </w:r>
          </w:p>
        </w:tc>
        <w:tc>
          <w:tcPr>
            <w:tcW w:w="2964" w:type="pct"/>
            <w:gridSpan w:val="5"/>
            <w:tcBorders>
              <w:left w:val="dotted" w:sz="4" w:space="0" w:color="auto"/>
              <w:bottom w:val="dotted" w:sz="4" w:space="0" w:color="auto"/>
            </w:tcBorders>
            <w:vAlign w:val="center"/>
          </w:tcPr>
          <w:p w:rsidR="00E77206" w:rsidRDefault="00E77206" w:rsidP="00EA473B">
            <w:pPr>
              <w:spacing w:before="40" w:after="40" w:line="240" w:lineRule="auto"/>
              <w:rPr>
                <w:rFonts w:cs="Arial"/>
                <w:b/>
                <w:bCs/>
                <w:i/>
                <w:iCs/>
                <w:szCs w:val="28"/>
              </w:rPr>
            </w:pPr>
            <w:r>
              <w:rPr>
                <w:rFonts w:cs="Arial"/>
              </w:rPr>
              <w:t xml:space="preserve">Przewidywane jest </w:t>
            </w:r>
            <w:r w:rsidRPr="009F2EAC">
              <w:rPr>
                <w:rFonts w:cs="Arial"/>
                <w:szCs w:val="22"/>
              </w:rPr>
              <w:t>stosowani</w:t>
            </w:r>
            <w:r>
              <w:rPr>
                <w:rFonts w:cs="Arial"/>
                <w:szCs w:val="22"/>
              </w:rPr>
              <w:t xml:space="preserve">e </w:t>
            </w:r>
            <w:r w:rsidRPr="009F2EAC">
              <w:rPr>
                <w:rFonts w:cs="Arial"/>
                <w:szCs w:val="22"/>
              </w:rPr>
              <w:t>uproszczonych form rozliczania wydatków</w:t>
            </w:r>
            <w:r>
              <w:rPr>
                <w:rFonts w:cs="Arial"/>
                <w:szCs w:val="22"/>
              </w:rPr>
              <w:t xml:space="preserve"> w oparciu o zestawienia wydatków</w:t>
            </w:r>
            <w:r w:rsidRPr="009F2EAC">
              <w:rPr>
                <w:rFonts w:cs="Arial"/>
                <w:szCs w:val="22"/>
              </w:rPr>
              <w:t xml:space="preserve"> i </w:t>
            </w:r>
            <w:r>
              <w:rPr>
                <w:rFonts w:cs="Arial"/>
                <w:szCs w:val="22"/>
              </w:rPr>
              <w:t>stosowanie</w:t>
            </w:r>
            <w:r w:rsidRPr="009F2EAC">
              <w:rPr>
                <w:rFonts w:cs="Arial"/>
                <w:szCs w:val="22"/>
              </w:rPr>
              <w:t xml:space="preserve"> systemu zaliczek</w:t>
            </w:r>
            <w:r>
              <w:rPr>
                <w:rFonts w:cs="Arial"/>
                <w:szCs w:val="22"/>
              </w:rPr>
              <w:t>.</w:t>
            </w:r>
          </w:p>
        </w:tc>
      </w:tr>
      <w:tr w:rsidR="00E77206" w:rsidRPr="009F2EAC" w:rsidTr="00BD4C36">
        <w:trPr>
          <w:cantSplit/>
          <w:trHeight w:val="610"/>
        </w:trPr>
        <w:tc>
          <w:tcPr>
            <w:tcW w:w="1199" w:type="pct"/>
            <w:vAlign w:val="center"/>
          </w:tcPr>
          <w:p w:rsidR="00E77206" w:rsidRDefault="00E77206" w:rsidP="00EA473B">
            <w:pPr>
              <w:numPr>
                <w:ilvl w:val="0"/>
                <w:numId w:val="59"/>
              </w:numPr>
              <w:suppressAutoHyphens/>
              <w:spacing w:before="40" w:after="40" w:line="240" w:lineRule="auto"/>
              <w:ind w:left="360"/>
              <w:jc w:val="left"/>
              <w:rPr>
                <w:rFonts w:cs="Arial"/>
              </w:rPr>
            </w:pPr>
            <w:r w:rsidRPr="009F2EAC">
              <w:rPr>
                <w:rFonts w:cs="Arial"/>
                <w:szCs w:val="22"/>
              </w:rPr>
              <w:t xml:space="preserve">Pomoc publiczna </w:t>
            </w:r>
            <w:r w:rsidRPr="009F2EAC">
              <w:rPr>
                <w:rFonts w:cs="Arial"/>
                <w:szCs w:val="22"/>
              </w:rPr>
              <w:br/>
              <w:t xml:space="preserve">i pomoc </w:t>
            </w:r>
            <w:r w:rsidRPr="009F2EAC">
              <w:rPr>
                <w:rFonts w:cs="Arial"/>
                <w:i/>
                <w:szCs w:val="22"/>
              </w:rPr>
              <w:t>de minimis</w:t>
            </w:r>
            <w:r w:rsidRPr="009F2EAC">
              <w:rPr>
                <w:rFonts w:cs="Arial"/>
                <w:szCs w:val="22"/>
              </w:rPr>
              <w:br/>
              <w:t>(rodzaj i przeznaczenie pomocy, unijna lub krajowa podstawa prawna)</w:t>
            </w:r>
            <w:r w:rsidRPr="009F2EAC">
              <w:rPr>
                <w:rStyle w:val="Odwoanieprzypisudolnego"/>
                <w:szCs w:val="22"/>
              </w:rPr>
              <w:footnoteReference w:id="22"/>
            </w:r>
          </w:p>
        </w:tc>
        <w:tc>
          <w:tcPr>
            <w:tcW w:w="837" w:type="pct"/>
            <w:tcBorders>
              <w:bottom w:val="dotted" w:sz="4" w:space="0" w:color="auto"/>
              <w:right w:val="dotted" w:sz="4" w:space="0" w:color="auto"/>
            </w:tcBorders>
            <w:vAlign w:val="center"/>
          </w:tcPr>
          <w:p w:rsidR="00E77206" w:rsidRPr="009F2EAC" w:rsidRDefault="00E77206" w:rsidP="00EA473B">
            <w:pPr>
              <w:spacing w:before="40" w:after="40" w:line="240" w:lineRule="auto"/>
              <w:jc w:val="left"/>
              <w:rPr>
                <w:rFonts w:cs="Arial"/>
              </w:rPr>
            </w:pPr>
            <w:r w:rsidRPr="009F2EAC">
              <w:rPr>
                <w:rFonts w:cs="Arial"/>
                <w:szCs w:val="22"/>
              </w:rPr>
              <w:t>Działanie</w:t>
            </w:r>
            <w:r>
              <w:rPr>
                <w:rFonts w:cs="Arial"/>
                <w:szCs w:val="22"/>
              </w:rPr>
              <w:t xml:space="preserve"> 2.1</w:t>
            </w:r>
          </w:p>
        </w:tc>
        <w:tc>
          <w:tcPr>
            <w:tcW w:w="2964" w:type="pct"/>
            <w:gridSpan w:val="5"/>
            <w:tcBorders>
              <w:left w:val="dotted" w:sz="4" w:space="0" w:color="auto"/>
              <w:bottom w:val="dotted" w:sz="4" w:space="0" w:color="auto"/>
            </w:tcBorders>
            <w:vAlign w:val="center"/>
          </w:tcPr>
          <w:p w:rsidR="00E77206" w:rsidRDefault="00E77206" w:rsidP="00EA473B">
            <w:pPr>
              <w:spacing w:before="40" w:after="40" w:line="240" w:lineRule="auto"/>
              <w:rPr>
                <w:rFonts w:cs="Arial"/>
              </w:rPr>
            </w:pPr>
            <w:r>
              <w:rPr>
                <w:rFonts w:cs="Arial"/>
                <w:szCs w:val="22"/>
              </w:rPr>
              <w:t xml:space="preserve">Zgodnie z rozporządzeniem Ministra Gospodarki z  dnia 3 czerwca 2015 r. </w:t>
            </w:r>
            <w:r w:rsidRPr="00F94162">
              <w:rPr>
                <w:rFonts w:cs="Arial"/>
                <w:i/>
                <w:szCs w:val="22"/>
              </w:rPr>
              <w:t xml:space="preserve">w sprawie udzielania pomocy finansowej na </w:t>
            </w:r>
            <w:r>
              <w:rPr>
                <w:rFonts w:cs="Arial"/>
                <w:i/>
                <w:szCs w:val="22"/>
              </w:rPr>
              <w:t xml:space="preserve">inwestycje typu </w:t>
            </w:r>
            <w:r w:rsidRPr="00F94162">
              <w:rPr>
                <w:rFonts w:cs="Arial"/>
                <w:i/>
                <w:szCs w:val="22"/>
              </w:rPr>
              <w:t>centra badawczo-rozwojowe przedsiębiorców</w:t>
            </w:r>
            <w:r>
              <w:rPr>
                <w:rFonts w:cs="Arial"/>
                <w:i/>
                <w:szCs w:val="22"/>
              </w:rPr>
              <w:t xml:space="preserve"> </w:t>
            </w:r>
            <w:r w:rsidRPr="00F94162">
              <w:rPr>
                <w:rFonts w:cs="Arial"/>
                <w:i/>
                <w:szCs w:val="22"/>
              </w:rPr>
              <w:t>w ramach Programu Operacyjnego Inteligentny Rozwój</w:t>
            </w:r>
            <w:r>
              <w:rPr>
                <w:rFonts w:cs="Arial"/>
                <w:i/>
                <w:szCs w:val="22"/>
              </w:rPr>
              <w:t>,</w:t>
            </w:r>
            <w:r w:rsidRPr="00F94162">
              <w:rPr>
                <w:rFonts w:cs="Arial"/>
                <w:i/>
                <w:szCs w:val="22"/>
              </w:rPr>
              <w:t xml:space="preserve"> 2014-20</w:t>
            </w:r>
            <w:r>
              <w:rPr>
                <w:rFonts w:cs="Arial"/>
                <w:i/>
                <w:szCs w:val="22"/>
              </w:rPr>
              <w:t xml:space="preserve">20 </w:t>
            </w:r>
            <w:r w:rsidRPr="008B464D">
              <w:rPr>
                <w:rFonts w:cs="Arial"/>
                <w:szCs w:val="22"/>
              </w:rPr>
              <w:t>(Dz. U.</w:t>
            </w:r>
            <w:r>
              <w:rPr>
                <w:rFonts w:cs="Arial"/>
                <w:szCs w:val="22"/>
              </w:rPr>
              <w:t xml:space="preserve"> z 2015, poz. 787).</w:t>
            </w:r>
          </w:p>
        </w:tc>
      </w:tr>
      <w:tr w:rsidR="00E77206" w:rsidRPr="009F2EAC" w:rsidTr="00BD4C36">
        <w:trPr>
          <w:cantSplit/>
          <w:trHeight w:val="20"/>
        </w:trPr>
        <w:tc>
          <w:tcPr>
            <w:tcW w:w="1199" w:type="pct"/>
            <w:vMerge w:val="restart"/>
            <w:vAlign w:val="center"/>
          </w:tcPr>
          <w:p w:rsidR="00E77206" w:rsidRDefault="00E77206" w:rsidP="00EA473B">
            <w:pPr>
              <w:numPr>
                <w:ilvl w:val="0"/>
                <w:numId w:val="59"/>
              </w:numPr>
              <w:suppressAutoHyphens/>
              <w:spacing w:before="40" w:after="40" w:line="240" w:lineRule="auto"/>
              <w:ind w:left="360"/>
              <w:jc w:val="left"/>
              <w:rPr>
                <w:rFonts w:cs="Arial"/>
              </w:rPr>
            </w:pPr>
            <w:r w:rsidRPr="009F2EAC">
              <w:rPr>
                <w:rFonts w:cs="Arial"/>
                <w:szCs w:val="22"/>
              </w:rPr>
              <w:t xml:space="preserve">Maksymalny </w:t>
            </w:r>
            <w:r w:rsidRPr="009F2EAC">
              <w:rPr>
                <w:rFonts w:cs="Arial"/>
                <w:szCs w:val="22"/>
              </w:rPr>
              <w:br/>
              <w:t xml:space="preserve">% poziom dofinansowania UE wydatków kwalifikowalnych </w:t>
            </w:r>
            <w:r w:rsidRPr="009F2EAC">
              <w:rPr>
                <w:rFonts w:cs="Arial"/>
                <w:szCs w:val="22"/>
              </w:rPr>
              <w:br/>
              <w:t>na poziomie projektu</w:t>
            </w:r>
            <w:r w:rsidRPr="009F2EAC">
              <w:rPr>
                <w:rStyle w:val="Odwoanieprzypisudolnego"/>
                <w:szCs w:val="22"/>
              </w:rPr>
              <w:footnoteReference w:id="23"/>
            </w:r>
            <w:r w:rsidRPr="009F2EAC">
              <w:rPr>
                <w:rFonts w:cs="Arial"/>
                <w:szCs w:val="22"/>
              </w:rPr>
              <w:t>(jeśli dotyczy)</w:t>
            </w:r>
          </w:p>
        </w:tc>
        <w:tc>
          <w:tcPr>
            <w:tcW w:w="837" w:type="pct"/>
            <w:tcBorders>
              <w:bottom w:val="dotted" w:sz="4" w:space="0" w:color="auto"/>
              <w:right w:val="dotted" w:sz="4" w:space="0" w:color="auto"/>
            </w:tcBorders>
            <w:vAlign w:val="center"/>
          </w:tcPr>
          <w:p w:rsidR="00E77206" w:rsidRPr="009F2EAC" w:rsidRDefault="00E77206" w:rsidP="00EA473B">
            <w:pPr>
              <w:spacing w:before="40" w:after="40" w:line="240" w:lineRule="auto"/>
              <w:jc w:val="left"/>
              <w:rPr>
                <w:rFonts w:cs="Arial"/>
              </w:rPr>
            </w:pPr>
          </w:p>
        </w:tc>
        <w:tc>
          <w:tcPr>
            <w:tcW w:w="681" w:type="pct"/>
            <w:tcBorders>
              <w:left w:val="dotted" w:sz="4" w:space="0" w:color="auto"/>
              <w:bottom w:val="dotted" w:sz="4" w:space="0" w:color="auto"/>
              <w:right w:val="dotted" w:sz="4" w:space="0" w:color="auto"/>
            </w:tcBorders>
            <w:vAlign w:val="center"/>
          </w:tcPr>
          <w:p w:rsidR="00E77206" w:rsidRPr="009F2EAC" w:rsidRDefault="00E77206" w:rsidP="00EA473B">
            <w:pPr>
              <w:spacing w:before="40" w:after="40" w:line="240" w:lineRule="auto"/>
              <w:jc w:val="left"/>
              <w:rPr>
                <w:rFonts w:cs="Arial"/>
              </w:rPr>
            </w:pPr>
            <w:r w:rsidRPr="009F2EAC">
              <w:rPr>
                <w:rFonts w:cs="Arial"/>
                <w:szCs w:val="22"/>
              </w:rPr>
              <w:t>Ogółem</w:t>
            </w:r>
          </w:p>
        </w:tc>
        <w:tc>
          <w:tcPr>
            <w:tcW w:w="1141" w:type="pct"/>
            <w:gridSpan w:val="2"/>
            <w:tcBorders>
              <w:left w:val="dotted" w:sz="4" w:space="0" w:color="auto"/>
              <w:bottom w:val="dotted" w:sz="4" w:space="0" w:color="auto"/>
              <w:right w:val="dotted" w:sz="4" w:space="0" w:color="auto"/>
            </w:tcBorders>
            <w:vAlign w:val="center"/>
          </w:tcPr>
          <w:p w:rsidR="00E77206" w:rsidRPr="009F2EAC" w:rsidRDefault="00E77206" w:rsidP="00EA473B">
            <w:pPr>
              <w:spacing w:before="40" w:after="40" w:line="240" w:lineRule="auto"/>
              <w:jc w:val="left"/>
              <w:rPr>
                <w:rFonts w:cs="Arial"/>
              </w:rPr>
            </w:pPr>
            <w:r w:rsidRPr="009F2EAC">
              <w:rPr>
                <w:rFonts w:cs="Arial"/>
                <w:szCs w:val="22"/>
              </w:rPr>
              <w:t>Koperta Mazowiecka</w:t>
            </w:r>
          </w:p>
        </w:tc>
        <w:tc>
          <w:tcPr>
            <w:tcW w:w="1142" w:type="pct"/>
            <w:gridSpan w:val="2"/>
            <w:tcBorders>
              <w:left w:val="dotted" w:sz="4" w:space="0" w:color="auto"/>
              <w:bottom w:val="dotted" w:sz="4" w:space="0" w:color="auto"/>
            </w:tcBorders>
            <w:vAlign w:val="center"/>
          </w:tcPr>
          <w:p w:rsidR="00E77206" w:rsidRPr="009F2EAC" w:rsidRDefault="00E77206" w:rsidP="00EA473B">
            <w:pPr>
              <w:spacing w:before="40" w:after="40" w:line="240" w:lineRule="auto"/>
              <w:jc w:val="left"/>
              <w:rPr>
                <w:rFonts w:cs="Arial"/>
              </w:rPr>
            </w:pPr>
            <w:r>
              <w:rPr>
                <w:rFonts w:cs="Arial"/>
                <w:szCs w:val="22"/>
              </w:rPr>
              <w:t>Koperta 15 </w:t>
            </w:r>
            <w:r w:rsidRPr="009F2EAC">
              <w:rPr>
                <w:rFonts w:cs="Arial"/>
                <w:szCs w:val="22"/>
              </w:rPr>
              <w:t>województw</w:t>
            </w:r>
          </w:p>
        </w:tc>
      </w:tr>
      <w:tr w:rsidR="00E77206" w:rsidRPr="009F2EAC" w:rsidTr="00BD4C36">
        <w:trPr>
          <w:cantSplit/>
          <w:trHeight w:val="20"/>
        </w:trPr>
        <w:tc>
          <w:tcPr>
            <w:tcW w:w="1199" w:type="pct"/>
            <w:vMerge/>
            <w:vAlign w:val="center"/>
          </w:tcPr>
          <w:p w:rsidR="00E77206" w:rsidRDefault="00E77206" w:rsidP="00EA473B">
            <w:pPr>
              <w:numPr>
                <w:ilvl w:val="0"/>
                <w:numId w:val="33"/>
              </w:numPr>
              <w:suppressAutoHyphens/>
              <w:spacing w:before="40" w:after="40" w:line="240" w:lineRule="auto"/>
              <w:ind w:left="360"/>
              <w:jc w:val="left"/>
              <w:rPr>
                <w:rFonts w:cs="Arial"/>
              </w:rPr>
            </w:pPr>
          </w:p>
        </w:tc>
        <w:tc>
          <w:tcPr>
            <w:tcW w:w="837" w:type="pct"/>
            <w:tcBorders>
              <w:top w:val="dotted" w:sz="4" w:space="0" w:color="auto"/>
              <w:bottom w:val="dotted" w:sz="4" w:space="0" w:color="auto"/>
              <w:right w:val="dotted" w:sz="4" w:space="0" w:color="auto"/>
            </w:tcBorders>
            <w:vAlign w:val="center"/>
          </w:tcPr>
          <w:p w:rsidR="00E77206" w:rsidRPr="009F2EAC" w:rsidRDefault="00E77206" w:rsidP="00EA473B">
            <w:pPr>
              <w:spacing w:before="40" w:after="40" w:line="240" w:lineRule="auto"/>
              <w:jc w:val="left"/>
              <w:rPr>
                <w:rFonts w:cs="Arial"/>
              </w:rPr>
            </w:pPr>
            <w:r w:rsidRPr="009F2EAC">
              <w:rPr>
                <w:rFonts w:cs="Arial"/>
                <w:szCs w:val="22"/>
              </w:rPr>
              <w:t>Działanie</w:t>
            </w:r>
            <w:r>
              <w:rPr>
                <w:rFonts w:cs="Arial"/>
                <w:szCs w:val="22"/>
              </w:rPr>
              <w:t xml:space="preserve"> 2.1</w:t>
            </w:r>
          </w:p>
        </w:tc>
        <w:tc>
          <w:tcPr>
            <w:tcW w:w="681" w:type="pct"/>
            <w:tcBorders>
              <w:top w:val="dotted" w:sz="4" w:space="0" w:color="auto"/>
              <w:left w:val="dotted" w:sz="4" w:space="0" w:color="auto"/>
              <w:bottom w:val="dotted" w:sz="4" w:space="0" w:color="auto"/>
              <w:right w:val="dotted" w:sz="4" w:space="0" w:color="auto"/>
            </w:tcBorders>
            <w:vAlign w:val="center"/>
          </w:tcPr>
          <w:p w:rsidR="00E77206" w:rsidRPr="009F2EAC" w:rsidRDefault="00E77206" w:rsidP="00EA473B">
            <w:pPr>
              <w:spacing w:before="40" w:after="40" w:line="240" w:lineRule="auto"/>
              <w:jc w:val="left"/>
              <w:rPr>
                <w:rFonts w:cs="Arial"/>
              </w:rPr>
            </w:pPr>
          </w:p>
        </w:tc>
        <w:tc>
          <w:tcPr>
            <w:tcW w:w="1141" w:type="pct"/>
            <w:gridSpan w:val="2"/>
            <w:tcBorders>
              <w:top w:val="dotted" w:sz="4" w:space="0" w:color="auto"/>
              <w:left w:val="dotted" w:sz="4" w:space="0" w:color="auto"/>
              <w:bottom w:val="dotted" w:sz="4" w:space="0" w:color="auto"/>
              <w:right w:val="dotted" w:sz="4" w:space="0" w:color="auto"/>
            </w:tcBorders>
            <w:vAlign w:val="center"/>
          </w:tcPr>
          <w:p w:rsidR="00E77206" w:rsidRPr="009F2EAC" w:rsidRDefault="00E77206" w:rsidP="00EA473B">
            <w:pPr>
              <w:spacing w:before="40" w:after="40" w:line="240" w:lineRule="auto"/>
              <w:jc w:val="left"/>
              <w:rPr>
                <w:rFonts w:cs="Arial"/>
              </w:rPr>
            </w:pPr>
            <w:r w:rsidRPr="00C40460">
              <w:rPr>
                <w:rFonts w:cs="Arial"/>
                <w:szCs w:val="22"/>
              </w:rPr>
              <w:t xml:space="preserve">Max. </w:t>
            </w:r>
            <w:r>
              <w:rPr>
                <w:rFonts w:cs="Arial"/>
                <w:szCs w:val="22"/>
              </w:rPr>
              <w:t>10% - 55</w:t>
            </w:r>
            <w:r w:rsidRPr="00C40460">
              <w:rPr>
                <w:rFonts w:cs="Arial"/>
                <w:szCs w:val="22"/>
              </w:rPr>
              <w:t>% (zgodnie z możliwą do przyznania intensywnością pomocy)</w:t>
            </w:r>
            <w:r>
              <w:rPr>
                <w:rFonts w:cs="Arial"/>
                <w:szCs w:val="22"/>
              </w:rPr>
              <w:t>.</w:t>
            </w:r>
          </w:p>
        </w:tc>
        <w:tc>
          <w:tcPr>
            <w:tcW w:w="1142" w:type="pct"/>
            <w:gridSpan w:val="2"/>
            <w:tcBorders>
              <w:top w:val="dotted" w:sz="4" w:space="0" w:color="auto"/>
              <w:left w:val="dotted" w:sz="4" w:space="0" w:color="auto"/>
              <w:bottom w:val="dotted" w:sz="4" w:space="0" w:color="auto"/>
            </w:tcBorders>
            <w:vAlign w:val="center"/>
          </w:tcPr>
          <w:p w:rsidR="00E77206" w:rsidRPr="009F2EAC" w:rsidRDefault="00E77206" w:rsidP="00EA473B">
            <w:pPr>
              <w:spacing w:before="40" w:after="40" w:line="240" w:lineRule="auto"/>
              <w:jc w:val="left"/>
              <w:rPr>
                <w:rFonts w:cs="Arial"/>
              </w:rPr>
            </w:pPr>
            <w:r w:rsidRPr="00C40460">
              <w:rPr>
                <w:rFonts w:cs="Arial"/>
                <w:szCs w:val="22"/>
              </w:rPr>
              <w:t xml:space="preserve">Max. </w:t>
            </w:r>
            <w:r>
              <w:rPr>
                <w:rFonts w:cs="Arial"/>
                <w:szCs w:val="22"/>
              </w:rPr>
              <w:t>25% - 7</w:t>
            </w:r>
            <w:r w:rsidRPr="00C40460">
              <w:rPr>
                <w:rFonts w:cs="Arial"/>
                <w:szCs w:val="22"/>
              </w:rPr>
              <w:t>0% (zgodnie z możliwą do przyznania intensywnością pomocy)</w:t>
            </w:r>
            <w:r>
              <w:rPr>
                <w:rFonts w:cs="Arial"/>
                <w:szCs w:val="22"/>
              </w:rPr>
              <w:t>.</w:t>
            </w:r>
          </w:p>
        </w:tc>
      </w:tr>
      <w:tr w:rsidR="00E77206" w:rsidRPr="009F2EAC" w:rsidTr="00BD4C36">
        <w:trPr>
          <w:cantSplit/>
          <w:trHeight w:val="20"/>
        </w:trPr>
        <w:tc>
          <w:tcPr>
            <w:tcW w:w="1199" w:type="pct"/>
            <w:vMerge w:val="restart"/>
            <w:vAlign w:val="center"/>
          </w:tcPr>
          <w:p w:rsidR="00E77206" w:rsidRDefault="00E77206" w:rsidP="00EA473B">
            <w:pPr>
              <w:numPr>
                <w:ilvl w:val="0"/>
                <w:numId w:val="59"/>
              </w:numPr>
              <w:suppressAutoHyphens/>
              <w:spacing w:before="40" w:after="40" w:line="240" w:lineRule="auto"/>
              <w:ind w:left="360"/>
              <w:jc w:val="left"/>
              <w:rPr>
                <w:rFonts w:cs="Arial"/>
              </w:rPr>
            </w:pPr>
            <w:r w:rsidRPr="009F2EAC">
              <w:rPr>
                <w:rFonts w:cs="Arial"/>
                <w:szCs w:val="22"/>
              </w:rPr>
              <w:t xml:space="preserve">Maksymalny </w:t>
            </w:r>
            <w:r w:rsidRPr="009F2EAC">
              <w:rPr>
                <w:rFonts w:cs="Arial"/>
                <w:szCs w:val="22"/>
              </w:rPr>
              <w:br/>
              <w:t xml:space="preserve">% poziom dofinansowania całkowitego wydatków kwalifikowalnych </w:t>
            </w:r>
            <w:r w:rsidRPr="009F2EAC">
              <w:rPr>
                <w:rFonts w:cs="Arial"/>
                <w:szCs w:val="22"/>
              </w:rPr>
              <w:br/>
              <w:t xml:space="preserve">na poziomie projektu </w:t>
            </w:r>
            <w:r>
              <w:rPr>
                <w:rFonts w:cs="Arial"/>
                <w:szCs w:val="22"/>
              </w:rPr>
              <w:br/>
            </w:r>
            <w:r w:rsidRPr="005D3C0B">
              <w:rPr>
                <w:rFonts w:cs="Arial"/>
                <w:szCs w:val="22"/>
              </w:rPr>
              <w:t>(środki UE + ewentualne współfinansowanie z budżetu państwa lub innych źródeł przyznawane beneficjentowi przez właściwą instytucję)</w:t>
            </w:r>
            <w:r w:rsidRPr="009F2EAC">
              <w:rPr>
                <w:rFonts w:cs="Arial"/>
                <w:szCs w:val="22"/>
              </w:rPr>
              <w:br/>
              <w:t xml:space="preserve">(jeśli dotyczy) </w:t>
            </w:r>
          </w:p>
        </w:tc>
        <w:tc>
          <w:tcPr>
            <w:tcW w:w="837" w:type="pct"/>
            <w:tcBorders>
              <w:bottom w:val="dotted" w:sz="4" w:space="0" w:color="auto"/>
              <w:right w:val="dotted" w:sz="4" w:space="0" w:color="auto"/>
            </w:tcBorders>
            <w:vAlign w:val="center"/>
          </w:tcPr>
          <w:p w:rsidR="00E77206" w:rsidRPr="009F2EAC" w:rsidRDefault="00E77206" w:rsidP="00EA473B">
            <w:pPr>
              <w:spacing w:before="40" w:after="40" w:line="240" w:lineRule="auto"/>
              <w:jc w:val="left"/>
              <w:rPr>
                <w:rFonts w:cs="Arial"/>
              </w:rPr>
            </w:pPr>
          </w:p>
        </w:tc>
        <w:tc>
          <w:tcPr>
            <w:tcW w:w="681" w:type="pct"/>
            <w:tcBorders>
              <w:left w:val="dotted" w:sz="4" w:space="0" w:color="auto"/>
              <w:bottom w:val="dotted" w:sz="4" w:space="0" w:color="auto"/>
              <w:right w:val="dotted" w:sz="4" w:space="0" w:color="auto"/>
            </w:tcBorders>
            <w:vAlign w:val="center"/>
          </w:tcPr>
          <w:p w:rsidR="00E77206" w:rsidRPr="009F2EAC" w:rsidRDefault="00E77206" w:rsidP="00EA473B">
            <w:pPr>
              <w:spacing w:before="40" w:after="40" w:line="240" w:lineRule="auto"/>
              <w:jc w:val="left"/>
              <w:rPr>
                <w:rFonts w:cs="Arial"/>
              </w:rPr>
            </w:pPr>
            <w:r w:rsidRPr="009F2EAC">
              <w:rPr>
                <w:rFonts w:cs="Arial"/>
                <w:szCs w:val="22"/>
              </w:rPr>
              <w:t>Ogółem</w:t>
            </w:r>
          </w:p>
        </w:tc>
        <w:tc>
          <w:tcPr>
            <w:tcW w:w="1141" w:type="pct"/>
            <w:gridSpan w:val="2"/>
            <w:tcBorders>
              <w:left w:val="dotted" w:sz="4" w:space="0" w:color="auto"/>
              <w:bottom w:val="dotted" w:sz="4" w:space="0" w:color="auto"/>
              <w:right w:val="dotted" w:sz="4" w:space="0" w:color="auto"/>
            </w:tcBorders>
            <w:vAlign w:val="center"/>
          </w:tcPr>
          <w:p w:rsidR="00E77206" w:rsidRPr="009F2EAC" w:rsidRDefault="00E77206" w:rsidP="00EA473B">
            <w:pPr>
              <w:spacing w:before="40" w:after="40" w:line="240" w:lineRule="auto"/>
              <w:jc w:val="left"/>
              <w:rPr>
                <w:rFonts w:cs="Arial"/>
              </w:rPr>
            </w:pPr>
            <w:r w:rsidRPr="009F2EAC">
              <w:rPr>
                <w:rFonts w:cs="Arial"/>
                <w:szCs w:val="22"/>
              </w:rPr>
              <w:t>Koperta Mazowiecka</w:t>
            </w:r>
          </w:p>
        </w:tc>
        <w:tc>
          <w:tcPr>
            <w:tcW w:w="1142" w:type="pct"/>
            <w:gridSpan w:val="2"/>
            <w:tcBorders>
              <w:left w:val="dotted" w:sz="4" w:space="0" w:color="auto"/>
              <w:bottom w:val="dotted" w:sz="4" w:space="0" w:color="auto"/>
            </w:tcBorders>
            <w:vAlign w:val="center"/>
          </w:tcPr>
          <w:p w:rsidR="00E77206" w:rsidRPr="009F2EAC" w:rsidRDefault="00E77206" w:rsidP="00EA473B">
            <w:pPr>
              <w:spacing w:before="40" w:after="40" w:line="240" w:lineRule="auto"/>
              <w:jc w:val="left"/>
              <w:rPr>
                <w:rFonts w:cs="Arial"/>
              </w:rPr>
            </w:pPr>
            <w:r>
              <w:rPr>
                <w:rFonts w:cs="Arial"/>
                <w:szCs w:val="22"/>
              </w:rPr>
              <w:t>Koperta 15 </w:t>
            </w:r>
            <w:r w:rsidRPr="009F2EAC">
              <w:rPr>
                <w:rFonts w:cs="Arial"/>
                <w:szCs w:val="22"/>
              </w:rPr>
              <w:t>województw</w:t>
            </w:r>
          </w:p>
        </w:tc>
      </w:tr>
      <w:tr w:rsidR="00E77206" w:rsidRPr="009F2EAC" w:rsidTr="00BD4C36">
        <w:trPr>
          <w:cantSplit/>
          <w:trHeight w:val="1058"/>
        </w:trPr>
        <w:tc>
          <w:tcPr>
            <w:tcW w:w="1199" w:type="pct"/>
            <w:vMerge/>
            <w:vAlign w:val="center"/>
          </w:tcPr>
          <w:p w:rsidR="00E77206" w:rsidRDefault="00E77206" w:rsidP="00EA473B">
            <w:pPr>
              <w:numPr>
                <w:ilvl w:val="0"/>
                <w:numId w:val="33"/>
              </w:numPr>
              <w:suppressAutoHyphens/>
              <w:spacing w:before="40" w:after="40" w:line="240" w:lineRule="auto"/>
              <w:ind w:left="360"/>
              <w:jc w:val="left"/>
              <w:rPr>
                <w:rFonts w:cs="Arial"/>
              </w:rPr>
            </w:pPr>
          </w:p>
        </w:tc>
        <w:tc>
          <w:tcPr>
            <w:tcW w:w="837" w:type="pct"/>
            <w:tcBorders>
              <w:top w:val="dotted" w:sz="4" w:space="0" w:color="auto"/>
              <w:bottom w:val="dotted" w:sz="4" w:space="0" w:color="auto"/>
              <w:right w:val="dotted" w:sz="4" w:space="0" w:color="auto"/>
            </w:tcBorders>
            <w:vAlign w:val="center"/>
          </w:tcPr>
          <w:p w:rsidR="00E77206" w:rsidRPr="009F2EAC" w:rsidRDefault="00E77206" w:rsidP="00EA473B">
            <w:pPr>
              <w:spacing w:before="40" w:after="40" w:line="240" w:lineRule="auto"/>
              <w:jc w:val="left"/>
              <w:rPr>
                <w:rFonts w:cs="Arial"/>
              </w:rPr>
            </w:pPr>
            <w:r w:rsidRPr="009F2EAC">
              <w:rPr>
                <w:rFonts w:cs="Arial"/>
                <w:szCs w:val="22"/>
              </w:rPr>
              <w:t>Działanie</w:t>
            </w:r>
            <w:r>
              <w:rPr>
                <w:rFonts w:cs="Arial"/>
                <w:szCs w:val="22"/>
              </w:rPr>
              <w:t xml:space="preserve"> 2.1</w:t>
            </w:r>
          </w:p>
        </w:tc>
        <w:tc>
          <w:tcPr>
            <w:tcW w:w="681" w:type="pct"/>
            <w:tcBorders>
              <w:top w:val="dotted" w:sz="4" w:space="0" w:color="auto"/>
              <w:left w:val="dotted" w:sz="4" w:space="0" w:color="auto"/>
              <w:bottom w:val="dotted" w:sz="4" w:space="0" w:color="auto"/>
              <w:right w:val="dotted" w:sz="4" w:space="0" w:color="auto"/>
            </w:tcBorders>
            <w:vAlign w:val="center"/>
          </w:tcPr>
          <w:p w:rsidR="00E77206" w:rsidRPr="009F2EAC" w:rsidRDefault="00E77206" w:rsidP="00EA473B">
            <w:pPr>
              <w:spacing w:before="40" w:after="40" w:line="240" w:lineRule="auto"/>
              <w:jc w:val="left"/>
              <w:rPr>
                <w:rFonts w:cs="Arial"/>
              </w:rPr>
            </w:pPr>
          </w:p>
        </w:tc>
        <w:tc>
          <w:tcPr>
            <w:tcW w:w="1141" w:type="pct"/>
            <w:gridSpan w:val="2"/>
            <w:tcBorders>
              <w:top w:val="dotted" w:sz="4" w:space="0" w:color="auto"/>
              <w:left w:val="dotted" w:sz="4" w:space="0" w:color="auto"/>
              <w:bottom w:val="dotted" w:sz="4" w:space="0" w:color="auto"/>
              <w:right w:val="dotted" w:sz="4" w:space="0" w:color="auto"/>
            </w:tcBorders>
            <w:vAlign w:val="center"/>
          </w:tcPr>
          <w:p w:rsidR="00E77206" w:rsidRPr="009F2EAC" w:rsidRDefault="00E77206" w:rsidP="00EA473B">
            <w:pPr>
              <w:spacing w:before="40" w:after="40" w:line="240" w:lineRule="auto"/>
              <w:jc w:val="left"/>
              <w:rPr>
                <w:rFonts w:cs="Arial"/>
              </w:rPr>
            </w:pPr>
            <w:r w:rsidRPr="00C40460">
              <w:rPr>
                <w:rFonts w:cs="Arial"/>
                <w:szCs w:val="22"/>
              </w:rPr>
              <w:t xml:space="preserve">Max. </w:t>
            </w:r>
            <w:r>
              <w:rPr>
                <w:rFonts w:cs="Arial"/>
                <w:szCs w:val="22"/>
              </w:rPr>
              <w:t>10% - 55</w:t>
            </w:r>
            <w:r w:rsidRPr="00C40460">
              <w:rPr>
                <w:rFonts w:cs="Arial"/>
                <w:szCs w:val="22"/>
              </w:rPr>
              <w:t>% (zgodnie z możliwą do przyznania intensywnością pomocy)</w:t>
            </w:r>
            <w:r>
              <w:rPr>
                <w:rFonts w:cs="Arial"/>
                <w:szCs w:val="22"/>
              </w:rPr>
              <w:t xml:space="preserve"> </w:t>
            </w:r>
            <w:r w:rsidRPr="00B8655E">
              <w:rPr>
                <w:rFonts w:cs="Arial"/>
                <w:szCs w:val="22"/>
              </w:rPr>
              <w:t xml:space="preserve">– nie </w:t>
            </w:r>
            <w:r>
              <w:rPr>
                <w:rFonts w:cs="Arial"/>
                <w:szCs w:val="22"/>
              </w:rPr>
              <w:t> </w:t>
            </w:r>
            <w:r w:rsidRPr="00B8655E">
              <w:rPr>
                <w:rFonts w:cs="Arial"/>
                <w:szCs w:val="22"/>
              </w:rPr>
              <w:t>przewiduje się współfinansowania z budżetu państwa</w:t>
            </w:r>
            <w:r>
              <w:rPr>
                <w:rFonts w:cs="Arial"/>
                <w:szCs w:val="22"/>
              </w:rPr>
              <w:t>.</w:t>
            </w:r>
          </w:p>
        </w:tc>
        <w:tc>
          <w:tcPr>
            <w:tcW w:w="1142" w:type="pct"/>
            <w:gridSpan w:val="2"/>
            <w:tcBorders>
              <w:top w:val="dotted" w:sz="4" w:space="0" w:color="auto"/>
              <w:left w:val="dotted" w:sz="4" w:space="0" w:color="auto"/>
              <w:bottom w:val="dotted" w:sz="4" w:space="0" w:color="auto"/>
            </w:tcBorders>
            <w:vAlign w:val="center"/>
          </w:tcPr>
          <w:p w:rsidR="00E77206" w:rsidRPr="009F2EAC" w:rsidRDefault="00E77206" w:rsidP="00EA473B">
            <w:pPr>
              <w:spacing w:before="40" w:after="40" w:line="240" w:lineRule="auto"/>
              <w:jc w:val="left"/>
              <w:rPr>
                <w:rFonts w:cs="Arial"/>
              </w:rPr>
            </w:pPr>
            <w:r w:rsidRPr="00C40460">
              <w:rPr>
                <w:rFonts w:cs="Arial"/>
                <w:szCs w:val="22"/>
              </w:rPr>
              <w:t xml:space="preserve">Max. </w:t>
            </w:r>
            <w:r>
              <w:rPr>
                <w:rFonts w:cs="Arial"/>
                <w:szCs w:val="22"/>
              </w:rPr>
              <w:t>25% - 7</w:t>
            </w:r>
            <w:r w:rsidRPr="00C40460">
              <w:rPr>
                <w:rFonts w:cs="Arial"/>
                <w:szCs w:val="22"/>
              </w:rPr>
              <w:t>0% (zgodnie z możliwą do przyznania intensywnością pomocy)</w:t>
            </w:r>
            <w:r>
              <w:t xml:space="preserve"> </w:t>
            </w:r>
            <w:r w:rsidRPr="00B8655E">
              <w:rPr>
                <w:rFonts w:cs="Arial"/>
                <w:szCs w:val="22"/>
              </w:rPr>
              <w:t xml:space="preserve">– nie </w:t>
            </w:r>
            <w:r>
              <w:rPr>
                <w:rFonts w:cs="Arial"/>
                <w:szCs w:val="22"/>
              </w:rPr>
              <w:t> </w:t>
            </w:r>
            <w:r w:rsidRPr="00B8655E">
              <w:rPr>
                <w:rFonts w:cs="Arial"/>
                <w:szCs w:val="22"/>
              </w:rPr>
              <w:t>przewiduje się współfinansowania z budżetu państwa</w:t>
            </w:r>
            <w:r>
              <w:rPr>
                <w:rFonts w:cs="Arial"/>
                <w:szCs w:val="22"/>
              </w:rPr>
              <w:t>.</w:t>
            </w:r>
          </w:p>
        </w:tc>
      </w:tr>
      <w:tr w:rsidR="00E77206" w:rsidRPr="009F2EAC" w:rsidTr="00BD4C36">
        <w:trPr>
          <w:cantSplit/>
          <w:trHeight w:val="20"/>
        </w:trPr>
        <w:tc>
          <w:tcPr>
            <w:tcW w:w="1199" w:type="pct"/>
            <w:vMerge w:val="restart"/>
            <w:vAlign w:val="center"/>
          </w:tcPr>
          <w:p w:rsidR="00E77206" w:rsidRDefault="00E77206" w:rsidP="00EA473B">
            <w:pPr>
              <w:numPr>
                <w:ilvl w:val="0"/>
                <w:numId w:val="59"/>
              </w:numPr>
              <w:suppressAutoHyphens/>
              <w:spacing w:before="40" w:after="40" w:line="240" w:lineRule="auto"/>
              <w:ind w:left="360"/>
              <w:jc w:val="left"/>
              <w:rPr>
                <w:rFonts w:cs="Arial"/>
              </w:rPr>
            </w:pPr>
            <w:r w:rsidRPr="009F2EAC">
              <w:rPr>
                <w:rFonts w:cs="Arial"/>
                <w:szCs w:val="22"/>
              </w:rPr>
              <w:t xml:space="preserve">Minimalny wkład własny beneficjenta jako % wydatków kwalifikowalnych </w:t>
            </w:r>
          </w:p>
          <w:p w:rsidR="00E77206" w:rsidRDefault="00E77206" w:rsidP="00EA473B">
            <w:pPr>
              <w:suppressAutoHyphens/>
              <w:spacing w:before="40" w:after="40" w:line="240" w:lineRule="auto"/>
              <w:ind w:left="360"/>
              <w:jc w:val="left"/>
              <w:rPr>
                <w:rFonts w:cs="Arial"/>
              </w:rPr>
            </w:pPr>
          </w:p>
        </w:tc>
        <w:tc>
          <w:tcPr>
            <w:tcW w:w="837" w:type="pct"/>
            <w:tcBorders>
              <w:bottom w:val="dotted" w:sz="4" w:space="0" w:color="auto"/>
              <w:right w:val="dotted" w:sz="4" w:space="0" w:color="auto"/>
            </w:tcBorders>
            <w:vAlign w:val="center"/>
          </w:tcPr>
          <w:p w:rsidR="00E77206" w:rsidRPr="009F2EAC" w:rsidRDefault="00E77206" w:rsidP="00EA473B">
            <w:pPr>
              <w:spacing w:before="40" w:after="40" w:line="240" w:lineRule="auto"/>
              <w:jc w:val="left"/>
              <w:rPr>
                <w:rFonts w:cs="Arial"/>
              </w:rPr>
            </w:pPr>
          </w:p>
        </w:tc>
        <w:tc>
          <w:tcPr>
            <w:tcW w:w="681" w:type="pct"/>
            <w:tcBorders>
              <w:left w:val="dotted" w:sz="4" w:space="0" w:color="auto"/>
              <w:bottom w:val="dotted" w:sz="4" w:space="0" w:color="auto"/>
              <w:right w:val="dotted" w:sz="4" w:space="0" w:color="auto"/>
            </w:tcBorders>
            <w:vAlign w:val="center"/>
          </w:tcPr>
          <w:p w:rsidR="00E77206" w:rsidRPr="009F2EAC" w:rsidRDefault="00E77206" w:rsidP="00EA473B">
            <w:pPr>
              <w:spacing w:before="40" w:after="40" w:line="240" w:lineRule="auto"/>
              <w:jc w:val="left"/>
              <w:rPr>
                <w:rFonts w:cs="Arial"/>
              </w:rPr>
            </w:pPr>
            <w:r w:rsidRPr="009F2EAC">
              <w:rPr>
                <w:rFonts w:cs="Arial"/>
                <w:szCs w:val="22"/>
              </w:rPr>
              <w:t>Ogółem</w:t>
            </w:r>
          </w:p>
        </w:tc>
        <w:tc>
          <w:tcPr>
            <w:tcW w:w="1141" w:type="pct"/>
            <w:gridSpan w:val="2"/>
            <w:tcBorders>
              <w:left w:val="dotted" w:sz="4" w:space="0" w:color="auto"/>
              <w:bottom w:val="dotted" w:sz="4" w:space="0" w:color="auto"/>
              <w:right w:val="dotted" w:sz="4" w:space="0" w:color="auto"/>
            </w:tcBorders>
            <w:vAlign w:val="center"/>
          </w:tcPr>
          <w:p w:rsidR="00E77206" w:rsidRPr="009F2EAC" w:rsidRDefault="00E77206" w:rsidP="00EA473B">
            <w:pPr>
              <w:spacing w:before="40" w:after="40" w:line="240" w:lineRule="auto"/>
              <w:jc w:val="left"/>
              <w:rPr>
                <w:rFonts w:cs="Arial"/>
              </w:rPr>
            </w:pPr>
            <w:r w:rsidRPr="009F2EAC">
              <w:rPr>
                <w:rFonts w:cs="Arial"/>
                <w:szCs w:val="22"/>
              </w:rPr>
              <w:t>Koperta Mazowiecka</w:t>
            </w:r>
          </w:p>
        </w:tc>
        <w:tc>
          <w:tcPr>
            <w:tcW w:w="1142" w:type="pct"/>
            <w:gridSpan w:val="2"/>
            <w:tcBorders>
              <w:left w:val="dotted" w:sz="4" w:space="0" w:color="auto"/>
              <w:bottom w:val="dotted" w:sz="4" w:space="0" w:color="auto"/>
            </w:tcBorders>
            <w:vAlign w:val="center"/>
          </w:tcPr>
          <w:p w:rsidR="00E77206" w:rsidRPr="009F2EAC" w:rsidRDefault="00E77206" w:rsidP="00EA473B">
            <w:pPr>
              <w:spacing w:before="40" w:after="40" w:line="240" w:lineRule="auto"/>
              <w:jc w:val="left"/>
              <w:rPr>
                <w:rFonts w:cs="Arial"/>
              </w:rPr>
            </w:pPr>
            <w:r>
              <w:rPr>
                <w:rFonts w:cs="Arial"/>
                <w:szCs w:val="22"/>
              </w:rPr>
              <w:t>Koperta 15 </w:t>
            </w:r>
            <w:r w:rsidRPr="009F2EAC">
              <w:rPr>
                <w:rFonts w:cs="Arial"/>
                <w:szCs w:val="22"/>
              </w:rPr>
              <w:t>województw</w:t>
            </w:r>
          </w:p>
        </w:tc>
      </w:tr>
      <w:tr w:rsidR="00E77206" w:rsidRPr="009F2EAC" w:rsidTr="00BD4C36">
        <w:trPr>
          <w:cantSplit/>
          <w:trHeight w:val="20"/>
        </w:trPr>
        <w:tc>
          <w:tcPr>
            <w:tcW w:w="1199" w:type="pct"/>
            <w:vMerge/>
            <w:vAlign w:val="center"/>
          </w:tcPr>
          <w:p w:rsidR="00E77206" w:rsidRDefault="00E77206" w:rsidP="00EA473B">
            <w:pPr>
              <w:numPr>
                <w:ilvl w:val="0"/>
                <w:numId w:val="33"/>
              </w:numPr>
              <w:suppressAutoHyphens/>
              <w:spacing w:before="40" w:after="40" w:line="240" w:lineRule="auto"/>
              <w:ind w:left="360"/>
              <w:jc w:val="left"/>
              <w:rPr>
                <w:rFonts w:cs="Arial"/>
              </w:rPr>
            </w:pPr>
          </w:p>
        </w:tc>
        <w:tc>
          <w:tcPr>
            <w:tcW w:w="837" w:type="pct"/>
            <w:tcBorders>
              <w:top w:val="dotted" w:sz="4" w:space="0" w:color="auto"/>
              <w:bottom w:val="dotted" w:sz="4" w:space="0" w:color="auto"/>
              <w:right w:val="dotted" w:sz="4" w:space="0" w:color="auto"/>
            </w:tcBorders>
            <w:vAlign w:val="center"/>
          </w:tcPr>
          <w:p w:rsidR="00E77206" w:rsidRPr="009F2EAC" w:rsidRDefault="00E77206" w:rsidP="00EA473B">
            <w:pPr>
              <w:spacing w:before="40" w:after="40" w:line="240" w:lineRule="auto"/>
              <w:jc w:val="left"/>
              <w:rPr>
                <w:rFonts w:cs="Arial"/>
              </w:rPr>
            </w:pPr>
            <w:r w:rsidRPr="009F2EAC">
              <w:rPr>
                <w:rFonts w:cs="Arial"/>
                <w:szCs w:val="22"/>
              </w:rPr>
              <w:t>Działanie</w:t>
            </w:r>
            <w:r>
              <w:rPr>
                <w:rFonts w:cs="Arial"/>
                <w:szCs w:val="22"/>
              </w:rPr>
              <w:t xml:space="preserve"> 2.1</w:t>
            </w:r>
          </w:p>
        </w:tc>
        <w:tc>
          <w:tcPr>
            <w:tcW w:w="681" w:type="pct"/>
            <w:tcBorders>
              <w:top w:val="dotted" w:sz="4" w:space="0" w:color="auto"/>
              <w:left w:val="dotted" w:sz="4" w:space="0" w:color="auto"/>
              <w:bottom w:val="dotted" w:sz="4" w:space="0" w:color="auto"/>
              <w:right w:val="dotted" w:sz="4" w:space="0" w:color="auto"/>
            </w:tcBorders>
            <w:vAlign w:val="center"/>
          </w:tcPr>
          <w:p w:rsidR="00E77206" w:rsidRPr="009F2EAC" w:rsidRDefault="00E77206" w:rsidP="00EA473B">
            <w:pPr>
              <w:spacing w:before="40" w:after="40" w:line="240" w:lineRule="auto"/>
              <w:jc w:val="left"/>
              <w:rPr>
                <w:rFonts w:cs="Arial"/>
              </w:rPr>
            </w:pPr>
          </w:p>
        </w:tc>
        <w:tc>
          <w:tcPr>
            <w:tcW w:w="1141" w:type="pct"/>
            <w:gridSpan w:val="2"/>
            <w:tcBorders>
              <w:top w:val="dotted" w:sz="4" w:space="0" w:color="auto"/>
              <w:left w:val="dotted" w:sz="4" w:space="0" w:color="auto"/>
              <w:bottom w:val="dotted" w:sz="4" w:space="0" w:color="auto"/>
              <w:right w:val="dotted" w:sz="4" w:space="0" w:color="auto"/>
            </w:tcBorders>
            <w:vAlign w:val="center"/>
          </w:tcPr>
          <w:p w:rsidR="00E77206" w:rsidRPr="009F2EAC" w:rsidRDefault="00E77206" w:rsidP="00EA473B">
            <w:pPr>
              <w:spacing w:before="40" w:after="40" w:line="240" w:lineRule="auto"/>
              <w:jc w:val="left"/>
              <w:rPr>
                <w:rFonts w:cs="Arial"/>
              </w:rPr>
            </w:pPr>
            <w:r>
              <w:rPr>
                <w:rFonts w:cs="Arial"/>
                <w:szCs w:val="22"/>
              </w:rPr>
              <w:t>45-90</w:t>
            </w:r>
            <w:r w:rsidRPr="00C40460">
              <w:rPr>
                <w:rFonts w:cs="Arial"/>
                <w:szCs w:val="22"/>
              </w:rPr>
              <w:t xml:space="preserve">% (zgodnie z </w:t>
            </w:r>
            <w:r>
              <w:rPr>
                <w:rFonts w:cs="Arial"/>
                <w:szCs w:val="22"/>
              </w:rPr>
              <w:t> </w:t>
            </w:r>
            <w:r w:rsidRPr="00C40460">
              <w:rPr>
                <w:rFonts w:cs="Arial"/>
                <w:szCs w:val="22"/>
              </w:rPr>
              <w:t>możliwą do przyznania intensywnością pomocy)</w:t>
            </w:r>
            <w:r>
              <w:rPr>
                <w:rFonts w:cs="Arial"/>
                <w:szCs w:val="22"/>
              </w:rPr>
              <w:t>.</w:t>
            </w:r>
          </w:p>
        </w:tc>
        <w:tc>
          <w:tcPr>
            <w:tcW w:w="1142" w:type="pct"/>
            <w:gridSpan w:val="2"/>
            <w:tcBorders>
              <w:top w:val="dotted" w:sz="4" w:space="0" w:color="auto"/>
              <w:left w:val="dotted" w:sz="4" w:space="0" w:color="auto"/>
              <w:bottom w:val="dotted" w:sz="4" w:space="0" w:color="auto"/>
            </w:tcBorders>
            <w:vAlign w:val="center"/>
          </w:tcPr>
          <w:p w:rsidR="00E77206" w:rsidRPr="009F2EAC" w:rsidRDefault="00E77206" w:rsidP="00EA473B">
            <w:pPr>
              <w:spacing w:before="40" w:after="40" w:line="240" w:lineRule="auto"/>
              <w:jc w:val="left"/>
              <w:rPr>
                <w:rFonts w:cs="Arial"/>
              </w:rPr>
            </w:pPr>
            <w:r>
              <w:rPr>
                <w:rFonts w:cs="Arial"/>
                <w:szCs w:val="22"/>
              </w:rPr>
              <w:t>30-75</w:t>
            </w:r>
            <w:r w:rsidRPr="00C40460">
              <w:rPr>
                <w:rFonts w:cs="Arial"/>
                <w:szCs w:val="22"/>
              </w:rPr>
              <w:t xml:space="preserve">% (zgodnie z </w:t>
            </w:r>
            <w:r>
              <w:rPr>
                <w:rFonts w:cs="Arial"/>
                <w:szCs w:val="22"/>
              </w:rPr>
              <w:t> </w:t>
            </w:r>
            <w:r w:rsidRPr="00C40460">
              <w:rPr>
                <w:rFonts w:cs="Arial"/>
                <w:szCs w:val="22"/>
              </w:rPr>
              <w:t>możliwą do przyznania intensywnością pomocy)</w:t>
            </w:r>
            <w:r>
              <w:rPr>
                <w:rFonts w:cs="Arial"/>
                <w:szCs w:val="22"/>
              </w:rPr>
              <w:t>.</w:t>
            </w:r>
          </w:p>
        </w:tc>
      </w:tr>
      <w:tr w:rsidR="00E77206" w:rsidRPr="009F2EAC" w:rsidTr="00BD4C36">
        <w:trPr>
          <w:cantSplit/>
          <w:trHeight w:val="20"/>
        </w:trPr>
        <w:tc>
          <w:tcPr>
            <w:tcW w:w="1199" w:type="pct"/>
            <w:vMerge w:val="restart"/>
            <w:vAlign w:val="center"/>
          </w:tcPr>
          <w:p w:rsidR="00E77206" w:rsidRDefault="00E77206" w:rsidP="00EA473B">
            <w:pPr>
              <w:numPr>
                <w:ilvl w:val="0"/>
                <w:numId w:val="59"/>
              </w:numPr>
              <w:suppressAutoHyphens/>
              <w:spacing w:before="40" w:after="40" w:line="240" w:lineRule="auto"/>
              <w:ind w:left="360"/>
              <w:jc w:val="left"/>
              <w:rPr>
                <w:rFonts w:cs="Arial"/>
              </w:rPr>
            </w:pPr>
            <w:r w:rsidRPr="009F2EAC">
              <w:rPr>
                <w:rFonts w:cs="Arial"/>
                <w:szCs w:val="22"/>
              </w:rPr>
              <w:t>Minimalna</w:t>
            </w:r>
            <w:r w:rsidRPr="009F2EAC">
              <w:rPr>
                <w:rFonts w:cs="Arial"/>
                <w:szCs w:val="22"/>
              </w:rPr>
              <w:br/>
              <w:t>i maksymalna wartość projektu (PLN)</w:t>
            </w:r>
          </w:p>
          <w:p w:rsidR="00E77206" w:rsidRPr="009F2EAC" w:rsidRDefault="00E77206" w:rsidP="00EA473B">
            <w:pPr>
              <w:suppressAutoHyphens/>
              <w:spacing w:before="40" w:after="40" w:line="240" w:lineRule="auto"/>
              <w:ind w:left="360"/>
              <w:jc w:val="left"/>
              <w:rPr>
                <w:rFonts w:cs="Arial"/>
              </w:rPr>
            </w:pPr>
            <w:r w:rsidRPr="009F2EAC">
              <w:rPr>
                <w:rFonts w:cs="Arial"/>
                <w:szCs w:val="22"/>
              </w:rPr>
              <w:t xml:space="preserve">(jeśli dotyczy) </w:t>
            </w:r>
          </w:p>
        </w:tc>
        <w:tc>
          <w:tcPr>
            <w:tcW w:w="837" w:type="pct"/>
            <w:tcBorders>
              <w:bottom w:val="dotted" w:sz="4" w:space="0" w:color="auto"/>
              <w:right w:val="dotted" w:sz="4" w:space="0" w:color="auto"/>
            </w:tcBorders>
            <w:vAlign w:val="center"/>
          </w:tcPr>
          <w:p w:rsidR="00E77206" w:rsidRPr="009F2EAC" w:rsidRDefault="00E77206" w:rsidP="00EA473B">
            <w:pPr>
              <w:spacing w:before="40" w:after="40" w:line="240" w:lineRule="auto"/>
              <w:jc w:val="left"/>
              <w:rPr>
                <w:rFonts w:cs="Arial"/>
              </w:rPr>
            </w:pPr>
          </w:p>
        </w:tc>
        <w:tc>
          <w:tcPr>
            <w:tcW w:w="681" w:type="pct"/>
            <w:tcBorders>
              <w:left w:val="dotted" w:sz="4" w:space="0" w:color="auto"/>
              <w:bottom w:val="dotted" w:sz="4" w:space="0" w:color="auto"/>
              <w:right w:val="dotted" w:sz="4" w:space="0" w:color="auto"/>
            </w:tcBorders>
            <w:vAlign w:val="center"/>
          </w:tcPr>
          <w:p w:rsidR="00E77206" w:rsidRPr="009F2EAC" w:rsidRDefault="00E77206" w:rsidP="00EA473B">
            <w:pPr>
              <w:spacing w:before="40" w:after="40" w:line="240" w:lineRule="auto"/>
              <w:jc w:val="left"/>
              <w:rPr>
                <w:rFonts w:cs="Arial"/>
              </w:rPr>
            </w:pPr>
            <w:r w:rsidRPr="009F2EAC">
              <w:rPr>
                <w:rFonts w:cs="Arial"/>
                <w:szCs w:val="22"/>
              </w:rPr>
              <w:t>Ogółem</w:t>
            </w:r>
          </w:p>
        </w:tc>
        <w:tc>
          <w:tcPr>
            <w:tcW w:w="1141" w:type="pct"/>
            <w:gridSpan w:val="2"/>
            <w:tcBorders>
              <w:left w:val="dotted" w:sz="4" w:space="0" w:color="auto"/>
              <w:bottom w:val="dotted" w:sz="4" w:space="0" w:color="auto"/>
              <w:right w:val="dotted" w:sz="4" w:space="0" w:color="auto"/>
            </w:tcBorders>
            <w:vAlign w:val="center"/>
          </w:tcPr>
          <w:p w:rsidR="00E77206" w:rsidRPr="009F2EAC" w:rsidRDefault="00E77206" w:rsidP="00EA473B">
            <w:pPr>
              <w:spacing w:before="40" w:after="40" w:line="240" w:lineRule="auto"/>
              <w:jc w:val="left"/>
              <w:rPr>
                <w:rFonts w:cs="Arial"/>
              </w:rPr>
            </w:pPr>
            <w:r w:rsidRPr="009F2EAC">
              <w:rPr>
                <w:rFonts w:cs="Arial"/>
                <w:szCs w:val="22"/>
              </w:rPr>
              <w:t>Koperta Mazowiecka</w:t>
            </w:r>
          </w:p>
        </w:tc>
        <w:tc>
          <w:tcPr>
            <w:tcW w:w="1142" w:type="pct"/>
            <w:gridSpan w:val="2"/>
            <w:tcBorders>
              <w:left w:val="dotted" w:sz="4" w:space="0" w:color="auto"/>
              <w:bottom w:val="dotted" w:sz="4" w:space="0" w:color="auto"/>
            </w:tcBorders>
            <w:vAlign w:val="center"/>
          </w:tcPr>
          <w:p w:rsidR="00E77206" w:rsidRPr="009F2EAC" w:rsidRDefault="00E77206" w:rsidP="00EA473B">
            <w:pPr>
              <w:spacing w:before="40" w:after="40" w:line="240" w:lineRule="auto"/>
              <w:jc w:val="left"/>
              <w:rPr>
                <w:rFonts w:cs="Arial"/>
              </w:rPr>
            </w:pPr>
            <w:r>
              <w:rPr>
                <w:rFonts w:cs="Arial"/>
                <w:szCs w:val="22"/>
              </w:rPr>
              <w:t>Koperta 15 </w:t>
            </w:r>
            <w:r w:rsidRPr="009F2EAC">
              <w:rPr>
                <w:rFonts w:cs="Arial"/>
                <w:szCs w:val="22"/>
              </w:rPr>
              <w:t>województw</w:t>
            </w:r>
          </w:p>
        </w:tc>
      </w:tr>
      <w:tr w:rsidR="00E77206" w:rsidRPr="009F2EAC" w:rsidTr="00BD4C36">
        <w:trPr>
          <w:cantSplit/>
          <w:trHeight w:val="20"/>
        </w:trPr>
        <w:tc>
          <w:tcPr>
            <w:tcW w:w="1199" w:type="pct"/>
            <w:vMerge/>
            <w:vAlign w:val="center"/>
          </w:tcPr>
          <w:p w:rsidR="00E77206" w:rsidRDefault="00E77206" w:rsidP="00EA473B">
            <w:pPr>
              <w:numPr>
                <w:ilvl w:val="0"/>
                <w:numId w:val="33"/>
              </w:numPr>
              <w:suppressAutoHyphens/>
              <w:spacing w:before="40" w:after="40" w:line="240" w:lineRule="auto"/>
              <w:ind w:left="360"/>
              <w:jc w:val="left"/>
              <w:rPr>
                <w:rFonts w:cs="Arial"/>
              </w:rPr>
            </w:pPr>
          </w:p>
        </w:tc>
        <w:tc>
          <w:tcPr>
            <w:tcW w:w="837" w:type="pct"/>
            <w:tcBorders>
              <w:top w:val="dotted" w:sz="4" w:space="0" w:color="auto"/>
              <w:bottom w:val="dotted" w:sz="4" w:space="0" w:color="auto"/>
              <w:right w:val="dotted" w:sz="4" w:space="0" w:color="auto"/>
            </w:tcBorders>
            <w:vAlign w:val="center"/>
          </w:tcPr>
          <w:p w:rsidR="00E77206" w:rsidRPr="009F2EAC" w:rsidRDefault="00E77206" w:rsidP="00EA473B">
            <w:pPr>
              <w:spacing w:before="40" w:after="40" w:line="240" w:lineRule="auto"/>
              <w:jc w:val="left"/>
              <w:rPr>
                <w:rFonts w:cs="Arial"/>
              </w:rPr>
            </w:pPr>
            <w:r w:rsidRPr="009F2EAC">
              <w:rPr>
                <w:rFonts w:cs="Arial"/>
                <w:szCs w:val="22"/>
              </w:rPr>
              <w:t>Działanie</w:t>
            </w:r>
            <w:r>
              <w:rPr>
                <w:rFonts w:cs="Arial"/>
                <w:szCs w:val="22"/>
              </w:rPr>
              <w:t xml:space="preserve"> 2.1</w:t>
            </w:r>
          </w:p>
        </w:tc>
        <w:tc>
          <w:tcPr>
            <w:tcW w:w="681" w:type="pct"/>
            <w:tcBorders>
              <w:top w:val="dotted" w:sz="4" w:space="0" w:color="auto"/>
              <w:left w:val="dotted" w:sz="4" w:space="0" w:color="auto"/>
              <w:bottom w:val="dotted" w:sz="4" w:space="0" w:color="auto"/>
              <w:right w:val="dotted" w:sz="4" w:space="0" w:color="auto"/>
            </w:tcBorders>
            <w:vAlign w:val="center"/>
          </w:tcPr>
          <w:p w:rsidR="00E77206" w:rsidRDefault="00E77206" w:rsidP="00EA473B">
            <w:pPr>
              <w:spacing w:before="40" w:after="40" w:line="240" w:lineRule="auto"/>
              <w:jc w:val="left"/>
              <w:rPr>
                <w:rFonts w:cs="Arial"/>
              </w:rPr>
            </w:pPr>
          </w:p>
          <w:p w:rsidR="00E77206" w:rsidRPr="00546C1F" w:rsidRDefault="00E77206" w:rsidP="00EA473B">
            <w:pPr>
              <w:spacing w:before="40" w:after="40" w:line="240" w:lineRule="auto"/>
              <w:jc w:val="left"/>
              <w:rPr>
                <w:rFonts w:cs="Arial"/>
              </w:rPr>
            </w:pPr>
            <w:r w:rsidRPr="00546C1F">
              <w:rPr>
                <w:rFonts w:cs="Arial"/>
                <w:szCs w:val="22"/>
              </w:rPr>
              <w:t xml:space="preserve"> </w:t>
            </w:r>
          </w:p>
          <w:p w:rsidR="00E77206" w:rsidRPr="009F2EAC" w:rsidRDefault="00E77206" w:rsidP="00EA473B">
            <w:pPr>
              <w:spacing w:before="40" w:after="40" w:line="240" w:lineRule="auto"/>
              <w:jc w:val="left"/>
              <w:rPr>
                <w:rFonts w:cs="Arial"/>
              </w:rPr>
            </w:pPr>
          </w:p>
        </w:tc>
        <w:tc>
          <w:tcPr>
            <w:tcW w:w="1141" w:type="pct"/>
            <w:gridSpan w:val="2"/>
            <w:tcBorders>
              <w:top w:val="dotted" w:sz="4" w:space="0" w:color="auto"/>
              <w:left w:val="dotted" w:sz="4" w:space="0" w:color="auto"/>
              <w:bottom w:val="dotted" w:sz="4" w:space="0" w:color="auto"/>
              <w:right w:val="dotted" w:sz="4" w:space="0" w:color="auto"/>
            </w:tcBorders>
            <w:vAlign w:val="center"/>
          </w:tcPr>
          <w:p w:rsidR="00E77206" w:rsidRPr="00CF36FD" w:rsidRDefault="00E77206" w:rsidP="00EA473B">
            <w:pPr>
              <w:spacing w:before="40" w:after="40" w:line="240" w:lineRule="auto"/>
              <w:jc w:val="left"/>
              <w:rPr>
                <w:rFonts w:cs="Arial"/>
              </w:rPr>
            </w:pPr>
            <w:r w:rsidRPr="00CF36FD">
              <w:rPr>
                <w:rFonts w:cs="Arial"/>
                <w:szCs w:val="22"/>
              </w:rPr>
              <w:t>Nie przewiduje się finansowania dużych projektów w rozumieniu art. 100 rozporządzenia ogólnego.</w:t>
            </w:r>
          </w:p>
        </w:tc>
        <w:tc>
          <w:tcPr>
            <w:tcW w:w="1142" w:type="pct"/>
            <w:gridSpan w:val="2"/>
            <w:tcBorders>
              <w:top w:val="dotted" w:sz="4" w:space="0" w:color="auto"/>
              <w:left w:val="dotted" w:sz="4" w:space="0" w:color="auto"/>
              <w:bottom w:val="dotted" w:sz="4" w:space="0" w:color="auto"/>
            </w:tcBorders>
            <w:vAlign w:val="center"/>
          </w:tcPr>
          <w:p w:rsidR="00E77206" w:rsidRPr="00CF36FD" w:rsidRDefault="00E77206" w:rsidP="00EA473B">
            <w:pPr>
              <w:spacing w:before="40" w:after="40" w:line="240" w:lineRule="auto"/>
              <w:jc w:val="left"/>
              <w:rPr>
                <w:rFonts w:cs="Arial"/>
              </w:rPr>
            </w:pPr>
            <w:r w:rsidRPr="00CF36FD">
              <w:rPr>
                <w:rFonts w:cs="Arial"/>
                <w:szCs w:val="22"/>
              </w:rPr>
              <w:t>Nie przewiduje się finansowania dużych projektów w rozumieniu art. 100 rozporządzenia ogólnego.</w:t>
            </w:r>
          </w:p>
        </w:tc>
      </w:tr>
      <w:tr w:rsidR="00E77206" w:rsidRPr="009F2EAC" w:rsidTr="00BD4C36">
        <w:trPr>
          <w:trHeight w:val="599"/>
        </w:trPr>
        <w:tc>
          <w:tcPr>
            <w:tcW w:w="1199" w:type="pct"/>
            <w:vMerge w:val="restart"/>
          </w:tcPr>
          <w:p w:rsidR="00E77206" w:rsidRDefault="00E77206" w:rsidP="00EA473B">
            <w:pPr>
              <w:numPr>
                <w:ilvl w:val="0"/>
                <w:numId w:val="59"/>
              </w:numPr>
              <w:suppressAutoHyphens/>
              <w:spacing w:before="40" w:after="40" w:line="240" w:lineRule="auto"/>
              <w:ind w:left="360"/>
              <w:jc w:val="left"/>
              <w:rPr>
                <w:rFonts w:cs="Arial"/>
              </w:rPr>
            </w:pPr>
            <w:r w:rsidRPr="009F2EAC">
              <w:rPr>
                <w:rFonts w:cs="Arial"/>
                <w:szCs w:val="22"/>
              </w:rPr>
              <w:t>Minimalna i maksymalna wartość wydatków kwalifikowa</w:t>
            </w:r>
            <w:r>
              <w:rPr>
                <w:rFonts w:cs="Arial"/>
                <w:szCs w:val="22"/>
              </w:rPr>
              <w:t>l</w:t>
            </w:r>
            <w:r w:rsidRPr="009F2EAC">
              <w:rPr>
                <w:rFonts w:cs="Arial"/>
                <w:szCs w:val="22"/>
              </w:rPr>
              <w:t xml:space="preserve">nych projektu (PLN) </w:t>
            </w:r>
            <w:r w:rsidRPr="009F2EAC">
              <w:rPr>
                <w:rFonts w:cs="Arial"/>
                <w:szCs w:val="22"/>
              </w:rPr>
              <w:br/>
              <w:t>(jeśli dotyczy)</w:t>
            </w:r>
          </w:p>
        </w:tc>
        <w:tc>
          <w:tcPr>
            <w:tcW w:w="837" w:type="pct"/>
          </w:tcPr>
          <w:p w:rsidR="00E77206" w:rsidRPr="009F2EAC" w:rsidRDefault="00E77206" w:rsidP="00EA473B">
            <w:pPr>
              <w:spacing w:before="40" w:after="40" w:line="240" w:lineRule="auto"/>
              <w:jc w:val="left"/>
              <w:rPr>
                <w:rFonts w:cs="Arial"/>
              </w:rPr>
            </w:pPr>
          </w:p>
        </w:tc>
        <w:tc>
          <w:tcPr>
            <w:tcW w:w="681" w:type="pct"/>
          </w:tcPr>
          <w:p w:rsidR="00E77206" w:rsidRPr="009F2EAC" w:rsidRDefault="00E77206" w:rsidP="00EA473B">
            <w:pPr>
              <w:spacing w:before="40" w:after="40" w:line="240" w:lineRule="auto"/>
              <w:jc w:val="left"/>
              <w:rPr>
                <w:rFonts w:cs="Arial"/>
              </w:rPr>
            </w:pPr>
            <w:r w:rsidRPr="009F2EAC">
              <w:rPr>
                <w:rFonts w:cs="Arial"/>
                <w:szCs w:val="22"/>
              </w:rPr>
              <w:t>Ogółem</w:t>
            </w:r>
          </w:p>
        </w:tc>
        <w:tc>
          <w:tcPr>
            <w:tcW w:w="1141" w:type="pct"/>
            <w:gridSpan w:val="2"/>
          </w:tcPr>
          <w:p w:rsidR="00E77206" w:rsidRPr="00CF36FD" w:rsidRDefault="00E77206" w:rsidP="00EA473B">
            <w:pPr>
              <w:spacing w:before="40" w:after="40" w:line="240" w:lineRule="auto"/>
              <w:jc w:val="left"/>
              <w:rPr>
                <w:rFonts w:cs="Arial"/>
              </w:rPr>
            </w:pPr>
            <w:r w:rsidRPr="00CF36FD">
              <w:rPr>
                <w:rFonts w:cs="Arial"/>
                <w:szCs w:val="22"/>
              </w:rPr>
              <w:t>Koperta Mazowiecka</w:t>
            </w:r>
          </w:p>
        </w:tc>
        <w:tc>
          <w:tcPr>
            <w:tcW w:w="1142" w:type="pct"/>
            <w:gridSpan w:val="2"/>
            <w:tcBorders>
              <w:top w:val="dotted" w:sz="4" w:space="0" w:color="auto"/>
              <w:bottom w:val="dotted" w:sz="4" w:space="0" w:color="auto"/>
            </w:tcBorders>
          </w:tcPr>
          <w:p w:rsidR="00E77206" w:rsidRPr="00CF36FD" w:rsidRDefault="00E77206" w:rsidP="00EA473B">
            <w:pPr>
              <w:spacing w:before="40" w:after="40" w:line="240" w:lineRule="auto"/>
              <w:jc w:val="left"/>
              <w:rPr>
                <w:rFonts w:cs="Arial"/>
              </w:rPr>
            </w:pPr>
            <w:r w:rsidRPr="00CF36FD">
              <w:rPr>
                <w:rFonts w:cs="Arial"/>
                <w:szCs w:val="22"/>
              </w:rPr>
              <w:t>Koperta 15 województw</w:t>
            </w:r>
          </w:p>
        </w:tc>
      </w:tr>
      <w:tr w:rsidR="00E77206" w:rsidRPr="009F2EAC" w:rsidTr="00BD4C36">
        <w:trPr>
          <w:cantSplit/>
          <w:trHeight w:val="20"/>
        </w:trPr>
        <w:tc>
          <w:tcPr>
            <w:tcW w:w="1199" w:type="pct"/>
            <w:vMerge/>
            <w:vAlign w:val="center"/>
          </w:tcPr>
          <w:p w:rsidR="00E77206" w:rsidRDefault="00E77206" w:rsidP="00EA473B">
            <w:pPr>
              <w:numPr>
                <w:ilvl w:val="0"/>
                <w:numId w:val="33"/>
              </w:numPr>
              <w:suppressAutoHyphens/>
              <w:spacing w:before="40" w:after="40" w:line="240" w:lineRule="auto"/>
              <w:ind w:left="360"/>
              <w:jc w:val="left"/>
              <w:rPr>
                <w:rFonts w:cs="Arial"/>
              </w:rPr>
            </w:pPr>
          </w:p>
        </w:tc>
        <w:tc>
          <w:tcPr>
            <w:tcW w:w="837" w:type="pct"/>
            <w:tcBorders>
              <w:top w:val="dotted" w:sz="4" w:space="0" w:color="auto"/>
              <w:bottom w:val="dotted" w:sz="4" w:space="0" w:color="auto"/>
              <w:right w:val="dotted" w:sz="4" w:space="0" w:color="auto"/>
            </w:tcBorders>
            <w:vAlign w:val="center"/>
          </w:tcPr>
          <w:p w:rsidR="00E77206" w:rsidRPr="009F2EAC" w:rsidRDefault="00E77206" w:rsidP="00EA473B">
            <w:pPr>
              <w:spacing w:before="40" w:after="40" w:line="240" w:lineRule="auto"/>
              <w:jc w:val="left"/>
              <w:rPr>
                <w:rFonts w:cs="Arial"/>
              </w:rPr>
            </w:pPr>
            <w:r w:rsidRPr="009F2EAC">
              <w:rPr>
                <w:rFonts w:cs="Arial"/>
                <w:szCs w:val="22"/>
              </w:rPr>
              <w:t>Działanie</w:t>
            </w:r>
            <w:r>
              <w:rPr>
                <w:rFonts w:cs="Arial"/>
                <w:szCs w:val="22"/>
              </w:rPr>
              <w:t xml:space="preserve"> 2.1</w:t>
            </w:r>
          </w:p>
        </w:tc>
        <w:tc>
          <w:tcPr>
            <w:tcW w:w="681" w:type="pct"/>
            <w:tcBorders>
              <w:top w:val="dotted" w:sz="4" w:space="0" w:color="auto"/>
              <w:left w:val="dotted" w:sz="4" w:space="0" w:color="auto"/>
              <w:bottom w:val="dotted" w:sz="4" w:space="0" w:color="auto"/>
              <w:right w:val="dotted" w:sz="4" w:space="0" w:color="auto"/>
            </w:tcBorders>
            <w:vAlign w:val="center"/>
          </w:tcPr>
          <w:p w:rsidR="00E77206" w:rsidRPr="00131DE2" w:rsidRDefault="00E77206" w:rsidP="00EA473B">
            <w:pPr>
              <w:spacing w:before="40" w:after="40" w:line="240" w:lineRule="auto"/>
              <w:jc w:val="left"/>
              <w:rPr>
                <w:rFonts w:cs="Arial"/>
              </w:rPr>
            </w:pPr>
          </w:p>
        </w:tc>
        <w:tc>
          <w:tcPr>
            <w:tcW w:w="1141" w:type="pct"/>
            <w:gridSpan w:val="2"/>
            <w:tcBorders>
              <w:top w:val="dotted" w:sz="4" w:space="0" w:color="auto"/>
              <w:left w:val="dotted" w:sz="4" w:space="0" w:color="auto"/>
              <w:bottom w:val="dotted" w:sz="4" w:space="0" w:color="auto"/>
              <w:right w:val="dotted" w:sz="4" w:space="0" w:color="auto"/>
            </w:tcBorders>
            <w:vAlign w:val="center"/>
          </w:tcPr>
          <w:p w:rsidR="00E77206" w:rsidRPr="005B318B" w:rsidRDefault="00E77206" w:rsidP="00E96264">
            <w:pPr>
              <w:spacing w:before="40" w:after="40" w:line="240" w:lineRule="auto"/>
              <w:jc w:val="left"/>
              <w:rPr>
                <w:rFonts w:cs="Arial"/>
                <w:highlight w:val="yellow"/>
              </w:rPr>
            </w:pPr>
            <w:r w:rsidRPr="00915A9D">
              <w:rPr>
                <w:rFonts w:cs="Arial"/>
                <w:szCs w:val="22"/>
              </w:rPr>
              <w:t>Minimalna wartość projektu wynosi 2 mln PLN</w:t>
            </w:r>
          </w:p>
        </w:tc>
        <w:tc>
          <w:tcPr>
            <w:tcW w:w="1142" w:type="pct"/>
            <w:gridSpan w:val="2"/>
            <w:tcBorders>
              <w:top w:val="dotted" w:sz="4" w:space="0" w:color="auto"/>
              <w:left w:val="dotted" w:sz="4" w:space="0" w:color="auto"/>
              <w:bottom w:val="dotted" w:sz="4" w:space="0" w:color="auto"/>
            </w:tcBorders>
            <w:vAlign w:val="center"/>
          </w:tcPr>
          <w:p w:rsidR="00E77206" w:rsidRPr="005B318B" w:rsidRDefault="00E77206" w:rsidP="00E96264">
            <w:pPr>
              <w:spacing w:before="40" w:after="40" w:line="240" w:lineRule="auto"/>
              <w:jc w:val="left"/>
              <w:rPr>
                <w:rFonts w:cs="Arial"/>
                <w:highlight w:val="yellow"/>
              </w:rPr>
            </w:pPr>
            <w:r w:rsidRPr="00915A9D">
              <w:rPr>
                <w:rFonts w:cs="Arial"/>
                <w:szCs w:val="22"/>
              </w:rPr>
              <w:t>Minimalna wartość projektu wynosi 2 mln PLN</w:t>
            </w:r>
          </w:p>
        </w:tc>
      </w:tr>
      <w:tr w:rsidR="00E77206" w:rsidRPr="009F2EAC" w:rsidTr="00BD4C36">
        <w:trPr>
          <w:cantSplit/>
          <w:trHeight w:val="20"/>
        </w:trPr>
        <w:tc>
          <w:tcPr>
            <w:tcW w:w="1199" w:type="pct"/>
            <w:vMerge w:val="restart"/>
            <w:vAlign w:val="center"/>
          </w:tcPr>
          <w:p w:rsidR="00E77206" w:rsidRDefault="00E77206" w:rsidP="00EA473B">
            <w:pPr>
              <w:numPr>
                <w:ilvl w:val="0"/>
                <w:numId w:val="59"/>
              </w:numPr>
              <w:suppressAutoHyphens/>
              <w:spacing w:before="40" w:after="40" w:line="240" w:lineRule="auto"/>
              <w:ind w:left="360"/>
              <w:jc w:val="left"/>
              <w:rPr>
                <w:rFonts w:cs="Arial"/>
              </w:rPr>
            </w:pPr>
            <w:r w:rsidRPr="009F2EAC">
              <w:rPr>
                <w:rFonts w:cs="Arial"/>
                <w:szCs w:val="22"/>
              </w:rPr>
              <w:t>Kwota alokacji UE na instrumenty finansowe</w:t>
            </w:r>
            <w:r w:rsidRPr="009F2EAC">
              <w:rPr>
                <w:rFonts w:cs="Arial"/>
                <w:szCs w:val="22"/>
              </w:rPr>
              <w:br/>
              <w:t xml:space="preserve">(EUR) </w:t>
            </w:r>
            <w:r w:rsidRPr="009F2EAC">
              <w:rPr>
                <w:rFonts w:cs="Arial"/>
                <w:szCs w:val="22"/>
              </w:rPr>
              <w:br/>
              <w:t xml:space="preserve">(jeśli dotyczy) </w:t>
            </w:r>
          </w:p>
        </w:tc>
        <w:tc>
          <w:tcPr>
            <w:tcW w:w="837" w:type="pct"/>
            <w:tcBorders>
              <w:bottom w:val="dotted" w:sz="4" w:space="0" w:color="auto"/>
              <w:right w:val="dotted" w:sz="4" w:space="0" w:color="auto"/>
            </w:tcBorders>
            <w:vAlign w:val="center"/>
          </w:tcPr>
          <w:p w:rsidR="00E77206" w:rsidRPr="009F2EAC" w:rsidRDefault="00E77206" w:rsidP="00EA473B">
            <w:pPr>
              <w:spacing w:before="40" w:after="40" w:line="240" w:lineRule="auto"/>
              <w:jc w:val="left"/>
              <w:rPr>
                <w:rFonts w:cs="Arial"/>
              </w:rPr>
            </w:pPr>
          </w:p>
        </w:tc>
        <w:tc>
          <w:tcPr>
            <w:tcW w:w="681" w:type="pct"/>
            <w:tcBorders>
              <w:left w:val="dotted" w:sz="4" w:space="0" w:color="auto"/>
              <w:bottom w:val="dotted" w:sz="4" w:space="0" w:color="auto"/>
              <w:right w:val="dotted" w:sz="4" w:space="0" w:color="auto"/>
            </w:tcBorders>
            <w:vAlign w:val="center"/>
          </w:tcPr>
          <w:p w:rsidR="00E77206" w:rsidRPr="009F2EAC" w:rsidRDefault="00E77206" w:rsidP="00EA473B">
            <w:pPr>
              <w:spacing w:before="40" w:after="40" w:line="240" w:lineRule="auto"/>
              <w:jc w:val="left"/>
              <w:rPr>
                <w:rFonts w:cs="Arial"/>
              </w:rPr>
            </w:pPr>
            <w:r w:rsidRPr="009F2EAC">
              <w:rPr>
                <w:rFonts w:cs="Arial"/>
                <w:szCs w:val="22"/>
              </w:rPr>
              <w:t>Ogółem</w:t>
            </w:r>
          </w:p>
        </w:tc>
        <w:tc>
          <w:tcPr>
            <w:tcW w:w="1141" w:type="pct"/>
            <w:gridSpan w:val="2"/>
            <w:tcBorders>
              <w:left w:val="dotted" w:sz="4" w:space="0" w:color="auto"/>
              <w:bottom w:val="dotted" w:sz="4" w:space="0" w:color="auto"/>
              <w:right w:val="dotted" w:sz="4" w:space="0" w:color="auto"/>
            </w:tcBorders>
            <w:vAlign w:val="center"/>
          </w:tcPr>
          <w:p w:rsidR="00E77206" w:rsidRPr="009F2EAC" w:rsidRDefault="00E77206" w:rsidP="00EA473B">
            <w:pPr>
              <w:spacing w:before="40" w:after="40" w:line="240" w:lineRule="auto"/>
              <w:jc w:val="left"/>
              <w:rPr>
                <w:rFonts w:cs="Arial"/>
              </w:rPr>
            </w:pPr>
            <w:r w:rsidRPr="009F2EAC">
              <w:rPr>
                <w:rFonts w:cs="Arial"/>
                <w:szCs w:val="22"/>
              </w:rPr>
              <w:t>Koperta Mazowiecka</w:t>
            </w:r>
          </w:p>
        </w:tc>
        <w:tc>
          <w:tcPr>
            <w:tcW w:w="1142" w:type="pct"/>
            <w:gridSpan w:val="2"/>
            <w:tcBorders>
              <w:left w:val="dotted" w:sz="4" w:space="0" w:color="auto"/>
              <w:bottom w:val="dotted" w:sz="4" w:space="0" w:color="auto"/>
            </w:tcBorders>
            <w:vAlign w:val="center"/>
          </w:tcPr>
          <w:p w:rsidR="00E77206" w:rsidRPr="009F2EAC" w:rsidRDefault="00E77206" w:rsidP="00EA473B">
            <w:pPr>
              <w:spacing w:before="40" w:after="40" w:line="240" w:lineRule="auto"/>
              <w:jc w:val="left"/>
              <w:rPr>
                <w:rFonts w:cs="Arial"/>
              </w:rPr>
            </w:pPr>
            <w:r>
              <w:rPr>
                <w:rFonts w:cs="Arial"/>
                <w:szCs w:val="22"/>
              </w:rPr>
              <w:t>Koperta 15 </w:t>
            </w:r>
            <w:r w:rsidRPr="009F2EAC">
              <w:rPr>
                <w:rFonts w:cs="Arial"/>
                <w:szCs w:val="22"/>
              </w:rPr>
              <w:t>województw</w:t>
            </w:r>
          </w:p>
        </w:tc>
      </w:tr>
      <w:tr w:rsidR="00E77206" w:rsidRPr="009F2EAC" w:rsidTr="00BD4C36">
        <w:trPr>
          <w:cantSplit/>
          <w:trHeight w:val="20"/>
        </w:trPr>
        <w:tc>
          <w:tcPr>
            <w:tcW w:w="1199" w:type="pct"/>
            <w:vMerge/>
            <w:vAlign w:val="center"/>
          </w:tcPr>
          <w:p w:rsidR="00E77206" w:rsidRDefault="00E77206" w:rsidP="00EA473B">
            <w:pPr>
              <w:numPr>
                <w:ilvl w:val="0"/>
                <w:numId w:val="33"/>
              </w:numPr>
              <w:suppressAutoHyphens/>
              <w:spacing w:before="40" w:after="40" w:line="240" w:lineRule="auto"/>
              <w:ind w:left="360"/>
              <w:jc w:val="left"/>
              <w:rPr>
                <w:rFonts w:cs="Arial"/>
              </w:rPr>
            </w:pPr>
          </w:p>
        </w:tc>
        <w:tc>
          <w:tcPr>
            <w:tcW w:w="837" w:type="pct"/>
            <w:tcBorders>
              <w:top w:val="dotted" w:sz="4" w:space="0" w:color="auto"/>
              <w:bottom w:val="dotted" w:sz="4" w:space="0" w:color="auto"/>
              <w:right w:val="dotted" w:sz="4" w:space="0" w:color="auto"/>
            </w:tcBorders>
            <w:vAlign w:val="center"/>
          </w:tcPr>
          <w:p w:rsidR="00E77206" w:rsidRPr="009F2EAC" w:rsidRDefault="00E77206" w:rsidP="00EA473B">
            <w:pPr>
              <w:spacing w:before="40" w:after="40" w:line="240" w:lineRule="auto"/>
              <w:jc w:val="left"/>
              <w:rPr>
                <w:rFonts w:cs="Arial"/>
              </w:rPr>
            </w:pPr>
            <w:r w:rsidRPr="009F2EAC">
              <w:rPr>
                <w:rFonts w:cs="Arial"/>
                <w:szCs w:val="22"/>
              </w:rPr>
              <w:t>Działanie</w:t>
            </w:r>
          </w:p>
        </w:tc>
        <w:tc>
          <w:tcPr>
            <w:tcW w:w="681" w:type="pct"/>
            <w:tcBorders>
              <w:top w:val="dotted" w:sz="4" w:space="0" w:color="auto"/>
              <w:left w:val="dotted" w:sz="4" w:space="0" w:color="auto"/>
              <w:bottom w:val="dotted" w:sz="4" w:space="0" w:color="auto"/>
              <w:right w:val="dotted" w:sz="4" w:space="0" w:color="auto"/>
            </w:tcBorders>
            <w:vAlign w:val="center"/>
          </w:tcPr>
          <w:p w:rsidR="00E77206" w:rsidRPr="009F2EAC" w:rsidRDefault="00E77206" w:rsidP="00EA473B">
            <w:pPr>
              <w:spacing w:before="40" w:after="40" w:line="240" w:lineRule="auto"/>
              <w:jc w:val="center"/>
              <w:rPr>
                <w:rFonts w:cs="Arial"/>
              </w:rPr>
            </w:pPr>
          </w:p>
        </w:tc>
        <w:tc>
          <w:tcPr>
            <w:tcW w:w="1141" w:type="pct"/>
            <w:gridSpan w:val="2"/>
            <w:tcBorders>
              <w:top w:val="dotted" w:sz="4" w:space="0" w:color="auto"/>
              <w:left w:val="dotted" w:sz="4" w:space="0" w:color="auto"/>
              <w:bottom w:val="dotted" w:sz="4" w:space="0" w:color="auto"/>
              <w:right w:val="dotted" w:sz="4" w:space="0" w:color="auto"/>
            </w:tcBorders>
            <w:vAlign w:val="center"/>
          </w:tcPr>
          <w:p w:rsidR="00E77206" w:rsidRPr="009F2EAC" w:rsidRDefault="00E77206" w:rsidP="00EA473B">
            <w:pPr>
              <w:spacing w:before="40" w:after="40" w:line="240" w:lineRule="auto"/>
              <w:jc w:val="center"/>
              <w:rPr>
                <w:rFonts w:cs="Arial"/>
              </w:rPr>
            </w:pPr>
            <w:r>
              <w:rPr>
                <w:rFonts w:cs="Arial"/>
                <w:szCs w:val="22"/>
              </w:rPr>
              <w:t>Nie dotyczy</w:t>
            </w:r>
          </w:p>
        </w:tc>
        <w:tc>
          <w:tcPr>
            <w:tcW w:w="1142" w:type="pct"/>
            <w:gridSpan w:val="2"/>
            <w:tcBorders>
              <w:top w:val="dotted" w:sz="4" w:space="0" w:color="auto"/>
              <w:left w:val="dotted" w:sz="4" w:space="0" w:color="auto"/>
              <w:bottom w:val="dotted" w:sz="4" w:space="0" w:color="auto"/>
            </w:tcBorders>
            <w:vAlign w:val="center"/>
          </w:tcPr>
          <w:p w:rsidR="00E77206" w:rsidRPr="009F2EAC" w:rsidRDefault="00E77206" w:rsidP="00EA473B">
            <w:pPr>
              <w:spacing w:before="40" w:after="40" w:line="240" w:lineRule="auto"/>
              <w:jc w:val="center"/>
              <w:rPr>
                <w:rFonts w:cs="Arial"/>
              </w:rPr>
            </w:pPr>
            <w:r>
              <w:rPr>
                <w:rFonts w:cs="Arial"/>
                <w:szCs w:val="22"/>
              </w:rPr>
              <w:t>Nie dotyczy</w:t>
            </w:r>
          </w:p>
        </w:tc>
      </w:tr>
      <w:tr w:rsidR="00E77206" w:rsidRPr="009F2EAC" w:rsidTr="00BD4C36">
        <w:trPr>
          <w:cantSplit/>
          <w:trHeight w:val="20"/>
        </w:trPr>
        <w:tc>
          <w:tcPr>
            <w:tcW w:w="1199" w:type="pct"/>
            <w:vAlign w:val="center"/>
          </w:tcPr>
          <w:p w:rsidR="00E77206" w:rsidRDefault="00E77206" w:rsidP="00EA473B">
            <w:pPr>
              <w:numPr>
                <w:ilvl w:val="0"/>
                <w:numId w:val="59"/>
              </w:numPr>
              <w:suppressAutoHyphens/>
              <w:spacing w:before="40" w:after="40" w:line="240" w:lineRule="auto"/>
              <w:ind w:left="360"/>
              <w:jc w:val="left"/>
              <w:rPr>
                <w:rFonts w:cs="Arial"/>
              </w:rPr>
            </w:pPr>
            <w:r w:rsidRPr="009F2EAC">
              <w:rPr>
                <w:rFonts w:cs="Arial"/>
                <w:szCs w:val="22"/>
              </w:rPr>
              <w:t>Mechanizm wdrażania instrumentów finansowych</w:t>
            </w:r>
          </w:p>
        </w:tc>
        <w:tc>
          <w:tcPr>
            <w:tcW w:w="837" w:type="pct"/>
            <w:tcBorders>
              <w:bottom w:val="dotted" w:sz="4" w:space="0" w:color="auto"/>
              <w:right w:val="dotted" w:sz="4" w:space="0" w:color="auto"/>
            </w:tcBorders>
            <w:vAlign w:val="center"/>
          </w:tcPr>
          <w:p w:rsidR="00E77206" w:rsidRPr="009F2EAC" w:rsidRDefault="00E77206" w:rsidP="00EA473B">
            <w:pPr>
              <w:spacing w:before="40" w:after="40" w:line="240" w:lineRule="auto"/>
              <w:jc w:val="left"/>
              <w:rPr>
                <w:rFonts w:cs="Arial"/>
              </w:rPr>
            </w:pPr>
            <w:r w:rsidRPr="009F2EAC">
              <w:rPr>
                <w:rFonts w:cs="Arial"/>
                <w:szCs w:val="22"/>
              </w:rPr>
              <w:t>Działanie</w:t>
            </w:r>
            <w:r>
              <w:rPr>
                <w:rFonts w:cs="Arial"/>
                <w:szCs w:val="22"/>
              </w:rPr>
              <w:t xml:space="preserve"> 2.1</w:t>
            </w:r>
          </w:p>
        </w:tc>
        <w:tc>
          <w:tcPr>
            <w:tcW w:w="2964" w:type="pct"/>
            <w:gridSpan w:val="5"/>
            <w:tcBorders>
              <w:left w:val="dotted" w:sz="4" w:space="0" w:color="auto"/>
              <w:bottom w:val="dotted" w:sz="4" w:space="0" w:color="auto"/>
            </w:tcBorders>
            <w:vAlign w:val="center"/>
          </w:tcPr>
          <w:p w:rsidR="00E77206" w:rsidRPr="009F2EAC" w:rsidRDefault="00E77206" w:rsidP="00EA473B">
            <w:pPr>
              <w:spacing w:before="40" w:after="40" w:line="240" w:lineRule="auto"/>
              <w:jc w:val="left"/>
              <w:rPr>
                <w:rFonts w:cs="Arial"/>
              </w:rPr>
            </w:pPr>
            <w:r>
              <w:rPr>
                <w:rFonts w:cs="Arial"/>
                <w:szCs w:val="22"/>
              </w:rPr>
              <w:t>Nie dotyczy</w:t>
            </w:r>
          </w:p>
        </w:tc>
      </w:tr>
      <w:tr w:rsidR="00E77206" w:rsidRPr="009F2EAC" w:rsidTr="00BD4C36">
        <w:trPr>
          <w:cantSplit/>
          <w:trHeight w:val="441"/>
        </w:trPr>
        <w:tc>
          <w:tcPr>
            <w:tcW w:w="1199" w:type="pct"/>
            <w:vAlign w:val="center"/>
          </w:tcPr>
          <w:p w:rsidR="00E77206" w:rsidRDefault="00E77206" w:rsidP="00EA473B">
            <w:pPr>
              <w:numPr>
                <w:ilvl w:val="0"/>
                <w:numId w:val="59"/>
              </w:numPr>
              <w:suppressAutoHyphens/>
              <w:spacing w:before="40" w:after="40" w:line="240" w:lineRule="auto"/>
              <w:ind w:left="360"/>
              <w:jc w:val="left"/>
              <w:rPr>
                <w:rFonts w:cs="Arial"/>
              </w:rPr>
            </w:pPr>
            <w:r w:rsidRPr="009F2EAC">
              <w:rPr>
                <w:rFonts w:cs="Arial"/>
                <w:szCs w:val="22"/>
              </w:rPr>
              <w:t xml:space="preserve">Rodzaj wsparcia instrumentów finansowych oraz najważniejsze </w:t>
            </w:r>
            <w:r>
              <w:rPr>
                <w:rFonts w:cs="Arial"/>
                <w:szCs w:val="22"/>
              </w:rPr>
              <w:t xml:space="preserve">warunki </w:t>
            </w:r>
            <w:r w:rsidRPr="009F2EAC">
              <w:rPr>
                <w:rFonts w:cs="Arial"/>
                <w:szCs w:val="22"/>
              </w:rPr>
              <w:t>przyznawania</w:t>
            </w:r>
          </w:p>
        </w:tc>
        <w:tc>
          <w:tcPr>
            <w:tcW w:w="837" w:type="pct"/>
            <w:tcBorders>
              <w:bottom w:val="dotted" w:sz="4" w:space="0" w:color="auto"/>
              <w:right w:val="dotted" w:sz="4" w:space="0" w:color="auto"/>
            </w:tcBorders>
            <w:vAlign w:val="center"/>
          </w:tcPr>
          <w:p w:rsidR="00E77206" w:rsidRPr="009F2EAC" w:rsidRDefault="00E77206" w:rsidP="00EA473B">
            <w:pPr>
              <w:spacing w:before="40" w:after="40" w:line="240" w:lineRule="auto"/>
              <w:jc w:val="left"/>
              <w:rPr>
                <w:rFonts w:cs="Arial"/>
              </w:rPr>
            </w:pPr>
            <w:r w:rsidRPr="009F2EAC">
              <w:rPr>
                <w:rFonts w:cs="Arial"/>
                <w:szCs w:val="22"/>
              </w:rPr>
              <w:t>Działanie</w:t>
            </w:r>
            <w:r>
              <w:rPr>
                <w:rFonts w:cs="Arial"/>
                <w:szCs w:val="22"/>
              </w:rPr>
              <w:t xml:space="preserve"> 2.1</w:t>
            </w:r>
          </w:p>
        </w:tc>
        <w:tc>
          <w:tcPr>
            <w:tcW w:w="2964" w:type="pct"/>
            <w:gridSpan w:val="5"/>
            <w:tcBorders>
              <w:left w:val="dotted" w:sz="4" w:space="0" w:color="auto"/>
              <w:bottom w:val="dotted" w:sz="4" w:space="0" w:color="auto"/>
            </w:tcBorders>
            <w:vAlign w:val="center"/>
          </w:tcPr>
          <w:p w:rsidR="00E77206" w:rsidRPr="009F2EAC" w:rsidRDefault="00E77206" w:rsidP="00EA473B">
            <w:pPr>
              <w:spacing w:before="40" w:after="40" w:line="240" w:lineRule="auto"/>
              <w:jc w:val="left"/>
              <w:rPr>
                <w:rFonts w:cs="Arial"/>
              </w:rPr>
            </w:pPr>
            <w:r>
              <w:rPr>
                <w:rFonts w:cs="Arial"/>
                <w:szCs w:val="22"/>
              </w:rPr>
              <w:t>Nie dotyczy</w:t>
            </w:r>
          </w:p>
        </w:tc>
      </w:tr>
      <w:tr w:rsidR="00E77206" w:rsidRPr="009F2EAC" w:rsidTr="00BD4C36">
        <w:trPr>
          <w:cantSplit/>
          <w:trHeight w:val="20"/>
        </w:trPr>
        <w:tc>
          <w:tcPr>
            <w:tcW w:w="1199" w:type="pct"/>
            <w:vAlign w:val="center"/>
          </w:tcPr>
          <w:p w:rsidR="00E77206" w:rsidRDefault="00E77206" w:rsidP="00EA473B">
            <w:pPr>
              <w:numPr>
                <w:ilvl w:val="0"/>
                <w:numId w:val="59"/>
              </w:numPr>
              <w:suppressAutoHyphens/>
              <w:spacing w:before="40" w:after="40" w:line="240" w:lineRule="auto"/>
              <w:ind w:left="360"/>
              <w:jc w:val="left"/>
              <w:rPr>
                <w:rFonts w:cs="Arial"/>
              </w:rPr>
            </w:pPr>
            <w:r w:rsidRPr="009F2EAC">
              <w:rPr>
                <w:rFonts w:cs="Arial"/>
                <w:szCs w:val="22"/>
              </w:rPr>
              <w:t>Katalog ostatecznych odbiorców instrumentów finansowych</w:t>
            </w:r>
          </w:p>
        </w:tc>
        <w:tc>
          <w:tcPr>
            <w:tcW w:w="837" w:type="pct"/>
            <w:tcBorders>
              <w:bottom w:val="dotted" w:sz="4" w:space="0" w:color="auto"/>
              <w:right w:val="dotted" w:sz="4" w:space="0" w:color="auto"/>
            </w:tcBorders>
            <w:vAlign w:val="center"/>
          </w:tcPr>
          <w:p w:rsidR="00E77206" w:rsidRPr="009F2EAC" w:rsidRDefault="00E77206" w:rsidP="00EA473B">
            <w:pPr>
              <w:spacing w:before="40" w:after="40" w:line="240" w:lineRule="auto"/>
              <w:jc w:val="left"/>
              <w:rPr>
                <w:rFonts w:cs="Arial"/>
              </w:rPr>
            </w:pPr>
            <w:r w:rsidRPr="009F2EAC">
              <w:rPr>
                <w:rFonts w:cs="Arial"/>
                <w:szCs w:val="22"/>
              </w:rPr>
              <w:t>Działanie</w:t>
            </w:r>
            <w:r>
              <w:rPr>
                <w:rFonts w:cs="Arial"/>
                <w:szCs w:val="22"/>
              </w:rPr>
              <w:t xml:space="preserve"> 2.1</w:t>
            </w:r>
          </w:p>
        </w:tc>
        <w:tc>
          <w:tcPr>
            <w:tcW w:w="2964" w:type="pct"/>
            <w:gridSpan w:val="5"/>
            <w:tcBorders>
              <w:left w:val="dotted" w:sz="4" w:space="0" w:color="auto"/>
              <w:bottom w:val="dotted" w:sz="4" w:space="0" w:color="auto"/>
            </w:tcBorders>
            <w:vAlign w:val="center"/>
          </w:tcPr>
          <w:p w:rsidR="00E77206" w:rsidRPr="009F2EAC" w:rsidRDefault="00E77206" w:rsidP="00EA473B">
            <w:pPr>
              <w:spacing w:before="40" w:after="40" w:line="240" w:lineRule="auto"/>
              <w:jc w:val="left"/>
              <w:rPr>
                <w:rFonts w:cs="Arial"/>
              </w:rPr>
            </w:pPr>
            <w:r>
              <w:rPr>
                <w:rFonts w:cs="Arial"/>
                <w:szCs w:val="22"/>
              </w:rPr>
              <w:t>Nie dotyczy</w:t>
            </w:r>
          </w:p>
        </w:tc>
      </w:tr>
    </w:tbl>
    <w:p w:rsidR="00E77206" w:rsidRDefault="00E77206" w:rsidP="00EA473B">
      <w:pPr>
        <w:pStyle w:val="Nagwek1"/>
      </w:pPr>
    </w:p>
    <w:p w:rsidR="00E77206" w:rsidRDefault="00E77206" w:rsidP="00EA473B">
      <w:pPr>
        <w:spacing w:after="200" w:line="276" w:lineRule="auto"/>
        <w:jc w:val="left"/>
        <w:rPr>
          <w:rFonts w:cs="Arial"/>
          <w:b/>
          <w:bCs/>
          <w:kern w:val="32"/>
          <w:sz w:val="24"/>
          <w:szCs w:val="32"/>
        </w:rPr>
      </w:pPr>
      <w:r>
        <w:br w:type="page"/>
      </w:r>
    </w:p>
    <w:p w:rsidR="00E77206" w:rsidRDefault="00E77206" w:rsidP="00EA473B">
      <w:pPr>
        <w:pStyle w:val="Nagwek1"/>
      </w:pPr>
      <w:bookmarkStart w:id="16" w:name="_Toc419185481"/>
      <w:bookmarkStart w:id="17" w:name="_Toc482442694"/>
      <w:r w:rsidRPr="00526D23">
        <w:t>Działanie 2.2:</w:t>
      </w:r>
      <w:r>
        <w:t xml:space="preserve"> </w:t>
      </w:r>
      <w:r w:rsidRPr="00282058">
        <w:t>Otwarte innowacje - wspieranie transferu technologii</w:t>
      </w:r>
      <w:bookmarkEnd w:id="16"/>
      <w:bookmarkEnd w:id="17"/>
    </w:p>
    <w:tbl>
      <w:tblPr>
        <w:tblW w:w="5114"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89"/>
        <w:gridCol w:w="1539"/>
        <w:gridCol w:w="1702"/>
        <w:gridCol w:w="137"/>
        <w:gridCol w:w="1619"/>
        <w:gridCol w:w="137"/>
        <w:gridCol w:w="2076"/>
      </w:tblGrid>
      <w:tr w:rsidR="00E77206" w:rsidRPr="00282058" w:rsidTr="00A4338A">
        <w:trPr>
          <w:cantSplit/>
          <w:trHeight w:val="11"/>
        </w:trPr>
        <w:tc>
          <w:tcPr>
            <w:tcW w:w="5000" w:type="pct"/>
            <w:gridSpan w:val="7"/>
            <w:shd w:val="clear" w:color="auto" w:fill="E6E6E6"/>
            <w:vAlign w:val="center"/>
          </w:tcPr>
          <w:p w:rsidR="00E77206" w:rsidRPr="00282058" w:rsidRDefault="00E77206" w:rsidP="00EA473B">
            <w:pPr>
              <w:spacing w:before="40" w:after="40" w:line="240" w:lineRule="auto"/>
              <w:jc w:val="center"/>
              <w:rPr>
                <w:rFonts w:cs="Arial"/>
                <w:b/>
              </w:rPr>
            </w:pPr>
            <w:r w:rsidRPr="00282058">
              <w:rPr>
                <w:rFonts w:cs="Arial"/>
                <w:b/>
                <w:szCs w:val="22"/>
              </w:rPr>
              <w:t xml:space="preserve">OPIS DZIAŁANIA </w:t>
            </w:r>
          </w:p>
        </w:tc>
      </w:tr>
      <w:tr w:rsidR="00E77206" w:rsidRPr="00282058" w:rsidTr="00A4338A">
        <w:trPr>
          <w:cantSplit/>
          <w:trHeight w:val="11"/>
        </w:trPr>
        <w:tc>
          <w:tcPr>
            <w:tcW w:w="1205" w:type="pct"/>
            <w:vAlign w:val="center"/>
          </w:tcPr>
          <w:p w:rsidR="00E77206" w:rsidRPr="00282058" w:rsidRDefault="00E77206" w:rsidP="006C7CF5">
            <w:pPr>
              <w:numPr>
                <w:ilvl w:val="0"/>
                <w:numId w:val="26"/>
              </w:numPr>
              <w:tabs>
                <w:tab w:val="clear" w:pos="360"/>
                <w:tab w:val="left" w:pos="284"/>
              </w:tabs>
              <w:suppressAutoHyphens/>
              <w:spacing w:before="40" w:after="40" w:line="240" w:lineRule="auto"/>
              <w:ind w:left="0" w:firstLine="0"/>
              <w:jc w:val="left"/>
              <w:rPr>
                <w:rFonts w:cs="Arial"/>
              </w:rPr>
            </w:pPr>
            <w:r w:rsidRPr="00282058">
              <w:rPr>
                <w:rFonts w:cs="Arial"/>
                <w:szCs w:val="22"/>
              </w:rPr>
              <w:t xml:space="preserve">Nazwa działania/ poddziałania </w:t>
            </w:r>
          </w:p>
        </w:tc>
        <w:tc>
          <w:tcPr>
            <w:tcW w:w="810" w:type="pct"/>
            <w:tcBorders>
              <w:bottom w:val="dotted" w:sz="4" w:space="0" w:color="auto"/>
              <w:right w:val="dotted" w:sz="4" w:space="0" w:color="auto"/>
            </w:tcBorders>
            <w:vAlign w:val="center"/>
          </w:tcPr>
          <w:p w:rsidR="00E77206" w:rsidRPr="00282058" w:rsidRDefault="00E77206" w:rsidP="00EA473B">
            <w:pPr>
              <w:spacing w:before="40" w:after="40" w:line="240" w:lineRule="auto"/>
              <w:jc w:val="left"/>
              <w:rPr>
                <w:rFonts w:cs="Arial"/>
              </w:rPr>
            </w:pPr>
            <w:r w:rsidRPr="00282058">
              <w:rPr>
                <w:rFonts w:cs="Arial"/>
                <w:szCs w:val="22"/>
              </w:rPr>
              <w:t>Działanie 2.2</w:t>
            </w:r>
          </w:p>
        </w:tc>
        <w:tc>
          <w:tcPr>
            <w:tcW w:w="2985" w:type="pct"/>
            <w:gridSpan w:val="5"/>
            <w:tcBorders>
              <w:left w:val="dotted" w:sz="4" w:space="0" w:color="auto"/>
              <w:bottom w:val="dotted" w:sz="4" w:space="0" w:color="auto"/>
            </w:tcBorders>
            <w:vAlign w:val="center"/>
          </w:tcPr>
          <w:p w:rsidR="00E77206" w:rsidRPr="00282058" w:rsidRDefault="00E77206" w:rsidP="00EA473B">
            <w:pPr>
              <w:spacing w:before="40" w:after="40" w:line="240" w:lineRule="auto"/>
              <w:jc w:val="left"/>
              <w:rPr>
                <w:rFonts w:cs="Arial"/>
                <w:b/>
              </w:rPr>
            </w:pPr>
            <w:r w:rsidRPr="00282058">
              <w:rPr>
                <w:rFonts w:cs="Arial"/>
                <w:b/>
                <w:szCs w:val="22"/>
              </w:rPr>
              <w:t>Otwarte innowacje - wspieranie transferu technologii</w:t>
            </w:r>
          </w:p>
        </w:tc>
      </w:tr>
      <w:tr w:rsidR="00E77206" w:rsidRPr="00282058" w:rsidTr="00A4338A">
        <w:trPr>
          <w:cantSplit/>
          <w:trHeight w:val="11"/>
        </w:trPr>
        <w:tc>
          <w:tcPr>
            <w:tcW w:w="1205" w:type="pct"/>
            <w:vAlign w:val="center"/>
          </w:tcPr>
          <w:p w:rsidR="00E77206" w:rsidRPr="00282058" w:rsidRDefault="00E77206" w:rsidP="00EA473B">
            <w:pPr>
              <w:numPr>
                <w:ilvl w:val="0"/>
                <w:numId w:val="26"/>
              </w:numPr>
              <w:tabs>
                <w:tab w:val="clear" w:pos="360"/>
              </w:tabs>
              <w:suppressAutoHyphens/>
              <w:spacing w:before="40" w:after="40" w:line="240" w:lineRule="auto"/>
              <w:ind w:left="284"/>
              <w:jc w:val="left"/>
              <w:rPr>
                <w:rFonts w:cs="Arial"/>
              </w:rPr>
            </w:pPr>
            <w:r w:rsidRPr="00282058">
              <w:rPr>
                <w:rFonts w:cs="Arial"/>
                <w:szCs w:val="22"/>
              </w:rPr>
              <w:t>Cel/e szczegółowy/e działania/ poddziałania</w:t>
            </w:r>
          </w:p>
        </w:tc>
        <w:tc>
          <w:tcPr>
            <w:tcW w:w="810" w:type="pct"/>
            <w:tcBorders>
              <w:bottom w:val="dotted" w:sz="4" w:space="0" w:color="auto"/>
              <w:right w:val="dotted" w:sz="4" w:space="0" w:color="auto"/>
            </w:tcBorders>
          </w:tcPr>
          <w:p w:rsidR="00E77206" w:rsidRPr="00282058" w:rsidRDefault="00E77206" w:rsidP="00EA473B">
            <w:pPr>
              <w:spacing w:before="40" w:after="40" w:line="240" w:lineRule="auto"/>
              <w:jc w:val="left"/>
              <w:rPr>
                <w:rFonts w:cs="Arial"/>
              </w:rPr>
            </w:pPr>
            <w:r w:rsidRPr="00282058">
              <w:t>Działanie</w:t>
            </w:r>
            <w:r>
              <w:t xml:space="preserve"> 2.2</w:t>
            </w:r>
          </w:p>
        </w:tc>
        <w:tc>
          <w:tcPr>
            <w:tcW w:w="2985" w:type="pct"/>
            <w:gridSpan w:val="5"/>
            <w:tcBorders>
              <w:left w:val="dotted" w:sz="4" w:space="0" w:color="auto"/>
              <w:bottom w:val="dotted" w:sz="4" w:space="0" w:color="auto"/>
            </w:tcBorders>
            <w:vAlign w:val="center"/>
          </w:tcPr>
          <w:p w:rsidR="00E77206" w:rsidRPr="00B8655E" w:rsidRDefault="00E77206" w:rsidP="00EA473B">
            <w:pPr>
              <w:spacing w:after="120" w:line="240" w:lineRule="auto"/>
              <w:rPr>
                <w:rFonts w:cs="Arial"/>
                <w:b/>
              </w:rPr>
            </w:pPr>
            <w:r w:rsidRPr="00B8655E">
              <w:rPr>
                <w:rFonts w:cs="Arial"/>
                <w:b/>
                <w:szCs w:val="22"/>
              </w:rPr>
              <w:t xml:space="preserve">I komponent </w:t>
            </w:r>
          </w:p>
          <w:p w:rsidR="00E77206" w:rsidRPr="00DD2AE3" w:rsidRDefault="00E77206" w:rsidP="00EA473B">
            <w:pPr>
              <w:spacing w:after="120" w:line="240" w:lineRule="auto"/>
              <w:rPr>
                <w:rFonts w:cs="Arial"/>
              </w:rPr>
            </w:pPr>
            <w:r w:rsidRPr="00DD2AE3">
              <w:rPr>
                <w:rFonts w:cs="Arial"/>
                <w:szCs w:val="22"/>
              </w:rPr>
              <w:t xml:space="preserve">W ramach I komponentu podjęte zostaną działania </w:t>
            </w:r>
            <w:r>
              <w:rPr>
                <w:rFonts w:cs="Arial"/>
                <w:szCs w:val="22"/>
              </w:rPr>
              <w:t>ukierunkowane</w:t>
            </w:r>
            <w:r w:rsidRPr="00DD2AE3">
              <w:rPr>
                <w:rFonts w:cs="Arial"/>
                <w:szCs w:val="22"/>
              </w:rPr>
              <w:t xml:space="preserve"> na zbudowanie systemu wsparcia procesu transferu technologii, budowania modelu otwartych innowacji, zorientowanego na pozyskiwanie technologii od partnerów zewnętrznych oraz </w:t>
            </w:r>
            <w:r>
              <w:rPr>
                <w:rFonts w:cs="Arial"/>
                <w:szCs w:val="22"/>
              </w:rPr>
              <w:t> </w:t>
            </w:r>
            <w:r w:rsidRPr="00DD2AE3">
              <w:rPr>
                <w:rFonts w:cs="Arial"/>
                <w:szCs w:val="22"/>
              </w:rPr>
              <w:t xml:space="preserve">udostępnianie posiadanych przez przedsiębiorstwa zasobów stanowiących własność intelektualną wybranym kontrahentom. </w:t>
            </w:r>
          </w:p>
          <w:p w:rsidR="00E77206" w:rsidRPr="00DD2AE3" w:rsidRDefault="00E77206" w:rsidP="00EA473B">
            <w:pPr>
              <w:spacing w:after="120" w:line="240" w:lineRule="auto"/>
              <w:rPr>
                <w:rFonts w:cs="Arial"/>
              </w:rPr>
            </w:pPr>
            <w:r w:rsidRPr="00DD2AE3">
              <w:rPr>
                <w:rFonts w:cs="Arial"/>
                <w:szCs w:val="22"/>
              </w:rPr>
              <w:t>W budowanym w ramach projektu systemie podjęte będą w szczególności następujące inicjatywy:</w:t>
            </w:r>
          </w:p>
          <w:p w:rsidR="00E77206" w:rsidRPr="00DD2AE3" w:rsidRDefault="00E77206" w:rsidP="00EA473B">
            <w:pPr>
              <w:spacing w:after="120" w:line="240" w:lineRule="auto"/>
              <w:rPr>
                <w:rFonts w:cs="Arial"/>
              </w:rPr>
            </w:pPr>
            <w:r w:rsidRPr="00DD2AE3">
              <w:rPr>
                <w:rFonts w:cs="Arial"/>
                <w:szCs w:val="22"/>
              </w:rPr>
              <w:t>- skatalogowanie dostępnych zasobów technologicznych pochodzących w szczególności od dużych przedsiębiorstw, jednostek naukowych, instytutów naukowo-badawczych oraz przedsiębiorstw z sektora MŚP (w tym znajdujących się w fazie start-up);</w:t>
            </w:r>
          </w:p>
          <w:p w:rsidR="00E77206" w:rsidRPr="00DD2AE3" w:rsidRDefault="00E77206" w:rsidP="00EA473B">
            <w:pPr>
              <w:spacing w:after="120" w:line="240" w:lineRule="auto"/>
              <w:rPr>
                <w:rFonts w:cs="Arial"/>
              </w:rPr>
            </w:pPr>
            <w:r w:rsidRPr="00DD2AE3">
              <w:rPr>
                <w:rFonts w:cs="Arial"/>
                <w:szCs w:val="22"/>
              </w:rPr>
              <w:t xml:space="preserve">- skatalogowanie portfeli potrzeb związanych z </w:t>
            </w:r>
            <w:r>
              <w:rPr>
                <w:rFonts w:cs="Arial"/>
                <w:szCs w:val="22"/>
              </w:rPr>
              <w:t> </w:t>
            </w:r>
            <w:r w:rsidRPr="00DD2AE3">
              <w:rPr>
                <w:rFonts w:cs="Arial"/>
                <w:szCs w:val="22"/>
              </w:rPr>
              <w:t>poszukiwanymi technologami pochodzącymi od przedsiębiorstw (w tym przede wszystkim z sektora mikro, małych i średnich)</w:t>
            </w:r>
            <w:r>
              <w:t xml:space="preserve"> </w:t>
            </w:r>
            <w:r w:rsidRPr="00915A9D">
              <w:rPr>
                <w:rFonts w:cs="Arial"/>
                <w:szCs w:val="22"/>
              </w:rPr>
              <w:t>oraz partnerów społeczno-gospodarczych, przedsiębiorstw społecznych,  organizacji pozarządowych oraz podmiotów wymienionych w art. 3 ust. 3 ustawy z dnia 24 kwietnia 2003r. o działalności pożytku publicznego i o wolontariacie (Dz.U. z 2010r. Nr 234, poz. 1536 z późn. zm.)</w:t>
            </w:r>
            <w:r w:rsidRPr="00DD2AE3">
              <w:rPr>
                <w:rFonts w:cs="Arial"/>
                <w:szCs w:val="22"/>
              </w:rPr>
              <w:t>;</w:t>
            </w:r>
          </w:p>
          <w:p w:rsidR="00E77206" w:rsidRPr="00DD2AE3" w:rsidRDefault="00E77206" w:rsidP="00EA473B">
            <w:pPr>
              <w:spacing w:after="120" w:line="240" w:lineRule="auto"/>
              <w:rPr>
                <w:rFonts w:cs="Arial"/>
              </w:rPr>
            </w:pPr>
            <w:r w:rsidRPr="00DD2AE3">
              <w:rPr>
                <w:rFonts w:cs="Arial"/>
                <w:szCs w:val="22"/>
              </w:rPr>
              <w:t>- podejmowanie działań doradczych zorientowanych na pomoc przedsiębiorcom w doborze odpowiedniej dla ich potrzeb technologii oraz animujących powstawanie transakcji między dawcą a biorcą;</w:t>
            </w:r>
          </w:p>
          <w:p w:rsidR="00E77206" w:rsidRPr="00DD2AE3" w:rsidRDefault="00E77206" w:rsidP="00EA473B">
            <w:pPr>
              <w:spacing w:after="120" w:line="240" w:lineRule="auto"/>
              <w:rPr>
                <w:rFonts w:cs="Arial"/>
              </w:rPr>
            </w:pPr>
            <w:r w:rsidRPr="00DD2AE3">
              <w:rPr>
                <w:rFonts w:cs="Arial"/>
                <w:szCs w:val="22"/>
              </w:rPr>
              <w:t>- zbudowanie bazy technologii, ekspertów oraz obejmującej portfele potrzeb;</w:t>
            </w:r>
          </w:p>
          <w:p w:rsidR="00E77206" w:rsidRPr="00DD2AE3" w:rsidRDefault="00E77206" w:rsidP="00EA473B">
            <w:pPr>
              <w:spacing w:after="120" w:line="240" w:lineRule="auto"/>
              <w:rPr>
                <w:rFonts w:cs="Arial"/>
              </w:rPr>
            </w:pPr>
            <w:r w:rsidRPr="00DD2AE3">
              <w:rPr>
                <w:rFonts w:cs="Arial"/>
                <w:szCs w:val="22"/>
              </w:rPr>
              <w:t>- budowanie wiedzy oraz promocja modelu otwartych innowacji, prezentowanie dobrych praktyk wśród przedsiębiorców;</w:t>
            </w:r>
          </w:p>
          <w:p w:rsidR="00E77206" w:rsidRPr="00DD2AE3" w:rsidRDefault="00E77206" w:rsidP="00EA473B">
            <w:pPr>
              <w:spacing w:after="120" w:line="240" w:lineRule="auto"/>
              <w:rPr>
                <w:rFonts w:cs="Arial"/>
              </w:rPr>
            </w:pPr>
            <w:r w:rsidRPr="00DD2AE3">
              <w:rPr>
                <w:rFonts w:cs="Arial"/>
                <w:szCs w:val="22"/>
              </w:rPr>
              <w:t xml:space="preserve">- </w:t>
            </w:r>
            <w:r w:rsidRPr="00915A9D">
              <w:rPr>
                <w:rFonts w:cs="Arial"/>
                <w:szCs w:val="22"/>
              </w:rPr>
              <w:t xml:space="preserve">wsparcie finansowe </w:t>
            </w:r>
            <w:r>
              <w:rPr>
                <w:rFonts w:cs="Arial"/>
                <w:szCs w:val="22"/>
              </w:rPr>
              <w:t xml:space="preserve">projektów </w:t>
            </w:r>
            <w:r w:rsidRPr="00915A9D">
              <w:rPr>
                <w:rFonts w:cs="Arial"/>
                <w:szCs w:val="22"/>
              </w:rPr>
              <w:t>końcowych odbiorców (przedsiębiorców z sektora MŚP)</w:t>
            </w:r>
            <w:r>
              <w:rPr>
                <w:rFonts w:cs="Arial"/>
                <w:szCs w:val="22"/>
              </w:rPr>
              <w:t>,</w:t>
            </w:r>
            <w:r w:rsidRPr="00915A9D">
              <w:rPr>
                <w:rFonts w:cs="Arial"/>
                <w:szCs w:val="22"/>
              </w:rPr>
              <w:t xml:space="preserve"> obejmujących zakup licencji lub prawa własności do technologii (w</w:t>
            </w:r>
            <w:r>
              <w:rPr>
                <w:rFonts w:cs="Arial"/>
                <w:szCs w:val="22"/>
              </w:rPr>
              <w:t> </w:t>
            </w:r>
            <w:r w:rsidRPr="00915A9D">
              <w:rPr>
                <w:rFonts w:cs="Arial"/>
                <w:szCs w:val="22"/>
              </w:rPr>
              <w:t>rozumieniu wartości niematerialnych i prawnych) oraz usługi doradcze przygotowujące przedsiębiorców do transakcji transferu technologii</w:t>
            </w:r>
            <w:r>
              <w:rPr>
                <w:rFonts w:cs="Arial"/>
                <w:szCs w:val="22"/>
              </w:rPr>
              <w:t>.</w:t>
            </w:r>
          </w:p>
          <w:p w:rsidR="00E77206" w:rsidRPr="00B8655E" w:rsidRDefault="00E77206" w:rsidP="00EA473B">
            <w:pPr>
              <w:spacing w:after="120" w:line="240" w:lineRule="auto"/>
              <w:rPr>
                <w:rFonts w:cs="Arial"/>
                <w:b/>
              </w:rPr>
            </w:pPr>
            <w:r w:rsidRPr="00B8655E">
              <w:rPr>
                <w:rFonts w:cs="Arial"/>
                <w:b/>
                <w:szCs w:val="22"/>
              </w:rPr>
              <w:t>II komponent</w:t>
            </w:r>
          </w:p>
          <w:p w:rsidR="00E77206" w:rsidRPr="00282058" w:rsidRDefault="00E77206" w:rsidP="00EA473B">
            <w:pPr>
              <w:spacing w:after="120" w:line="240" w:lineRule="auto"/>
              <w:rPr>
                <w:rFonts w:cs="Arial"/>
              </w:rPr>
            </w:pPr>
            <w:r>
              <w:rPr>
                <w:rFonts w:cs="Arial"/>
                <w:szCs w:val="22"/>
              </w:rPr>
              <w:t>W ramach</w:t>
            </w:r>
            <w:r w:rsidRPr="00B351A8">
              <w:rPr>
                <w:rFonts w:cs="Arial"/>
                <w:szCs w:val="22"/>
              </w:rPr>
              <w:t xml:space="preserve"> </w:t>
            </w:r>
            <w:r>
              <w:rPr>
                <w:rFonts w:cs="Arial"/>
                <w:szCs w:val="22"/>
              </w:rPr>
              <w:t>działania</w:t>
            </w:r>
            <w:r w:rsidRPr="00B351A8">
              <w:rPr>
                <w:rFonts w:cs="Arial"/>
                <w:szCs w:val="22"/>
              </w:rPr>
              <w:t xml:space="preserve"> </w:t>
            </w:r>
            <w:r>
              <w:rPr>
                <w:rFonts w:cs="Arial"/>
                <w:szCs w:val="22"/>
              </w:rPr>
              <w:t>przewiduje się także utworzenie instrumentu finansowego, który zapewni dostęp do </w:t>
            </w:r>
            <w:r w:rsidRPr="00B351A8">
              <w:rPr>
                <w:rFonts w:cs="Arial"/>
                <w:szCs w:val="22"/>
              </w:rPr>
              <w:t>kapitału dla przedsiębiorstw sektora MŚP, realizujących inwestycje rozwojowe</w:t>
            </w:r>
            <w:r>
              <w:rPr>
                <w:rFonts w:cs="Arial"/>
                <w:szCs w:val="22"/>
              </w:rPr>
              <w:t xml:space="preserve"> w oparciu o pozyskaną własność intelektualną. Planowany jest wybór f</w:t>
            </w:r>
            <w:r w:rsidRPr="00D94186">
              <w:rPr>
                <w:rFonts w:cs="Arial"/>
                <w:szCs w:val="22"/>
              </w:rPr>
              <w:t>undusz</w:t>
            </w:r>
            <w:r>
              <w:rPr>
                <w:rFonts w:cs="Arial"/>
                <w:szCs w:val="22"/>
              </w:rPr>
              <w:t>u</w:t>
            </w:r>
            <w:r w:rsidRPr="00D94186">
              <w:rPr>
                <w:rFonts w:cs="Arial"/>
                <w:szCs w:val="22"/>
              </w:rPr>
              <w:t xml:space="preserve"> VC</w:t>
            </w:r>
            <w:r>
              <w:rPr>
                <w:rFonts w:cs="Arial"/>
                <w:szCs w:val="22"/>
              </w:rPr>
              <w:t>, który</w:t>
            </w:r>
            <w:r w:rsidRPr="00D94186">
              <w:rPr>
                <w:rFonts w:cs="Arial"/>
                <w:szCs w:val="22"/>
              </w:rPr>
              <w:t xml:space="preserve"> będzie dokonywał inwestycji w </w:t>
            </w:r>
            <w:r>
              <w:rPr>
                <w:rFonts w:cs="Arial"/>
                <w:szCs w:val="22"/>
              </w:rPr>
              <w:t xml:space="preserve">modelu koinwestycyjnym,  </w:t>
            </w:r>
            <w:r>
              <w:rPr>
                <w:rFonts w:cs="Arial"/>
                <w:szCs w:val="22"/>
              </w:rPr>
              <w:br/>
              <w:t>np.</w:t>
            </w:r>
            <w:r w:rsidRPr="00D94186">
              <w:rPr>
                <w:rFonts w:cs="Arial"/>
                <w:szCs w:val="22"/>
              </w:rPr>
              <w:t xml:space="preserve"> z partnerem branżowym.</w:t>
            </w:r>
            <w:r>
              <w:rPr>
                <w:rFonts w:cs="Arial"/>
                <w:szCs w:val="22"/>
              </w:rPr>
              <w:t xml:space="preserve"> </w:t>
            </w:r>
          </w:p>
        </w:tc>
      </w:tr>
      <w:tr w:rsidR="00E77206" w:rsidRPr="00282058" w:rsidTr="00A4338A">
        <w:trPr>
          <w:cantSplit/>
          <w:trHeight w:val="11"/>
        </w:trPr>
        <w:tc>
          <w:tcPr>
            <w:tcW w:w="1205" w:type="pct"/>
            <w:vAlign w:val="center"/>
          </w:tcPr>
          <w:p w:rsidR="00E77206" w:rsidRPr="00282058" w:rsidRDefault="00E77206" w:rsidP="00EA473B">
            <w:pPr>
              <w:numPr>
                <w:ilvl w:val="0"/>
                <w:numId w:val="26"/>
              </w:numPr>
              <w:tabs>
                <w:tab w:val="clear" w:pos="360"/>
                <w:tab w:val="num" w:pos="426"/>
              </w:tabs>
              <w:suppressAutoHyphens/>
              <w:spacing w:before="40" w:after="40" w:line="240" w:lineRule="auto"/>
              <w:jc w:val="left"/>
              <w:rPr>
                <w:rFonts w:cs="Arial"/>
              </w:rPr>
            </w:pPr>
            <w:r w:rsidRPr="00282058">
              <w:rPr>
                <w:rFonts w:cs="Arial"/>
                <w:szCs w:val="22"/>
              </w:rPr>
              <w:t xml:space="preserve">Lista wskaźników rezultatu bezpośredniego </w:t>
            </w:r>
          </w:p>
        </w:tc>
        <w:tc>
          <w:tcPr>
            <w:tcW w:w="810" w:type="pct"/>
            <w:tcBorders>
              <w:right w:val="dotted" w:sz="4" w:space="0" w:color="auto"/>
            </w:tcBorders>
          </w:tcPr>
          <w:p w:rsidR="00E77206" w:rsidRPr="00282058" w:rsidRDefault="00E77206" w:rsidP="00EA473B">
            <w:pPr>
              <w:spacing w:before="40" w:after="40" w:line="240" w:lineRule="auto"/>
              <w:jc w:val="left"/>
              <w:rPr>
                <w:rFonts w:cs="Arial"/>
              </w:rPr>
            </w:pPr>
            <w:r w:rsidRPr="00282058">
              <w:t>Działanie</w:t>
            </w:r>
            <w:r>
              <w:t xml:space="preserve"> 2.2</w:t>
            </w:r>
          </w:p>
        </w:tc>
        <w:tc>
          <w:tcPr>
            <w:tcW w:w="2985" w:type="pct"/>
            <w:gridSpan w:val="5"/>
            <w:tcBorders>
              <w:left w:val="dotted" w:sz="4" w:space="0" w:color="auto"/>
            </w:tcBorders>
            <w:vAlign w:val="center"/>
          </w:tcPr>
          <w:p w:rsidR="00E77206" w:rsidRDefault="00E77206" w:rsidP="00EA473B">
            <w:pPr>
              <w:spacing w:before="40" w:after="40" w:line="240" w:lineRule="auto"/>
              <w:rPr>
                <w:rFonts w:cs="Calibri"/>
                <w:color w:val="000000"/>
              </w:rPr>
            </w:pPr>
            <w:r>
              <w:rPr>
                <w:rFonts w:cs="Calibri"/>
                <w:color w:val="000000"/>
              </w:rPr>
              <w:t>Wzrost zatrudnienia we wspieranych przedsiębiorstwach O/K/M [EPC] (CI 8),</w:t>
            </w:r>
          </w:p>
          <w:p w:rsidR="00E77206" w:rsidRDefault="00E77206" w:rsidP="00EA473B">
            <w:pPr>
              <w:spacing w:before="40" w:after="40" w:line="240" w:lineRule="auto"/>
              <w:rPr>
                <w:rFonts w:cs="Arial"/>
              </w:rPr>
            </w:pPr>
            <w:r w:rsidRPr="00B54D9F">
              <w:rPr>
                <w:rFonts w:cs="Arial"/>
              </w:rPr>
              <w:t>Liczba dokonanych zgłoszeń patentowych,</w:t>
            </w:r>
          </w:p>
          <w:p w:rsidR="00E77206" w:rsidRDefault="00E77206" w:rsidP="00EA473B">
            <w:pPr>
              <w:spacing w:before="40" w:after="40" w:line="240" w:lineRule="auto"/>
              <w:rPr>
                <w:rFonts w:cs="Arial"/>
              </w:rPr>
            </w:pPr>
            <w:r>
              <w:rPr>
                <w:rFonts w:cs="Arial"/>
              </w:rPr>
              <w:t>Liczba utworzonych miejsc pracy u ostatecznych odbiorców IF,</w:t>
            </w:r>
          </w:p>
          <w:p w:rsidR="00E77206" w:rsidRDefault="00E77206" w:rsidP="00EA473B">
            <w:pPr>
              <w:spacing w:before="40" w:after="40" w:line="240" w:lineRule="auto"/>
              <w:rPr>
                <w:rFonts w:cs="Calibri"/>
                <w:color w:val="000000"/>
              </w:rPr>
            </w:pPr>
            <w:r>
              <w:rPr>
                <w:rFonts w:cs="Calibri"/>
                <w:color w:val="000000"/>
              </w:rPr>
              <w:t>Liczba wdrożonych wyników prac B+R,</w:t>
            </w:r>
          </w:p>
          <w:p w:rsidR="00E77206" w:rsidRDefault="00E77206" w:rsidP="00EA473B">
            <w:pPr>
              <w:spacing w:before="40" w:after="40" w:line="240" w:lineRule="auto"/>
              <w:rPr>
                <w:rFonts w:cs="Arial"/>
              </w:rPr>
            </w:pPr>
            <w:r>
              <w:rPr>
                <w:rFonts w:cs="Calibri"/>
                <w:color w:val="000000"/>
              </w:rPr>
              <w:t>Liczba wprowadzonych innowacji</w:t>
            </w:r>
            <w:r>
              <w:rPr>
                <w:rFonts w:cs="Arial"/>
              </w:rPr>
              <w:t>.</w:t>
            </w:r>
          </w:p>
        </w:tc>
      </w:tr>
      <w:tr w:rsidR="00E77206" w:rsidRPr="00282058" w:rsidTr="00A4338A">
        <w:trPr>
          <w:cantSplit/>
          <w:trHeight w:val="415"/>
        </w:trPr>
        <w:tc>
          <w:tcPr>
            <w:tcW w:w="1205" w:type="pct"/>
            <w:vAlign w:val="center"/>
          </w:tcPr>
          <w:p w:rsidR="00E77206" w:rsidRPr="00282058" w:rsidRDefault="00E77206" w:rsidP="00EA473B">
            <w:pPr>
              <w:numPr>
                <w:ilvl w:val="0"/>
                <w:numId w:val="26"/>
              </w:numPr>
              <w:tabs>
                <w:tab w:val="clear" w:pos="360"/>
                <w:tab w:val="num" w:pos="426"/>
              </w:tabs>
              <w:suppressAutoHyphens/>
              <w:spacing w:before="40" w:after="40" w:line="240" w:lineRule="auto"/>
              <w:jc w:val="left"/>
              <w:rPr>
                <w:rFonts w:cs="Arial"/>
              </w:rPr>
            </w:pPr>
            <w:r>
              <w:rPr>
                <w:rFonts w:cs="Arial"/>
                <w:szCs w:val="22"/>
              </w:rPr>
              <w:t>Lista wskaźników produ</w:t>
            </w:r>
            <w:r w:rsidRPr="00282058">
              <w:rPr>
                <w:rFonts w:cs="Arial"/>
                <w:szCs w:val="22"/>
              </w:rPr>
              <w:t>ktu</w:t>
            </w:r>
          </w:p>
        </w:tc>
        <w:tc>
          <w:tcPr>
            <w:tcW w:w="810" w:type="pct"/>
            <w:tcBorders>
              <w:right w:val="dotted" w:sz="4" w:space="0" w:color="auto"/>
            </w:tcBorders>
          </w:tcPr>
          <w:p w:rsidR="00E77206" w:rsidRPr="00282058" w:rsidRDefault="00E77206" w:rsidP="00EA473B">
            <w:pPr>
              <w:spacing w:before="40" w:after="40" w:line="240" w:lineRule="auto"/>
              <w:jc w:val="left"/>
              <w:rPr>
                <w:rFonts w:cs="Arial"/>
              </w:rPr>
            </w:pPr>
            <w:r w:rsidRPr="00282058">
              <w:t>Działanie</w:t>
            </w:r>
            <w:r>
              <w:t xml:space="preserve"> 2.2</w:t>
            </w:r>
          </w:p>
        </w:tc>
        <w:tc>
          <w:tcPr>
            <w:tcW w:w="2985" w:type="pct"/>
            <w:gridSpan w:val="5"/>
            <w:tcBorders>
              <w:left w:val="dotted" w:sz="4" w:space="0" w:color="auto"/>
            </w:tcBorders>
            <w:vAlign w:val="center"/>
          </w:tcPr>
          <w:p w:rsidR="00E77206" w:rsidRDefault="00E77206" w:rsidP="00EA473B">
            <w:pPr>
              <w:spacing w:before="40" w:after="40" w:line="240" w:lineRule="auto"/>
              <w:rPr>
                <w:rFonts w:cs="Calibri"/>
                <w:color w:val="000000"/>
              </w:rPr>
            </w:pPr>
            <w:r>
              <w:rPr>
                <w:rFonts w:cs="Calibri"/>
                <w:color w:val="000000"/>
              </w:rPr>
              <w:t>Liczba przedsiębiorstw otrzymujących wsparcie (CI 1),</w:t>
            </w:r>
          </w:p>
          <w:p w:rsidR="00E77206" w:rsidRDefault="00E77206" w:rsidP="00EA473B">
            <w:pPr>
              <w:spacing w:before="40" w:after="40" w:line="240" w:lineRule="auto"/>
              <w:rPr>
                <w:rFonts w:cs="Calibri"/>
                <w:color w:val="000000"/>
              </w:rPr>
            </w:pPr>
            <w:r>
              <w:rPr>
                <w:rFonts w:cs="Calibri"/>
                <w:color w:val="000000"/>
              </w:rPr>
              <w:t>Liczba przedsiębiorstw otrzymujących dotacje (CI 2),</w:t>
            </w:r>
          </w:p>
          <w:p w:rsidR="00E77206" w:rsidRDefault="00E77206" w:rsidP="00EA473B">
            <w:pPr>
              <w:spacing w:before="40" w:after="40" w:line="240" w:lineRule="auto"/>
              <w:rPr>
                <w:rFonts w:cs="Calibri"/>
                <w:color w:val="000000"/>
              </w:rPr>
            </w:pPr>
            <w:r>
              <w:rPr>
                <w:rFonts w:cs="Calibri"/>
                <w:color w:val="000000"/>
              </w:rPr>
              <w:t>Liczba przedsiębiorstw otrzymujących wsparcie finansowe inne niż dotacje (CI 3),</w:t>
            </w:r>
          </w:p>
          <w:p w:rsidR="00E77206" w:rsidRDefault="00E77206" w:rsidP="00EA473B">
            <w:pPr>
              <w:spacing w:before="40" w:after="40" w:line="240" w:lineRule="auto"/>
              <w:rPr>
                <w:rFonts w:cs="Calibri"/>
                <w:color w:val="000000"/>
              </w:rPr>
            </w:pPr>
            <w:r>
              <w:rPr>
                <w:rFonts w:cs="Calibri"/>
                <w:color w:val="000000"/>
              </w:rPr>
              <w:t>Inwestycje prywatne uzupełniające wsparcie publiczne dla przedsiębiorstw (dotacje) (CI 6),</w:t>
            </w:r>
          </w:p>
          <w:p w:rsidR="00E77206" w:rsidRDefault="00E77206" w:rsidP="00EA473B">
            <w:pPr>
              <w:spacing w:before="40" w:after="40" w:line="240" w:lineRule="auto"/>
              <w:rPr>
                <w:rFonts w:cs="Calibri"/>
                <w:color w:val="000000"/>
              </w:rPr>
            </w:pPr>
            <w:r>
              <w:rPr>
                <w:rFonts w:cs="Calibri"/>
                <w:color w:val="000000"/>
              </w:rPr>
              <w:t>Inwestycje prywatne uzupełniające wsparcie publiczne dla przedsiębiorstw (inne niż dotacje) (CI 7),</w:t>
            </w:r>
          </w:p>
          <w:p w:rsidR="00E77206" w:rsidRDefault="00E77206" w:rsidP="00EA473B">
            <w:pPr>
              <w:spacing w:before="40" w:after="40" w:line="240" w:lineRule="auto"/>
              <w:rPr>
                <w:rFonts w:cs="Calibri"/>
                <w:color w:val="000000"/>
              </w:rPr>
            </w:pPr>
            <w:r>
              <w:rPr>
                <w:rFonts w:cs="Calibri"/>
                <w:color w:val="000000"/>
              </w:rPr>
              <w:t>Liczba wspartych funduszy kapitału podwyższonego ryzyka,</w:t>
            </w:r>
          </w:p>
          <w:p w:rsidR="00E77206" w:rsidRDefault="00E77206" w:rsidP="00EA473B">
            <w:pPr>
              <w:spacing w:before="40" w:after="40" w:line="240" w:lineRule="auto"/>
              <w:rPr>
                <w:rFonts w:cs="Calibri"/>
                <w:color w:val="000000"/>
              </w:rPr>
            </w:pPr>
            <w:r>
              <w:rPr>
                <w:rFonts w:cs="Calibri"/>
                <w:color w:val="000000"/>
              </w:rPr>
              <w:t>Liczba przedsiębiorstw wspartych przez fundusze kapitału podwyższonego ryzyka,</w:t>
            </w:r>
          </w:p>
          <w:p w:rsidR="00E77206" w:rsidRDefault="00E77206" w:rsidP="00EA473B">
            <w:pPr>
              <w:spacing w:before="40" w:after="40" w:line="240" w:lineRule="auto"/>
              <w:rPr>
                <w:rFonts w:cs="Calibri"/>
                <w:color w:val="000000"/>
              </w:rPr>
            </w:pPr>
            <w:r>
              <w:rPr>
                <w:rFonts w:cs="Calibri"/>
                <w:color w:val="000000"/>
              </w:rPr>
              <w:t>Wartość inwestycji kapitałowych ogółem w  przedsiębiorstwa wsparte przez fundusze kapitału podwyższonego ryzyka,</w:t>
            </w:r>
          </w:p>
          <w:p w:rsidR="00E77206" w:rsidRDefault="00E77206" w:rsidP="00EA473B">
            <w:pPr>
              <w:spacing w:before="40" w:after="40" w:line="240" w:lineRule="auto"/>
              <w:rPr>
                <w:rFonts w:cs="Calibri"/>
                <w:color w:val="000000"/>
              </w:rPr>
            </w:pPr>
            <w:r>
              <w:rPr>
                <w:rFonts w:cs="Calibri"/>
                <w:color w:val="000000"/>
              </w:rPr>
              <w:t>Wartość inwestycji kapitałowych w części UE w  przedsiębiorstwa wsparte przez fundusze kapitału podwyższonego ryzyka,</w:t>
            </w:r>
          </w:p>
          <w:p w:rsidR="00E77206" w:rsidRDefault="00E77206" w:rsidP="00EA473B">
            <w:pPr>
              <w:spacing w:before="40" w:after="40" w:line="240" w:lineRule="auto"/>
              <w:rPr>
                <w:rFonts w:cs="Arial"/>
              </w:rPr>
            </w:pPr>
            <w:r>
              <w:rPr>
                <w:rFonts w:cs="Arial"/>
              </w:rPr>
              <w:t>Liczba przedsiębiorstw wspartych w zakresie wdrożenia wyników prac B+R.</w:t>
            </w:r>
          </w:p>
        </w:tc>
      </w:tr>
      <w:tr w:rsidR="00E77206" w:rsidRPr="00282058" w:rsidTr="00A4338A">
        <w:trPr>
          <w:cantSplit/>
          <w:trHeight w:val="11"/>
        </w:trPr>
        <w:tc>
          <w:tcPr>
            <w:tcW w:w="1205" w:type="pct"/>
            <w:vAlign w:val="center"/>
          </w:tcPr>
          <w:p w:rsidR="00E77206" w:rsidRPr="00282058" w:rsidRDefault="00E77206" w:rsidP="006C7CF5">
            <w:pPr>
              <w:numPr>
                <w:ilvl w:val="0"/>
                <w:numId w:val="26"/>
              </w:numPr>
              <w:tabs>
                <w:tab w:val="clear" w:pos="360"/>
                <w:tab w:val="num" w:pos="426"/>
              </w:tabs>
              <w:suppressAutoHyphens/>
              <w:spacing w:before="40" w:after="40" w:line="240" w:lineRule="auto"/>
              <w:jc w:val="left"/>
              <w:rPr>
                <w:rFonts w:cs="Arial"/>
              </w:rPr>
            </w:pPr>
            <w:r>
              <w:rPr>
                <w:rFonts w:cs="Arial"/>
                <w:szCs w:val="22"/>
              </w:rPr>
              <w:t>Typy projektów</w:t>
            </w:r>
          </w:p>
        </w:tc>
        <w:tc>
          <w:tcPr>
            <w:tcW w:w="810" w:type="pct"/>
            <w:tcBorders>
              <w:right w:val="dotted" w:sz="4" w:space="0" w:color="auto"/>
            </w:tcBorders>
            <w:vAlign w:val="center"/>
          </w:tcPr>
          <w:p w:rsidR="00E77206" w:rsidRPr="00282058" w:rsidRDefault="00E77206" w:rsidP="00EA473B">
            <w:pPr>
              <w:spacing w:before="40" w:after="40" w:line="240" w:lineRule="auto"/>
              <w:jc w:val="left"/>
              <w:rPr>
                <w:rFonts w:cs="Arial"/>
              </w:rPr>
            </w:pPr>
            <w:r w:rsidRPr="00282058">
              <w:rPr>
                <w:rFonts w:cs="Arial"/>
                <w:szCs w:val="22"/>
              </w:rPr>
              <w:t>Działanie 2.2</w:t>
            </w:r>
          </w:p>
        </w:tc>
        <w:tc>
          <w:tcPr>
            <w:tcW w:w="2985" w:type="pct"/>
            <w:gridSpan w:val="5"/>
            <w:tcBorders>
              <w:left w:val="dotted" w:sz="4" w:space="0" w:color="auto"/>
            </w:tcBorders>
            <w:vAlign w:val="center"/>
          </w:tcPr>
          <w:p w:rsidR="00E77206" w:rsidRPr="00DD2AE3" w:rsidRDefault="00E77206" w:rsidP="00EA473B">
            <w:pPr>
              <w:spacing w:before="30" w:after="30" w:line="240" w:lineRule="auto"/>
              <w:rPr>
                <w:rFonts w:cs="Arial"/>
              </w:rPr>
            </w:pPr>
            <w:r w:rsidRPr="009B549F">
              <w:rPr>
                <w:rFonts w:cs="Arial"/>
                <w:b/>
                <w:szCs w:val="22"/>
              </w:rPr>
              <w:t>I komponent:</w:t>
            </w:r>
            <w:r>
              <w:rPr>
                <w:rFonts w:cs="Arial"/>
                <w:szCs w:val="22"/>
              </w:rPr>
              <w:t xml:space="preserve"> </w:t>
            </w:r>
            <w:r w:rsidRPr="00DD2AE3">
              <w:rPr>
                <w:rFonts w:cs="Arial"/>
                <w:szCs w:val="22"/>
              </w:rPr>
              <w:t xml:space="preserve">budowanie kompleksowego systemu wsparcia procesu transferu technologii do </w:t>
            </w:r>
            <w:r>
              <w:rPr>
                <w:rFonts w:cs="Arial"/>
                <w:szCs w:val="22"/>
              </w:rPr>
              <w:t> </w:t>
            </w:r>
            <w:r w:rsidRPr="00DD2AE3">
              <w:rPr>
                <w:rFonts w:cs="Arial"/>
                <w:szCs w:val="22"/>
              </w:rPr>
              <w:t xml:space="preserve">przedsiębiorstw w formule otwartych innowacji, </w:t>
            </w:r>
          </w:p>
          <w:p w:rsidR="00E77206" w:rsidRDefault="00E77206" w:rsidP="00EA473B">
            <w:pPr>
              <w:spacing w:before="30" w:after="30" w:line="240" w:lineRule="auto"/>
              <w:rPr>
                <w:rFonts w:cs="Arial"/>
              </w:rPr>
            </w:pPr>
          </w:p>
          <w:p w:rsidR="00E77206" w:rsidRPr="00DD2AE3" w:rsidRDefault="00E77206" w:rsidP="00EA473B">
            <w:pPr>
              <w:spacing w:before="30" w:after="30" w:line="240" w:lineRule="auto"/>
              <w:rPr>
                <w:rFonts w:cs="Arial"/>
              </w:rPr>
            </w:pPr>
            <w:r w:rsidRPr="009B549F">
              <w:rPr>
                <w:rFonts w:cs="Arial"/>
                <w:b/>
                <w:szCs w:val="22"/>
              </w:rPr>
              <w:t>II komponent:</w:t>
            </w:r>
            <w:r>
              <w:rPr>
                <w:rFonts w:cs="Arial"/>
                <w:szCs w:val="22"/>
              </w:rPr>
              <w:t xml:space="preserve"> </w:t>
            </w:r>
            <w:r w:rsidRPr="00DD2AE3">
              <w:rPr>
                <w:rFonts w:cs="Arial"/>
                <w:szCs w:val="22"/>
              </w:rPr>
              <w:t>dokapitalizowan</w:t>
            </w:r>
            <w:r>
              <w:rPr>
                <w:rFonts w:cs="Arial"/>
                <w:szCs w:val="22"/>
              </w:rPr>
              <w:t>ie</w:t>
            </w:r>
            <w:r w:rsidRPr="00DD2AE3">
              <w:rPr>
                <w:rFonts w:cs="Arial"/>
                <w:szCs w:val="22"/>
              </w:rPr>
              <w:t xml:space="preserve"> fundusz</w:t>
            </w:r>
            <w:r w:rsidR="000D63E2">
              <w:rPr>
                <w:rFonts w:cs="Arial"/>
                <w:szCs w:val="22"/>
              </w:rPr>
              <w:t>y</w:t>
            </w:r>
            <w:r w:rsidRPr="00DD2AE3">
              <w:rPr>
                <w:rFonts w:cs="Arial"/>
                <w:szCs w:val="22"/>
              </w:rPr>
              <w:t xml:space="preserve"> venture capital, wspiera</w:t>
            </w:r>
            <w:r>
              <w:rPr>
                <w:rFonts w:cs="Arial"/>
                <w:szCs w:val="22"/>
              </w:rPr>
              <w:t>jąc</w:t>
            </w:r>
            <w:r w:rsidR="000D63E2">
              <w:rPr>
                <w:rFonts w:cs="Arial"/>
                <w:szCs w:val="22"/>
              </w:rPr>
              <w:t>ych</w:t>
            </w:r>
            <w:r w:rsidRPr="00DD2AE3">
              <w:rPr>
                <w:rFonts w:cs="Arial"/>
                <w:szCs w:val="22"/>
              </w:rPr>
              <w:t xml:space="preserve"> inwestycje rozwojowe mikro, małych i średnich przedsiębiorstw</w:t>
            </w:r>
            <w:r>
              <w:rPr>
                <w:rFonts w:cs="Arial"/>
                <w:szCs w:val="22"/>
              </w:rPr>
              <w:t>,</w:t>
            </w:r>
            <w:r w:rsidRPr="00DD2AE3">
              <w:rPr>
                <w:rFonts w:cs="Arial"/>
                <w:szCs w:val="22"/>
              </w:rPr>
              <w:t xml:space="preserve"> oparte o </w:t>
            </w:r>
            <w:r>
              <w:rPr>
                <w:rFonts w:cs="Arial"/>
                <w:szCs w:val="22"/>
              </w:rPr>
              <w:t> </w:t>
            </w:r>
            <w:r w:rsidRPr="00DD2AE3">
              <w:rPr>
                <w:rFonts w:cs="Arial"/>
                <w:szCs w:val="22"/>
              </w:rPr>
              <w:t xml:space="preserve">zastosowania technologii </w:t>
            </w:r>
            <w:r w:rsidRPr="000C72C1">
              <w:rPr>
                <w:rFonts w:cs="Arial"/>
                <w:szCs w:val="22"/>
              </w:rPr>
              <w:t xml:space="preserve">(przede wszystkim pozyskanych w ramach I komponentu działania lub </w:t>
            </w:r>
            <w:r>
              <w:rPr>
                <w:rFonts w:cs="Arial"/>
                <w:szCs w:val="22"/>
              </w:rPr>
              <w:t> </w:t>
            </w:r>
            <w:r w:rsidRPr="000C72C1">
              <w:rPr>
                <w:rFonts w:cs="Arial"/>
                <w:szCs w:val="22"/>
              </w:rPr>
              <w:t xml:space="preserve">w </w:t>
            </w:r>
            <w:r>
              <w:rPr>
                <w:rFonts w:cs="Arial"/>
                <w:szCs w:val="22"/>
              </w:rPr>
              <w:t> </w:t>
            </w:r>
            <w:r w:rsidRPr="000C72C1">
              <w:rPr>
                <w:rFonts w:cs="Arial"/>
                <w:szCs w:val="22"/>
              </w:rPr>
              <w:t xml:space="preserve">modelu zgodnym z interwencją realizowaną w </w:t>
            </w:r>
            <w:r>
              <w:rPr>
                <w:rFonts w:cs="Arial"/>
                <w:szCs w:val="22"/>
              </w:rPr>
              <w:t> </w:t>
            </w:r>
            <w:r w:rsidRPr="000C72C1">
              <w:rPr>
                <w:rFonts w:cs="Arial"/>
                <w:szCs w:val="22"/>
              </w:rPr>
              <w:t>ramach I komponentu) pozyskanych w formule otwartych innowacji.</w:t>
            </w:r>
            <w:r w:rsidRPr="00DD2AE3">
              <w:rPr>
                <w:rFonts w:cs="Arial"/>
                <w:szCs w:val="22"/>
              </w:rPr>
              <w:t xml:space="preserve"> </w:t>
            </w:r>
          </w:p>
        </w:tc>
      </w:tr>
      <w:tr w:rsidR="00E77206" w:rsidRPr="00282058" w:rsidTr="00A4338A">
        <w:trPr>
          <w:cantSplit/>
          <w:trHeight w:val="1487"/>
        </w:trPr>
        <w:tc>
          <w:tcPr>
            <w:tcW w:w="1205" w:type="pct"/>
            <w:vAlign w:val="center"/>
          </w:tcPr>
          <w:p w:rsidR="00E77206" w:rsidRPr="00282058" w:rsidRDefault="00E77206" w:rsidP="006C7CF5">
            <w:pPr>
              <w:numPr>
                <w:ilvl w:val="0"/>
                <w:numId w:val="26"/>
              </w:numPr>
              <w:tabs>
                <w:tab w:val="clear" w:pos="360"/>
                <w:tab w:val="num" w:pos="426"/>
              </w:tabs>
              <w:suppressAutoHyphens/>
              <w:spacing w:before="40" w:after="40" w:line="240" w:lineRule="auto"/>
              <w:jc w:val="left"/>
              <w:rPr>
                <w:rFonts w:cs="Arial"/>
              </w:rPr>
            </w:pPr>
            <w:r w:rsidRPr="00282058">
              <w:rPr>
                <w:rFonts w:cs="Arial"/>
                <w:szCs w:val="22"/>
              </w:rPr>
              <w:t xml:space="preserve">Typ beneficjenta </w:t>
            </w:r>
          </w:p>
        </w:tc>
        <w:tc>
          <w:tcPr>
            <w:tcW w:w="810" w:type="pct"/>
            <w:tcBorders>
              <w:right w:val="dotted" w:sz="4" w:space="0" w:color="auto"/>
            </w:tcBorders>
            <w:vAlign w:val="center"/>
          </w:tcPr>
          <w:p w:rsidR="00E77206" w:rsidRPr="00282058" w:rsidRDefault="00E77206" w:rsidP="00EA473B">
            <w:pPr>
              <w:spacing w:before="40" w:after="40" w:line="240" w:lineRule="auto"/>
              <w:jc w:val="left"/>
              <w:rPr>
                <w:rFonts w:cs="Arial"/>
              </w:rPr>
            </w:pPr>
            <w:r w:rsidRPr="00282058">
              <w:rPr>
                <w:rFonts w:cs="Arial"/>
                <w:szCs w:val="22"/>
              </w:rPr>
              <w:t>Działanie 2.2</w:t>
            </w:r>
          </w:p>
        </w:tc>
        <w:tc>
          <w:tcPr>
            <w:tcW w:w="2985" w:type="pct"/>
            <w:gridSpan w:val="5"/>
            <w:tcBorders>
              <w:left w:val="dotted" w:sz="4" w:space="0" w:color="auto"/>
            </w:tcBorders>
            <w:vAlign w:val="center"/>
          </w:tcPr>
          <w:p w:rsidR="00E77206" w:rsidRDefault="00E77206" w:rsidP="00EA473B">
            <w:pPr>
              <w:spacing w:line="240" w:lineRule="auto"/>
              <w:rPr>
                <w:rFonts w:cs="Arial"/>
              </w:rPr>
            </w:pPr>
            <w:r w:rsidRPr="009B549F">
              <w:rPr>
                <w:rFonts w:cs="Arial"/>
                <w:b/>
                <w:szCs w:val="22"/>
              </w:rPr>
              <w:t>I komponent:</w:t>
            </w:r>
            <w:r>
              <w:rPr>
                <w:rFonts w:cs="Arial"/>
                <w:szCs w:val="22"/>
              </w:rPr>
              <w:t xml:space="preserve"> Agencja Rozwoju Przemysłu S.A.</w:t>
            </w:r>
          </w:p>
          <w:p w:rsidR="00E77206" w:rsidRDefault="00E77206" w:rsidP="00EA473B">
            <w:pPr>
              <w:spacing w:line="240" w:lineRule="auto"/>
              <w:rPr>
                <w:rFonts w:cs="Arial"/>
              </w:rPr>
            </w:pPr>
          </w:p>
          <w:p w:rsidR="00E77206" w:rsidRDefault="00E77206" w:rsidP="00EA473B">
            <w:pPr>
              <w:spacing w:line="240" w:lineRule="auto"/>
              <w:rPr>
                <w:rFonts w:cs="Arial"/>
              </w:rPr>
            </w:pPr>
            <w:r w:rsidRPr="009B549F">
              <w:rPr>
                <w:rFonts w:cs="Arial"/>
                <w:b/>
                <w:szCs w:val="22"/>
              </w:rPr>
              <w:t>II komponent:</w:t>
            </w:r>
            <w:r w:rsidRPr="00282058">
              <w:rPr>
                <w:rFonts w:cs="Arial"/>
                <w:szCs w:val="22"/>
              </w:rPr>
              <w:t xml:space="preserve"> </w:t>
            </w:r>
            <w:r>
              <w:rPr>
                <w:rFonts w:cs="Arial"/>
                <w:szCs w:val="22"/>
              </w:rPr>
              <w:t>podmiot wdrażający instrument finansowy.</w:t>
            </w:r>
          </w:p>
          <w:p w:rsidR="00E77206" w:rsidRPr="00282058" w:rsidRDefault="00E77206" w:rsidP="00EA473B">
            <w:pPr>
              <w:spacing w:line="240" w:lineRule="auto"/>
              <w:rPr>
                <w:rFonts w:cs="Arial"/>
              </w:rPr>
            </w:pPr>
          </w:p>
        </w:tc>
      </w:tr>
      <w:tr w:rsidR="00E77206" w:rsidRPr="00282058" w:rsidTr="00A4338A">
        <w:trPr>
          <w:cantSplit/>
          <w:trHeight w:val="11"/>
        </w:trPr>
        <w:tc>
          <w:tcPr>
            <w:tcW w:w="1205" w:type="pct"/>
            <w:vAlign w:val="center"/>
          </w:tcPr>
          <w:p w:rsidR="00E77206" w:rsidRPr="00D96F8C" w:rsidRDefault="00E77206" w:rsidP="00EA473B">
            <w:pPr>
              <w:numPr>
                <w:ilvl w:val="0"/>
                <w:numId w:val="26"/>
              </w:numPr>
              <w:tabs>
                <w:tab w:val="clear" w:pos="360"/>
                <w:tab w:val="num" w:pos="284"/>
              </w:tabs>
              <w:suppressAutoHyphens/>
              <w:spacing w:before="40" w:after="40" w:line="240" w:lineRule="auto"/>
              <w:jc w:val="left"/>
              <w:rPr>
                <w:rFonts w:cs="Arial"/>
              </w:rPr>
            </w:pPr>
            <w:r w:rsidRPr="00282058">
              <w:rPr>
                <w:rFonts w:cs="Arial"/>
                <w:szCs w:val="22"/>
              </w:rPr>
              <w:t>Grupa docelowa/ ostateczni odbiorcy wsparcia</w:t>
            </w:r>
            <w:r w:rsidRPr="00282058">
              <w:rPr>
                <w:sz w:val="16"/>
                <w:szCs w:val="22"/>
                <w:vertAlign w:val="superscript"/>
              </w:rPr>
              <w:footnoteReference w:id="24"/>
            </w:r>
          </w:p>
        </w:tc>
        <w:tc>
          <w:tcPr>
            <w:tcW w:w="810" w:type="pct"/>
            <w:tcBorders>
              <w:bottom w:val="dotted" w:sz="4" w:space="0" w:color="auto"/>
              <w:right w:val="dotted" w:sz="4" w:space="0" w:color="auto"/>
            </w:tcBorders>
            <w:vAlign w:val="center"/>
          </w:tcPr>
          <w:p w:rsidR="00E77206" w:rsidRPr="00282058" w:rsidRDefault="00E77206" w:rsidP="00EA473B">
            <w:pPr>
              <w:spacing w:before="40" w:after="40" w:line="240" w:lineRule="auto"/>
              <w:jc w:val="left"/>
              <w:rPr>
                <w:rFonts w:cs="Arial"/>
              </w:rPr>
            </w:pPr>
            <w:r w:rsidRPr="00282058">
              <w:rPr>
                <w:rFonts w:cs="Arial"/>
                <w:szCs w:val="22"/>
              </w:rPr>
              <w:t>Działanie 2.2</w:t>
            </w:r>
          </w:p>
        </w:tc>
        <w:tc>
          <w:tcPr>
            <w:tcW w:w="2985" w:type="pct"/>
            <w:gridSpan w:val="5"/>
            <w:tcBorders>
              <w:left w:val="dotted" w:sz="4" w:space="0" w:color="auto"/>
              <w:bottom w:val="dotted" w:sz="4" w:space="0" w:color="auto"/>
            </w:tcBorders>
            <w:vAlign w:val="center"/>
          </w:tcPr>
          <w:p w:rsidR="00E77206" w:rsidRPr="00282058" w:rsidRDefault="00E77206" w:rsidP="00EA473B">
            <w:pPr>
              <w:spacing w:before="40" w:after="40" w:line="240" w:lineRule="auto"/>
              <w:jc w:val="left"/>
              <w:rPr>
                <w:rFonts w:cs="Arial"/>
              </w:rPr>
            </w:pPr>
            <w:r>
              <w:rPr>
                <w:rFonts w:cs="Arial"/>
                <w:szCs w:val="22"/>
              </w:rPr>
              <w:t>m</w:t>
            </w:r>
            <w:r w:rsidRPr="00282058">
              <w:rPr>
                <w:rFonts w:cs="Arial"/>
                <w:szCs w:val="22"/>
              </w:rPr>
              <w:t>ikro, małe i średnie przedsiębiorstwa</w:t>
            </w:r>
          </w:p>
        </w:tc>
      </w:tr>
      <w:tr w:rsidR="00E77206" w:rsidRPr="00282058" w:rsidTr="00A4338A">
        <w:trPr>
          <w:cantSplit/>
          <w:trHeight w:val="11"/>
        </w:trPr>
        <w:tc>
          <w:tcPr>
            <w:tcW w:w="1205" w:type="pct"/>
            <w:vAlign w:val="center"/>
          </w:tcPr>
          <w:p w:rsidR="00E77206" w:rsidRPr="00282058" w:rsidRDefault="00E77206" w:rsidP="00EA473B">
            <w:pPr>
              <w:numPr>
                <w:ilvl w:val="0"/>
                <w:numId w:val="26"/>
              </w:numPr>
              <w:tabs>
                <w:tab w:val="clear" w:pos="360"/>
              </w:tabs>
              <w:suppressAutoHyphens/>
              <w:spacing w:before="40" w:after="40" w:line="240" w:lineRule="auto"/>
              <w:jc w:val="left"/>
              <w:rPr>
                <w:rFonts w:cs="Arial"/>
              </w:rPr>
            </w:pPr>
            <w:r w:rsidRPr="00282058">
              <w:rPr>
                <w:rFonts w:cs="Arial"/>
                <w:szCs w:val="22"/>
              </w:rPr>
              <w:t>Instytucja pośrednicząca</w:t>
            </w:r>
            <w:r w:rsidRPr="00282058">
              <w:rPr>
                <w:rFonts w:cs="Arial"/>
                <w:szCs w:val="22"/>
              </w:rPr>
              <w:br/>
              <w:t>(jeśli dotyczy)</w:t>
            </w:r>
          </w:p>
        </w:tc>
        <w:tc>
          <w:tcPr>
            <w:tcW w:w="810" w:type="pct"/>
            <w:tcBorders>
              <w:bottom w:val="dotted" w:sz="4" w:space="0" w:color="auto"/>
              <w:right w:val="dotted" w:sz="4" w:space="0" w:color="auto"/>
            </w:tcBorders>
            <w:vAlign w:val="center"/>
          </w:tcPr>
          <w:p w:rsidR="00E77206" w:rsidRPr="00282058" w:rsidRDefault="00E77206" w:rsidP="00EA473B">
            <w:pPr>
              <w:spacing w:before="40" w:after="40" w:line="240" w:lineRule="auto"/>
              <w:jc w:val="left"/>
              <w:rPr>
                <w:rFonts w:cs="Arial"/>
              </w:rPr>
            </w:pPr>
            <w:r w:rsidRPr="00282058">
              <w:rPr>
                <w:rFonts w:cs="Arial"/>
                <w:szCs w:val="22"/>
              </w:rPr>
              <w:t>Działanie 2.2</w:t>
            </w:r>
          </w:p>
        </w:tc>
        <w:tc>
          <w:tcPr>
            <w:tcW w:w="2985" w:type="pct"/>
            <w:gridSpan w:val="5"/>
            <w:tcBorders>
              <w:left w:val="dotted" w:sz="4" w:space="0" w:color="auto"/>
              <w:bottom w:val="dotted" w:sz="4" w:space="0" w:color="auto"/>
            </w:tcBorders>
            <w:vAlign w:val="center"/>
          </w:tcPr>
          <w:p w:rsidR="00E77206" w:rsidRPr="00282058" w:rsidRDefault="00CA51C2" w:rsidP="00894571">
            <w:pPr>
              <w:spacing w:before="40" w:after="40" w:line="240" w:lineRule="auto"/>
              <w:jc w:val="left"/>
              <w:rPr>
                <w:rFonts w:cs="Arial"/>
              </w:rPr>
            </w:pPr>
            <w:r>
              <w:rPr>
                <w:rFonts w:eastAsia="Arial Unicode MS"/>
                <w:color w:val="000000"/>
              </w:rPr>
              <w:t>Nie dotyczy</w:t>
            </w:r>
          </w:p>
        </w:tc>
      </w:tr>
      <w:tr w:rsidR="00E77206" w:rsidRPr="00282058" w:rsidTr="00A4338A">
        <w:trPr>
          <w:cantSplit/>
          <w:trHeight w:val="11"/>
        </w:trPr>
        <w:tc>
          <w:tcPr>
            <w:tcW w:w="1205" w:type="pct"/>
            <w:vAlign w:val="center"/>
          </w:tcPr>
          <w:p w:rsidR="00E77206" w:rsidRPr="00282058" w:rsidRDefault="00E77206" w:rsidP="00EA473B">
            <w:pPr>
              <w:numPr>
                <w:ilvl w:val="0"/>
                <w:numId w:val="26"/>
              </w:numPr>
              <w:tabs>
                <w:tab w:val="clear" w:pos="360"/>
                <w:tab w:val="num" w:pos="426"/>
              </w:tabs>
              <w:suppressAutoHyphens/>
              <w:spacing w:before="40" w:after="40" w:line="240" w:lineRule="auto"/>
              <w:jc w:val="left"/>
              <w:rPr>
                <w:rFonts w:cs="Arial"/>
              </w:rPr>
            </w:pPr>
            <w:r w:rsidRPr="00282058">
              <w:rPr>
                <w:rFonts w:cs="Arial"/>
                <w:szCs w:val="22"/>
              </w:rPr>
              <w:t>Instytucja wdrażająca</w:t>
            </w:r>
            <w:r w:rsidRPr="00282058">
              <w:rPr>
                <w:rFonts w:cs="Arial"/>
                <w:szCs w:val="22"/>
              </w:rPr>
              <w:br/>
              <w:t>(jeśli dotyczy)</w:t>
            </w:r>
          </w:p>
        </w:tc>
        <w:tc>
          <w:tcPr>
            <w:tcW w:w="810" w:type="pct"/>
            <w:tcBorders>
              <w:bottom w:val="dotted" w:sz="4" w:space="0" w:color="auto"/>
              <w:right w:val="dotted" w:sz="4" w:space="0" w:color="auto"/>
            </w:tcBorders>
            <w:vAlign w:val="center"/>
          </w:tcPr>
          <w:p w:rsidR="00E77206" w:rsidRPr="00282058" w:rsidRDefault="00E77206" w:rsidP="00EA473B">
            <w:pPr>
              <w:spacing w:before="40" w:after="40" w:line="240" w:lineRule="auto"/>
              <w:jc w:val="left"/>
              <w:rPr>
                <w:rFonts w:cs="Arial"/>
              </w:rPr>
            </w:pPr>
            <w:r w:rsidRPr="00282058">
              <w:rPr>
                <w:rFonts w:cs="Arial"/>
                <w:szCs w:val="22"/>
              </w:rPr>
              <w:t>Działanie</w:t>
            </w:r>
            <w:r>
              <w:rPr>
                <w:rFonts w:cs="Arial"/>
                <w:szCs w:val="22"/>
              </w:rPr>
              <w:t xml:space="preserve"> 2.2</w:t>
            </w:r>
          </w:p>
        </w:tc>
        <w:tc>
          <w:tcPr>
            <w:tcW w:w="2985" w:type="pct"/>
            <w:gridSpan w:val="5"/>
            <w:tcBorders>
              <w:left w:val="dotted" w:sz="4" w:space="0" w:color="auto"/>
              <w:bottom w:val="dotted" w:sz="4" w:space="0" w:color="auto"/>
            </w:tcBorders>
            <w:vAlign w:val="center"/>
          </w:tcPr>
          <w:p w:rsidR="00E77206" w:rsidRPr="00282058" w:rsidRDefault="00E77206" w:rsidP="00EA473B">
            <w:pPr>
              <w:spacing w:before="40" w:after="40" w:line="240" w:lineRule="auto"/>
              <w:jc w:val="left"/>
              <w:rPr>
                <w:rFonts w:cs="Arial"/>
              </w:rPr>
            </w:pPr>
            <w:r>
              <w:rPr>
                <w:rFonts w:cs="Arial"/>
                <w:szCs w:val="22"/>
              </w:rPr>
              <w:t>Nie dotyczy</w:t>
            </w:r>
          </w:p>
        </w:tc>
      </w:tr>
      <w:tr w:rsidR="00E77206" w:rsidRPr="00282058" w:rsidTr="00A4338A">
        <w:trPr>
          <w:cantSplit/>
          <w:trHeight w:val="11"/>
        </w:trPr>
        <w:tc>
          <w:tcPr>
            <w:tcW w:w="1205" w:type="pct"/>
            <w:vMerge w:val="restart"/>
            <w:vAlign w:val="center"/>
          </w:tcPr>
          <w:p w:rsidR="00E77206" w:rsidRPr="00282058" w:rsidRDefault="00E77206" w:rsidP="00EA473B">
            <w:pPr>
              <w:numPr>
                <w:ilvl w:val="0"/>
                <w:numId w:val="26"/>
              </w:numPr>
              <w:tabs>
                <w:tab w:val="clear" w:pos="360"/>
                <w:tab w:val="num" w:pos="426"/>
              </w:tabs>
              <w:suppressAutoHyphens/>
              <w:spacing w:before="40" w:after="40" w:line="240" w:lineRule="auto"/>
              <w:jc w:val="left"/>
              <w:rPr>
                <w:rFonts w:cs="Arial"/>
              </w:rPr>
            </w:pPr>
            <w:r w:rsidRPr="00282058">
              <w:rPr>
                <w:rFonts w:cs="Arial"/>
                <w:szCs w:val="22"/>
              </w:rPr>
              <w:t xml:space="preserve">Kategoria(e) regionu(ów) </w:t>
            </w:r>
            <w:r w:rsidRPr="00282058">
              <w:rPr>
                <w:rFonts w:cs="Arial"/>
                <w:szCs w:val="22"/>
              </w:rPr>
              <w:br/>
              <w:t xml:space="preserve">wraz z przypisaniem </w:t>
            </w:r>
            <w:r w:rsidRPr="00282058">
              <w:rPr>
                <w:rFonts w:cs="Arial"/>
                <w:szCs w:val="22"/>
              </w:rPr>
              <w:br/>
              <w:t xml:space="preserve">kwot UE (EUR) </w:t>
            </w:r>
          </w:p>
        </w:tc>
        <w:tc>
          <w:tcPr>
            <w:tcW w:w="810" w:type="pct"/>
            <w:tcBorders>
              <w:bottom w:val="dotted" w:sz="4" w:space="0" w:color="auto"/>
              <w:right w:val="dotted" w:sz="4" w:space="0" w:color="auto"/>
            </w:tcBorders>
            <w:vAlign w:val="center"/>
          </w:tcPr>
          <w:p w:rsidR="00E77206" w:rsidRPr="00282058" w:rsidRDefault="00E77206" w:rsidP="00EA473B">
            <w:pPr>
              <w:spacing w:before="40" w:after="40" w:line="240" w:lineRule="auto"/>
              <w:jc w:val="left"/>
              <w:rPr>
                <w:rFonts w:cs="Arial"/>
              </w:rPr>
            </w:pPr>
            <w:r w:rsidRPr="00282058">
              <w:rPr>
                <w:rFonts w:cs="Arial"/>
                <w:szCs w:val="22"/>
              </w:rPr>
              <w:t xml:space="preserve"> </w:t>
            </w:r>
          </w:p>
        </w:tc>
        <w:tc>
          <w:tcPr>
            <w:tcW w:w="968" w:type="pct"/>
            <w:gridSpan w:val="2"/>
            <w:tcBorders>
              <w:left w:val="dotted" w:sz="4" w:space="0" w:color="auto"/>
              <w:bottom w:val="dotted" w:sz="4" w:space="0" w:color="auto"/>
              <w:right w:val="dotted" w:sz="4" w:space="0" w:color="auto"/>
            </w:tcBorders>
            <w:vAlign w:val="center"/>
          </w:tcPr>
          <w:p w:rsidR="00E77206" w:rsidRPr="00282058" w:rsidRDefault="00E77206" w:rsidP="00EA473B">
            <w:pPr>
              <w:spacing w:before="40" w:after="40" w:line="240" w:lineRule="auto"/>
              <w:jc w:val="left"/>
              <w:rPr>
                <w:rFonts w:cs="Arial"/>
              </w:rPr>
            </w:pPr>
            <w:r w:rsidRPr="00282058">
              <w:rPr>
                <w:rFonts w:cs="Arial"/>
                <w:szCs w:val="22"/>
              </w:rPr>
              <w:t>Ogółem</w:t>
            </w:r>
          </w:p>
        </w:tc>
        <w:tc>
          <w:tcPr>
            <w:tcW w:w="924" w:type="pct"/>
            <w:gridSpan w:val="2"/>
            <w:tcBorders>
              <w:left w:val="dotted" w:sz="4" w:space="0" w:color="auto"/>
              <w:bottom w:val="dotted" w:sz="4" w:space="0" w:color="auto"/>
              <w:right w:val="dotted" w:sz="4" w:space="0" w:color="auto"/>
            </w:tcBorders>
            <w:vAlign w:val="center"/>
          </w:tcPr>
          <w:p w:rsidR="00E77206" w:rsidRPr="00282058" w:rsidRDefault="00E77206" w:rsidP="00EA473B">
            <w:pPr>
              <w:spacing w:before="40" w:after="40" w:line="240" w:lineRule="auto"/>
              <w:jc w:val="left"/>
              <w:rPr>
                <w:rFonts w:cs="Arial"/>
              </w:rPr>
            </w:pPr>
            <w:r w:rsidRPr="00282058">
              <w:rPr>
                <w:rFonts w:cs="Arial"/>
                <w:szCs w:val="22"/>
              </w:rPr>
              <w:t>Koperta Mazowiecka</w:t>
            </w:r>
          </w:p>
        </w:tc>
        <w:tc>
          <w:tcPr>
            <w:tcW w:w="1093" w:type="pct"/>
            <w:tcBorders>
              <w:left w:val="dotted" w:sz="4" w:space="0" w:color="auto"/>
              <w:bottom w:val="dotted" w:sz="4" w:space="0" w:color="auto"/>
            </w:tcBorders>
            <w:vAlign w:val="center"/>
          </w:tcPr>
          <w:p w:rsidR="00E77206" w:rsidRPr="00282058" w:rsidRDefault="00E77206" w:rsidP="00EA473B">
            <w:pPr>
              <w:spacing w:before="40" w:after="40" w:line="240" w:lineRule="auto"/>
              <w:jc w:val="left"/>
              <w:rPr>
                <w:rFonts w:cs="Arial"/>
              </w:rPr>
            </w:pPr>
            <w:r w:rsidRPr="00282058">
              <w:rPr>
                <w:rFonts w:cs="Arial"/>
                <w:szCs w:val="22"/>
              </w:rPr>
              <w:t>Koperta 15 województw</w:t>
            </w:r>
          </w:p>
        </w:tc>
      </w:tr>
      <w:tr w:rsidR="00E77206" w:rsidRPr="00282058" w:rsidTr="00A4338A">
        <w:trPr>
          <w:cantSplit/>
          <w:trHeight w:val="11"/>
        </w:trPr>
        <w:tc>
          <w:tcPr>
            <w:tcW w:w="1205" w:type="pct"/>
            <w:vMerge/>
            <w:vAlign w:val="center"/>
          </w:tcPr>
          <w:p w:rsidR="00E77206" w:rsidRPr="00282058" w:rsidRDefault="00E77206" w:rsidP="00EA473B">
            <w:pPr>
              <w:numPr>
                <w:ilvl w:val="0"/>
                <w:numId w:val="26"/>
              </w:numPr>
              <w:tabs>
                <w:tab w:val="clear" w:pos="360"/>
                <w:tab w:val="num" w:pos="900"/>
              </w:tabs>
              <w:suppressAutoHyphens/>
              <w:spacing w:before="40" w:after="40" w:line="240" w:lineRule="auto"/>
              <w:jc w:val="left"/>
              <w:rPr>
                <w:rFonts w:cs="Arial"/>
              </w:rPr>
            </w:pPr>
          </w:p>
        </w:tc>
        <w:tc>
          <w:tcPr>
            <w:tcW w:w="810" w:type="pct"/>
            <w:tcBorders>
              <w:top w:val="dotted" w:sz="4" w:space="0" w:color="auto"/>
              <w:bottom w:val="dotted" w:sz="4" w:space="0" w:color="auto"/>
              <w:right w:val="dotted" w:sz="4" w:space="0" w:color="auto"/>
            </w:tcBorders>
            <w:vAlign w:val="center"/>
          </w:tcPr>
          <w:p w:rsidR="00E77206" w:rsidRPr="00282058" w:rsidRDefault="00E77206" w:rsidP="00EA473B">
            <w:pPr>
              <w:spacing w:before="40" w:after="40" w:line="240" w:lineRule="auto"/>
              <w:jc w:val="left"/>
              <w:rPr>
                <w:rFonts w:cs="Arial"/>
              </w:rPr>
            </w:pPr>
            <w:r w:rsidRPr="00282058">
              <w:rPr>
                <w:rFonts w:cs="Arial"/>
                <w:szCs w:val="22"/>
              </w:rPr>
              <w:t>Działanie</w:t>
            </w:r>
            <w:r>
              <w:rPr>
                <w:rFonts w:cs="Arial"/>
                <w:szCs w:val="22"/>
              </w:rPr>
              <w:t xml:space="preserve"> 2.2</w:t>
            </w:r>
          </w:p>
        </w:tc>
        <w:tc>
          <w:tcPr>
            <w:tcW w:w="968" w:type="pct"/>
            <w:gridSpan w:val="2"/>
            <w:tcBorders>
              <w:top w:val="dotted" w:sz="4" w:space="0" w:color="auto"/>
              <w:left w:val="dotted" w:sz="4" w:space="0" w:color="auto"/>
              <w:bottom w:val="dotted" w:sz="4" w:space="0" w:color="auto"/>
              <w:right w:val="dotted" w:sz="4" w:space="0" w:color="auto"/>
            </w:tcBorders>
          </w:tcPr>
          <w:p w:rsidR="00E77206" w:rsidRPr="00FF0E9E" w:rsidRDefault="00E77206" w:rsidP="00EA473B">
            <w:pPr>
              <w:spacing w:before="40" w:after="40" w:line="240" w:lineRule="auto"/>
              <w:jc w:val="right"/>
              <w:rPr>
                <w:rFonts w:cs="Arial"/>
                <w:b/>
                <w:bCs/>
                <w:i/>
                <w:iCs/>
                <w:szCs w:val="28"/>
              </w:rPr>
            </w:pPr>
            <w:r w:rsidRPr="00FF0E9E">
              <w:rPr>
                <w:rFonts w:cs="Arial"/>
                <w:szCs w:val="22"/>
              </w:rPr>
              <w:t>I komponent:</w:t>
            </w:r>
          </w:p>
          <w:p w:rsidR="00E77206" w:rsidRPr="00FF0E9E" w:rsidRDefault="00E77206" w:rsidP="00EA473B">
            <w:pPr>
              <w:spacing w:before="40" w:after="40" w:line="240" w:lineRule="auto"/>
              <w:jc w:val="right"/>
              <w:rPr>
                <w:rFonts w:cs="Arial"/>
                <w:b/>
                <w:bCs/>
                <w:i/>
                <w:iCs/>
                <w:szCs w:val="28"/>
              </w:rPr>
            </w:pPr>
            <w:r w:rsidRPr="00FF0E9E">
              <w:rPr>
                <w:rFonts w:cs="Arial"/>
                <w:szCs w:val="22"/>
              </w:rPr>
              <w:t>30 000 000</w:t>
            </w:r>
          </w:p>
          <w:p w:rsidR="00E77206" w:rsidRPr="00FF0E9E" w:rsidRDefault="00E77206" w:rsidP="00EA473B">
            <w:pPr>
              <w:spacing w:before="40" w:after="40" w:line="240" w:lineRule="auto"/>
              <w:jc w:val="right"/>
              <w:rPr>
                <w:rFonts w:cs="Arial"/>
              </w:rPr>
            </w:pPr>
          </w:p>
          <w:p w:rsidR="00E77206" w:rsidRPr="00FF0E9E" w:rsidRDefault="00E77206" w:rsidP="00EA473B">
            <w:pPr>
              <w:spacing w:before="40" w:after="40" w:line="240" w:lineRule="auto"/>
              <w:jc w:val="right"/>
              <w:rPr>
                <w:rFonts w:cs="Arial"/>
              </w:rPr>
            </w:pPr>
            <w:r w:rsidRPr="00FF0E9E">
              <w:rPr>
                <w:rFonts w:cs="Arial"/>
                <w:szCs w:val="22"/>
              </w:rPr>
              <w:t>II komponent:</w:t>
            </w:r>
          </w:p>
          <w:p w:rsidR="00E77206" w:rsidRPr="00FF0E9E" w:rsidRDefault="00E77206" w:rsidP="00EA473B">
            <w:pPr>
              <w:spacing w:before="40" w:after="40" w:line="240" w:lineRule="auto"/>
              <w:jc w:val="right"/>
              <w:rPr>
                <w:rFonts w:cs="Arial"/>
              </w:rPr>
            </w:pPr>
            <w:r w:rsidRPr="00FF0E9E">
              <w:rPr>
                <w:rFonts w:cs="Arial"/>
                <w:szCs w:val="22"/>
              </w:rPr>
              <w:t>95 000 000</w:t>
            </w:r>
          </w:p>
        </w:tc>
        <w:tc>
          <w:tcPr>
            <w:tcW w:w="924" w:type="pct"/>
            <w:gridSpan w:val="2"/>
            <w:tcBorders>
              <w:top w:val="dotted" w:sz="4" w:space="0" w:color="auto"/>
              <w:left w:val="dotted" w:sz="4" w:space="0" w:color="auto"/>
              <w:bottom w:val="dotted" w:sz="4" w:space="0" w:color="auto"/>
              <w:right w:val="dotted" w:sz="4" w:space="0" w:color="auto"/>
            </w:tcBorders>
          </w:tcPr>
          <w:p w:rsidR="00E77206" w:rsidRPr="00FF0E9E" w:rsidRDefault="00E77206" w:rsidP="00EA473B">
            <w:pPr>
              <w:spacing w:before="40" w:after="40" w:line="240" w:lineRule="auto"/>
              <w:jc w:val="right"/>
              <w:rPr>
                <w:rFonts w:cs="Arial"/>
              </w:rPr>
            </w:pPr>
            <w:r w:rsidRPr="00FF0E9E">
              <w:rPr>
                <w:rFonts w:cs="Arial"/>
                <w:szCs w:val="22"/>
              </w:rPr>
              <w:t>I komponent:</w:t>
            </w:r>
          </w:p>
          <w:p w:rsidR="00E77206" w:rsidRPr="00FF0E9E" w:rsidRDefault="00E77206" w:rsidP="00EA473B">
            <w:pPr>
              <w:spacing w:before="40" w:after="40" w:line="240" w:lineRule="auto"/>
              <w:jc w:val="right"/>
              <w:rPr>
                <w:rFonts w:cs="Arial"/>
              </w:rPr>
            </w:pPr>
            <w:r w:rsidRPr="00FD68E7">
              <w:rPr>
                <w:rFonts w:cs="Arial"/>
                <w:szCs w:val="22"/>
              </w:rPr>
              <w:t>1 875 000</w:t>
            </w:r>
          </w:p>
          <w:p w:rsidR="00E77206" w:rsidRPr="00FF0E9E" w:rsidRDefault="00E77206" w:rsidP="00EA473B">
            <w:pPr>
              <w:spacing w:before="40" w:after="40" w:line="240" w:lineRule="auto"/>
              <w:jc w:val="right"/>
              <w:rPr>
                <w:rFonts w:cs="Arial"/>
              </w:rPr>
            </w:pPr>
          </w:p>
          <w:p w:rsidR="00E77206" w:rsidRPr="00FF0E9E" w:rsidRDefault="00E77206" w:rsidP="00EA473B">
            <w:pPr>
              <w:spacing w:before="40" w:after="40" w:line="240" w:lineRule="auto"/>
              <w:jc w:val="right"/>
              <w:rPr>
                <w:rFonts w:cs="Arial"/>
              </w:rPr>
            </w:pPr>
            <w:r w:rsidRPr="00FF0E9E">
              <w:rPr>
                <w:rFonts w:cs="Arial"/>
                <w:szCs w:val="22"/>
              </w:rPr>
              <w:t>II komponent:</w:t>
            </w:r>
          </w:p>
          <w:p w:rsidR="00E77206" w:rsidRPr="00FF0E9E" w:rsidRDefault="00E77206" w:rsidP="00EA473B">
            <w:pPr>
              <w:spacing w:before="40" w:after="40" w:line="240" w:lineRule="auto"/>
              <w:jc w:val="right"/>
              <w:rPr>
                <w:rFonts w:cs="Arial"/>
              </w:rPr>
            </w:pPr>
            <w:r w:rsidRPr="00C9091A">
              <w:rPr>
                <w:rFonts w:cs="Arial"/>
                <w:szCs w:val="22"/>
              </w:rPr>
              <w:t>5 937 500</w:t>
            </w:r>
          </w:p>
        </w:tc>
        <w:tc>
          <w:tcPr>
            <w:tcW w:w="1093" w:type="pct"/>
            <w:tcBorders>
              <w:top w:val="dotted" w:sz="4" w:space="0" w:color="auto"/>
              <w:left w:val="dotted" w:sz="4" w:space="0" w:color="auto"/>
              <w:bottom w:val="dotted" w:sz="4" w:space="0" w:color="auto"/>
            </w:tcBorders>
          </w:tcPr>
          <w:p w:rsidR="00E77206" w:rsidRPr="00FF0E9E" w:rsidRDefault="00E77206" w:rsidP="00EA473B">
            <w:pPr>
              <w:spacing w:before="40" w:after="40" w:line="240" w:lineRule="auto"/>
              <w:jc w:val="right"/>
              <w:rPr>
                <w:rFonts w:cs="Arial"/>
              </w:rPr>
            </w:pPr>
            <w:r w:rsidRPr="00FF0E9E">
              <w:rPr>
                <w:rFonts w:cs="Arial"/>
                <w:szCs w:val="22"/>
              </w:rPr>
              <w:t xml:space="preserve"> I komponent:</w:t>
            </w:r>
          </w:p>
          <w:p w:rsidR="00E77206" w:rsidRDefault="00E77206" w:rsidP="00EA473B">
            <w:pPr>
              <w:spacing w:before="40" w:after="40" w:line="240" w:lineRule="auto"/>
              <w:jc w:val="right"/>
              <w:rPr>
                <w:rFonts w:cs="Arial"/>
              </w:rPr>
            </w:pPr>
            <w:r w:rsidRPr="00C9091A">
              <w:rPr>
                <w:rFonts w:cs="Arial"/>
                <w:szCs w:val="22"/>
              </w:rPr>
              <w:t>28 125</w:t>
            </w:r>
            <w:r>
              <w:rPr>
                <w:rFonts w:cs="Arial"/>
                <w:szCs w:val="22"/>
              </w:rPr>
              <w:t> </w:t>
            </w:r>
            <w:r w:rsidRPr="00C9091A">
              <w:rPr>
                <w:rFonts w:cs="Arial"/>
                <w:szCs w:val="22"/>
              </w:rPr>
              <w:t>000</w:t>
            </w:r>
          </w:p>
          <w:p w:rsidR="00E77206" w:rsidRPr="00FF0E9E" w:rsidRDefault="00E77206" w:rsidP="00EA473B">
            <w:pPr>
              <w:spacing w:before="40" w:after="40" w:line="240" w:lineRule="auto"/>
              <w:jc w:val="right"/>
              <w:rPr>
                <w:rFonts w:cs="Arial"/>
              </w:rPr>
            </w:pPr>
          </w:p>
          <w:p w:rsidR="00E77206" w:rsidRPr="00FF0E9E" w:rsidRDefault="00E77206" w:rsidP="00EA473B">
            <w:pPr>
              <w:spacing w:before="40" w:after="40" w:line="240" w:lineRule="auto"/>
              <w:jc w:val="right"/>
              <w:rPr>
                <w:rFonts w:cs="Arial"/>
              </w:rPr>
            </w:pPr>
            <w:r w:rsidRPr="00FF0E9E">
              <w:rPr>
                <w:rFonts w:cs="Arial"/>
                <w:szCs w:val="22"/>
              </w:rPr>
              <w:t>II komponent:</w:t>
            </w:r>
          </w:p>
          <w:p w:rsidR="00E77206" w:rsidRPr="00FF0E9E" w:rsidRDefault="00E77206" w:rsidP="00EA473B">
            <w:pPr>
              <w:spacing w:before="40" w:after="40" w:line="240" w:lineRule="auto"/>
              <w:jc w:val="right"/>
              <w:rPr>
                <w:rFonts w:cs="Arial"/>
              </w:rPr>
            </w:pPr>
            <w:r w:rsidRPr="00C9091A">
              <w:rPr>
                <w:rFonts w:cs="Arial"/>
              </w:rPr>
              <w:t>89 062 500</w:t>
            </w:r>
          </w:p>
        </w:tc>
      </w:tr>
      <w:tr w:rsidR="00E77206" w:rsidRPr="00282058" w:rsidTr="00A4338A">
        <w:trPr>
          <w:cantSplit/>
          <w:trHeight w:val="11"/>
        </w:trPr>
        <w:tc>
          <w:tcPr>
            <w:tcW w:w="1205" w:type="pct"/>
            <w:vAlign w:val="center"/>
          </w:tcPr>
          <w:p w:rsidR="00E77206" w:rsidRPr="00282058" w:rsidRDefault="00E77206" w:rsidP="00EA473B">
            <w:pPr>
              <w:numPr>
                <w:ilvl w:val="0"/>
                <w:numId w:val="27"/>
              </w:numPr>
              <w:tabs>
                <w:tab w:val="left" w:pos="426"/>
              </w:tabs>
              <w:suppressAutoHyphens/>
              <w:spacing w:before="40" w:after="40" w:line="240" w:lineRule="auto"/>
              <w:ind w:left="426" w:hanging="475"/>
              <w:jc w:val="left"/>
              <w:rPr>
                <w:rFonts w:cs="Arial"/>
              </w:rPr>
            </w:pPr>
            <w:r w:rsidRPr="00282058">
              <w:rPr>
                <w:rFonts w:cs="Arial"/>
                <w:szCs w:val="22"/>
              </w:rPr>
              <w:t xml:space="preserve">Mechanizmy powiązania interwencji z </w:t>
            </w:r>
            <w:r>
              <w:rPr>
                <w:rFonts w:cs="Arial"/>
                <w:szCs w:val="22"/>
              </w:rPr>
              <w:t> </w:t>
            </w:r>
            <w:r w:rsidRPr="00282058">
              <w:rPr>
                <w:rFonts w:cs="Arial"/>
                <w:szCs w:val="22"/>
              </w:rPr>
              <w:t>innymi działaniami/ poddziałaniami w ramach PO lub z innymi PO</w:t>
            </w:r>
            <w:r w:rsidRPr="00282058">
              <w:rPr>
                <w:sz w:val="16"/>
                <w:szCs w:val="22"/>
                <w:vertAlign w:val="superscript"/>
              </w:rPr>
              <w:footnoteReference w:id="25"/>
            </w:r>
            <w:r>
              <w:rPr>
                <w:rFonts w:cs="Arial"/>
                <w:szCs w:val="22"/>
              </w:rPr>
              <w:t xml:space="preserve"> </w:t>
            </w:r>
            <w:r w:rsidRPr="00282058">
              <w:rPr>
                <w:rFonts w:cs="Arial"/>
                <w:szCs w:val="22"/>
              </w:rPr>
              <w:t>(jeśli dotyczy)</w:t>
            </w:r>
          </w:p>
        </w:tc>
        <w:tc>
          <w:tcPr>
            <w:tcW w:w="810" w:type="pct"/>
            <w:tcBorders>
              <w:bottom w:val="dotted" w:sz="4" w:space="0" w:color="auto"/>
              <w:right w:val="dotted" w:sz="4" w:space="0" w:color="auto"/>
            </w:tcBorders>
            <w:vAlign w:val="center"/>
          </w:tcPr>
          <w:p w:rsidR="00E77206" w:rsidRPr="00282058" w:rsidRDefault="00E77206" w:rsidP="00EA473B">
            <w:pPr>
              <w:spacing w:before="40" w:after="40" w:line="240" w:lineRule="auto"/>
              <w:jc w:val="left"/>
              <w:rPr>
                <w:rFonts w:cs="Arial"/>
              </w:rPr>
            </w:pPr>
            <w:r w:rsidRPr="00282058">
              <w:rPr>
                <w:rFonts w:cs="Arial"/>
                <w:szCs w:val="22"/>
              </w:rPr>
              <w:t>Działanie</w:t>
            </w:r>
            <w:r>
              <w:rPr>
                <w:rFonts w:cs="Arial"/>
                <w:szCs w:val="22"/>
              </w:rPr>
              <w:t xml:space="preserve"> 2.2</w:t>
            </w:r>
          </w:p>
        </w:tc>
        <w:tc>
          <w:tcPr>
            <w:tcW w:w="2985" w:type="pct"/>
            <w:gridSpan w:val="5"/>
            <w:tcBorders>
              <w:left w:val="dotted" w:sz="4" w:space="0" w:color="auto"/>
              <w:bottom w:val="dotted" w:sz="4" w:space="0" w:color="auto"/>
            </w:tcBorders>
            <w:vAlign w:val="center"/>
          </w:tcPr>
          <w:p w:rsidR="00E77206" w:rsidRPr="00282058" w:rsidRDefault="00E77206" w:rsidP="00EA473B">
            <w:pPr>
              <w:spacing w:before="40" w:after="40" w:line="240" w:lineRule="auto"/>
              <w:jc w:val="left"/>
              <w:rPr>
                <w:rFonts w:cs="Arial"/>
              </w:rPr>
            </w:pPr>
            <w:r>
              <w:rPr>
                <w:rFonts w:cs="Arial"/>
                <w:szCs w:val="22"/>
              </w:rPr>
              <w:t>Nie dotyczy</w:t>
            </w:r>
          </w:p>
        </w:tc>
      </w:tr>
      <w:tr w:rsidR="00E77206" w:rsidRPr="00282058" w:rsidTr="00A4338A">
        <w:trPr>
          <w:cantSplit/>
          <w:trHeight w:val="428"/>
        </w:trPr>
        <w:tc>
          <w:tcPr>
            <w:tcW w:w="1205" w:type="pct"/>
            <w:vAlign w:val="center"/>
          </w:tcPr>
          <w:p w:rsidR="00E77206" w:rsidRPr="00282058" w:rsidRDefault="00E77206" w:rsidP="00EA473B">
            <w:pPr>
              <w:numPr>
                <w:ilvl w:val="0"/>
                <w:numId w:val="27"/>
              </w:numPr>
              <w:tabs>
                <w:tab w:val="left" w:pos="426"/>
              </w:tabs>
              <w:suppressAutoHyphens/>
              <w:spacing w:before="40" w:after="40" w:line="240" w:lineRule="auto"/>
              <w:ind w:left="426" w:hanging="426"/>
              <w:jc w:val="left"/>
              <w:rPr>
                <w:rFonts w:cs="Arial"/>
              </w:rPr>
            </w:pPr>
            <w:r w:rsidRPr="00282058">
              <w:rPr>
                <w:rFonts w:cs="Arial"/>
                <w:szCs w:val="22"/>
              </w:rPr>
              <w:t xml:space="preserve">Tryb(y) wyboru projektów </w:t>
            </w:r>
            <w:r w:rsidRPr="00282058">
              <w:rPr>
                <w:rFonts w:cs="Arial"/>
                <w:szCs w:val="22"/>
              </w:rPr>
              <w:br/>
              <w:t>oraz wskazanie podmiotu odpowiedzialnego za nabór i ocenę wnios</w:t>
            </w:r>
            <w:r>
              <w:rPr>
                <w:rFonts w:cs="Arial"/>
                <w:szCs w:val="22"/>
              </w:rPr>
              <w:t>ków oraz przyjmowanie protestów</w:t>
            </w:r>
          </w:p>
        </w:tc>
        <w:tc>
          <w:tcPr>
            <w:tcW w:w="810" w:type="pct"/>
            <w:tcBorders>
              <w:right w:val="dotted" w:sz="4" w:space="0" w:color="auto"/>
            </w:tcBorders>
            <w:vAlign w:val="center"/>
          </w:tcPr>
          <w:p w:rsidR="00E77206" w:rsidRPr="00282058" w:rsidRDefault="00E77206" w:rsidP="00EA473B">
            <w:pPr>
              <w:spacing w:before="40" w:after="40" w:line="240" w:lineRule="auto"/>
              <w:jc w:val="left"/>
              <w:rPr>
                <w:rFonts w:cs="Arial"/>
              </w:rPr>
            </w:pPr>
            <w:r w:rsidRPr="00282058">
              <w:rPr>
                <w:rFonts w:cs="Arial"/>
                <w:szCs w:val="22"/>
              </w:rPr>
              <w:t>Działanie 2.2</w:t>
            </w:r>
          </w:p>
        </w:tc>
        <w:tc>
          <w:tcPr>
            <w:tcW w:w="2985" w:type="pct"/>
            <w:gridSpan w:val="5"/>
            <w:tcBorders>
              <w:left w:val="dotted" w:sz="4" w:space="0" w:color="auto"/>
            </w:tcBorders>
            <w:vAlign w:val="center"/>
          </w:tcPr>
          <w:p w:rsidR="00E77206" w:rsidRPr="009B549F" w:rsidRDefault="00E77206" w:rsidP="00EA473B">
            <w:pPr>
              <w:spacing w:before="30" w:after="30" w:line="240" w:lineRule="auto"/>
              <w:rPr>
                <w:rFonts w:cs="Arial"/>
                <w:b/>
              </w:rPr>
            </w:pPr>
            <w:r w:rsidRPr="009B549F">
              <w:rPr>
                <w:rFonts w:cs="Arial"/>
                <w:b/>
                <w:szCs w:val="22"/>
              </w:rPr>
              <w:t>I komponent</w:t>
            </w:r>
          </w:p>
          <w:p w:rsidR="00E77206" w:rsidRDefault="00E77206" w:rsidP="00EA473B">
            <w:pPr>
              <w:spacing w:before="40" w:after="40" w:line="240" w:lineRule="auto"/>
              <w:jc w:val="left"/>
              <w:rPr>
                <w:rFonts w:cs="Arial"/>
              </w:rPr>
            </w:pPr>
            <w:r w:rsidRPr="00282058">
              <w:rPr>
                <w:rFonts w:cs="Arial"/>
                <w:szCs w:val="22"/>
              </w:rPr>
              <w:t xml:space="preserve">Tryb wyboru projektów: </w:t>
            </w:r>
            <w:r>
              <w:rPr>
                <w:rFonts w:cs="Arial"/>
                <w:szCs w:val="22"/>
              </w:rPr>
              <w:t>p</w:t>
            </w:r>
            <w:r w:rsidRPr="00282058">
              <w:rPr>
                <w:rFonts w:cs="Arial"/>
                <w:szCs w:val="22"/>
              </w:rPr>
              <w:t>ozakonkursowy</w:t>
            </w:r>
          </w:p>
          <w:p w:rsidR="00E77206" w:rsidRPr="006308B8" w:rsidRDefault="00E77206" w:rsidP="00EA473B">
            <w:pPr>
              <w:spacing w:before="40" w:after="40" w:line="240" w:lineRule="auto"/>
              <w:jc w:val="left"/>
              <w:rPr>
                <w:rFonts w:eastAsia="Arial Unicode MS"/>
                <w:color w:val="000000"/>
              </w:rPr>
            </w:pPr>
            <w:r w:rsidRPr="00282058">
              <w:rPr>
                <w:rFonts w:cs="Arial"/>
                <w:szCs w:val="22"/>
              </w:rPr>
              <w:t xml:space="preserve">Podmiot odpowiedzialny za nabór i ocenę wniosku: </w:t>
            </w:r>
            <w:r>
              <w:rPr>
                <w:rFonts w:eastAsia="Arial Unicode MS"/>
                <w:color w:val="000000"/>
              </w:rPr>
              <w:t>minister właściwy</w:t>
            </w:r>
            <w:r w:rsidRPr="008516EB">
              <w:rPr>
                <w:rFonts w:eastAsia="Arial Unicode MS"/>
                <w:color w:val="000000"/>
              </w:rPr>
              <w:t xml:space="preserve"> do spraw </w:t>
            </w:r>
            <w:r w:rsidR="005532DA">
              <w:rPr>
                <w:rFonts w:eastAsia="Arial Unicode MS"/>
                <w:color w:val="000000"/>
              </w:rPr>
              <w:t xml:space="preserve">rozwoju </w:t>
            </w:r>
            <w:r>
              <w:rPr>
                <w:rFonts w:eastAsia="Arial Unicode MS"/>
                <w:color w:val="000000"/>
              </w:rPr>
              <w:t>obsługiwany przez właściwą komórkę organizacyjną (departament).</w:t>
            </w:r>
          </w:p>
          <w:p w:rsidR="00E77206" w:rsidRPr="00282058" w:rsidRDefault="00E77206" w:rsidP="00EA473B">
            <w:pPr>
              <w:spacing w:before="40" w:after="40" w:line="240" w:lineRule="auto"/>
              <w:jc w:val="left"/>
              <w:rPr>
                <w:rFonts w:cs="Arial"/>
              </w:rPr>
            </w:pPr>
          </w:p>
          <w:p w:rsidR="00E77206" w:rsidRPr="009B549F" w:rsidRDefault="00E77206" w:rsidP="00EA473B">
            <w:pPr>
              <w:spacing w:before="30" w:after="30" w:line="240" w:lineRule="auto"/>
              <w:rPr>
                <w:rFonts w:cs="Arial"/>
                <w:b/>
              </w:rPr>
            </w:pPr>
            <w:r w:rsidRPr="009B549F">
              <w:rPr>
                <w:rFonts w:cs="Arial"/>
                <w:b/>
                <w:szCs w:val="22"/>
              </w:rPr>
              <w:t>II komponent</w:t>
            </w:r>
          </w:p>
          <w:p w:rsidR="00711AE3" w:rsidRDefault="00711AE3" w:rsidP="00711AE3">
            <w:pPr>
              <w:spacing w:before="40" w:after="40" w:line="240" w:lineRule="auto"/>
              <w:jc w:val="left"/>
              <w:rPr>
                <w:rFonts w:cs="Arial"/>
              </w:rPr>
            </w:pPr>
            <w:r w:rsidRPr="00282058">
              <w:rPr>
                <w:rFonts w:cs="Arial"/>
                <w:szCs w:val="22"/>
              </w:rPr>
              <w:t xml:space="preserve">Tryb wyboru projektów: </w:t>
            </w:r>
            <w:r>
              <w:rPr>
                <w:rFonts w:cs="Arial"/>
                <w:szCs w:val="22"/>
              </w:rPr>
              <w:t>p</w:t>
            </w:r>
            <w:r w:rsidRPr="00282058">
              <w:rPr>
                <w:rFonts w:cs="Arial"/>
                <w:szCs w:val="22"/>
              </w:rPr>
              <w:t>ozakonkursowy</w:t>
            </w:r>
            <w:r w:rsidR="000D63E2">
              <w:rPr>
                <w:rFonts w:cs="Arial"/>
                <w:szCs w:val="22"/>
              </w:rPr>
              <w:t xml:space="preserve"> (</w:t>
            </w:r>
            <w:r w:rsidR="000D63E2">
              <w:rPr>
                <w:rFonts w:cs="Arial"/>
                <w:szCs w:val="22"/>
                <w:lang w:eastAsia="en-US"/>
              </w:rPr>
              <w:t>wybór podmiotu wdrażającego instrument finansowy)</w:t>
            </w:r>
            <w:r w:rsidR="00152141">
              <w:rPr>
                <w:rFonts w:cs="Arial"/>
                <w:szCs w:val="22"/>
                <w:lang w:eastAsia="en-US"/>
              </w:rPr>
              <w:t>.</w:t>
            </w:r>
          </w:p>
          <w:p w:rsidR="00711AE3" w:rsidRPr="006308B8" w:rsidRDefault="00711AE3" w:rsidP="00711AE3">
            <w:pPr>
              <w:spacing w:before="40" w:after="40" w:line="240" w:lineRule="auto"/>
              <w:jc w:val="left"/>
              <w:rPr>
                <w:rFonts w:eastAsia="Arial Unicode MS"/>
                <w:color w:val="000000"/>
              </w:rPr>
            </w:pPr>
            <w:r w:rsidRPr="00282058">
              <w:rPr>
                <w:rFonts w:cs="Arial"/>
                <w:szCs w:val="22"/>
              </w:rPr>
              <w:t xml:space="preserve">Podmiot odpowiedzialny za nabór i ocenę wniosku: </w:t>
            </w:r>
            <w:r>
              <w:rPr>
                <w:rFonts w:eastAsia="Arial Unicode MS"/>
                <w:color w:val="000000"/>
              </w:rPr>
              <w:t>minister właściwy</w:t>
            </w:r>
            <w:r w:rsidRPr="008516EB">
              <w:rPr>
                <w:rFonts w:eastAsia="Arial Unicode MS"/>
                <w:color w:val="000000"/>
              </w:rPr>
              <w:t xml:space="preserve"> do spraw </w:t>
            </w:r>
            <w:r>
              <w:rPr>
                <w:rFonts w:eastAsia="Arial Unicode MS"/>
                <w:color w:val="000000"/>
              </w:rPr>
              <w:t>rozwoju obsługiwany przez właściwą komórkę organizacyjną (departament).</w:t>
            </w:r>
          </w:p>
          <w:p w:rsidR="00E77206" w:rsidRPr="00282058" w:rsidRDefault="000D63E2" w:rsidP="00EA473B">
            <w:pPr>
              <w:spacing w:before="40" w:after="40" w:line="240" w:lineRule="auto"/>
              <w:jc w:val="left"/>
              <w:rPr>
                <w:rFonts w:cs="Arial"/>
              </w:rPr>
            </w:pPr>
            <w:r>
              <w:rPr>
                <w:rStyle w:val="Odwoaniedokomentarza"/>
                <w:szCs w:val="20"/>
              </w:rPr>
              <w:t xml:space="preserve"> </w:t>
            </w:r>
          </w:p>
        </w:tc>
      </w:tr>
      <w:tr w:rsidR="00E77206" w:rsidRPr="00282058" w:rsidDel="00FE3C38" w:rsidTr="00A4338A">
        <w:trPr>
          <w:cantSplit/>
          <w:trHeight w:val="11"/>
        </w:trPr>
        <w:tc>
          <w:tcPr>
            <w:tcW w:w="1205" w:type="pct"/>
            <w:vAlign w:val="center"/>
          </w:tcPr>
          <w:p w:rsidR="00E77206" w:rsidRPr="00282058" w:rsidRDefault="00E77206" w:rsidP="00EA473B">
            <w:pPr>
              <w:numPr>
                <w:ilvl w:val="0"/>
                <w:numId w:val="27"/>
              </w:numPr>
              <w:tabs>
                <w:tab w:val="num" w:pos="426"/>
              </w:tabs>
              <w:suppressAutoHyphens/>
              <w:spacing w:before="40" w:after="40" w:line="240" w:lineRule="auto"/>
              <w:ind w:left="426" w:hanging="426"/>
              <w:jc w:val="left"/>
              <w:rPr>
                <w:rFonts w:cs="Arial"/>
              </w:rPr>
            </w:pPr>
            <w:r w:rsidRPr="00282058">
              <w:rPr>
                <w:rFonts w:cs="Arial"/>
                <w:szCs w:val="22"/>
              </w:rPr>
              <w:t>Limity i ograniczenia w realizacji projektów</w:t>
            </w:r>
            <w:r w:rsidRPr="00282058">
              <w:rPr>
                <w:rFonts w:cs="Arial"/>
                <w:szCs w:val="22"/>
              </w:rPr>
              <w:br/>
              <w:t>(jeśli dotyczy)</w:t>
            </w:r>
          </w:p>
        </w:tc>
        <w:tc>
          <w:tcPr>
            <w:tcW w:w="810" w:type="pct"/>
            <w:tcBorders>
              <w:bottom w:val="dotted" w:sz="4" w:space="0" w:color="auto"/>
              <w:right w:val="dotted" w:sz="4" w:space="0" w:color="auto"/>
            </w:tcBorders>
            <w:vAlign w:val="center"/>
          </w:tcPr>
          <w:p w:rsidR="00E77206" w:rsidRPr="00282058" w:rsidDel="00FE3C38" w:rsidRDefault="00E77206" w:rsidP="00EA473B">
            <w:pPr>
              <w:spacing w:before="40" w:after="40" w:line="240" w:lineRule="auto"/>
              <w:rPr>
                <w:rFonts w:cs="Arial"/>
              </w:rPr>
            </w:pPr>
            <w:r w:rsidRPr="00282058">
              <w:rPr>
                <w:rFonts w:cs="Arial"/>
                <w:szCs w:val="22"/>
              </w:rPr>
              <w:t>Działanie</w:t>
            </w:r>
            <w:r>
              <w:rPr>
                <w:rFonts w:cs="Arial"/>
                <w:szCs w:val="22"/>
              </w:rPr>
              <w:t xml:space="preserve"> 2.2</w:t>
            </w:r>
          </w:p>
        </w:tc>
        <w:tc>
          <w:tcPr>
            <w:tcW w:w="2985" w:type="pct"/>
            <w:gridSpan w:val="5"/>
            <w:tcBorders>
              <w:left w:val="dotted" w:sz="4" w:space="0" w:color="auto"/>
              <w:bottom w:val="dotted" w:sz="4" w:space="0" w:color="auto"/>
            </w:tcBorders>
            <w:vAlign w:val="center"/>
          </w:tcPr>
          <w:p w:rsidR="00E77206" w:rsidRPr="00243539" w:rsidDel="00FE3C38" w:rsidRDefault="00E77206" w:rsidP="00EA473B">
            <w:pPr>
              <w:spacing w:before="40" w:after="40" w:line="240" w:lineRule="auto"/>
              <w:rPr>
                <w:rFonts w:cs="Arial"/>
              </w:rPr>
            </w:pPr>
            <w:r>
              <w:rPr>
                <w:rFonts w:cs="Arial"/>
                <w:szCs w:val="22"/>
              </w:rPr>
              <w:t>Nie dotyczy</w:t>
            </w:r>
          </w:p>
        </w:tc>
      </w:tr>
      <w:tr w:rsidR="00E77206" w:rsidRPr="00282058" w:rsidTr="00A4338A">
        <w:trPr>
          <w:cantSplit/>
          <w:trHeight w:val="11"/>
        </w:trPr>
        <w:tc>
          <w:tcPr>
            <w:tcW w:w="1205" w:type="pct"/>
            <w:vAlign w:val="center"/>
          </w:tcPr>
          <w:p w:rsidR="00E77206" w:rsidRPr="00282058" w:rsidRDefault="00E77206" w:rsidP="00EA473B">
            <w:pPr>
              <w:numPr>
                <w:ilvl w:val="0"/>
                <w:numId w:val="27"/>
              </w:numPr>
              <w:tabs>
                <w:tab w:val="num" w:pos="142"/>
                <w:tab w:val="left" w:pos="284"/>
                <w:tab w:val="left" w:pos="426"/>
                <w:tab w:val="left" w:pos="567"/>
              </w:tabs>
              <w:suppressAutoHyphens/>
              <w:spacing w:before="40" w:after="40" w:line="240" w:lineRule="auto"/>
              <w:ind w:left="426" w:hanging="426"/>
              <w:jc w:val="left"/>
              <w:rPr>
                <w:rFonts w:cs="Arial"/>
              </w:rPr>
            </w:pPr>
            <w:r w:rsidRPr="00282058">
              <w:rPr>
                <w:rFonts w:cs="Arial"/>
                <w:szCs w:val="22"/>
              </w:rPr>
              <w:t xml:space="preserve">Warunki i planowany zakres stosowania </w:t>
            </w:r>
            <w:r w:rsidRPr="00282058">
              <w:rPr>
                <w:rFonts w:cs="Arial"/>
                <w:szCs w:val="22"/>
              </w:rPr>
              <w:br/>
            </w:r>
            <w:r w:rsidRPr="00282058">
              <w:rPr>
                <w:rFonts w:cs="Arial"/>
                <w:i/>
                <w:szCs w:val="22"/>
              </w:rPr>
              <w:t>cross-financingu</w:t>
            </w:r>
            <w:r w:rsidRPr="00282058">
              <w:rPr>
                <w:rFonts w:cs="Arial"/>
                <w:szCs w:val="22"/>
              </w:rPr>
              <w:t xml:space="preserve"> (%)</w:t>
            </w:r>
            <w:r>
              <w:rPr>
                <w:rFonts w:cs="Arial"/>
                <w:szCs w:val="22"/>
              </w:rPr>
              <w:t xml:space="preserve"> </w:t>
            </w:r>
            <w:r w:rsidRPr="00282058">
              <w:rPr>
                <w:rFonts w:cs="Arial"/>
                <w:szCs w:val="22"/>
              </w:rPr>
              <w:t>(jeśli dotyczy)</w:t>
            </w:r>
          </w:p>
        </w:tc>
        <w:tc>
          <w:tcPr>
            <w:tcW w:w="810" w:type="pct"/>
            <w:tcBorders>
              <w:bottom w:val="dotted" w:sz="4" w:space="0" w:color="auto"/>
              <w:right w:val="dotted" w:sz="4" w:space="0" w:color="auto"/>
            </w:tcBorders>
            <w:vAlign w:val="center"/>
          </w:tcPr>
          <w:p w:rsidR="00E77206" w:rsidRPr="00282058" w:rsidRDefault="00E77206" w:rsidP="00EA473B">
            <w:pPr>
              <w:spacing w:before="40" w:after="40" w:line="240" w:lineRule="auto"/>
              <w:jc w:val="left"/>
              <w:rPr>
                <w:rFonts w:cs="Arial"/>
              </w:rPr>
            </w:pPr>
            <w:r w:rsidRPr="00282058">
              <w:rPr>
                <w:rFonts w:cs="Arial"/>
                <w:szCs w:val="22"/>
              </w:rPr>
              <w:t xml:space="preserve">Działanie </w:t>
            </w:r>
            <w:r>
              <w:rPr>
                <w:rFonts w:cs="Arial"/>
                <w:szCs w:val="22"/>
              </w:rPr>
              <w:t>2.2</w:t>
            </w:r>
          </w:p>
        </w:tc>
        <w:tc>
          <w:tcPr>
            <w:tcW w:w="2985" w:type="pct"/>
            <w:gridSpan w:val="5"/>
            <w:tcBorders>
              <w:left w:val="dotted" w:sz="4" w:space="0" w:color="auto"/>
              <w:bottom w:val="dotted" w:sz="4" w:space="0" w:color="auto"/>
            </w:tcBorders>
            <w:vAlign w:val="center"/>
          </w:tcPr>
          <w:p w:rsidR="00E77206" w:rsidRPr="00282058" w:rsidRDefault="00E77206" w:rsidP="00EA473B">
            <w:pPr>
              <w:spacing w:before="40" w:after="40" w:line="240" w:lineRule="auto"/>
              <w:jc w:val="left"/>
              <w:rPr>
                <w:rFonts w:cs="Arial"/>
              </w:rPr>
            </w:pPr>
            <w:r>
              <w:rPr>
                <w:rFonts w:cs="Arial"/>
                <w:szCs w:val="22"/>
              </w:rPr>
              <w:t>Nie dotyczy</w:t>
            </w:r>
          </w:p>
        </w:tc>
      </w:tr>
      <w:tr w:rsidR="00E77206" w:rsidRPr="00282058" w:rsidTr="00504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57"/>
        </w:trPr>
        <w:tc>
          <w:tcPr>
            <w:tcW w:w="1205" w:type="pct"/>
            <w:tcBorders>
              <w:top w:val="single" w:sz="4" w:space="0" w:color="auto"/>
              <w:left w:val="single" w:sz="4" w:space="0" w:color="auto"/>
              <w:bottom w:val="single" w:sz="4" w:space="0" w:color="auto"/>
              <w:right w:val="single" w:sz="4" w:space="0" w:color="auto"/>
            </w:tcBorders>
          </w:tcPr>
          <w:p w:rsidR="00E77206" w:rsidRPr="008614DA" w:rsidRDefault="00E77206" w:rsidP="00EA473B">
            <w:pPr>
              <w:numPr>
                <w:ilvl w:val="0"/>
                <w:numId w:val="27"/>
              </w:numPr>
              <w:tabs>
                <w:tab w:val="num" w:pos="426"/>
              </w:tabs>
              <w:suppressAutoHyphens/>
              <w:spacing w:before="40" w:after="40" w:line="240" w:lineRule="auto"/>
              <w:ind w:left="426" w:hanging="426"/>
              <w:jc w:val="left"/>
              <w:rPr>
                <w:rFonts w:cs="Arial"/>
              </w:rPr>
            </w:pPr>
            <w:r w:rsidRPr="00282058">
              <w:rPr>
                <w:rFonts w:cs="Arial"/>
                <w:szCs w:val="22"/>
              </w:rPr>
              <w:t>Warunki stosowania uproszczonych form rozliczania wydatków i planowany zakres systemu zaliczek</w:t>
            </w:r>
          </w:p>
        </w:tc>
        <w:tc>
          <w:tcPr>
            <w:tcW w:w="810" w:type="pct"/>
            <w:tcBorders>
              <w:top w:val="single" w:sz="4" w:space="0" w:color="auto"/>
              <w:left w:val="single" w:sz="4" w:space="0" w:color="auto"/>
              <w:bottom w:val="single" w:sz="4" w:space="0" w:color="auto"/>
              <w:right w:val="single" w:sz="4" w:space="0" w:color="auto"/>
            </w:tcBorders>
            <w:vAlign w:val="center"/>
          </w:tcPr>
          <w:p w:rsidR="00E77206" w:rsidRPr="00894571" w:rsidRDefault="00E77206" w:rsidP="00894571">
            <w:pPr>
              <w:spacing w:before="40" w:after="40" w:line="240" w:lineRule="auto"/>
              <w:jc w:val="left"/>
              <w:rPr>
                <w:rFonts w:cs="Arial"/>
              </w:rPr>
            </w:pPr>
            <w:r w:rsidRPr="00282058">
              <w:rPr>
                <w:rFonts w:cs="Arial"/>
                <w:szCs w:val="22"/>
              </w:rPr>
              <w:t>Działanie</w:t>
            </w:r>
            <w:r>
              <w:rPr>
                <w:rFonts w:cs="Arial"/>
                <w:szCs w:val="22"/>
              </w:rPr>
              <w:t xml:space="preserve"> 2.2</w:t>
            </w:r>
          </w:p>
        </w:tc>
        <w:tc>
          <w:tcPr>
            <w:tcW w:w="2985" w:type="pct"/>
            <w:gridSpan w:val="5"/>
            <w:tcBorders>
              <w:top w:val="single" w:sz="4" w:space="0" w:color="auto"/>
              <w:left w:val="single" w:sz="4" w:space="0" w:color="auto"/>
              <w:bottom w:val="single" w:sz="4" w:space="0" w:color="auto"/>
              <w:right w:val="single" w:sz="4" w:space="0" w:color="auto"/>
            </w:tcBorders>
          </w:tcPr>
          <w:p w:rsidR="00E77206" w:rsidRDefault="00E77206" w:rsidP="00EA473B">
            <w:pPr>
              <w:spacing w:before="40" w:after="40" w:line="240" w:lineRule="auto"/>
              <w:jc w:val="left"/>
              <w:rPr>
                <w:rFonts w:cs="Arial"/>
              </w:rPr>
            </w:pPr>
            <w:r w:rsidRPr="009B549F">
              <w:rPr>
                <w:rFonts w:cs="Arial"/>
                <w:b/>
              </w:rPr>
              <w:t>Komponent I</w:t>
            </w:r>
            <w:r>
              <w:rPr>
                <w:rFonts w:cs="Arial"/>
              </w:rPr>
              <w:t xml:space="preserve"> - </w:t>
            </w:r>
            <w:r w:rsidRPr="00915A9D">
              <w:rPr>
                <w:rFonts w:cs="Arial"/>
              </w:rPr>
              <w:t xml:space="preserve">Przewidywane stosowanie uproszczonej formy rozliczania wydatków w postaci zestawienia wydatków i stosowanie systemu zaliczek. </w:t>
            </w:r>
          </w:p>
          <w:p w:rsidR="00E77206" w:rsidRDefault="00E77206" w:rsidP="00EA473B">
            <w:pPr>
              <w:spacing w:before="40" w:after="40" w:line="240" w:lineRule="auto"/>
              <w:jc w:val="left"/>
              <w:rPr>
                <w:rFonts w:cs="Arial"/>
              </w:rPr>
            </w:pPr>
          </w:p>
          <w:p w:rsidR="00E77206" w:rsidRPr="00282058" w:rsidRDefault="00E77206" w:rsidP="00EA473B">
            <w:pPr>
              <w:spacing w:before="40" w:after="40" w:line="240" w:lineRule="auto"/>
              <w:jc w:val="left"/>
              <w:rPr>
                <w:rFonts w:cs="Arial"/>
              </w:rPr>
            </w:pPr>
            <w:r w:rsidRPr="009B549F">
              <w:rPr>
                <w:rFonts w:cs="Arial"/>
                <w:b/>
              </w:rPr>
              <w:t>Komponent II</w:t>
            </w:r>
            <w:r>
              <w:rPr>
                <w:rFonts w:cs="Arial"/>
              </w:rPr>
              <w:t xml:space="preserve"> - </w:t>
            </w:r>
            <w:r w:rsidRPr="007D6F9D">
              <w:rPr>
                <w:rFonts w:cs="Arial"/>
              </w:rPr>
              <w:t>Przewidywane stosowanie uproszczonej formy rozliczania wydatków w postaci zestawienia wydatków</w:t>
            </w:r>
            <w:r>
              <w:rPr>
                <w:rFonts w:cs="Arial"/>
              </w:rPr>
              <w:t>.</w:t>
            </w:r>
          </w:p>
        </w:tc>
      </w:tr>
      <w:tr w:rsidR="00E77206" w:rsidRPr="00282058" w:rsidTr="008945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3"/>
        </w:trPr>
        <w:tc>
          <w:tcPr>
            <w:tcW w:w="1205" w:type="pct"/>
            <w:tcBorders>
              <w:top w:val="single" w:sz="4" w:space="0" w:color="auto"/>
              <w:left w:val="single" w:sz="4" w:space="0" w:color="auto"/>
              <w:bottom w:val="single" w:sz="4" w:space="0" w:color="auto"/>
              <w:right w:val="single" w:sz="4" w:space="0" w:color="auto"/>
            </w:tcBorders>
          </w:tcPr>
          <w:p w:rsidR="00E77206" w:rsidRPr="00282058" w:rsidRDefault="00E77206" w:rsidP="00EA473B">
            <w:pPr>
              <w:numPr>
                <w:ilvl w:val="0"/>
                <w:numId w:val="27"/>
              </w:numPr>
              <w:tabs>
                <w:tab w:val="num" w:pos="426"/>
              </w:tabs>
              <w:suppressAutoHyphens/>
              <w:spacing w:before="40" w:after="40" w:line="240" w:lineRule="auto"/>
              <w:ind w:left="426" w:hanging="426"/>
              <w:jc w:val="left"/>
              <w:rPr>
                <w:rFonts w:cs="Arial"/>
              </w:rPr>
            </w:pPr>
            <w:r w:rsidRPr="00282058">
              <w:rPr>
                <w:rFonts w:cs="Arial"/>
                <w:szCs w:val="22"/>
              </w:rPr>
              <w:t xml:space="preserve">Pomoc </w:t>
            </w:r>
            <w:r>
              <w:rPr>
                <w:rFonts w:cs="Arial"/>
                <w:szCs w:val="22"/>
              </w:rPr>
              <w:t>publiczna</w:t>
            </w:r>
            <w:r w:rsidRPr="00282058">
              <w:rPr>
                <w:rFonts w:cs="Arial"/>
                <w:szCs w:val="22"/>
              </w:rPr>
              <w:t xml:space="preserve"> </w:t>
            </w:r>
            <w:r w:rsidRPr="006C7CF5">
              <w:rPr>
                <w:rFonts w:cs="Arial"/>
                <w:szCs w:val="22"/>
              </w:rPr>
              <w:t>i</w:t>
            </w:r>
            <w:r w:rsidRPr="00282058">
              <w:rPr>
                <w:rFonts w:cs="Arial"/>
                <w:i/>
                <w:szCs w:val="22"/>
              </w:rPr>
              <w:t xml:space="preserve"> pomoc de minimis</w:t>
            </w:r>
            <w:r w:rsidRPr="00282058">
              <w:rPr>
                <w:rFonts w:cs="Arial"/>
                <w:szCs w:val="22"/>
              </w:rPr>
              <w:br/>
              <w:t>(rodzaj i przeznaczenie pomocy, unijna lub krajowa podstawa prawna)</w:t>
            </w:r>
            <w:r w:rsidRPr="00282058">
              <w:rPr>
                <w:sz w:val="16"/>
                <w:szCs w:val="22"/>
                <w:vertAlign w:val="superscript"/>
              </w:rPr>
              <w:t xml:space="preserve"> </w:t>
            </w:r>
            <w:r w:rsidRPr="00282058">
              <w:rPr>
                <w:sz w:val="16"/>
                <w:szCs w:val="22"/>
                <w:vertAlign w:val="superscript"/>
              </w:rPr>
              <w:footnoteReference w:id="26"/>
            </w:r>
          </w:p>
        </w:tc>
        <w:tc>
          <w:tcPr>
            <w:tcW w:w="810" w:type="pct"/>
            <w:tcBorders>
              <w:top w:val="single" w:sz="4" w:space="0" w:color="auto"/>
              <w:left w:val="single" w:sz="4" w:space="0" w:color="auto"/>
              <w:bottom w:val="single" w:sz="4" w:space="0" w:color="auto"/>
              <w:right w:val="single" w:sz="4" w:space="0" w:color="auto"/>
            </w:tcBorders>
            <w:vAlign w:val="center"/>
          </w:tcPr>
          <w:p w:rsidR="00E77206" w:rsidRPr="00282058" w:rsidRDefault="00E77206" w:rsidP="00894571">
            <w:pPr>
              <w:spacing w:before="40" w:after="40" w:line="240" w:lineRule="auto"/>
              <w:jc w:val="left"/>
              <w:rPr>
                <w:rFonts w:cs="Arial"/>
              </w:rPr>
            </w:pPr>
            <w:r w:rsidRPr="00282058">
              <w:rPr>
                <w:rFonts w:cs="Arial"/>
                <w:szCs w:val="22"/>
              </w:rPr>
              <w:t>Działanie</w:t>
            </w:r>
            <w:r>
              <w:rPr>
                <w:rFonts w:cs="Arial"/>
                <w:szCs w:val="22"/>
              </w:rPr>
              <w:t xml:space="preserve"> 2.2</w:t>
            </w:r>
          </w:p>
        </w:tc>
        <w:tc>
          <w:tcPr>
            <w:tcW w:w="2985" w:type="pct"/>
            <w:gridSpan w:val="5"/>
            <w:tcBorders>
              <w:top w:val="single" w:sz="4" w:space="0" w:color="auto"/>
              <w:left w:val="single" w:sz="4" w:space="0" w:color="auto"/>
              <w:bottom w:val="single" w:sz="4" w:space="0" w:color="auto"/>
              <w:right w:val="single" w:sz="4" w:space="0" w:color="auto"/>
            </w:tcBorders>
          </w:tcPr>
          <w:p w:rsidR="00E77206" w:rsidRDefault="00E77206" w:rsidP="00EA473B">
            <w:pPr>
              <w:spacing w:before="40" w:after="40" w:line="240" w:lineRule="auto"/>
              <w:jc w:val="left"/>
              <w:rPr>
                <w:rFonts w:cs="Arial"/>
              </w:rPr>
            </w:pPr>
            <w:r w:rsidRPr="00D9409F">
              <w:rPr>
                <w:rFonts w:cs="Arial"/>
                <w:szCs w:val="22"/>
              </w:rPr>
              <w:t>Zgodnie z rozporządzeniem</w:t>
            </w:r>
            <w:r w:rsidR="0040451D">
              <w:rPr>
                <w:rFonts w:cs="Arial"/>
                <w:szCs w:val="22"/>
              </w:rPr>
              <w:t xml:space="preserve"> </w:t>
            </w:r>
            <w:r w:rsidRPr="00D9409F">
              <w:rPr>
                <w:rFonts w:cs="Arial"/>
                <w:szCs w:val="22"/>
              </w:rPr>
              <w:t xml:space="preserve">Ministra Gospodarki </w:t>
            </w:r>
            <w:r w:rsidR="0040451D">
              <w:rPr>
                <w:rFonts w:cs="Arial"/>
                <w:szCs w:val="22"/>
              </w:rPr>
              <w:t>z dnia 3 listopada</w:t>
            </w:r>
            <w:r w:rsidR="001E6696">
              <w:rPr>
                <w:rFonts w:cs="Arial"/>
                <w:szCs w:val="22"/>
              </w:rPr>
              <w:t xml:space="preserve"> 2015 r.</w:t>
            </w:r>
            <w:r w:rsidR="0040451D" w:rsidRPr="00D9409F">
              <w:rPr>
                <w:rFonts w:cs="Arial"/>
                <w:szCs w:val="22"/>
              </w:rPr>
              <w:t xml:space="preserve"> </w:t>
            </w:r>
            <w:r w:rsidRPr="00D9409F">
              <w:rPr>
                <w:rFonts w:cs="Arial"/>
                <w:szCs w:val="22"/>
              </w:rPr>
              <w:t xml:space="preserve">w sprawie udzielania pomocy w ramach działania 2.2 Otwarte innowacje - wspieranie transferu technologii Programu Operacyjnego Inteligentny Rozwój 2014-2020 (Dz. U. z </w:t>
            </w:r>
            <w:r w:rsidR="0040451D">
              <w:rPr>
                <w:rFonts w:cs="Arial"/>
                <w:szCs w:val="22"/>
              </w:rPr>
              <w:t>2015 r.</w:t>
            </w:r>
            <w:r w:rsidRPr="00D9409F">
              <w:rPr>
                <w:rFonts w:cs="Arial"/>
                <w:szCs w:val="22"/>
              </w:rPr>
              <w:t>, poz</w:t>
            </w:r>
            <w:r w:rsidR="001E6696">
              <w:rPr>
                <w:rFonts w:cs="Arial"/>
                <w:szCs w:val="22"/>
              </w:rPr>
              <w:t xml:space="preserve">. </w:t>
            </w:r>
            <w:r w:rsidR="0040451D">
              <w:rPr>
                <w:rFonts w:cs="Arial"/>
                <w:szCs w:val="22"/>
              </w:rPr>
              <w:t>2067</w:t>
            </w:r>
            <w:r w:rsidRPr="00D9409F">
              <w:rPr>
                <w:rFonts w:cs="Arial"/>
                <w:szCs w:val="22"/>
              </w:rPr>
              <w:t>).</w:t>
            </w:r>
          </w:p>
          <w:p w:rsidR="00E77206" w:rsidRPr="00855CE1" w:rsidRDefault="00E77206" w:rsidP="005042EC"/>
        </w:tc>
      </w:tr>
      <w:tr w:rsidR="00E77206" w:rsidRPr="00282058" w:rsidTr="008945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
        </w:trPr>
        <w:tc>
          <w:tcPr>
            <w:tcW w:w="1205" w:type="pct"/>
            <w:vMerge w:val="restart"/>
            <w:tcBorders>
              <w:top w:val="single" w:sz="4" w:space="0" w:color="auto"/>
              <w:left w:val="single" w:sz="4" w:space="0" w:color="auto"/>
              <w:bottom w:val="single" w:sz="4" w:space="0" w:color="auto"/>
              <w:right w:val="single" w:sz="4" w:space="0" w:color="auto"/>
            </w:tcBorders>
          </w:tcPr>
          <w:p w:rsidR="00E77206" w:rsidRPr="00282058" w:rsidRDefault="00E77206" w:rsidP="00EA473B">
            <w:pPr>
              <w:numPr>
                <w:ilvl w:val="0"/>
                <w:numId w:val="27"/>
              </w:numPr>
              <w:tabs>
                <w:tab w:val="num" w:pos="426"/>
              </w:tabs>
              <w:suppressAutoHyphens/>
              <w:spacing w:before="40" w:after="40" w:line="240" w:lineRule="auto"/>
              <w:ind w:left="426" w:hanging="426"/>
              <w:jc w:val="left"/>
              <w:rPr>
                <w:rFonts w:cs="Arial"/>
              </w:rPr>
            </w:pPr>
            <w:r w:rsidRPr="00282058">
              <w:rPr>
                <w:rFonts w:cs="Arial"/>
                <w:szCs w:val="22"/>
              </w:rPr>
              <w:t xml:space="preserve">Maksymalny </w:t>
            </w:r>
            <w:r w:rsidRPr="00282058">
              <w:rPr>
                <w:rFonts w:cs="Arial"/>
                <w:szCs w:val="22"/>
              </w:rPr>
              <w:br/>
              <w:t xml:space="preserve">% poziom dofinansowania UE wydatków kwalifikowalnych </w:t>
            </w:r>
            <w:r w:rsidRPr="00282058">
              <w:rPr>
                <w:rFonts w:cs="Arial"/>
                <w:szCs w:val="22"/>
              </w:rPr>
              <w:br/>
              <w:t xml:space="preserve">na poziomie projektu </w:t>
            </w:r>
            <w:r w:rsidRPr="00282058">
              <w:rPr>
                <w:sz w:val="16"/>
                <w:szCs w:val="22"/>
                <w:vertAlign w:val="superscript"/>
              </w:rPr>
              <w:footnoteReference w:id="27"/>
            </w:r>
            <w:r w:rsidRPr="00282058">
              <w:rPr>
                <w:rFonts w:cs="Arial"/>
                <w:szCs w:val="22"/>
              </w:rPr>
              <w:t xml:space="preserve">(jeśli dotyczy) </w:t>
            </w:r>
          </w:p>
        </w:tc>
        <w:tc>
          <w:tcPr>
            <w:tcW w:w="810" w:type="pct"/>
            <w:tcBorders>
              <w:top w:val="single" w:sz="4" w:space="0" w:color="auto"/>
              <w:left w:val="single" w:sz="4" w:space="0" w:color="auto"/>
              <w:bottom w:val="single" w:sz="4" w:space="0" w:color="auto"/>
              <w:right w:val="single" w:sz="4" w:space="0" w:color="auto"/>
            </w:tcBorders>
            <w:vAlign w:val="center"/>
          </w:tcPr>
          <w:p w:rsidR="00E77206" w:rsidRPr="00282058" w:rsidRDefault="00E77206" w:rsidP="00894571">
            <w:pPr>
              <w:spacing w:before="40" w:after="40" w:line="240" w:lineRule="auto"/>
              <w:jc w:val="left"/>
              <w:rPr>
                <w:rFonts w:cs="Arial"/>
              </w:rPr>
            </w:pPr>
          </w:p>
        </w:tc>
        <w:tc>
          <w:tcPr>
            <w:tcW w:w="896" w:type="pct"/>
            <w:tcBorders>
              <w:top w:val="single" w:sz="4" w:space="0" w:color="auto"/>
              <w:left w:val="single" w:sz="4" w:space="0" w:color="auto"/>
              <w:bottom w:val="single" w:sz="4" w:space="0" w:color="auto"/>
              <w:right w:val="single" w:sz="4" w:space="0" w:color="auto"/>
            </w:tcBorders>
          </w:tcPr>
          <w:p w:rsidR="00E77206" w:rsidRPr="00282058" w:rsidRDefault="00E77206" w:rsidP="00EA473B">
            <w:pPr>
              <w:spacing w:before="40" w:after="40" w:line="240" w:lineRule="auto"/>
              <w:jc w:val="left"/>
              <w:rPr>
                <w:rFonts w:cs="Arial"/>
              </w:rPr>
            </w:pPr>
            <w:r w:rsidRPr="00282058">
              <w:rPr>
                <w:rFonts w:cs="Arial"/>
                <w:szCs w:val="22"/>
              </w:rPr>
              <w:t>Ogółem</w:t>
            </w:r>
          </w:p>
        </w:tc>
        <w:tc>
          <w:tcPr>
            <w:tcW w:w="924" w:type="pct"/>
            <w:gridSpan w:val="2"/>
            <w:tcBorders>
              <w:top w:val="single" w:sz="4" w:space="0" w:color="auto"/>
              <w:left w:val="single" w:sz="4" w:space="0" w:color="auto"/>
              <w:bottom w:val="single" w:sz="4" w:space="0" w:color="auto"/>
              <w:right w:val="single" w:sz="4" w:space="0" w:color="auto"/>
            </w:tcBorders>
          </w:tcPr>
          <w:p w:rsidR="00E77206" w:rsidRPr="00282058" w:rsidRDefault="00E77206" w:rsidP="00EA473B">
            <w:pPr>
              <w:spacing w:before="40" w:after="40" w:line="240" w:lineRule="auto"/>
              <w:jc w:val="left"/>
              <w:rPr>
                <w:rFonts w:cs="Arial"/>
              </w:rPr>
            </w:pPr>
            <w:r w:rsidRPr="00282058">
              <w:rPr>
                <w:rFonts w:cs="Arial"/>
                <w:szCs w:val="22"/>
              </w:rPr>
              <w:t>Koperta Mazowiecka</w:t>
            </w:r>
          </w:p>
        </w:tc>
        <w:tc>
          <w:tcPr>
            <w:tcW w:w="1165" w:type="pct"/>
            <w:gridSpan w:val="2"/>
            <w:tcBorders>
              <w:top w:val="single" w:sz="4" w:space="0" w:color="auto"/>
              <w:left w:val="single" w:sz="4" w:space="0" w:color="auto"/>
              <w:bottom w:val="single" w:sz="4" w:space="0" w:color="auto"/>
              <w:right w:val="single" w:sz="4" w:space="0" w:color="auto"/>
            </w:tcBorders>
          </w:tcPr>
          <w:p w:rsidR="00E77206" w:rsidRPr="00282058" w:rsidRDefault="00E77206" w:rsidP="00EA473B">
            <w:pPr>
              <w:spacing w:before="40" w:after="40" w:line="240" w:lineRule="auto"/>
              <w:jc w:val="left"/>
              <w:rPr>
                <w:rFonts w:cs="Arial"/>
              </w:rPr>
            </w:pPr>
            <w:r w:rsidRPr="00282058">
              <w:rPr>
                <w:rFonts w:cs="Arial"/>
                <w:szCs w:val="22"/>
              </w:rPr>
              <w:t>Koperta 15 województw</w:t>
            </w:r>
          </w:p>
        </w:tc>
      </w:tr>
      <w:tr w:rsidR="00E77206" w:rsidRPr="00282058" w:rsidTr="008945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
        </w:trPr>
        <w:tc>
          <w:tcPr>
            <w:tcW w:w="1205" w:type="pct"/>
            <w:vMerge/>
            <w:tcBorders>
              <w:top w:val="single" w:sz="4" w:space="0" w:color="auto"/>
              <w:left w:val="single" w:sz="4" w:space="0" w:color="auto"/>
              <w:bottom w:val="single" w:sz="4" w:space="0" w:color="auto"/>
              <w:right w:val="single" w:sz="4" w:space="0" w:color="auto"/>
            </w:tcBorders>
          </w:tcPr>
          <w:p w:rsidR="00E77206" w:rsidRPr="00282058" w:rsidRDefault="00E77206" w:rsidP="00EA473B">
            <w:pPr>
              <w:numPr>
                <w:ilvl w:val="0"/>
                <w:numId w:val="27"/>
              </w:numPr>
              <w:suppressAutoHyphens/>
              <w:spacing w:before="40" w:after="40" w:line="240" w:lineRule="auto"/>
              <w:jc w:val="left"/>
              <w:rPr>
                <w:rFonts w:cs="Arial"/>
              </w:rPr>
            </w:pPr>
          </w:p>
        </w:tc>
        <w:tc>
          <w:tcPr>
            <w:tcW w:w="810" w:type="pct"/>
            <w:tcBorders>
              <w:top w:val="single" w:sz="4" w:space="0" w:color="auto"/>
              <w:left w:val="single" w:sz="4" w:space="0" w:color="auto"/>
              <w:bottom w:val="single" w:sz="4" w:space="0" w:color="auto"/>
              <w:right w:val="single" w:sz="4" w:space="0" w:color="auto"/>
            </w:tcBorders>
            <w:vAlign w:val="center"/>
          </w:tcPr>
          <w:p w:rsidR="00E77206" w:rsidRPr="00282058" w:rsidRDefault="00E77206" w:rsidP="00894571">
            <w:pPr>
              <w:spacing w:before="40" w:after="40" w:line="240" w:lineRule="auto"/>
              <w:jc w:val="left"/>
              <w:rPr>
                <w:rFonts w:cs="Arial"/>
              </w:rPr>
            </w:pPr>
            <w:r w:rsidRPr="00282058">
              <w:rPr>
                <w:rFonts w:cs="Arial"/>
                <w:szCs w:val="22"/>
              </w:rPr>
              <w:t>Działanie</w:t>
            </w:r>
            <w:r>
              <w:rPr>
                <w:rFonts w:cs="Arial"/>
                <w:szCs w:val="22"/>
              </w:rPr>
              <w:t xml:space="preserve"> 2.2</w:t>
            </w:r>
          </w:p>
        </w:tc>
        <w:tc>
          <w:tcPr>
            <w:tcW w:w="896" w:type="pct"/>
            <w:tcBorders>
              <w:top w:val="single" w:sz="4" w:space="0" w:color="auto"/>
              <w:left w:val="single" w:sz="4" w:space="0" w:color="auto"/>
              <w:bottom w:val="single" w:sz="4" w:space="0" w:color="auto"/>
              <w:right w:val="single" w:sz="4" w:space="0" w:color="auto"/>
            </w:tcBorders>
          </w:tcPr>
          <w:p w:rsidR="00E77206" w:rsidRPr="00282058" w:rsidRDefault="00E77206" w:rsidP="00EA473B">
            <w:pPr>
              <w:spacing w:before="40" w:after="40" w:line="240" w:lineRule="auto"/>
              <w:jc w:val="left"/>
              <w:rPr>
                <w:rFonts w:cs="Arial"/>
              </w:rPr>
            </w:pPr>
          </w:p>
        </w:tc>
        <w:tc>
          <w:tcPr>
            <w:tcW w:w="924" w:type="pct"/>
            <w:gridSpan w:val="2"/>
            <w:tcBorders>
              <w:top w:val="single" w:sz="4" w:space="0" w:color="auto"/>
              <w:left w:val="single" w:sz="4" w:space="0" w:color="auto"/>
              <w:bottom w:val="single" w:sz="4" w:space="0" w:color="auto"/>
              <w:right w:val="single" w:sz="4" w:space="0" w:color="auto"/>
            </w:tcBorders>
            <w:vAlign w:val="center"/>
          </w:tcPr>
          <w:p w:rsidR="00E77206" w:rsidRDefault="00E77206" w:rsidP="00894571">
            <w:pPr>
              <w:spacing w:before="40" w:after="40" w:line="240" w:lineRule="auto"/>
              <w:jc w:val="left"/>
              <w:rPr>
                <w:rFonts w:cs="Arial"/>
              </w:rPr>
            </w:pPr>
            <w:r>
              <w:rPr>
                <w:rFonts w:cs="Arial"/>
              </w:rPr>
              <w:t>80%</w:t>
            </w:r>
          </w:p>
        </w:tc>
        <w:tc>
          <w:tcPr>
            <w:tcW w:w="1165" w:type="pct"/>
            <w:gridSpan w:val="2"/>
            <w:tcBorders>
              <w:top w:val="single" w:sz="4" w:space="0" w:color="auto"/>
              <w:left w:val="single" w:sz="4" w:space="0" w:color="auto"/>
              <w:bottom w:val="single" w:sz="4" w:space="0" w:color="auto"/>
              <w:right w:val="single" w:sz="4" w:space="0" w:color="auto"/>
            </w:tcBorders>
            <w:vAlign w:val="center"/>
          </w:tcPr>
          <w:p w:rsidR="00E77206" w:rsidRDefault="00E77206" w:rsidP="00894571">
            <w:pPr>
              <w:spacing w:before="40" w:after="40" w:line="276" w:lineRule="auto"/>
              <w:jc w:val="left"/>
              <w:rPr>
                <w:rFonts w:cs="Arial"/>
              </w:rPr>
            </w:pPr>
            <w:r>
              <w:rPr>
                <w:rFonts w:cs="Arial"/>
              </w:rPr>
              <w:t>85%</w:t>
            </w:r>
          </w:p>
        </w:tc>
      </w:tr>
      <w:tr w:rsidR="00E77206" w:rsidRPr="00282058" w:rsidTr="00A433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
        </w:trPr>
        <w:tc>
          <w:tcPr>
            <w:tcW w:w="1205" w:type="pct"/>
            <w:vMerge w:val="restart"/>
            <w:tcBorders>
              <w:top w:val="single" w:sz="4" w:space="0" w:color="auto"/>
              <w:left w:val="single" w:sz="4" w:space="0" w:color="auto"/>
              <w:bottom w:val="single" w:sz="4" w:space="0" w:color="auto"/>
              <w:right w:val="single" w:sz="4" w:space="0" w:color="auto"/>
            </w:tcBorders>
          </w:tcPr>
          <w:p w:rsidR="00E77206" w:rsidRPr="00CE544A" w:rsidRDefault="00E77206" w:rsidP="00EA473B">
            <w:pPr>
              <w:numPr>
                <w:ilvl w:val="0"/>
                <w:numId w:val="27"/>
              </w:numPr>
              <w:tabs>
                <w:tab w:val="num" w:pos="426"/>
                <w:tab w:val="num" w:pos="567"/>
              </w:tabs>
              <w:suppressAutoHyphens/>
              <w:spacing w:before="40" w:after="40" w:line="240" w:lineRule="auto"/>
              <w:ind w:left="426" w:hanging="426"/>
              <w:jc w:val="left"/>
              <w:rPr>
                <w:rFonts w:cs="Arial"/>
              </w:rPr>
            </w:pPr>
            <w:r w:rsidRPr="00282058">
              <w:rPr>
                <w:rFonts w:cs="Arial"/>
                <w:szCs w:val="22"/>
              </w:rPr>
              <w:t xml:space="preserve">Maksymalny </w:t>
            </w:r>
            <w:r w:rsidRPr="00282058">
              <w:rPr>
                <w:rFonts w:cs="Arial"/>
                <w:szCs w:val="22"/>
              </w:rPr>
              <w:br/>
              <w:t xml:space="preserve">% poziom dofinansowania całkowitego wydatków kwalifikowalnych </w:t>
            </w:r>
            <w:r w:rsidRPr="00282058">
              <w:rPr>
                <w:rFonts w:cs="Arial"/>
                <w:szCs w:val="22"/>
              </w:rPr>
              <w:br/>
              <w:t xml:space="preserve">na poziomie projektu </w:t>
            </w:r>
            <w:r w:rsidRPr="00282058">
              <w:rPr>
                <w:rFonts w:cs="Arial"/>
                <w:szCs w:val="22"/>
              </w:rPr>
              <w:br/>
              <w:t>(środki UE + ewentualne współfinansowanie z budżetu państwa lub innych źródeł przyznawane beneficjentowi przez właściwą instytucję)</w:t>
            </w:r>
            <w:r w:rsidRPr="00282058">
              <w:rPr>
                <w:rFonts w:cs="Arial"/>
                <w:szCs w:val="22"/>
              </w:rPr>
              <w:br/>
              <w:t xml:space="preserve">(jeśli dotyczy) </w:t>
            </w:r>
          </w:p>
        </w:tc>
        <w:tc>
          <w:tcPr>
            <w:tcW w:w="810" w:type="pct"/>
            <w:tcBorders>
              <w:top w:val="single" w:sz="4" w:space="0" w:color="auto"/>
              <w:left w:val="single" w:sz="4" w:space="0" w:color="auto"/>
              <w:bottom w:val="single" w:sz="4" w:space="0" w:color="auto"/>
              <w:right w:val="single" w:sz="4" w:space="0" w:color="auto"/>
            </w:tcBorders>
          </w:tcPr>
          <w:p w:rsidR="00E77206" w:rsidRPr="00282058" w:rsidRDefault="00E77206" w:rsidP="00EA473B">
            <w:pPr>
              <w:spacing w:before="40" w:after="40" w:line="240" w:lineRule="auto"/>
              <w:jc w:val="left"/>
              <w:rPr>
                <w:rFonts w:cs="Arial"/>
              </w:rPr>
            </w:pPr>
          </w:p>
        </w:tc>
        <w:tc>
          <w:tcPr>
            <w:tcW w:w="896" w:type="pct"/>
            <w:tcBorders>
              <w:top w:val="single" w:sz="4" w:space="0" w:color="auto"/>
              <w:left w:val="single" w:sz="4" w:space="0" w:color="auto"/>
              <w:bottom w:val="single" w:sz="4" w:space="0" w:color="auto"/>
              <w:right w:val="single" w:sz="4" w:space="0" w:color="auto"/>
            </w:tcBorders>
          </w:tcPr>
          <w:p w:rsidR="00E77206" w:rsidRPr="00282058" w:rsidRDefault="00E77206" w:rsidP="00EA473B">
            <w:pPr>
              <w:spacing w:before="40" w:after="40" w:line="240" w:lineRule="auto"/>
              <w:jc w:val="left"/>
              <w:rPr>
                <w:rFonts w:cs="Arial"/>
              </w:rPr>
            </w:pPr>
            <w:r w:rsidRPr="00282058">
              <w:rPr>
                <w:rFonts w:cs="Arial"/>
                <w:szCs w:val="22"/>
              </w:rPr>
              <w:t>Ogółem</w:t>
            </w:r>
          </w:p>
        </w:tc>
        <w:tc>
          <w:tcPr>
            <w:tcW w:w="924" w:type="pct"/>
            <w:gridSpan w:val="2"/>
            <w:tcBorders>
              <w:top w:val="single" w:sz="4" w:space="0" w:color="auto"/>
              <w:left w:val="single" w:sz="4" w:space="0" w:color="auto"/>
              <w:bottom w:val="single" w:sz="4" w:space="0" w:color="auto"/>
              <w:right w:val="single" w:sz="4" w:space="0" w:color="auto"/>
            </w:tcBorders>
          </w:tcPr>
          <w:p w:rsidR="00E77206" w:rsidRPr="00282058" w:rsidRDefault="00E77206" w:rsidP="00EA473B">
            <w:pPr>
              <w:spacing w:before="40" w:after="40" w:line="240" w:lineRule="auto"/>
              <w:jc w:val="left"/>
              <w:rPr>
                <w:rFonts w:cs="Arial"/>
              </w:rPr>
            </w:pPr>
            <w:r w:rsidRPr="00282058">
              <w:rPr>
                <w:rFonts w:cs="Arial"/>
                <w:szCs w:val="22"/>
              </w:rPr>
              <w:t>Koperta Mazowiecka</w:t>
            </w:r>
          </w:p>
        </w:tc>
        <w:tc>
          <w:tcPr>
            <w:tcW w:w="1165" w:type="pct"/>
            <w:gridSpan w:val="2"/>
            <w:tcBorders>
              <w:top w:val="single" w:sz="4" w:space="0" w:color="auto"/>
              <w:left w:val="single" w:sz="4" w:space="0" w:color="auto"/>
              <w:bottom w:val="single" w:sz="4" w:space="0" w:color="auto"/>
              <w:right w:val="single" w:sz="4" w:space="0" w:color="auto"/>
            </w:tcBorders>
          </w:tcPr>
          <w:p w:rsidR="00E77206" w:rsidRPr="00282058" w:rsidRDefault="00E77206" w:rsidP="00EA473B">
            <w:pPr>
              <w:spacing w:before="40" w:after="40" w:line="240" w:lineRule="auto"/>
              <w:jc w:val="left"/>
              <w:rPr>
                <w:rFonts w:cs="Arial"/>
              </w:rPr>
            </w:pPr>
            <w:r w:rsidRPr="00282058">
              <w:rPr>
                <w:rFonts w:cs="Arial"/>
                <w:szCs w:val="22"/>
              </w:rPr>
              <w:t>Koperta 15 województw</w:t>
            </w:r>
          </w:p>
        </w:tc>
      </w:tr>
      <w:tr w:rsidR="00E77206" w:rsidRPr="00282058" w:rsidTr="008945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64"/>
        </w:trPr>
        <w:tc>
          <w:tcPr>
            <w:tcW w:w="1205" w:type="pct"/>
            <w:vMerge/>
            <w:tcBorders>
              <w:top w:val="single" w:sz="4" w:space="0" w:color="auto"/>
              <w:left w:val="single" w:sz="4" w:space="0" w:color="auto"/>
              <w:bottom w:val="single" w:sz="4" w:space="0" w:color="auto"/>
              <w:right w:val="single" w:sz="4" w:space="0" w:color="auto"/>
            </w:tcBorders>
          </w:tcPr>
          <w:p w:rsidR="00E77206" w:rsidRPr="00282058" w:rsidRDefault="00E77206" w:rsidP="00EA473B">
            <w:pPr>
              <w:numPr>
                <w:ilvl w:val="0"/>
                <w:numId w:val="27"/>
              </w:numPr>
              <w:suppressAutoHyphens/>
              <w:spacing w:before="40" w:after="40" w:line="240" w:lineRule="auto"/>
              <w:jc w:val="left"/>
              <w:rPr>
                <w:rFonts w:cs="Arial"/>
              </w:rPr>
            </w:pPr>
          </w:p>
        </w:tc>
        <w:tc>
          <w:tcPr>
            <w:tcW w:w="810" w:type="pct"/>
            <w:tcBorders>
              <w:top w:val="single" w:sz="4" w:space="0" w:color="auto"/>
              <w:left w:val="single" w:sz="4" w:space="0" w:color="auto"/>
              <w:bottom w:val="single" w:sz="4" w:space="0" w:color="auto"/>
              <w:right w:val="single" w:sz="4" w:space="0" w:color="auto"/>
            </w:tcBorders>
            <w:vAlign w:val="center"/>
          </w:tcPr>
          <w:p w:rsidR="00E77206" w:rsidRPr="00282058" w:rsidRDefault="00E77206" w:rsidP="00894571">
            <w:pPr>
              <w:spacing w:before="40" w:after="40" w:line="240" w:lineRule="auto"/>
              <w:jc w:val="left"/>
              <w:rPr>
                <w:rFonts w:cs="Arial"/>
              </w:rPr>
            </w:pPr>
            <w:r w:rsidRPr="00282058">
              <w:rPr>
                <w:rFonts w:cs="Arial"/>
                <w:szCs w:val="22"/>
              </w:rPr>
              <w:t>Działanie</w:t>
            </w:r>
            <w:r>
              <w:rPr>
                <w:rFonts w:cs="Arial"/>
                <w:szCs w:val="22"/>
              </w:rPr>
              <w:t xml:space="preserve"> 2.2</w:t>
            </w:r>
          </w:p>
        </w:tc>
        <w:tc>
          <w:tcPr>
            <w:tcW w:w="896" w:type="pct"/>
            <w:tcBorders>
              <w:top w:val="single" w:sz="4" w:space="0" w:color="auto"/>
              <w:left w:val="single" w:sz="4" w:space="0" w:color="auto"/>
              <w:bottom w:val="single" w:sz="4" w:space="0" w:color="auto"/>
              <w:right w:val="single" w:sz="4" w:space="0" w:color="auto"/>
            </w:tcBorders>
          </w:tcPr>
          <w:p w:rsidR="00E77206" w:rsidRPr="00282058" w:rsidRDefault="00E77206" w:rsidP="00EA473B">
            <w:pPr>
              <w:spacing w:before="40" w:after="40" w:line="240" w:lineRule="auto"/>
              <w:jc w:val="left"/>
              <w:rPr>
                <w:rFonts w:cs="Arial"/>
              </w:rPr>
            </w:pPr>
          </w:p>
        </w:tc>
        <w:tc>
          <w:tcPr>
            <w:tcW w:w="924" w:type="pct"/>
            <w:gridSpan w:val="2"/>
            <w:tcBorders>
              <w:top w:val="single" w:sz="4" w:space="0" w:color="auto"/>
              <w:left w:val="single" w:sz="4" w:space="0" w:color="auto"/>
              <w:bottom w:val="single" w:sz="4" w:space="0" w:color="auto"/>
              <w:right w:val="single" w:sz="4" w:space="0" w:color="auto"/>
            </w:tcBorders>
            <w:vAlign w:val="center"/>
          </w:tcPr>
          <w:p w:rsidR="00E77206" w:rsidRDefault="00E77206" w:rsidP="00894571">
            <w:pPr>
              <w:spacing w:before="40" w:after="40" w:line="276" w:lineRule="auto"/>
              <w:jc w:val="left"/>
              <w:rPr>
                <w:rFonts w:cs="Arial"/>
              </w:rPr>
            </w:pPr>
            <w:r>
              <w:rPr>
                <w:rFonts w:cs="Arial"/>
              </w:rPr>
              <w:t>I komponent:</w:t>
            </w:r>
          </w:p>
          <w:p w:rsidR="00E77206" w:rsidRDefault="00E77206" w:rsidP="00894571">
            <w:pPr>
              <w:spacing w:before="40" w:after="40" w:line="240" w:lineRule="auto"/>
              <w:jc w:val="left"/>
              <w:rPr>
                <w:rFonts w:cs="Arial"/>
              </w:rPr>
            </w:pPr>
            <w:r>
              <w:rPr>
                <w:rFonts w:cs="Arial"/>
              </w:rPr>
              <w:t>80%</w:t>
            </w:r>
          </w:p>
          <w:p w:rsidR="00E77206" w:rsidRDefault="00E77206" w:rsidP="00894571">
            <w:pPr>
              <w:spacing w:before="40" w:after="40" w:line="240" w:lineRule="auto"/>
              <w:jc w:val="left"/>
              <w:rPr>
                <w:rFonts w:cs="Arial"/>
              </w:rPr>
            </w:pPr>
          </w:p>
          <w:p w:rsidR="00E77206" w:rsidRDefault="00E77206" w:rsidP="00894571">
            <w:pPr>
              <w:spacing w:before="40" w:after="40" w:line="276" w:lineRule="auto"/>
              <w:jc w:val="left"/>
              <w:rPr>
                <w:rFonts w:cs="Arial"/>
              </w:rPr>
            </w:pPr>
            <w:r>
              <w:rPr>
                <w:rFonts w:cs="Arial"/>
              </w:rPr>
              <w:t>II komponent:</w:t>
            </w:r>
          </w:p>
          <w:p w:rsidR="00E77206" w:rsidRPr="00282058" w:rsidRDefault="00E77206" w:rsidP="00894571">
            <w:pPr>
              <w:spacing w:before="40" w:after="40" w:line="240" w:lineRule="auto"/>
              <w:jc w:val="left"/>
              <w:rPr>
                <w:rFonts w:cs="Arial"/>
              </w:rPr>
            </w:pPr>
            <w:r>
              <w:rPr>
                <w:rFonts w:cs="Arial"/>
              </w:rPr>
              <w:t>80%</w:t>
            </w:r>
          </w:p>
        </w:tc>
        <w:tc>
          <w:tcPr>
            <w:tcW w:w="1165" w:type="pct"/>
            <w:gridSpan w:val="2"/>
            <w:tcBorders>
              <w:top w:val="single" w:sz="4" w:space="0" w:color="auto"/>
              <w:left w:val="single" w:sz="4" w:space="0" w:color="auto"/>
              <w:bottom w:val="single" w:sz="4" w:space="0" w:color="auto"/>
              <w:right w:val="single" w:sz="4" w:space="0" w:color="auto"/>
            </w:tcBorders>
            <w:vAlign w:val="center"/>
          </w:tcPr>
          <w:p w:rsidR="00E77206" w:rsidRDefault="00E77206" w:rsidP="00894571">
            <w:pPr>
              <w:spacing w:before="40" w:after="40" w:line="276" w:lineRule="auto"/>
              <w:jc w:val="left"/>
              <w:rPr>
                <w:rFonts w:cs="Arial"/>
              </w:rPr>
            </w:pPr>
            <w:r>
              <w:rPr>
                <w:rFonts w:cs="Arial"/>
              </w:rPr>
              <w:t>I komponent:</w:t>
            </w:r>
          </w:p>
          <w:p w:rsidR="00E77206" w:rsidRDefault="00E77206" w:rsidP="00894571">
            <w:pPr>
              <w:spacing w:before="40" w:after="40" w:line="240" w:lineRule="auto"/>
              <w:jc w:val="left"/>
              <w:rPr>
                <w:rFonts w:cs="Arial"/>
              </w:rPr>
            </w:pPr>
            <w:r>
              <w:rPr>
                <w:rFonts w:cs="Arial"/>
              </w:rPr>
              <w:t>85%</w:t>
            </w:r>
          </w:p>
          <w:p w:rsidR="00E77206" w:rsidRDefault="00E77206" w:rsidP="00894571">
            <w:pPr>
              <w:spacing w:before="40" w:after="40" w:line="240" w:lineRule="auto"/>
              <w:jc w:val="left"/>
              <w:rPr>
                <w:rFonts w:cs="Arial"/>
              </w:rPr>
            </w:pPr>
          </w:p>
          <w:p w:rsidR="00E77206" w:rsidRDefault="00E77206" w:rsidP="00894571">
            <w:pPr>
              <w:spacing w:before="40" w:after="40" w:line="276" w:lineRule="auto"/>
              <w:jc w:val="left"/>
              <w:rPr>
                <w:rFonts w:cs="Arial"/>
              </w:rPr>
            </w:pPr>
            <w:r>
              <w:rPr>
                <w:rFonts w:cs="Arial"/>
              </w:rPr>
              <w:t>II komponent:</w:t>
            </w:r>
          </w:p>
          <w:p w:rsidR="00E77206" w:rsidRPr="00282058" w:rsidRDefault="00E77206" w:rsidP="00894571">
            <w:pPr>
              <w:spacing w:before="40" w:after="40" w:line="240" w:lineRule="auto"/>
              <w:jc w:val="left"/>
              <w:rPr>
                <w:rFonts w:cs="Arial"/>
              </w:rPr>
            </w:pPr>
            <w:r>
              <w:rPr>
                <w:rFonts w:cs="Arial"/>
              </w:rPr>
              <w:t>85%</w:t>
            </w:r>
          </w:p>
        </w:tc>
      </w:tr>
      <w:tr w:rsidR="00E77206" w:rsidRPr="00282058" w:rsidTr="008945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
        </w:trPr>
        <w:tc>
          <w:tcPr>
            <w:tcW w:w="1205" w:type="pct"/>
            <w:vMerge w:val="restart"/>
            <w:tcBorders>
              <w:top w:val="single" w:sz="4" w:space="0" w:color="auto"/>
              <w:left w:val="single" w:sz="4" w:space="0" w:color="auto"/>
              <w:bottom w:val="single" w:sz="4" w:space="0" w:color="auto"/>
              <w:right w:val="single" w:sz="4" w:space="0" w:color="auto"/>
            </w:tcBorders>
          </w:tcPr>
          <w:p w:rsidR="00E77206" w:rsidRPr="00CE544A" w:rsidRDefault="00E77206" w:rsidP="00EA473B">
            <w:pPr>
              <w:numPr>
                <w:ilvl w:val="0"/>
                <w:numId w:val="27"/>
              </w:numPr>
              <w:tabs>
                <w:tab w:val="num" w:pos="426"/>
              </w:tabs>
              <w:suppressAutoHyphens/>
              <w:spacing w:before="40" w:after="40" w:line="240" w:lineRule="auto"/>
              <w:ind w:left="426" w:hanging="426"/>
              <w:jc w:val="left"/>
              <w:rPr>
                <w:rFonts w:cs="Arial"/>
              </w:rPr>
            </w:pPr>
            <w:r w:rsidRPr="00CE544A">
              <w:rPr>
                <w:rFonts w:cs="Arial"/>
                <w:szCs w:val="22"/>
              </w:rPr>
              <w:t xml:space="preserve">Minimalny wkład własny beneficjenta jako % wydatków kwalifikowalnych </w:t>
            </w:r>
          </w:p>
        </w:tc>
        <w:tc>
          <w:tcPr>
            <w:tcW w:w="810" w:type="pct"/>
            <w:tcBorders>
              <w:top w:val="single" w:sz="4" w:space="0" w:color="auto"/>
              <w:left w:val="single" w:sz="4" w:space="0" w:color="auto"/>
              <w:bottom w:val="single" w:sz="4" w:space="0" w:color="auto"/>
              <w:right w:val="single" w:sz="4" w:space="0" w:color="auto"/>
            </w:tcBorders>
            <w:vAlign w:val="center"/>
          </w:tcPr>
          <w:p w:rsidR="00E77206" w:rsidRPr="00282058" w:rsidRDefault="00E77206" w:rsidP="00894571">
            <w:pPr>
              <w:spacing w:before="40" w:after="40" w:line="240" w:lineRule="auto"/>
              <w:jc w:val="left"/>
              <w:rPr>
                <w:rFonts w:cs="Arial"/>
              </w:rPr>
            </w:pPr>
          </w:p>
        </w:tc>
        <w:tc>
          <w:tcPr>
            <w:tcW w:w="896" w:type="pct"/>
            <w:tcBorders>
              <w:top w:val="single" w:sz="4" w:space="0" w:color="auto"/>
              <w:left w:val="single" w:sz="4" w:space="0" w:color="auto"/>
              <w:bottom w:val="single" w:sz="4" w:space="0" w:color="auto"/>
              <w:right w:val="single" w:sz="4" w:space="0" w:color="auto"/>
            </w:tcBorders>
          </w:tcPr>
          <w:p w:rsidR="00E77206" w:rsidRPr="00282058" w:rsidRDefault="00E77206" w:rsidP="00EA473B">
            <w:pPr>
              <w:spacing w:before="40" w:after="40" w:line="240" w:lineRule="auto"/>
              <w:jc w:val="left"/>
              <w:rPr>
                <w:rFonts w:cs="Arial"/>
              </w:rPr>
            </w:pPr>
            <w:r w:rsidRPr="00282058">
              <w:rPr>
                <w:rFonts w:cs="Arial"/>
                <w:szCs w:val="22"/>
              </w:rPr>
              <w:t>Ogółem</w:t>
            </w:r>
          </w:p>
        </w:tc>
        <w:tc>
          <w:tcPr>
            <w:tcW w:w="924" w:type="pct"/>
            <w:gridSpan w:val="2"/>
            <w:tcBorders>
              <w:top w:val="single" w:sz="4" w:space="0" w:color="auto"/>
              <w:left w:val="single" w:sz="4" w:space="0" w:color="auto"/>
              <w:bottom w:val="single" w:sz="4" w:space="0" w:color="auto"/>
              <w:right w:val="single" w:sz="4" w:space="0" w:color="auto"/>
            </w:tcBorders>
          </w:tcPr>
          <w:p w:rsidR="00E77206" w:rsidRPr="00282058" w:rsidRDefault="00E77206" w:rsidP="00EA473B">
            <w:pPr>
              <w:spacing w:before="40" w:after="40" w:line="240" w:lineRule="auto"/>
              <w:jc w:val="left"/>
              <w:rPr>
                <w:rFonts w:cs="Arial"/>
              </w:rPr>
            </w:pPr>
            <w:r w:rsidRPr="00282058">
              <w:rPr>
                <w:rFonts w:cs="Arial"/>
                <w:szCs w:val="22"/>
              </w:rPr>
              <w:t>Koperta Mazowiecka</w:t>
            </w:r>
          </w:p>
        </w:tc>
        <w:tc>
          <w:tcPr>
            <w:tcW w:w="1165" w:type="pct"/>
            <w:gridSpan w:val="2"/>
            <w:tcBorders>
              <w:top w:val="single" w:sz="4" w:space="0" w:color="auto"/>
              <w:left w:val="single" w:sz="4" w:space="0" w:color="auto"/>
              <w:bottom w:val="single" w:sz="4" w:space="0" w:color="auto"/>
              <w:right w:val="single" w:sz="4" w:space="0" w:color="auto"/>
            </w:tcBorders>
          </w:tcPr>
          <w:p w:rsidR="00E77206" w:rsidRPr="00282058" w:rsidRDefault="00E77206" w:rsidP="00EA473B">
            <w:pPr>
              <w:spacing w:before="40" w:after="40" w:line="240" w:lineRule="auto"/>
              <w:jc w:val="left"/>
              <w:rPr>
                <w:rFonts w:cs="Arial"/>
              </w:rPr>
            </w:pPr>
            <w:r w:rsidRPr="00282058">
              <w:rPr>
                <w:rFonts w:cs="Arial"/>
                <w:szCs w:val="22"/>
              </w:rPr>
              <w:t>Koperta 15 województw</w:t>
            </w:r>
          </w:p>
        </w:tc>
      </w:tr>
      <w:tr w:rsidR="00E77206" w:rsidRPr="00282058" w:rsidTr="008945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
        </w:trPr>
        <w:tc>
          <w:tcPr>
            <w:tcW w:w="1205" w:type="pct"/>
            <w:vMerge/>
            <w:tcBorders>
              <w:top w:val="single" w:sz="4" w:space="0" w:color="auto"/>
              <w:left w:val="single" w:sz="4" w:space="0" w:color="auto"/>
              <w:bottom w:val="single" w:sz="4" w:space="0" w:color="auto"/>
              <w:right w:val="single" w:sz="4" w:space="0" w:color="auto"/>
            </w:tcBorders>
          </w:tcPr>
          <w:p w:rsidR="00E77206" w:rsidRPr="00282058" w:rsidRDefault="00E77206" w:rsidP="00EA473B">
            <w:pPr>
              <w:numPr>
                <w:ilvl w:val="0"/>
                <w:numId w:val="27"/>
              </w:numPr>
              <w:suppressAutoHyphens/>
              <w:spacing w:before="40" w:after="40" w:line="240" w:lineRule="auto"/>
              <w:jc w:val="left"/>
              <w:rPr>
                <w:rFonts w:cs="Arial"/>
              </w:rPr>
            </w:pPr>
          </w:p>
        </w:tc>
        <w:tc>
          <w:tcPr>
            <w:tcW w:w="810" w:type="pct"/>
            <w:tcBorders>
              <w:top w:val="single" w:sz="4" w:space="0" w:color="auto"/>
              <w:left w:val="single" w:sz="4" w:space="0" w:color="auto"/>
              <w:bottom w:val="single" w:sz="4" w:space="0" w:color="auto"/>
              <w:right w:val="single" w:sz="4" w:space="0" w:color="auto"/>
            </w:tcBorders>
            <w:vAlign w:val="center"/>
          </w:tcPr>
          <w:p w:rsidR="00E77206" w:rsidRPr="00282058" w:rsidRDefault="00E77206" w:rsidP="00894571">
            <w:pPr>
              <w:spacing w:before="40" w:after="40" w:line="240" w:lineRule="auto"/>
              <w:jc w:val="left"/>
              <w:rPr>
                <w:rFonts w:cs="Arial"/>
              </w:rPr>
            </w:pPr>
            <w:r w:rsidRPr="00282058">
              <w:rPr>
                <w:rFonts w:cs="Arial"/>
                <w:szCs w:val="22"/>
              </w:rPr>
              <w:t>Działanie</w:t>
            </w:r>
            <w:r>
              <w:rPr>
                <w:rFonts w:cs="Arial"/>
                <w:szCs w:val="22"/>
              </w:rPr>
              <w:t xml:space="preserve"> 2.2</w:t>
            </w:r>
          </w:p>
        </w:tc>
        <w:tc>
          <w:tcPr>
            <w:tcW w:w="896" w:type="pct"/>
            <w:tcBorders>
              <w:top w:val="single" w:sz="4" w:space="0" w:color="auto"/>
              <w:left w:val="single" w:sz="4" w:space="0" w:color="auto"/>
              <w:bottom w:val="single" w:sz="4" w:space="0" w:color="auto"/>
              <w:right w:val="single" w:sz="4" w:space="0" w:color="auto"/>
            </w:tcBorders>
          </w:tcPr>
          <w:p w:rsidR="00E77206" w:rsidRPr="00282058" w:rsidRDefault="00E77206" w:rsidP="00EA473B">
            <w:pPr>
              <w:spacing w:before="40" w:after="40" w:line="240" w:lineRule="auto"/>
              <w:jc w:val="left"/>
              <w:rPr>
                <w:rFonts w:cs="Arial"/>
              </w:rPr>
            </w:pPr>
          </w:p>
        </w:tc>
        <w:tc>
          <w:tcPr>
            <w:tcW w:w="924" w:type="pct"/>
            <w:gridSpan w:val="2"/>
            <w:tcBorders>
              <w:top w:val="single" w:sz="4" w:space="0" w:color="auto"/>
              <w:left w:val="single" w:sz="4" w:space="0" w:color="auto"/>
              <w:bottom w:val="single" w:sz="4" w:space="0" w:color="auto"/>
              <w:right w:val="single" w:sz="4" w:space="0" w:color="auto"/>
            </w:tcBorders>
          </w:tcPr>
          <w:p w:rsidR="00E77206" w:rsidRPr="006C7CF5" w:rsidRDefault="00E77206" w:rsidP="00EA473B">
            <w:pPr>
              <w:spacing w:before="40" w:after="40" w:line="276" w:lineRule="auto"/>
              <w:jc w:val="left"/>
              <w:rPr>
                <w:rFonts w:cs="Arial"/>
              </w:rPr>
            </w:pPr>
            <w:r w:rsidRPr="006C7CF5">
              <w:rPr>
                <w:rFonts w:cs="Arial"/>
              </w:rPr>
              <w:t>I komponent:</w:t>
            </w:r>
          </w:p>
          <w:p w:rsidR="00E77206" w:rsidRPr="006C7CF5" w:rsidRDefault="00E77206" w:rsidP="00EA473B">
            <w:pPr>
              <w:spacing w:before="40" w:after="40" w:line="240" w:lineRule="auto"/>
              <w:jc w:val="left"/>
              <w:rPr>
                <w:rFonts w:cs="Arial"/>
              </w:rPr>
            </w:pPr>
            <w:r w:rsidRPr="006C7CF5">
              <w:rPr>
                <w:rFonts w:cs="Arial"/>
              </w:rPr>
              <w:t>20%</w:t>
            </w:r>
          </w:p>
          <w:p w:rsidR="00E77206" w:rsidRPr="006C7CF5" w:rsidRDefault="00E77206" w:rsidP="00EA473B">
            <w:pPr>
              <w:spacing w:before="40" w:after="40" w:line="240" w:lineRule="auto"/>
              <w:jc w:val="left"/>
              <w:rPr>
                <w:rFonts w:cs="Arial"/>
              </w:rPr>
            </w:pPr>
          </w:p>
          <w:p w:rsidR="00E77206" w:rsidRPr="006C7CF5" w:rsidRDefault="00E77206" w:rsidP="00EA473B">
            <w:pPr>
              <w:spacing w:before="40" w:after="40" w:line="276" w:lineRule="auto"/>
              <w:jc w:val="left"/>
              <w:rPr>
                <w:rFonts w:cs="Arial"/>
              </w:rPr>
            </w:pPr>
            <w:r w:rsidRPr="006C7CF5">
              <w:rPr>
                <w:rFonts w:cs="Arial"/>
              </w:rPr>
              <w:t>II komponent:</w:t>
            </w:r>
          </w:p>
          <w:p w:rsidR="00E77206" w:rsidRPr="006C7CF5" w:rsidRDefault="00E77206" w:rsidP="00EA473B">
            <w:pPr>
              <w:spacing w:before="40" w:after="40" w:line="240" w:lineRule="auto"/>
              <w:jc w:val="left"/>
              <w:rPr>
                <w:rFonts w:cs="Arial"/>
              </w:rPr>
            </w:pPr>
            <w:r w:rsidRPr="006C7CF5">
              <w:rPr>
                <w:rFonts w:cs="Arial"/>
              </w:rPr>
              <w:t>Minimalny wkład beneficjenta zostanie określony w trakcie wyboru podmiotu wdrażającego instrument finansowy.</w:t>
            </w:r>
          </w:p>
        </w:tc>
        <w:tc>
          <w:tcPr>
            <w:tcW w:w="1165" w:type="pct"/>
            <w:gridSpan w:val="2"/>
            <w:tcBorders>
              <w:top w:val="single" w:sz="4" w:space="0" w:color="auto"/>
              <w:left w:val="single" w:sz="4" w:space="0" w:color="auto"/>
              <w:bottom w:val="single" w:sz="4" w:space="0" w:color="auto"/>
              <w:right w:val="single" w:sz="4" w:space="0" w:color="auto"/>
            </w:tcBorders>
          </w:tcPr>
          <w:p w:rsidR="00E77206" w:rsidRPr="006C7CF5" w:rsidRDefault="00E77206" w:rsidP="00EA473B">
            <w:pPr>
              <w:spacing w:before="40" w:after="40" w:line="276" w:lineRule="auto"/>
              <w:jc w:val="left"/>
              <w:rPr>
                <w:rFonts w:cs="Arial"/>
              </w:rPr>
            </w:pPr>
            <w:r w:rsidRPr="006C7CF5">
              <w:rPr>
                <w:rFonts w:cs="Arial"/>
              </w:rPr>
              <w:t>I komponent:</w:t>
            </w:r>
          </w:p>
          <w:p w:rsidR="00E77206" w:rsidRPr="006C7CF5" w:rsidRDefault="00E77206" w:rsidP="00EA473B">
            <w:pPr>
              <w:spacing w:before="40" w:after="40" w:line="240" w:lineRule="auto"/>
              <w:jc w:val="left"/>
              <w:rPr>
                <w:rFonts w:cs="Arial"/>
              </w:rPr>
            </w:pPr>
            <w:r w:rsidRPr="006C7CF5">
              <w:rPr>
                <w:rFonts w:cs="Arial"/>
              </w:rPr>
              <w:t>15%</w:t>
            </w:r>
          </w:p>
          <w:p w:rsidR="00E77206" w:rsidRPr="006C7CF5" w:rsidRDefault="00E77206" w:rsidP="00EA473B">
            <w:pPr>
              <w:spacing w:before="40" w:after="40" w:line="240" w:lineRule="auto"/>
              <w:jc w:val="left"/>
              <w:rPr>
                <w:rFonts w:cs="Arial"/>
              </w:rPr>
            </w:pPr>
          </w:p>
          <w:p w:rsidR="00E77206" w:rsidRPr="006C7CF5" w:rsidRDefault="00E77206" w:rsidP="00EA473B">
            <w:pPr>
              <w:spacing w:before="40" w:after="40" w:line="276" w:lineRule="auto"/>
              <w:jc w:val="left"/>
              <w:rPr>
                <w:rFonts w:cs="Arial"/>
              </w:rPr>
            </w:pPr>
            <w:r w:rsidRPr="006C7CF5">
              <w:rPr>
                <w:rFonts w:cs="Arial"/>
              </w:rPr>
              <w:t>II komponent:</w:t>
            </w:r>
          </w:p>
          <w:p w:rsidR="00E77206" w:rsidRPr="006C7CF5" w:rsidRDefault="00E77206" w:rsidP="00EA473B">
            <w:pPr>
              <w:spacing w:before="40" w:after="40" w:line="240" w:lineRule="auto"/>
              <w:jc w:val="left"/>
              <w:rPr>
                <w:rFonts w:cs="Arial"/>
              </w:rPr>
            </w:pPr>
            <w:r w:rsidRPr="006C7CF5">
              <w:rPr>
                <w:rFonts w:cs="Arial"/>
              </w:rPr>
              <w:t>Minimalny wkład beneficjenta zostanie określony w trakcie wyboru podmiotu wdrażającego instrument finansowy.</w:t>
            </w:r>
          </w:p>
        </w:tc>
      </w:tr>
      <w:tr w:rsidR="00E77206" w:rsidRPr="00282058" w:rsidTr="008945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
        </w:trPr>
        <w:tc>
          <w:tcPr>
            <w:tcW w:w="1205" w:type="pct"/>
            <w:vMerge w:val="restart"/>
            <w:tcBorders>
              <w:top w:val="single" w:sz="4" w:space="0" w:color="auto"/>
              <w:left w:val="single" w:sz="4" w:space="0" w:color="auto"/>
              <w:bottom w:val="single" w:sz="4" w:space="0" w:color="auto"/>
              <w:right w:val="single" w:sz="4" w:space="0" w:color="auto"/>
            </w:tcBorders>
          </w:tcPr>
          <w:p w:rsidR="00E77206" w:rsidRPr="00CE544A" w:rsidRDefault="00E77206" w:rsidP="00EA473B">
            <w:pPr>
              <w:numPr>
                <w:ilvl w:val="0"/>
                <w:numId w:val="27"/>
              </w:numPr>
              <w:tabs>
                <w:tab w:val="num" w:pos="426"/>
                <w:tab w:val="num" w:pos="567"/>
              </w:tabs>
              <w:suppressAutoHyphens/>
              <w:spacing w:before="40" w:after="40" w:line="240" w:lineRule="auto"/>
              <w:ind w:left="426" w:hanging="426"/>
              <w:jc w:val="left"/>
              <w:rPr>
                <w:rFonts w:cs="Arial"/>
              </w:rPr>
            </w:pPr>
            <w:r w:rsidRPr="00CE544A">
              <w:rPr>
                <w:rFonts w:cs="Arial"/>
                <w:szCs w:val="22"/>
              </w:rPr>
              <w:t>Minimalna</w:t>
            </w:r>
            <w:r w:rsidRPr="00CE544A">
              <w:rPr>
                <w:rFonts w:cs="Arial"/>
                <w:szCs w:val="22"/>
              </w:rPr>
              <w:br/>
              <w:t>i maksymalna wartość projektu (PLN)</w:t>
            </w:r>
          </w:p>
          <w:p w:rsidR="00E77206" w:rsidRPr="00282058" w:rsidRDefault="00E77206" w:rsidP="00EA473B">
            <w:pPr>
              <w:suppressAutoHyphens/>
              <w:spacing w:before="40" w:after="40" w:line="240" w:lineRule="auto"/>
              <w:ind w:left="360"/>
              <w:jc w:val="left"/>
              <w:rPr>
                <w:rFonts w:cs="Arial"/>
              </w:rPr>
            </w:pPr>
            <w:r w:rsidRPr="00282058">
              <w:rPr>
                <w:rFonts w:cs="Arial"/>
                <w:szCs w:val="22"/>
              </w:rPr>
              <w:t xml:space="preserve">(jeśli dotyczy) </w:t>
            </w:r>
          </w:p>
        </w:tc>
        <w:tc>
          <w:tcPr>
            <w:tcW w:w="810" w:type="pct"/>
            <w:tcBorders>
              <w:top w:val="single" w:sz="4" w:space="0" w:color="auto"/>
              <w:left w:val="single" w:sz="4" w:space="0" w:color="auto"/>
              <w:bottom w:val="single" w:sz="4" w:space="0" w:color="auto"/>
              <w:right w:val="single" w:sz="4" w:space="0" w:color="auto"/>
            </w:tcBorders>
            <w:vAlign w:val="center"/>
          </w:tcPr>
          <w:p w:rsidR="00E77206" w:rsidRPr="00282058" w:rsidRDefault="00E77206" w:rsidP="00894571">
            <w:pPr>
              <w:spacing w:before="40" w:after="40" w:line="240" w:lineRule="auto"/>
              <w:jc w:val="left"/>
              <w:rPr>
                <w:rFonts w:cs="Arial"/>
              </w:rPr>
            </w:pPr>
          </w:p>
        </w:tc>
        <w:tc>
          <w:tcPr>
            <w:tcW w:w="896" w:type="pct"/>
            <w:tcBorders>
              <w:top w:val="single" w:sz="4" w:space="0" w:color="auto"/>
              <w:left w:val="single" w:sz="4" w:space="0" w:color="auto"/>
              <w:bottom w:val="single" w:sz="4" w:space="0" w:color="auto"/>
              <w:right w:val="single" w:sz="4" w:space="0" w:color="auto"/>
            </w:tcBorders>
          </w:tcPr>
          <w:p w:rsidR="00E77206" w:rsidRPr="00282058" w:rsidRDefault="00E77206" w:rsidP="00EA473B">
            <w:pPr>
              <w:spacing w:before="40" w:after="40" w:line="240" w:lineRule="auto"/>
              <w:jc w:val="left"/>
              <w:rPr>
                <w:rFonts w:cs="Arial"/>
              </w:rPr>
            </w:pPr>
            <w:r w:rsidRPr="00282058">
              <w:rPr>
                <w:rFonts w:cs="Arial"/>
                <w:szCs w:val="22"/>
              </w:rPr>
              <w:t>Ogółem</w:t>
            </w:r>
          </w:p>
        </w:tc>
        <w:tc>
          <w:tcPr>
            <w:tcW w:w="924" w:type="pct"/>
            <w:gridSpan w:val="2"/>
            <w:tcBorders>
              <w:top w:val="single" w:sz="4" w:space="0" w:color="auto"/>
              <w:left w:val="single" w:sz="4" w:space="0" w:color="auto"/>
              <w:bottom w:val="single" w:sz="4" w:space="0" w:color="auto"/>
              <w:right w:val="single" w:sz="4" w:space="0" w:color="auto"/>
            </w:tcBorders>
          </w:tcPr>
          <w:p w:rsidR="00E77206" w:rsidRPr="00282058" w:rsidRDefault="00E77206" w:rsidP="00EA473B">
            <w:pPr>
              <w:spacing w:before="40" w:after="40" w:line="240" w:lineRule="auto"/>
              <w:jc w:val="left"/>
              <w:rPr>
                <w:rFonts w:cs="Arial"/>
              </w:rPr>
            </w:pPr>
            <w:r w:rsidRPr="00282058">
              <w:rPr>
                <w:rFonts w:cs="Arial"/>
                <w:szCs w:val="22"/>
              </w:rPr>
              <w:t>Koperta Mazowiecka</w:t>
            </w:r>
          </w:p>
        </w:tc>
        <w:tc>
          <w:tcPr>
            <w:tcW w:w="1165" w:type="pct"/>
            <w:gridSpan w:val="2"/>
            <w:tcBorders>
              <w:top w:val="single" w:sz="4" w:space="0" w:color="auto"/>
              <w:left w:val="single" w:sz="4" w:space="0" w:color="auto"/>
              <w:bottom w:val="single" w:sz="4" w:space="0" w:color="auto"/>
              <w:right w:val="single" w:sz="4" w:space="0" w:color="auto"/>
            </w:tcBorders>
          </w:tcPr>
          <w:p w:rsidR="00E77206" w:rsidRPr="00282058" w:rsidRDefault="00E77206" w:rsidP="00EA473B">
            <w:pPr>
              <w:spacing w:before="40" w:after="40" w:line="240" w:lineRule="auto"/>
              <w:jc w:val="left"/>
              <w:rPr>
                <w:rFonts w:cs="Arial"/>
              </w:rPr>
            </w:pPr>
            <w:r w:rsidRPr="00282058">
              <w:rPr>
                <w:rFonts w:cs="Arial"/>
                <w:szCs w:val="22"/>
              </w:rPr>
              <w:t>Koperta 15 województw</w:t>
            </w:r>
          </w:p>
        </w:tc>
      </w:tr>
      <w:tr w:rsidR="00E77206" w:rsidRPr="00282058" w:rsidTr="008945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
        </w:trPr>
        <w:tc>
          <w:tcPr>
            <w:tcW w:w="1205" w:type="pct"/>
            <w:vMerge/>
            <w:tcBorders>
              <w:top w:val="single" w:sz="4" w:space="0" w:color="auto"/>
              <w:left w:val="single" w:sz="4" w:space="0" w:color="auto"/>
              <w:bottom w:val="single" w:sz="4" w:space="0" w:color="auto"/>
              <w:right w:val="single" w:sz="4" w:space="0" w:color="auto"/>
            </w:tcBorders>
          </w:tcPr>
          <w:p w:rsidR="00E77206" w:rsidRPr="00282058" w:rsidRDefault="00E77206" w:rsidP="00EA473B">
            <w:pPr>
              <w:numPr>
                <w:ilvl w:val="0"/>
                <w:numId w:val="27"/>
              </w:numPr>
              <w:suppressAutoHyphens/>
              <w:spacing w:before="40" w:after="40" w:line="240" w:lineRule="auto"/>
              <w:jc w:val="left"/>
              <w:rPr>
                <w:rFonts w:cs="Arial"/>
              </w:rPr>
            </w:pPr>
          </w:p>
        </w:tc>
        <w:tc>
          <w:tcPr>
            <w:tcW w:w="810" w:type="pct"/>
            <w:tcBorders>
              <w:top w:val="single" w:sz="4" w:space="0" w:color="auto"/>
              <w:left w:val="single" w:sz="4" w:space="0" w:color="auto"/>
              <w:bottom w:val="single" w:sz="4" w:space="0" w:color="auto"/>
              <w:right w:val="single" w:sz="4" w:space="0" w:color="auto"/>
            </w:tcBorders>
            <w:vAlign w:val="center"/>
          </w:tcPr>
          <w:p w:rsidR="00E77206" w:rsidRPr="00282058" w:rsidRDefault="00E77206" w:rsidP="00894571">
            <w:pPr>
              <w:spacing w:before="40" w:after="40" w:line="240" w:lineRule="auto"/>
              <w:jc w:val="left"/>
              <w:rPr>
                <w:rFonts w:cs="Arial"/>
              </w:rPr>
            </w:pPr>
            <w:r w:rsidRPr="00282058">
              <w:rPr>
                <w:rFonts w:cs="Arial"/>
                <w:szCs w:val="22"/>
              </w:rPr>
              <w:t>Działanie</w:t>
            </w:r>
            <w:r>
              <w:rPr>
                <w:rFonts w:cs="Arial"/>
                <w:szCs w:val="22"/>
              </w:rPr>
              <w:t xml:space="preserve"> 2.2</w:t>
            </w:r>
          </w:p>
        </w:tc>
        <w:tc>
          <w:tcPr>
            <w:tcW w:w="896" w:type="pct"/>
            <w:tcBorders>
              <w:top w:val="single" w:sz="4" w:space="0" w:color="auto"/>
              <w:left w:val="single" w:sz="4" w:space="0" w:color="auto"/>
              <w:bottom w:val="single" w:sz="4" w:space="0" w:color="auto"/>
              <w:right w:val="single" w:sz="4" w:space="0" w:color="auto"/>
            </w:tcBorders>
          </w:tcPr>
          <w:p w:rsidR="00E77206" w:rsidRPr="00282058" w:rsidRDefault="00E77206" w:rsidP="00EA473B">
            <w:pPr>
              <w:spacing w:before="40" w:after="40" w:line="240" w:lineRule="auto"/>
              <w:jc w:val="left"/>
              <w:rPr>
                <w:rFonts w:cs="Arial"/>
              </w:rPr>
            </w:pPr>
          </w:p>
        </w:tc>
        <w:tc>
          <w:tcPr>
            <w:tcW w:w="924" w:type="pct"/>
            <w:gridSpan w:val="2"/>
            <w:tcBorders>
              <w:top w:val="single" w:sz="4" w:space="0" w:color="auto"/>
              <w:left w:val="single" w:sz="4" w:space="0" w:color="auto"/>
              <w:bottom w:val="single" w:sz="4" w:space="0" w:color="auto"/>
              <w:right w:val="single" w:sz="4" w:space="0" w:color="auto"/>
            </w:tcBorders>
            <w:vAlign w:val="center"/>
          </w:tcPr>
          <w:p w:rsidR="00E77206" w:rsidRPr="00282058" w:rsidRDefault="00E77206" w:rsidP="00894571">
            <w:pPr>
              <w:spacing w:before="40" w:after="40" w:line="240" w:lineRule="auto"/>
              <w:jc w:val="left"/>
              <w:rPr>
                <w:rFonts w:cs="Arial"/>
              </w:rPr>
            </w:pPr>
            <w:r>
              <w:rPr>
                <w:rFonts w:cs="Arial"/>
              </w:rPr>
              <w:t>Nie dotyczy</w:t>
            </w:r>
          </w:p>
        </w:tc>
        <w:tc>
          <w:tcPr>
            <w:tcW w:w="1165" w:type="pct"/>
            <w:gridSpan w:val="2"/>
            <w:tcBorders>
              <w:top w:val="single" w:sz="4" w:space="0" w:color="auto"/>
              <w:left w:val="single" w:sz="4" w:space="0" w:color="auto"/>
              <w:bottom w:val="single" w:sz="4" w:space="0" w:color="auto"/>
              <w:right w:val="single" w:sz="4" w:space="0" w:color="auto"/>
            </w:tcBorders>
            <w:vAlign w:val="center"/>
          </w:tcPr>
          <w:p w:rsidR="00E77206" w:rsidRPr="00282058" w:rsidRDefault="00E77206" w:rsidP="00894571">
            <w:pPr>
              <w:spacing w:before="40" w:after="40" w:line="240" w:lineRule="auto"/>
              <w:jc w:val="left"/>
              <w:rPr>
                <w:rFonts w:cs="Arial"/>
              </w:rPr>
            </w:pPr>
            <w:r>
              <w:rPr>
                <w:rFonts w:cs="Arial"/>
              </w:rPr>
              <w:t>Nie dotyczy</w:t>
            </w:r>
          </w:p>
        </w:tc>
      </w:tr>
      <w:tr w:rsidR="00E77206" w:rsidRPr="00282058" w:rsidTr="008945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
        </w:trPr>
        <w:tc>
          <w:tcPr>
            <w:tcW w:w="1205" w:type="pct"/>
            <w:vMerge w:val="restart"/>
            <w:tcBorders>
              <w:top w:val="single" w:sz="4" w:space="0" w:color="auto"/>
              <w:left w:val="single" w:sz="4" w:space="0" w:color="auto"/>
              <w:bottom w:val="single" w:sz="4" w:space="0" w:color="auto"/>
              <w:right w:val="single" w:sz="4" w:space="0" w:color="auto"/>
            </w:tcBorders>
          </w:tcPr>
          <w:p w:rsidR="00E77206" w:rsidRDefault="00E77206" w:rsidP="00EA473B">
            <w:pPr>
              <w:numPr>
                <w:ilvl w:val="0"/>
                <w:numId w:val="27"/>
              </w:numPr>
              <w:tabs>
                <w:tab w:val="num" w:pos="426"/>
                <w:tab w:val="num" w:pos="567"/>
              </w:tabs>
              <w:suppressAutoHyphens/>
              <w:spacing w:before="40" w:after="40" w:line="240" w:lineRule="auto"/>
              <w:ind w:left="426" w:hanging="426"/>
              <w:jc w:val="left"/>
              <w:rPr>
                <w:rFonts w:cs="Arial"/>
              </w:rPr>
            </w:pPr>
            <w:r w:rsidRPr="00282058">
              <w:rPr>
                <w:rFonts w:cs="Arial"/>
                <w:szCs w:val="22"/>
              </w:rPr>
              <w:t xml:space="preserve">Minimalna i maksymalna wartość wydatków kwalifikowalnych projektu (PLN) </w:t>
            </w:r>
            <w:r w:rsidRPr="00282058">
              <w:rPr>
                <w:rFonts w:cs="Arial"/>
                <w:szCs w:val="22"/>
              </w:rPr>
              <w:br/>
              <w:t>(jeśli dotyczy)</w:t>
            </w:r>
          </w:p>
        </w:tc>
        <w:tc>
          <w:tcPr>
            <w:tcW w:w="810" w:type="pct"/>
            <w:tcBorders>
              <w:top w:val="single" w:sz="4" w:space="0" w:color="auto"/>
              <w:left w:val="single" w:sz="4" w:space="0" w:color="auto"/>
              <w:bottom w:val="single" w:sz="4" w:space="0" w:color="auto"/>
              <w:right w:val="single" w:sz="4" w:space="0" w:color="auto"/>
            </w:tcBorders>
            <w:vAlign w:val="center"/>
          </w:tcPr>
          <w:p w:rsidR="00E77206" w:rsidRPr="00282058" w:rsidRDefault="00E77206" w:rsidP="00894571">
            <w:pPr>
              <w:spacing w:before="40" w:after="40" w:line="240" w:lineRule="auto"/>
              <w:jc w:val="left"/>
              <w:rPr>
                <w:rFonts w:cs="Arial"/>
              </w:rPr>
            </w:pPr>
          </w:p>
        </w:tc>
        <w:tc>
          <w:tcPr>
            <w:tcW w:w="896" w:type="pct"/>
            <w:tcBorders>
              <w:top w:val="single" w:sz="4" w:space="0" w:color="auto"/>
              <w:left w:val="single" w:sz="4" w:space="0" w:color="auto"/>
              <w:bottom w:val="single" w:sz="4" w:space="0" w:color="auto"/>
              <w:right w:val="single" w:sz="4" w:space="0" w:color="auto"/>
            </w:tcBorders>
          </w:tcPr>
          <w:p w:rsidR="00E77206" w:rsidRPr="00282058" w:rsidRDefault="00E77206" w:rsidP="00EA473B">
            <w:pPr>
              <w:spacing w:before="40" w:after="40" w:line="240" w:lineRule="auto"/>
              <w:jc w:val="left"/>
              <w:rPr>
                <w:rFonts w:cs="Arial"/>
              </w:rPr>
            </w:pPr>
            <w:r w:rsidRPr="00282058">
              <w:rPr>
                <w:rFonts w:cs="Arial"/>
                <w:szCs w:val="22"/>
              </w:rPr>
              <w:t>Ogółem</w:t>
            </w:r>
          </w:p>
        </w:tc>
        <w:tc>
          <w:tcPr>
            <w:tcW w:w="924" w:type="pct"/>
            <w:gridSpan w:val="2"/>
            <w:tcBorders>
              <w:top w:val="single" w:sz="4" w:space="0" w:color="auto"/>
              <w:left w:val="single" w:sz="4" w:space="0" w:color="auto"/>
              <w:bottom w:val="single" w:sz="4" w:space="0" w:color="auto"/>
              <w:right w:val="single" w:sz="4" w:space="0" w:color="auto"/>
            </w:tcBorders>
          </w:tcPr>
          <w:p w:rsidR="00E77206" w:rsidRPr="00282058" w:rsidRDefault="00E77206" w:rsidP="00EA473B">
            <w:pPr>
              <w:spacing w:before="40" w:after="40" w:line="240" w:lineRule="auto"/>
              <w:jc w:val="left"/>
              <w:rPr>
                <w:rFonts w:cs="Arial"/>
              </w:rPr>
            </w:pPr>
            <w:r w:rsidRPr="00282058">
              <w:rPr>
                <w:rFonts w:cs="Arial"/>
                <w:szCs w:val="22"/>
              </w:rPr>
              <w:t>Koperta Mazowiecka</w:t>
            </w:r>
          </w:p>
        </w:tc>
        <w:tc>
          <w:tcPr>
            <w:tcW w:w="1165" w:type="pct"/>
            <w:gridSpan w:val="2"/>
            <w:tcBorders>
              <w:top w:val="single" w:sz="4" w:space="0" w:color="auto"/>
              <w:left w:val="single" w:sz="4" w:space="0" w:color="auto"/>
              <w:bottom w:val="single" w:sz="4" w:space="0" w:color="auto"/>
              <w:right w:val="single" w:sz="4" w:space="0" w:color="auto"/>
            </w:tcBorders>
          </w:tcPr>
          <w:p w:rsidR="00E77206" w:rsidRPr="00282058" w:rsidRDefault="00E77206" w:rsidP="00EA473B">
            <w:pPr>
              <w:spacing w:before="40" w:after="40" w:line="240" w:lineRule="auto"/>
              <w:jc w:val="left"/>
              <w:rPr>
                <w:rFonts w:cs="Arial"/>
              </w:rPr>
            </w:pPr>
            <w:r w:rsidRPr="00282058">
              <w:rPr>
                <w:rFonts w:cs="Arial"/>
                <w:szCs w:val="22"/>
              </w:rPr>
              <w:t>Koperta 15 województw</w:t>
            </w:r>
          </w:p>
        </w:tc>
      </w:tr>
      <w:tr w:rsidR="00E77206" w:rsidRPr="00282058" w:rsidTr="008945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
        </w:trPr>
        <w:tc>
          <w:tcPr>
            <w:tcW w:w="1205" w:type="pct"/>
            <w:vMerge/>
            <w:tcBorders>
              <w:top w:val="single" w:sz="4" w:space="0" w:color="auto"/>
              <w:left w:val="single" w:sz="4" w:space="0" w:color="auto"/>
              <w:bottom w:val="single" w:sz="4" w:space="0" w:color="auto"/>
              <w:right w:val="single" w:sz="4" w:space="0" w:color="auto"/>
            </w:tcBorders>
          </w:tcPr>
          <w:p w:rsidR="00E77206" w:rsidRPr="00282058" w:rsidRDefault="00E77206" w:rsidP="00EA473B">
            <w:pPr>
              <w:numPr>
                <w:ilvl w:val="0"/>
                <w:numId w:val="27"/>
              </w:numPr>
              <w:suppressAutoHyphens/>
              <w:spacing w:before="40" w:after="40" w:line="240" w:lineRule="auto"/>
              <w:jc w:val="left"/>
              <w:rPr>
                <w:rFonts w:cs="Arial"/>
              </w:rPr>
            </w:pPr>
          </w:p>
        </w:tc>
        <w:tc>
          <w:tcPr>
            <w:tcW w:w="810" w:type="pct"/>
            <w:tcBorders>
              <w:top w:val="single" w:sz="4" w:space="0" w:color="auto"/>
              <w:left w:val="single" w:sz="4" w:space="0" w:color="auto"/>
              <w:bottom w:val="single" w:sz="4" w:space="0" w:color="auto"/>
              <w:right w:val="single" w:sz="4" w:space="0" w:color="auto"/>
            </w:tcBorders>
            <w:vAlign w:val="center"/>
          </w:tcPr>
          <w:p w:rsidR="00E77206" w:rsidRPr="00282058" w:rsidRDefault="00E77206" w:rsidP="00894571">
            <w:pPr>
              <w:spacing w:before="40" w:after="40" w:line="240" w:lineRule="auto"/>
              <w:jc w:val="left"/>
              <w:rPr>
                <w:rFonts w:cs="Arial"/>
              </w:rPr>
            </w:pPr>
            <w:r w:rsidRPr="00282058">
              <w:rPr>
                <w:rFonts w:cs="Arial"/>
                <w:szCs w:val="22"/>
              </w:rPr>
              <w:t>Działanie</w:t>
            </w:r>
            <w:r>
              <w:rPr>
                <w:rFonts w:cs="Arial"/>
                <w:szCs w:val="22"/>
              </w:rPr>
              <w:t xml:space="preserve"> 2.2</w:t>
            </w:r>
          </w:p>
        </w:tc>
        <w:tc>
          <w:tcPr>
            <w:tcW w:w="896" w:type="pct"/>
            <w:tcBorders>
              <w:top w:val="single" w:sz="4" w:space="0" w:color="auto"/>
              <w:left w:val="single" w:sz="4" w:space="0" w:color="auto"/>
              <w:bottom w:val="single" w:sz="4" w:space="0" w:color="auto"/>
              <w:right w:val="single" w:sz="4" w:space="0" w:color="auto"/>
            </w:tcBorders>
          </w:tcPr>
          <w:p w:rsidR="00E77206" w:rsidRPr="00282058" w:rsidRDefault="00E77206" w:rsidP="00EA473B">
            <w:pPr>
              <w:spacing w:before="40" w:after="40" w:line="240" w:lineRule="auto"/>
              <w:jc w:val="left"/>
              <w:rPr>
                <w:rFonts w:cs="Arial"/>
              </w:rPr>
            </w:pPr>
          </w:p>
        </w:tc>
        <w:tc>
          <w:tcPr>
            <w:tcW w:w="924" w:type="pct"/>
            <w:gridSpan w:val="2"/>
            <w:tcBorders>
              <w:top w:val="single" w:sz="4" w:space="0" w:color="auto"/>
              <w:left w:val="single" w:sz="4" w:space="0" w:color="auto"/>
              <w:bottom w:val="single" w:sz="4" w:space="0" w:color="auto"/>
              <w:right w:val="single" w:sz="4" w:space="0" w:color="auto"/>
            </w:tcBorders>
            <w:vAlign w:val="center"/>
          </w:tcPr>
          <w:p w:rsidR="00E77206" w:rsidRPr="00282058" w:rsidRDefault="00E77206" w:rsidP="00894571">
            <w:pPr>
              <w:spacing w:before="40" w:after="40" w:line="240" w:lineRule="auto"/>
              <w:jc w:val="left"/>
              <w:rPr>
                <w:rFonts w:cs="Arial"/>
              </w:rPr>
            </w:pPr>
            <w:r>
              <w:rPr>
                <w:rFonts w:cs="Arial"/>
              </w:rPr>
              <w:t>Nie dotyczy</w:t>
            </w:r>
          </w:p>
        </w:tc>
        <w:tc>
          <w:tcPr>
            <w:tcW w:w="1165" w:type="pct"/>
            <w:gridSpan w:val="2"/>
            <w:tcBorders>
              <w:top w:val="single" w:sz="4" w:space="0" w:color="auto"/>
              <w:left w:val="single" w:sz="4" w:space="0" w:color="auto"/>
              <w:bottom w:val="single" w:sz="4" w:space="0" w:color="auto"/>
              <w:right w:val="single" w:sz="4" w:space="0" w:color="auto"/>
            </w:tcBorders>
            <w:vAlign w:val="center"/>
          </w:tcPr>
          <w:p w:rsidR="00E77206" w:rsidRPr="00282058" w:rsidRDefault="00E77206" w:rsidP="00894571">
            <w:pPr>
              <w:spacing w:before="40" w:after="40" w:line="240" w:lineRule="auto"/>
              <w:jc w:val="left"/>
              <w:rPr>
                <w:rFonts w:cs="Arial"/>
              </w:rPr>
            </w:pPr>
            <w:r>
              <w:rPr>
                <w:rFonts w:cs="Arial"/>
              </w:rPr>
              <w:t>Nie dotyczy</w:t>
            </w:r>
          </w:p>
        </w:tc>
      </w:tr>
      <w:tr w:rsidR="00E77206" w:rsidRPr="00282058" w:rsidTr="008945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
        </w:trPr>
        <w:tc>
          <w:tcPr>
            <w:tcW w:w="1205" w:type="pct"/>
            <w:vMerge w:val="restart"/>
            <w:tcBorders>
              <w:top w:val="single" w:sz="4" w:space="0" w:color="auto"/>
              <w:left w:val="single" w:sz="4" w:space="0" w:color="auto"/>
              <w:bottom w:val="single" w:sz="4" w:space="0" w:color="auto"/>
              <w:right w:val="single" w:sz="4" w:space="0" w:color="auto"/>
            </w:tcBorders>
          </w:tcPr>
          <w:p w:rsidR="00E77206" w:rsidRPr="00282058" w:rsidRDefault="00E77206" w:rsidP="00EA473B">
            <w:pPr>
              <w:numPr>
                <w:ilvl w:val="0"/>
                <w:numId w:val="27"/>
              </w:numPr>
              <w:tabs>
                <w:tab w:val="num" w:pos="426"/>
              </w:tabs>
              <w:suppressAutoHyphens/>
              <w:spacing w:before="40" w:after="40" w:line="240" w:lineRule="auto"/>
              <w:ind w:left="426" w:hanging="426"/>
              <w:jc w:val="left"/>
              <w:rPr>
                <w:rFonts w:cs="Arial"/>
              </w:rPr>
            </w:pPr>
            <w:r w:rsidRPr="00282058">
              <w:rPr>
                <w:rFonts w:cs="Arial"/>
                <w:szCs w:val="22"/>
              </w:rPr>
              <w:t>Kwota alokacji UE na instrumenty finansowe</w:t>
            </w:r>
            <w:r w:rsidRPr="00282058">
              <w:rPr>
                <w:rFonts w:cs="Arial"/>
                <w:szCs w:val="22"/>
              </w:rPr>
              <w:br/>
              <w:t xml:space="preserve">(EUR) (jeśli dotyczy) </w:t>
            </w:r>
          </w:p>
        </w:tc>
        <w:tc>
          <w:tcPr>
            <w:tcW w:w="810" w:type="pct"/>
            <w:tcBorders>
              <w:top w:val="single" w:sz="4" w:space="0" w:color="auto"/>
              <w:left w:val="single" w:sz="4" w:space="0" w:color="auto"/>
              <w:bottom w:val="single" w:sz="4" w:space="0" w:color="auto"/>
              <w:right w:val="single" w:sz="4" w:space="0" w:color="auto"/>
            </w:tcBorders>
            <w:vAlign w:val="center"/>
          </w:tcPr>
          <w:p w:rsidR="00E77206" w:rsidRPr="00282058" w:rsidRDefault="00E77206" w:rsidP="00894571">
            <w:pPr>
              <w:spacing w:before="40" w:after="40" w:line="240" w:lineRule="auto"/>
              <w:jc w:val="left"/>
              <w:rPr>
                <w:rFonts w:cs="Arial"/>
              </w:rPr>
            </w:pPr>
          </w:p>
        </w:tc>
        <w:tc>
          <w:tcPr>
            <w:tcW w:w="896" w:type="pct"/>
            <w:tcBorders>
              <w:top w:val="single" w:sz="4" w:space="0" w:color="auto"/>
              <w:left w:val="single" w:sz="4" w:space="0" w:color="auto"/>
              <w:bottom w:val="single" w:sz="4" w:space="0" w:color="auto"/>
              <w:right w:val="single" w:sz="4" w:space="0" w:color="auto"/>
            </w:tcBorders>
          </w:tcPr>
          <w:p w:rsidR="00E77206" w:rsidRPr="00282058" w:rsidRDefault="00E77206" w:rsidP="00EA473B">
            <w:pPr>
              <w:spacing w:before="40" w:after="40" w:line="240" w:lineRule="auto"/>
              <w:jc w:val="left"/>
              <w:rPr>
                <w:rFonts w:cs="Arial"/>
              </w:rPr>
            </w:pPr>
            <w:r w:rsidRPr="00282058">
              <w:rPr>
                <w:rFonts w:cs="Arial"/>
                <w:szCs w:val="22"/>
              </w:rPr>
              <w:t>Ogółem</w:t>
            </w:r>
          </w:p>
        </w:tc>
        <w:tc>
          <w:tcPr>
            <w:tcW w:w="924" w:type="pct"/>
            <w:gridSpan w:val="2"/>
            <w:tcBorders>
              <w:top w:val="single" w:sz="4" w:space="0" w:color="auto"/>
              <w:left w:val="single" w:sz="4" w:space="0" w:color="auto"/>
              <w:bottom w:val="single" w:sz="4" w:space="0" w:color="auto"/>
              <w:right w:val="single" w:sz="4" w:space="0" w:color="auto"/>
            </w:tcBorders>
          </w:tcPr>
          <w:p w:rsidR="00E77206" w:rsidRPr="00282058" w:rsidRDefault="00E77206" w:rsidP="00EA473B">
            <w:pPr>
              <w:spacing w:before="40" w:after="40" w:line="240" w:lineRule="auto"/>
              <w:jc w:val="left"/>
              <w:rPr>
                <w:rFonts w:cs="Arial"/>
              </w:rPr>
            </w:pPr>
            <w:r w:rsidRPr="00282058">
              <w:rPr>
                <w:rFonts w:cs="Arial"/>
                <w:szCs w:val="22"/>
              </w:rPr>
              <w:t>Koperta Mazowiecka</w:t>
            </w:r>
          </w:p>
        </w:tc>
        <w:tc>
          <w:tcPr>
            <w:tcW w:w="1165" w:type="pct"/>
            <w:gridSpan w:val="2"/>
            <w:tcBorders>
              <w:top w:val="single" w:sz="4" w:space="0" w:color="auto"/>
              <w:left w:val="single" w:sz="4" w:space="0" w:color="auto"/>
              <w:bottom w:val="single" w:sz="4" w:space="0" w:color="auto"/>
              <w:right w:val="single" w:sz="4" w:space="0" w:color="auto"/>
            </w:tcBorders>
          </w:tcPr>
          <w:p w:rsidR="00E77206" w:rsidRPr="00282058" w:rsidRDefault="00E77206" w:rsidP="00EA473B">
            <w:pPr>
              <w:spacing w:before="40" w:after="40" w:line="240" w:lineRule="auto"/>
              <w:jc w:val="left"/>
              <w:rPr>
                <w:rFonts w:cs="Arial"/>
              </w:rPr>
            </w:pPr>
            <w:r w:rsidRPr="00282058">
              <w:rPr>
                <w:rFonts w:cs="Arial"/>
                <w:szCs w:val="22"/>
              </w:rPr>
              <w:t>Koperta 15 województw</w:t>
            </w:r>
          </w:p>
        </w:tc>
      </w:tr>
      <w:tr w:rsidR="00E77206" w:rsidRPr="00282058" w:rsidTr="008945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
        </w:trPr>
        <w:tc>
          <w:tcPr>
            <w:tcW w:w="1205" w:type="pct"/>
            <w:vMerge/>
            <w:tcBorders>
              <w:top w:val="single" w:sz="4" w:space="0" w:color="auto"/>
              <w:left w:val="single" w:sz="4" w:space="0" w:color="auto"/>
              <w:bottom w:val="single" w:sz="4" w:space="0" w:color="auto"/>
              <w:right w:val="single" w:sz="4" w:space="0" w:color="auto"/>
            </w:tcBorders>
          </w:tcPr>
          <w:p w:rsidR="00E77206" w:rsidRPr="00282058" w:rsidRDefault="00E77206" w:rsidP="00EA473B">
            <w:pPr>
              <w:numPr>
                <w:ilvl w:val="0"/>
                <w:numId w:val="27"/>
              </w:numPr>
              <w:suppressAutoHyphens/>
              <w:spacing w:before="40" w:after="40" w:line="240" w:lineRule="auto"/>
              <w:jc w:val="left"/>
              <w:rPr>
                <w:rFonts w:cs="Arial"/>
              </w:rPr>
            </w:pPr>
          </w:p>
        </w:tc>
        <w:tc>
          <w:tcPr>
            <w:tcW w:w="810" w:type="pct"/>
            <w:tcBorders>
              <w:top w:val="single" w:sz="4" w:space="0" w:color="auto"/>
              <w:left w:val="single" w:sz="4" w:space="0" w:color="auto"/>
              <w:bottom w:val="single" w:sz="4" w:space="0" w:color="auto"/>
              <w:right w:val="single" w:sz="4" w:space="0" w:color="auto"/>
            </w:tcBorders>
            <w:vAlign w:val="center"/>
          </w:tcPr>
          <w:p w:rsidR="00E77206" w:rsidRPr="00282058" w:rsidRDefault="00E77206" w:rsidP="00894571">
            <w:pPr>
              <w:spacing w:before="40" w:after="40" w:line="240" w:lineRule="auto"/>
              <w:jc w:val="left"/>
              <w:rPr>
                <w:rFonts w:cs="Arial"/>
              </w:rPr>
            </w:pPr>
            <w:r w:rsidRPr="00282058">
              <w:rPr>
                <w:rFonts w:cs="Arial"/>
                <w:szCs w:val="22"/>
              </w:rPr>
              <w:t>Działanie</w:t>
            </w:r>
            <w:r>
              <w:rPr>
                <w:rFonts w:cs="Arial"/>
                <w:szCs w:val="22"/>
              </w:rPr>
              <w:t xml:space="preserve"> 2.2</w:t>
            </w:r>
          </w:p>
        </w:tc>
        <w:tc>
          <w:tcPr>
            <w:tcW w:w="896" w:type="pct"/>
            <w:tcBorders>
              <w:top w:val="single" w:sz="4" w:space="0" w:color="auto"/>
              <w:left w:val="single" w:sz="4" w:space="0" w:color="auto"/>
              <w:bottom w:val="single" w:sz="4" w:space="0" w:color="auto"/>
              <w:right w:val="single" w:sz="4" w:space="0" w:color="auto"/>
            </w:tcBorders>
            <w:vAlign w:val="center"/>
          </w:tcPr>
          <w:p w:rsidR="00E77206" w:rsidRPr="00282058" w:rsidRDefault="00E77206" w:rsidP="00894571">
            <w:pPr>
              <w:spacing w:before="40" w:after="40" w:line="240" w:lineRule="auto"/>
              <w:jc w:val="right"/>
              <w:rPr>
                <w:rFonts w:cs="Arial"/>
              </w:rPr>
            </w:pPr>
            <w:r>
              <w:rPr>
                <w:rFonts w:cs="Arial"/>
                <w:szCs w:val="22"/>
              </w:rPr>
              <w:t>95 000 000</w:t>
            </w:r>
          </w:p>
        </w:tc>
        <w:tc>
          <w:tcPr>
            <w:tcW w:w="924" w:type="pct"/>
            <w:gridSpan w:val="2"/>
            <w:tcBorders>
              <w:top w:val="single" w:sz="4" w:space="0" w:color="auto"/>
              <w:left w:val="single" w:sz="4" w:space="0" w:color="auto"/>
              <w:bottom w:val="single" w:sz="4" w:space="0" w:color="auto"/>
              <w:right w:val="single" w:sz="4" w:space="0" w:color="auto"/>
            </w:tcBorders>
            <w:vAlign w:val="center"/>
          </w:tcPr>
          <w:p w:rsidR="00E77206" w:rsidRPr="00282058" w:rsidRDefault="00E77206" w:rsidP="00894571">
            <w:pPr>
              <w:spacing w:before="40" w:after="40" w:line="240" w:lineRule="auto"/>
              <w:jc w:val="right"/>
              <w:rPr>
                <w:rFonts w:cs="Arial"/>
              </w:rPr>
            </w:pPr>
            <w:r w:rsidRPr="00FD68E7">
              <w:rPr>
                <w:rFonts w:cs="Arial"/>
                <w:szCs w:val="22"/>
              </w:rPr>
              <w:t>5 937 500</w:t>
            </w:r>
          </w:p>
        </w:tc>
        <w:tc>
          <w:tcPr>
            <w:tcW w:w="1165" w:type="pct"/>
            <w:gridSpan w:val="2"/>
            <w:tcBorders>
              <w:top w:val="single" w:sz="4" w:space="0" w:color="auto"/>
              <w:left w:val="single" w:sz="4" w:space="0" w:color="auto"/>
              <w:bottom w:val="single" w:sz="4" w:space="0" w:color="auto"/>
              <w:right w:val="single" w:sz="4" w:space="0" w:color="auto"/>
            </w:tcBorders>
            <w:vAlign w:val="center"/>
          </w:tcPr>
          <w:p w:rsidR="00E77206" w:rsidRPr="00282058" w:rsidRDefault="00E77206" w:rsidP="00894571">
            <w:pPr>
              <w:spacing w:before="40" w:after="40" w:line="240" w:lineRule="auto"/>
              <w:jc w:val="right"/>
              <w:rPr>
                <w:rFonts w:cs="Arial"/>
              </w:rPr>
            </w:pPr>
            <w:r w:rsidRPr="00FD68E7">
              <w:rPr>
                <w:rFonts w:cs="Arial"/>
                <w:szCs w:val="22"/>
              </w:rPr>
              <w:t>89 062 500</w:t>
            </w:r>
          </w:p>
        </w:tc>
      </w:tr>
      <w:tr w:rsidR="00E77206" w:rsidRPr="00282058" w:rsidTr="008945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25"/>
        </w:trPr>
        <w:tc>
          <w:tcPr>
            <w:tcW w:w="1205" w:type="pct"/>
            <w:tcBorders>
              <w:top w:val="single" w:sz="4" w:space="0" w:color="auto"/>
              <w:left w:val="single" w:sz="4" w:space="0" w:color="auto"/>
              <w:bottom w:val="single" w:sz="4" w:space="0" w:color="auto"/>
              <w:right w:val="single" w:sz="4" w:space="0" w:color="auto"/>
            </w:tcBorders>
          </w:tcPr>
          <w:p w:rsidR="00E77206" w:rsidRPr="00282058" w:rsidRDefault="00E77206" w:rsidP="00EA473B">
            <w:pPr>
              <w:numPr>
                <w:ilvl w:val="0"/>
                <w:numId w:val="27"/>
              </w:numPr>
              <w:tabs>
                <w:tab w:val="num" w:pos="426"/>
              </w:tabs>
              <w:suppressAutoHyphens/>
              <w:spacing w:before="40" w:after="40" w:line="240" w:lineRule="auto"/>
              <w:ind w:left="426" w:hanging="426"/>
              <w:jc w:val="left"/>
              <w:rPr>
                <w:rFonts w:cs="Arial"/>
              </w:rPr>
            </w:pPr>
            <w:r w:rsidRPr="00282058">
              <w:rPr>
                <w:rFonts w:cs="Arial"/>
                <w:szCs w:val="22"/>
              </w:rPr>
              <w:t>Mechanizm wdrażania instrumentów finansowych</w:t>
            </w:r>
          </w:p>
        </w:tc>
        <w:tc>
          <w:tcPr>
            <w:tcW w:w="810" w:type="pct"/>
            <w:tcBorders>
              <w:top w:val="single" w:sz="4" w:space="0" w:color="auto"/>
              <w:left w:val="single" w:sz="4" w:space="0" w:color="auto"/>
              <w:bottom w:val="single" w:sz="4" w:space="0" w:color="auto"/>
              <w:right w:val="single" w:sz="4" w:space="0" w:color="auto"/>
            </w:tcBorders>
            <w:vAlign w:val="center"/>
          </w:tcPr>
          <w:p w:rsidR="00E77206" w:rsidRPr="00282058" w:rsidRDefault="00E77206" w:rsidP="00894571">
            <w:pPr>
              <w:spacing w:before="40" w:after="40" w:line="240" w:lineRule="auto"/>
              <w:jc w:val="left"/>
              <w:rPr>
                <w:rFonts w:cs="Arial"/>
              </w:rPr>
            </w:pPr>
            <w:r w:rsidRPr="00282058">
              <w:rPr>
                <w:rFonts w:cs="Arial"/>
                <w:szCs w:val="22"/>
              </w:rPr>
              <w:t>Działanie</w:t>
            </w:r>
            <w:r>
              <w:rPr>
                <w:rFonts w:cs="Arial"/>
                <w:szCs w:val="22"/>
              </w:rPr>
              <w:t xml:space="preserve"> 2.2</w:t>
            </w:r>
          </w:p>
        </w:tc>
        <w:tc>
          <w:tcPr>
            <w:tcW w:w="2985" w:type="pct"/>
            <w:gridSpan w:val="5"/>
            <w:tcBorders>
              <w:top w:val="single" w:sz="4" w:space="0" w:color="auto"/>
              <w:left w:val="single" w:sz="4" w:space="0" w:color="auto"/>
              <w:bottom w:val="single" w:sz="4" w:space="0" w:color="auto"/>
              <w:right w:val="single" w:sz="4" w:space="0" w:color="auto"/>
            </w:tcBorders>
            <w:vAlign w:val="center"/>
          </w:tcPr>
          <w:p w:rsidR="00E77206" w:rsidRPr="00282058" w:rsidRDefault="00E77206" w:rsidP="00894571">
            <w:pPr>
              <w:spacing w:before="40" w:after="40" w:line="240" w:lineRule="auto"/>
              <w:jc w:val="left"/>
              <w:rPr>
                <w:rFonts w:cs="Arial"/>
              </w:rPr>
            </w:pPr>
            <w:r>
              <w:rPr>
                <w:rFonts w:cs="Arial"/>
              </w:rPr>
              <w:t>Pośrednik finansowy</w:t>
            </w:r>
          </w:p>
        </w:tc>
      </w:tr>
      <w:tr w:rsidR="00E77206" w:rsidRPr="00282058" w:rsidTr="00A4338A">
        <w:trPr>
          <w:cantSplit/>
          <w:trHeight w:val="241"/>
        </w:trPr>
        <w:tc>
          <w:tcPr>
            <w:tcW w:w="1205" w:type="pct"/>
            <w:vAlign w:val="center"/>
          </w:tcPr>
          <w:p w:rsidR="00E77206" w:rsidRPr="00282058" w:rsidRDefault="00E77206" w:rsidP="00EA473B">
            <w:pPr>
              <w:numPr>
                <w:ilvl w:val="0"/>
                <w:numId w:val="27"/>
              </w:numPr>
              <w:tabs>
                <w:tab w:val="num" w:pos="426"/>
              </w:tabs>
              <w:suppressAutoHyphens/>
              <w:spacing w:before="40" w:after="40" w:line="240" w:lineRule="auto"/>
              <w:ind w:left="426" w:hanging="426"/>
              <w:jc w:val="left"/>
              <w:rPr>
                <w:rFonts w:cs="Arial"/>
              </w:rPr>
            </w:pPr>
            <w:r w:rsidRPr="00282058">
              <w:rPr>
                <w:rFonts w:cs="Arial"/>
                <w:szCs w:val="22"/>
              </w:rPr>
              <w:t>Rodzaj wsparcia instrumentów finansowych oraz najważniejsze warunki przyznawania</w:t>
            </w:r>
          </w:p>
        </w:tc>
        <w:tc>
          <w:tcPr>
            <w:tcW w:w="810" w:type="pct"/>
            <w:tcBorders>
              <w:right w:val="dotted" w:sz="4" w:space="0" w:color="auto"/>
            </w:tcBorders>
            <w:vAlign w:val="center"/>
          </w:tcPr>
          <w:p w:rsidR="00E77206" w:rsidRPr="00282058" w:rsidRDefault="00E77206" w:rsidP="00EA473B">
            <w:pPr>
              <w:spacing w:before="40" w:after="40" w:line="240" w:lineRule="auto"/>
              <w:jc w:val="left"/>
              <w:rPr>
                <w:rFonts w:cs="Arial"/>
              </w:rPr>
            </w:pPr>
            <w:r w:rsidRPr="00282058">
              <w:rPr>
                <w:rFonts w:cs="Arial"/>
                <w:szCs w:val="22"/>
              </w:rPr>
              <w:t>Działanie</w:t>
            </w:r>
            <w:r>
              <w:rPr>
                <w:rFonts w:cs="Arial"/>
                <w:szCs w:val="22"/>
              </w:rPr>
              <w:t xml:space="preserve"> 2.2</w:t>
            </w:r>
          </w:p>
        </w:tc>
        <w:tc>
          <w:tcPr>
            <w:tcW w:w="2985" w:type="pct"/>
            <w:gridSpan w:val="5"/>
            <w:tcBorders>
              <w:left w:val="dotted" w:sz="4" w:space="0" w:color="auto"/>
            </w:tcBorders>
            <w:vAlign w:val="center"/>
          </w:tcPr>
          <w:p w:rsidR="00E77206" w:rsidRDefault="00E77206" w:rsidP="00EA473B">
            <w:pPr>
              <w:spacing w:before="40" w:after="40" w:line="240" w:lineRule="auto"/>
              <w:jc w:val="left"/>
              <w:rPr>
                <w:rFonts w:cs="Arial"/>
              </w:rPr>
            </w:pPr>
            <w:r w:rsidRPr="00915A9D">
              <w:rPr>
                <w:rFonts w:cs="Arial"/>
                <w:szCs w:val="22"/>
              </w:rPr>
              <w:t>Wsparcie kapitałowe i quasi-kapitałowe</w:t>
            </w:r>
            <w:r>
              <w:rPr>
                <w:rFonts w:cs="Arial"/>
                <w:szCs w:val="22"/>
              </w:rPr>
              <w:t>.</w:t>
            </w:r>
          </w:p>
          <w:p w:rsidR="00E77206" w:rsidRPr="002B0F92" w:rsidRDefault="00E77206" w:rsidP="000D63E2">
            <w:pPr>
              <w:spacing w:before="40" w:after="40" w:line="240" w:lineRule="auto"/>
              <w:jc w:val="left"/>
              <w:rPr>
                <w:rFonts w:cs="Arial"/>
              </w:rPr>
            </w:pPr>
            <w:r>
              <w:rPr>
                <w:rFonts w:cs="Arial"/>
                <w:szCs w:val="22"/>
              </w:rPr>
              <w:t>Najważniejsze warunki przyznawania zostaną określone w dokumentacji wyboru pośrednika finansowego.</w:t>
            </w:r>
          </w:p>
        </w:tc>
      </w:tr>
      <w:tr w:rsidR="00E77206" w:rsidRPr="00282058" w:rsidTr="00A4338A">
        <w:trPr>
          <w:cantSplit/>
          <w:trHeight w:val="11"/>
        </w:trPr>
        <w:tc>
          <w:tcPr>
            <w:tcW w:w="1205" w:type="pct"/>
            <w:vAlign w:val="center"/>
          </w:tcPr>
          <w:p w:rsidR="00E77206" w:rsidRPr="00282058" w:rsidRDefault="00E77206" w:rsidP="00EA473B">
            <w:pPr>
              <w:numPr>
                <w:ilvl w:val="0"/>
                <w:numId w:val="27"/>
              </w:numPr>
              <w:tabs>
                <w:tab w:val="num" w:pos="426"/>
              </w:tabs>
              <w:suppressAutoHyphens/>
              <w:spacing w:before="40" w:after="40" w:line="240" w:lineRule="auto"/>
              <w:ind w:left="426" w:hanging="426"/>
              <w:jc w:val="left"/>
              <w:rPr>
                <w:rFonts w:cs="Arial"/>
              </w:rPr>
            </w:pPr>
            <w:r w:rsidRPr="00282058">
              <w:rPr>
                <w:rFonts w:cs="Arial"/>
                <w:szCs w:val="22"/>
              </w:rPr>
              <w:t>Katalog ostatecznych odbiorców instrumentów finansowyc</w:t>
            </w:r>
            <w:r>
              <w:rPr>
                <w:rFonts w:cs="Arial"/>
                <w:szCs w:val="22"/>
              </w:rPr>
              <w:t>h</w:t>
            </w:r>
          </w:p>
        </w:tc>
        <w:tc>
          <w:tcPr>
            <w:tcW w:w="810" w:type="pct"/>
            <w:tcBorders>
              <w:right w:val="dotted" w:sz="4" w:space="0" w:color="auto"/>
            </w:tcBorders>
            <w:vAlign w:val="center"/>
          </w:tcPr>
          <w:p w:rsidR="00E77206" w:rsidRPr="00282058" w:rsidRDefault="00E77206" w:rsidP="00EA473B">
            <w:pPr>
              <w:spacing w:before="40" w:after="40" w:line="240" w:lineRule="auto"/>
              <w:jc w:val="left"/>
              <w:rPr>
                <w:rFonts w:cs="Arial"/>
              </w:rPr>
            </w:pPr>
            <w:r w:rsidRPr="00282058">
              <w:rPr>
                <w:rFonts w:cs="Arial"/>
                <w:szCs w:val="22"/>
              </w:rPr>
              <w:t>Działanie</w:t>
            </w:r>
            <w:r>
              <w:rPr>
                <w:rFonts w:cs="Arial"/>
                <w:szCs w:val="22"/>
              </w:rPr>
              <w:t xml:space="preserve"> 2.2</w:t>
            </w:r>
          </w:p>
        </w:tc>
        <w:tc>
          <w:tcPr>
            <w:tcW w:w="2985" w:type="pct"/>
            <w:gridSpan w:val="5"/>
            <w:tcBorders>
              <w:left w:val="dotted" w:sz="4" w:space="0" w:color="auto"/>
            </w:tcBorders>
            <w:vAlign w:val="center"/>
          </w:tcPr>
          <w:p w:rsidR="00E77206" w:rsidRPr="00282058" w:rsidRDefault="00E77206" w:rsidP="00EA473B">
            <w:pPr>
              <w:spacing w:before="40" w:after="40" w:line="240" w:lineRule="auto"/>
              <w:jc w:val="left"/>
              <w:rPr>
                <w:rFonts w:cs="Arial"/>
              </w:rPr>
            </w:pPr>
            <w:r>
              <w:rPr>
                <w:rFonts w:cs="Arial"/>
                <w:szCs w:val="22"/>
              </w:rPr>
              <w:t>m</w:t>
            </w:r>
            <w:r w:rsidRPr="00282058">
              <w:rPr>
                <w:rFonts w:cs="Arial"/>
                <w:szCs w:val="22"/>
              </w:rPr>
              <w:t>ikro, małe i średnie przedsiębiorstwa</w:t>
            </w:r>
          </w:p>
        </w:tc>
      </w:tr>
    </w:tbl>
    <w:p w:rsidR="00E77206" w:rsidRDefault="00E77206" w:rsidP="00EA473B">
      <w:pPr>
        <w:spacing w:line="240" w:lineRule="auto"/>
        <w:jc w:val="center"/>
        <w:rPr>
          <w:rFonts w:cs="Arial"/>
          <w:b/>
          <w:szCs w:val="22"/>
        </w:rPr>
      </w:pPr>
    </w:p>
    <w:p w:rsidR="00E77206" w:rsidRDefault="00E77206" w:rsidP="00EA473B">
      <w:pPr>
        <w:spacing w:after="200" w:line="240" w:lineRule="auto"/>
        <w:jc w:val="center"/>
        <w:rPr>
          <w:rFonts w:cs="Arial"/>
          <w:b/>
          <w:szCs w:val="22"/>
        </w:rPr>
      </w:pPr>
      <w:r w:rsidRPr="00EC798D">
        <w:rPr>
          <w:rFonts w:cs="Arial"/>
          <w:b/>
          <w:szCs w:val="22"/>
        </w:rPr>
        <w:br w:type="page"/>
      </w:r>
    </w:p>
    <w:p w:rsidR="00E77206" w:rsidRPr="00FD5696" w:rsidRDefault="00E77206" w:rsidP="002939DA">
      <w:pPr>
        <w:pStyle w:val="Nagwek1"/>
      </w:pPr>
      <w:bookmarkStart w:id="18" w:name="_Toc482442695"/>
      <w:r w:rsidRPr="00FD5696">
        <w:t>Działanie 2.3: Proinnowacyjne usługi dla przedsiębiorstw</w:t>
      </w:r>
      <w:bookmarkEnd w:id="18"/>
    </w:p>
    <w:tbl>
      <w:tblPr>
        <w:tblW w:w="5114"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1643"/>
        <w:gridCol w:w="2023"/>
        <w:gridCol w:w="1619"/>
        <w:gridCol w:w="1945"/>
      </w:tblGrid>
      <w:tr w:rsidR="00E77206" w:rsidRPr="009F2EAC" w:rsidTr="00EA473B">
        <w:trPr>
          <w:cantSplit/>
          <w:trHeight w:val="20"/>
        </w:trPr>
        <w:tc>
          <w:tcPr>
            <w:tcW w:w="5000" w:type="pct"/>
            <w:gridSpan w:val="5"/>
            <w:shd w:val="clear" w:color="auto" w:fill="E6E6E6"/>
            <w:vAlign w:val="center"/>
          </w:tcPr>
          <w:p w:rsidR="00E77206" w:rsidRPr="009F2EAC" w:rsidRDefault="00E77206" w:rsidP="00EA473B">
            <w:pPr>
              <w:spacing w:before="40" w:after="40" w:line="240" w:lineRule="auto"/>
              <w:jc w:val="center"/>
              <w:rPr>
                <w:rFonts w:cs="Arial"/>
                <w:b/>
              </w:rPr>
            </w:pPr>
            <w:r w:rsidRPr="009F2EAC">
              <w:rPr>
                <w:rFonts w:cs="Arial"/>
                <w:b/>
                <w:szCs w:val="22"/>
              </w:rPr>
              <w:t>OPIS DZIAŁANIA I PODDZIAŁAŃ</w:t>
            </w:r>
          </w:p>
        </w:tc>
      </w:tr>
      <w:tr w:rsidR="00E77206" w:rsidRPr="009F2EAC" w:rsidTr="00EA473B">
        <w:trPr>
          <w:cantSplit/>
          <w:trHeight w:val="500"/>
        </w:trPr>
        <w:tc>
          <w:tcPr>
            <w:tcW w:w="1194" w:type="pct"/>
            <w:vMerge w:val="restart"/>
            <w:vAlign w:val="center"/>
          </w:tcPr>
          <w:p w:rsidR="00E77206" w:rsidRPr="009F2EAC" w:rsidRDefault="00E77206" w:rsidP="00EA473B">
            <w:pPr>
              <w:numPr>
                <w:ilvl w:val="0"/>
                <w:numId w:val="28"/>
              </w:numPr>
              <w:suppressAutoHyphens/>
              <w:spacing w:before="40" w:after="40" w:line="240" w:lineRule="auto"/>
              <w:ind w:left="426" w:hanging="426"/>
              <w:jc w:val="left"/>
              <w:rPr>
                <w:rFonts w:cs="Arial"/>
              </w:rPr>
            </w:pPr>
            <w:r w:rsidRPr="009F2EAC">
              <w:rPr>
                <w:rFonts w:cs="Arial"/>
                <w:szCs w:val="22"/>
              </w:rPr>
              <w:t xml:space="preserve">Nazwa </w:t>
            </w:r>
            <w:r>
              <w:rPr>
                <w:rFonts w:cs="Arial"/>
                <w:szCs w:val="22"/>
              </w:rPr>
              <w:t xml:space="preserve">działania/ </w:t>
            </w:r>
            <w:r w:rsidRPr="009F2EAC">
              <w:rPr>
                <w:rFonts w:cs="Arial"/>
                <w:szCs w:val="22"/>
              </w:rPr>
              <w:t xml:space="preserve">poddziałania </w:t>
            </w:r>
            <w:r w:rsidRPr="009F2EAC">
              <w:rPr>
                <w:rFonts w:cs="Arial"/>
                <w:szCs w:val="22"/>
              </w:rPr>
              <w:br/>
            </w:r>
          </w:p>
        </w:tc>
        <w:tc>
          <w:tcPr>
            <w:tcW w:w="865" w:type="pct"/>
            <w:tcBorders>
              <w:bottom w:val="dotted" w:sz="4" w:space="0" w:color="auto"/>
              <w:right w:val="dotted" w:sz="4" w:space="0" w:color="auto"/>
            </w:tcBorders>
            <w:vAlign w:val="center"/>
          </w:tcPr>
          <w:p w:rsidR="00E77206" w:rsidRPr="009F2EAC" w:rsidRDefault="00E77206" w:rsidP="00EA473B">
            <w:pPr>
              <w:spacing w:before="40" w:after="40" w:line="240" w:lineRule="auto"/>
              <w:jc w:val="left"/>
              <w:rPr>
                <w:rFonts w:cs="Arial"/>
              </w:rPr>
            </w:pPr>
            <w:r w:rsidRPr="009F2EAC">
              <w:rPr>
                <w:rFonts w:cs="Arial"/>
                <w:szCs w:val="22"/>
              </w:rPr>
              <w:t>Działanie</w:t>
            </w:r>
            <w:r>
              <w:rPr>
                <w:rFonts w:cs="Arial"/>
                <w:szCs w:val="22"/>
              </w:rPr>
              <w:t xml:space="preserve"> 2.3</w:t>
            </w:r>
          </w:p>
        </w:tc>
        <w:tc>
          <w:tcPr>
            <w:tcW w:w="2941" w:type="pct"/>
            <w:gridSpan w:val="3"/>
            <w:tcBorders>
              <w:left w:val="dotted" w:sz="4" w:space="0" w:color="auto"/>
              <w:bottom w:val="dotted" w:sz="4" w:space="0" w:color="auto"/>
            </w:tcBorders>
            <w:vAlign w:val="center"/>
          </w:tcPr>
          <w:p w:rsidR="00E77206" w:rsidRPr="00822FFA" w:rsidRDefault="00E77206" w:rsidP="00EA473B">
            <w:pPr>
              <w:spacing w:before="40" w:after="40" w:line="240" w:lineRule="auto"/>
              <w:jc w:val="left"/>
              <w:rPr>
                <w:rFonts w:cs="Arial"/>
                <w:b/>
              </w:rPr>
            </w:pPr>
            <w:r w:rsidRPr="00822FFA">
              <w:rPr>
                <w:rFonts w:cs="Arial"/>
                <w:b/>
                <w:szCs w:val="22"/>
              </w:rPr>
              <w:t>Proinnowacyjne usługi dla przedsiębiorstw</w:t>
            </w:r>
          </w:p>
        </w:tc>
      </w:tr>
      <w:tr w:rsidR="00E77206" w:rsidRPr="009F2EAC" w:rsidTr="00EA473B">
        <w:trPr>
          <w:cantSplit/>
          <w:trHeight w:val="20"/>
        </w:trPr>
        <w:tc>
          <w:tcPr>
            <w:tcW w:w="1194" w:type="pct"/>
            <w:vMerge/>
            <w:vAlign w:val="center"/>
          </w:tcPr>
          <w:p w:rsidR="00E77206" w:rsidRPr="009F2EAC" w:rsidRDefault="00E77206" w:rsidP="00EA473B">
            <w:pPr>
              <w:numPr>
                <w:ilvl w:val="0"/>
                <w:numId w:val="28"/>
              </w:numPr>
              <w:suppressAutoHyphens/>
              <w:spacing w:before="40" w:after="40" w:line="240" w:lineRule="auto"/>
              <w:jc w:val="left"/>
              <w:rPr>
                <w:rFonts w:cs="Arial"/>
              </w:rPr>
            </w:pPr>
          </w:p>
        </w:tc>
        <w:tc>
          <w:tcPr>
            <w:tcW w:w="865" w:type="pct"/>
            <w:tcBorders>
              <w:top w:val="dotted" w:sz="4" w:space="0" w:color="auto"/>
              <w:bottom w:val="dotted" w:sz="4" w:space="0" w:color="auto"/>
              <w:right w:val="dotted" w:sz="4" w:space="0" w:color="auto"/>
            </w:tcBorders>
            <w:vAlign w:val="center"/>
          </w:tcPr>
          <w:p w:rsidR="00E77206" w:rsidRPr="009F2EAC" w:rsidRDefault="00E77206" w:rsidP="00EA473B">
            <w:pPr>
              <w:spacing w:before="40" w:after="40" w:line="240" w:lineRule="auto"/>
              <w:jc w:val="left"/>
              <w:rPr>
                <w:rFonts w:cs="Arial"/>
              </w:rPr>
            </w:pPr>
            <w:r>
              <w:rPr>
                <w:rFonts w:cs="Arial"/>
                <w:szCs w:val="22"/>
              </w:rPr>
              <w:t>Poddziałanie 2.3.1</w:t>
            </w:r>
          </w:p>
        </w:tc>
        <w:tc>
          <w:tcPr>
            <w:tcW w:w="2941" w:type="pct"/>
            <w:gridSpan w:val="3"/>
            <w:tcBorders>
              <w:top w:val="dotted" w:sz="4" w:space="0" w:color="auto"/>
              <w:left w:val="dotted" w:sz="4" w:space="0" w:color="auto"/>
              <w:bottom w:val="dotted" w:sz="4" w:space="0" w:color="auto"/>
            </w:tcBorders>
            <w:vAlign w:val="center"/>
          </w:tcPr>
          <w:p w:rsidR="00E77206" w:rsidRPr="009F2EAC" w:rsidRDefault="00E77206" w:rsidP="00EA473B">
            <w:pPr>
              <w:spacing w:before="40" w:after="40" w:line="240" w:lineRule="auto"/>
              <w:jc w:val="left"/>
              <w:rPr>
                <w:rFonts w:cs="Arial"/>
              </w:rPr>
            </w:pPr>
            <w:r w:rsidRPr="0003324D">
              <w:rPr>
                <w:rFonts w:cs="Arial"/>
                <w:szCs w:val="22"/>
              </w:rPr>
              <w:t xml:space="preserve">Proinnowacyjne usługi </w:t>
            </w:r>
            <w:r>
              <w:rPr>
                <w:rFonts w:cs="Arial"/>
                <w:szCs w:val="22"/>
              </w:rPr>
              <w:t xml:space="preserve">IOB </w:t>
            </w:r>
            <w:r w:rsidRPr="0003324D">
              <w:rPr>
                <w:rFonts w:cs="Arial"/>
                <w:szCs w:val="22"/>
              </w:rPr>
              <w:t>dla MŚP</w:t>
            </w:r>
          </w:p>
        </w:tc>
      </w:tr>
      <w:tr w:rsidR="00E77206" w:rsidRPr="009F2EAC" w:rsidTr="00EA473B">
        <w:trPr>
          <w:cantSplit/>
          <w:trHeight w:val="20"/>
        </w:trPr>
        <w:tc>
          <w:tcPr>
            <w:tcW w:w="1194" w:type="pct"/>
            <w:vMerge/>
            <w:vAlign w:val="center"/>
          </w:tcPr>
          <w:p w:rsidR="00E77206" w:rsidRPr="009F2EAC" w:rsidRDefault="00E77206" w:rsidP="00EA473B">
            <w:pPr>
              <w:numPr>
                <w:ilvl w:val="0"/>
                <w:numId w:val="28"/>
              </w:numPr>
              <w:suppressAutoHyphens/>
              <w:spacing w:before="40" w:after="40" w:line="240" w:lineRule="auto"/>
              <w:jc w:val="left"/>
              <w:rPr>
                <w:rFonts w:cs="Arial"/>
              </w:rPr>
            </w:pPr>
          </w:p>
        </w:tc>
        <w:tc>
          <w:tcPr>
            <w:tcW w:w="865" w:type="pct"/>
            <w:tcBorders>
              <w:top w:val="dotted" w:sz="4" w:space="0" w:color="auto"/>
              <w:bottom w:val="dotted" w:sz="4" w:space="0" w:color="auto"/>
              <w:right w:val="dotted" w:sz="4" w:space="0" w:color="auto"/>
            </w:tcBorders>
            <w:vAlign w:val="center"/>
          </w:tcPr>
          <w:p w:rsidR="00E77206" w:rsidRPr="009F2EAC" w:rsidRDefault="00E77206" w:rsidP="00EA473B">
            <w:pPr>
              <w:spacing w:before="40" w:after="40" w:line="240" w:lineRule="auto"/>
              <w:jc w:val="left"/>
              <w:rPr>
                <w:rFonts w:cs="Arial"/>
              </w:rPr>
            </w:pPr>
            <w:r>
              <w:rPr>
                <w:rFonts w:cs="Arial"/>
                <w:szCs w:val="22"/>
              </w:rPr>
              <w:t xml:space="preserve">Poddziałanie </w:t>
            </w:r>
            <w:r w:rsidRPr="0003324D">
              <w:rPr>
                <w:rFonts w:cs="Arial"/>
                <w:szCs w:val="22"/>
              </w:rPr>
              <w:t>2.3.2</w:t>
            </w:r>
          </w:p>
        </w:tc>
        <w:tc>
          <w:tcPr>
            <w:tcW w:w="2941" w:type="pct"/>
            <w:gridSpan w:val="3"/>
            <w:tcBorders>
              <w:top w:val="dotted" w:sz="4" w:space="0" w:color="auto"/>
              <w:left w:val="dotted" w:sz="4" w:space="0" w:color="auto"/>
              <w:bottom w:val="dotted" w:sz="4" w:space="0" w:color="auto"/>
            </w:tcBorders>
            <w:vAlign w:val="center"/>
          </w:tcPr>
          <w:p w:rsidR="00E77206" w:rsidRPr="0003324D" w:rsidRDefault="00E77206" w:rsidP="00EA473B">
            <w:pPr>
              <w:spacing w:before="40" w:after="40" w:line="240" w:lineRule="auto"/>
              <w:jc w:val="left"/>
              <w:rPr>
                <w:rFonts w:cs="Arial"/>
              </w:rPr>
            </w:pPr>
            <w:r w:rsidRPr="0003324D">
              <w:rPr>
                <w:rFonts w:cs="Arial"/>
                <w:szCs w:val="22"/>
              </w:rPr>
              <w:t>Bony na innowacje dla MŚP</w:t>
            </w:r>
          </w:p>
        </w:tc>
      </w:tr>
      <w:tr w:rsidR="00E77206" w:rsidRPr="009F2EAC" w:rsidTr="00EA473B">
        <w:trPr>
          <w:cantSplit/>
          <w:trHeight w:val="20"/>
        </w:trPr>
        <w:tc>
          <w:tcPr>
            <w:tcW w:w="1194" w:type="pct"/>
            <w:vMerge/>
            <w:vAlign w:val="center"/>
          </w:tcPr>
          <w:p w:rsidR="00E77206" w:rsidRPr="009F2EAC" w:rsidRDefault="00E77206" w:rsidP="00EA473B">
            <w:pPr>
              <w:numPr>
                <w:ilvl w:val="0"/>
                <w:numId w:val="28"/>
              </w:numPr>
              <w:suppressAutoHyphens/>
              <w:spacing w:before="40" w:after="40" w:line="240" w:lineRule="auto"/>
              <w:jc w:val="left"/>
              <w:rPr>
                <w:rFonts w:cs="Arial"/>
              </w:rPr>
            </w:pPr>
          </w:p>
        </w:tc>
        <w:tc>
          <w:tcPr>
            <w:tcW w:w="865" w:type="pct"/>
            <w:tcBorders>
              <w:top w:val="dotted" w:sz="4" w:space="0" w:color="auto"/>
              <w:bottom w:val="dotted" w:sz="4" w:space="0" w:color="auto"/>
              <w:right w:val="dotted" w:sz="4" w:space="0" w:color="auto"/>
            </w:tcBorders>
            <w:vAlign w:val="center"/>
          </w:tcPr>
          <w:p w:rsidR="00E77206" w:rsidRDefault="00E77206" w:rsidP="00EA473B">
            <w:pPr>
              <w:spacing w:before="40" w:after="40" w:line="240" w:lineRule="auto"/>
              <w:jc w:val="left"/>
              <w:rPr>
                <w:rFonts w:cs="Arial"/>
              </w:rPr>
            </w:pPr>
            <w:r>
              <w:rPr>
                <w:rFonts w:cs="Arial"/>
                <w:szCs w:val="22"/>
              </w:rPr>
              <w:t>Poddziałanie 2.3.3</w:t>
            </w:r>
          </w:p>
        </w:tc>
        <w:tc>
          <w:tcPr>
            <w:tcW w:w="2941" w:type="pct"/>
            <w:gridSpan w:val="3"/>
            <w:tcBorders>
              <w:top w:val="dotted" w:sz="4" w:space="0" w:color="auto"/>
              <w:left w:val="dotted" w:sz="4" w:space="0" w:color="auto"/>
              <w:bottom w:val="dotted" w:sz="4" w:space="0" w:color="auto"/>
            </w:tcBorders>
            <w:vAlign w:val="center"/>
          </w:tcPr>
          <w:p w:rsidR="00E77206" w:rsidRPr="0003324D" w:rsidRDefault="00E77206" w:rsidP="00EA473B">
            <w:pPr>
              <w:spacing w:before="40" w:after="40" w:line="240" w:lineRule="auto"/>
              <w:jc w:val="left"/>
              <w:rPr>
                <w:rFonts w:cs="Arial"/>
              </w:rPr>
            </w:pPr>
            <w:r w:rsidRPr="0003324D">
              <w:rPr>
                <w:rFonts w:cs="Arial"/>
                <w:szCs w:val="22"/>
              </w:rPr>
              <w:t xml:space="preserve">Umiędzynarodowienie </w:t>
            </w:r>
            <w:r>
              <w:rPr>
                <w:rFonts w:cs="Arial"/>
                <w:szCs w:val="22"/>
              </w:rPr>
              <w:t>K</w:t>
            </w:r>
            <w:r w:rsidRPr="0003324D">
              <w:rPr>
                <w:rFonts w:cs="Arial"/>
                <w:szCs w:val="22"/>
              </w:rPr>
              <w:t xml:space="preserve">rajowych </w:t>
            </w:r>
            <w:r>
              <w:rPr>
                <w:rFonts w:cs="Arial"/>
                <w:szCs w:val="22"/>
              </w:rPr>
              <w:t>K</w:t>
            </w:r>
            <w:r w:rsidRPr="0003324D">
              <w:rPr>
                <w:rFonts w:cs="Arial"/>
                <w:szCs w:val="22"/>
              </w:rPr>
              <w:t xml:space="preserve">lastrów </w:t>
            </w:r>
            <w:r>
              <w:rPr>
                <w:rFonts w:cs="Arial"/>
                <w:szCs w:val="22"/>
              </w:rPr>
              <w:t>K</w:t>
            </w:r>
            <w:r w:rsidRPr="0003324D">
              <w:rPr>
                <w:rFonts w:cs="Arial"/>
                <w:szCs w:val="22"/>
              </w:rPr>
              <w:t>luczowych</w:t>
            </w:r>
          </w:p>
        </w:tc>
      </w:tr>
      <w:tr w:rsidR="00E77206" w:rsidRPr="009F2EAC" w:rsidTr="00EA473B">
        <w:trPr>
          <w:cantSplit/>
          <w:trHeight w:val="20"/>
        </w:trPr>
        <w:tc>
          <w:tcPr>
            <w:tcW w:w="1194" w:type="pct"/>
            <w:vMerge/>
            <w:vAlign w:val="center"/>
          </w:tcPr>
          <w:p w:rsidR="00E77206" w:rsidRPr="009F2EAC" w:rsidRDefault="00E77206" w:rsidP="00EA473B">
            <w:pPr>
              <w:numPr>
                <w:ilvl w:val="0"/>
                <w:numId w:val="28"/>
              </w:numPr>
              <w:suppressAutoHyphens/>
              <w:spacing w:before="40" w:after="40" w:line="240" w:lineRule="auto"/>
              <w:jc w:val="left"/>
              <w:rPr>
                <w:rFonts w:cs="Arial"/>
              </w:rPr>
            </w:pPr>
          </w:p>
        </w:tc>
        <w:tc>
          <w:tcPr>
            <w:tcW w:w="865" w:type="pct"/>
            <w:tcBorders>
              <w:top w:val="dotted" w:sz="4" w:space="0" w:color="auto"/>
              <w:bottom w:val="dotted" w:sz="4" w:space="0" w:color="auto"/>
              <w:right w:val="dotted" w:sz="4" w:space="0" w:color="auto"/>
            </w:tcBorders>
            <w:vAlign w:val="center"/>
          </w:tcPr>
          <w:p w:rsidR="00E77206" w:rsidRDefault="00E77206" w:rsidP="00EA473B">
            <w:pPr>
              <w:spacing w:before="40" w:after="40" w:line="240" w:lineRule="auto"/>
              <w:jc w:val="left"/>
              <w:rPr>
                <w:rFonts w:cs="Arial"/>
              </w:rPr>
            </w:pPr>
            <w:r>
              <w:rPr>
                <w:rFonts w:cs="Arial"/>
                <w:szCs w:val="22"/>
              </w:rPr>
              <w:t>Poddziałanie 2.3.4</w:t>
            </w:r>
          </w:p>
        </w:tc>
        <w:tc>
          <w:tcPr>
            <w:tcW w:w="2941" w:type="pct"/>
            <w:gridSpan w:val="3"/>
            <w:tcBorders>
              <w:top w:val="dotted" w:sz="4" w:space="0" w:color="auto"/>
              <w:left w:val="dotted" w:sz="4" w:space="0" w:color="auto"/>
              <w:bottom w:val="dotted" w:sz="4" w:space="0" w:color="auto"/>
            </w:tcBorders>
            <w:vAlign w:val="center"/>
          </w:tcPr>
          <w:p w:rsidR="00E77206" w:rsidRPr="0003324D" w:rsidRDefault="00E77206" w:rsidP="00EA473B">
            <w:pPr>
              <w:spacing w:before="40" w:after="40" w:line="240" w:lineRule="auto"/>
              <w:jc w:val="left"/>
              <w:rPr>
                <w:rFonts w:cs="Arial"/>
              </w:rPr>
            </w:pPr>
            <w:r w:rsidRPr="0003324D">
              <w:rPr>
                <w:rFonts w:cs="Arial"/>
                <w:szCs w:val="22"/>
              </w:rPr>
              <w:t xml:space="preserve">Ochrona własności przemysłowej </w:t>
            </w:r>
          </w:p>
        </w:tc>
      </w:tr>
      <w:tr w:rsidR="00E77206" w:rsidRPr="009F2EAC" w:rsidTr="004D1642">
        <w:trPr>
          <w:cantSplit/>
          <w:trHeight w:val="990"/>
        </w:trPr>
        <w:tc>
          <w:tcPr>
            <w:tcW w:w="1194" w:type="pct"/>
            <w:vMerge w:val="restart"/>
            <w:vAlign w:val="center"/>
          </w:tcPr>
          <w:p w:rsidR="00E77206" w:rsidRPr="009F2EAC" w:rsidRDefault="00E77206" w:rsidP="00EA473B">
            <w:pPr>
              <w:numPr>
                <w:ilvl w:val="0"/>
                <w:numId w:val="28"/>
              </w:numPr>
              <w:suppressAutoHyphens/>
              <w:spacing w:before="40" w:after="40" w:line="240" w:lineRule="auto"/>
              <w:jc w:val="left"/>
              <w:rPr>
                <w:rFonts w:cs="Arial"/>
              </w:rPr>
            </w:pPr>
            <w:r>
              <w:rPr>
                <w:rFonts w:cs="Arial"/>
                <w:szCs w:val="22"/>
              </w:rPr>
              <w:t xml:space="preserve">Cel/e szczegółowy/e </w:t>
            </w:r>
            <w:r w:rsidRPr="006C77E2">
              <w:rPr>
                <w:rFonts w:cs="Arial"/>
                <w:szCs w:val="22"/>
              </w:rPr>
              <w:t>działania/ poddziałania</w:t>
            </w:r>
          </w:p>
        </w:tc>
        <w:tc>
          <w:tcPr>
            <w:tcW w:w="865" w:type="pct"/>
            <w:tcBorders>
              <w:right w:val="dotted" w:sz="4" w:space="0" w:color="auto"/>
            </w:tcBorders>
            <w:vAlign w:val="center"/>
          </w:tcPr>
          <w:p w:rsidR="00E77206" w:rsidRPr="009F2EAC" w:rsidRDefault="00E77206" w:rsidP="00EA473B">
            <w:pPr>
              <w:spacing w:before="40" w:after="40" w:line="240" w:lineRule="auto"/>
              <w:jc w:val="left"/>
              <w:rPr>
                <w:rFonts w:cs="Arial"/>
              </w:rPr>
            </w:pPr>
            <w:r>
              <w:rPr>
                <w:rFonts w:cs="Arial"/>
              </w:rPr>
              <w:t>Działanie 2.3</w:t>
            </w:r>
          </w:p>
        </w:tc>
        <w:tc>
          <w:tcPr>
            <w:tcW w:w="2941" w:type="pct"/>
            <w:gridSpan w:val="3"/>
            <w:tcBorders>
              <w:left w:val="dotted" w:sz="4" w:space="0" w:color="auto"/>
            </w:tcBorders>
            <w:vAlign w:val="center"/>
          </w:tcPr>
          <w:p w:rsidR="00E77206" w:rsidRDefault="00E77206" w:rsidP="00894571">
            <w:pPr>
              <w:spacing w:after="120" w:line="240" w:lineRule="auto"/>
              <w:rPr>
                <w:rFonts w:cs="Arial"/>
                <w:color w:val="000000"/>
                <w:lang w:eastAsia="ar-SA"/>
              </w:rPr>
            </w:pPr>
            <w:r>
              <w:rPr>
                <w:rFonts w:cs="Arial"/>
                <w:color w:val="000000"/>
                <w:szCs w:val="22"/>
                <w:lang w:eastAsia="ar-SA"/>
              </w:rPr>
              <w:t>Celem działania jest zapewnienie przedsiębiorstwom dostępu do proinnowacyjnych</w:t>
            </w:r>
            <w:r w:rsidRPr="001D577E">
              <w:rPr>
                <w:rFonts w:cs="Arial"/>
                <w:color w:val="000000"/>
                <w:szCs w:val="22"/>
                <w:lang w:eastAsia="ar-SA"/>
              </w:rPr>
              <w:t xml:space="preserve"> usług </w:t>
            </w:r>
            <w:r>
              <w:rPr>
                <w:rFonts w:cs="Arial"/>
                <w:color w:val="000000"/>
                <w:szCs w:val="22"/>
                <w:lang w:eastAsia="ar-SA"/>
              </w:rPr>
              <w:t xml:space="preserve">świadczonych </w:t>
            </w:r>
            <w:r w:rsidRPr="001D577E">
              <w:rPr>
                <w:rFonts w:cs="Arial"/>
                <w:color w:val="000000"/>
                <w:szCs w:val="22"/>
                <w:lang w:eastAsia="ar-SA"/>
              </w:rPr>
              <w:t xml:space="preserve">przez różnego </w:t>
            </w:r>
            <w:r>
              <w:rPr>
                <w:rFonts w:cs="Arial"/>
                <w:color w:val="000000"/>
                <w:szCs w:val="22"/>
                <w:lang w:eastAsia="ar-SA"/>
              </w:rPr>
              <w:t>typu podmioty publiczne i </w:t>
            </w:r>
            <w:r w:rsidRPr="001D577E">
              <w:rPr>
                <w:rFonts w:cs="Arial"/>
                <w:color w:val="000000"/>
                <w:szCs w:val="22"/>
                <w:lang w:eastAsia="ar-SA"/>
              </w:rPr>
              <w:t>prywatne</w:t>
            </w:r>
            <w:r>
              <w:rPr>
                <w:rFonts w:cs="Arial"/>
                <w:color w:val="000000"/>
                <w:szCs w:val="22"/>
                <w:lang w:eastAsia="ar-SA"/>
              </w:rPr>
              <w:t>.</w:t>
            </w:r>
          </w:p>
          <w:p w:rsidR="00E77206" w:rsidRDefault="00E77206" w:rsidP="00894571">
            <w:pPr>
              <w:spacing w:after="120" w:line="240" w:lineRule="auto"/>
              <w:rPr>
                <w:rFonts w:cs="Arial"/>
                <w:color w:val="000000"/>
                <w:lang w:eastAsia="ar-SA"/>
              </w:rPr>
            </w:pPr>
            <w:r w:rsidRPr="001D577E">
              <w:rPr>
                <w:rFonts w:cs="Arial"/>
                <w:color w:val="000000"/>
                <w:szCs w:val="22"/>
                <w:lang w:eastAsia="ar-SA"/>
              </w:rPr>
              <w:t>Usługi te powinny przyczynia</w:t>
            </w:r>
            <w:r>
              <w:rPr>
                <w:rFonts w:cs="Arial"/>
                <w:color w:val="000000"/>
                <w:szCs w:val="22"/>
                <w:lang w:eastAsia="ar-SA"/>
              </w:rPr>
              <w:t>ć</w:t>
            </w:r>
            <w:r w:rsidRPr="001D577E">
              <w:rPr>
                <w:rFonts w:cs="Arial"/>
                <w:color w:val="000000"/>
                <w:szCs w:val="22"/>
                <w:lang w:eastAsia="ar-SA"/>
              </w:rPr>
              <w:t xml:space="preserve"> się do rozwoju działalności B+R+I w firmach lub </w:t>
            </w:r>
            <w:r>
              <w:rPr>
                <w:rFonts w:cs="Arial"/>
                <w:color w:val="000000"/>
                <w:szCs w:val="22"/>
                <w:lang w:eastAsia="ar-SA"/>
              </w:rPr>
              <w:t xml:space="preserve">nawiązywania współpracy w tym obszarze z partnerami z kraju </w:t>
            </w:r>
            <w:r>
              <w:rPr>
                <w:rFonts w:cs="Arial"/>
                <w:color w:val="000000"/>
                <w:szCs w:val="22"/>
                <w:lang w:eastAsia="ar-SA"/>
              </w:rPr>
              <w:br/>
              <w:t>i zagranicy.</w:t>
            </w:r>
          </w:p>
          <w:p w:rsidR="00E77206" w:rsidRPr="001D577E" w:rsidRDefault="00E77206" w:rsidP="00894571">
            <w:pPr>
              <w:spacing w:after="120" w:line="240" w:lineRule="auto"/>
              <w:rPr>
                <w:rFonts w:cs="Arial"/>
              </w:rPr>
            </w:pPr>
            <w:r w:rsidRPr="00746EC0">
              <w:rPr>
                <w:rFonts w:cs="Arial"/>
                <w:color w:val="000000"/>
                <w:szCs w:val="22"/>
                <w:lang w:eastAsia="ar-SA"/>
              </w:rPr>
              <w:t>Zastosowane mechanizmy wsparcia mają charakter popytowy i są odpowiedzią na zróżnicowane potrzeby przedsiębiorstw prowadzących działalność B+R+I.</w:t>
            </w:r>
          </w:p>
        </w:tc>
      </w:tr>
      <w:tr w:rsidR="00E77206" w:rsidRPr="009F2EAC" w:rsidTr="00EA473B">
        <w:trPr>
          <w:cantSplit/>
          <w:trHeight w:val="5685"/>
        </w:trPr>
        <w:tc>
          <w:tcPr>
            <w:tcW w:w="1194" w:type="pct"/>
            <w:vMerge/>
            <w:vAlign w:val="center"/>
          </w:tcPr>
          <w:p w:rsidR="00E77206" w:rsidRDefault="00E77206" w:rsidP="00EA473B">
            <w:pPr>
              <w:numPr>
                <w:ilvl w:val="0"/>
                <w:numId w:val="28"/>
              </w:numPr>
              <w:suppressAutoHyphens/>
              <w:spacing w:before="40" w:after="40" w:line="240" w:lineRule="auto"/>
              <w:jc w:val="left"/>
              <w:rPr>
                <w:rFonts w:cs="Arial"/>
              </w:rPr>
            </w:pPr>
          </w:p>
        </w:tc>
        <w:tc>
          <w:tcPr>
            <w:tcW w:w="865" w:type="pct"/>
            <w:tcBorders>
              <w:right w:val="dotted" w:sz="4" w:space="0" w:color="auto"/>
            </w:tcBorders>
            <w:vAlign w:val="center"/>
          </w:tcPr>
          <w:p w:rsidR="00E77206" w:rsidRDefault="00E77206" w:rsidP="00EA473B">
            <w:pPr>
              <w:spacing w:before="40" w:after="40" w:line="240" w:lineRule="auto"/>
              <w:jc w:val="left"/>
              <w:rPr>
                <w:rFonts w:cs="Arial"/>
              </w:rPr>
            </w:pPr>
            <w:r>
              <w:rPr>
                <w:rFonts w:cs="Arial"/>
                <w:szCs w:val="22"/>
              </w:rPr>
              <w:t>Poddziałanie 2.3.1</w:t>
            </w:r>
          </w:p>
        </w:tc>
        <w:tc>
          <w:tcPr>
            <w:tcW w:w="2941" w:type="pct"/>
            <w:gridSpan w:val="3"/>
            <w:tcBorders>
              <w:left w:val="dotted" w:sz="4" w:space="0" w:color="auto"/>
            </w:tcBorders>
            <w:vAlign w:val="center"/>
          </w:tcPr>
          <w:p w:rsidR="00E77206" w:rsidRDefault="00E77206" w:rsidP="00894571">
            <w:pPr>
              <w:spacing w:after="120" w:line="240" w:lineRule="auto"/>
            </w:pPr>
            <w:r>
              <w:t xml:space="preserve">Celem poddziałania jest </w:t>
            </w:r>
            <w:r w:rsidR="00EA2D75">
              <w:t>wsparcie</w:t>
            </w:r>
            <w:r>
              <w:t xml:space="preserve"> MSP w procesie opracowania i wdrożenia innowacji produktowych lub procesowych o charakterze technologicznym, realizowanych w  obszarach  Krajowych Inteligentnych Specjalizacji (KIS)</w:t>
            </w:r>
            <w:r w:rsidR="00EA2D75" w:rsidRPr="00A95E8C">
              <w:t xml:space="preserve"> poprzez współfinansowanie proinnowacyjnych usług świadczonych przez akredytowane ins</w:t>
            </w:r>
            <w:r w:rsidR="00EA2D75">
              <w:t>tytucje otoczenia biznesu (IOB)</w:t>
            </w:r>
            <w:r>
              <w:t xml:space="preserve">. </w:t>
            </w:r>
          </w:p>
          <w:p w:rsidR="00E77206" w:rsidRDefault="00CA7E26" w:rsidP="00EA2D75">
            <w:pPr>
              <w:spacing w:after="120" w:line="240" w:lineRule="auto"/>
            </w:pPr>
            <w:r>
              <w:rPr>
                <w:rFonts w:cs="Arial"/>
              </w:rPr>
              <w:t xml:space="preserve">Dodatkowo wsparcie może obejmować </w:t>
            </w:r>
            <w:r w:rsidRPr="00F12560">
              <w:rPr>
                <w:rFonts w:cs="Arial"/>
              </w:rPr>
              <w:t>realizację inwestycji początkowej związanej z wdrożeniem innowacji technologicznej, której dotyczy usługa proinnowacyjna</w:t>
            </w:r>
            <w:r>
              <w:rPr>
                <w:rFonts w:cs="Arial"/>
              </w:rPr>
              <w:t xml:space="preserve"> (komponent fakultatywny realizowanych projektów)</w:t>
            </w:r>
            <w:r w:rsidRPr="00F12560">
              <w:rPr>
                <w:rFonts w:cs="Arial"/>
              </w:rPr>
              <w:t>.</w:t>
            </w:r>
            <w:r w:rsidR="00E77206">
              <w:t xml:space="preserve">Do świadczenia usług finansowanych w ramach niniejszego poddziałania uprawnione są podmioty akredytowane. Proces akredytacji IOB prowadzony jest przez Ministerstwo </w:t>
            </w:r>
            <w:r w:rsidR="00EA2D75">
              <w:t>Rozwoju</w:t>
            </w:r>
            <w:r w:rsidR="00E77206">
              <w:t xml:space="preserve">. Przedsiębiorca  może wybrać do realizacji usługi podmiot, który nie jest akredytowany. Podmiot ten musi jednak spełniać kryteria akredytacji i zostać akredytowany przed dniem podpisania umowy o  dofinansowanie z MŚP. W takiej sytuacji proces akredytacji IOB prowadzony jest równolegle z oceną wniosku MŚP o dofinansowanie projektu. Rezultatem  realizacji usług proinnowacyjnych powinien być </w:t>
            </w:r>
            <w:r w:rsidR="00EC7940">
              <w:t>wzrost</w:t>
            </w:r>
            <w:r w:rsidR="00E77206">
              <w:t> innowacyjności przedsiębiorstw.</w:t>
            </w:r>
          </w:p>
        </w:tc>
      </w:tr>
      <w:tr w:rsidR="00E77206" w:rsidRPr="009F2EAC" w:rsidTr="00EA473B">
        <w:trPr>
          <w:cantSplit/>
          <w:trHeight w:val="20"/>
        </w:trPr>
        <w:tc>
          <w:tcPr>
            <w:tcW w:w="1194" w:type="pct"/>
            <w:vMerge/>
            <w:vAlign w:val="center"/>
          </w:tcPr>
          <w:p w:rsidR="00E77206" w:rsidRPr="009F2EAC" w:rsidRDefault="00E77206" w:rsidP="00EA473B">
            <w:pPr>
              <w:numPr>
                <w:ilvl w:val="0"/>
                <w:numId w:val="28"/>
              </w:numPr>
              <w:suppressAutoHyphens/>
              <w:spacing w:before="40" w:after="40" w:line="240" w:lineRule="auto"/>
              <w:jc w:val="left"/>
              <w:rPr>
                <w:rFonts w:cs="Arial"/>
              </w:rPr>
            </w:pPr>
          </w:p>
        </w:tc>
        <w:tc>
          <w:tcPr>
            <w:tcW w:w="865" w:type="pct"/>
            <w:tcBorders>
              <w:top w:val="dotted" w:sz="4" w:space="0" w:color="auto"/>
              <w:bottom w:val="dotted" w:sz="4" w:space="0" w:color="auto"/>
              <w:right w:val="dotted" w:sz="4" w:space="0" w:color="auto"/>
            </w:tcBorders>
            <w:vAlign w:val="center"/>
          </w:tcPr>
          <w:p w:rsidR="00E77206" w:rsidRPr="009F2EAC" w:rsidRDefault="00E77206" w:rsidP="00EA473B">
            <w:pPr>
              <w:spacing w:before="40" w:after="40" w:line="240" w:lineRule="auto"/>
              <w:jc w:val="left"/>
              <w:rPr>
                <w:rFonts w:cs="Arial"/>
              </w:rPr>
            </w:pPr>
            <w:r>
              <w:rPr>
                <w:rFonts w:cs="Arial"/>
                <w:szCs w:val="22"/>
              </w:rPr>
              <w:t xml:space="preserve">Poddziałanie </w:t>
            </w:r>
            <w:r w:rsidRPr="0003324D">
              <w:rPr>
                <w:rFonts w:cs="Arial"/>
                <w:szCs w:val="22"/>
              </w:rPr>
              <w:t>2.3.2</w:t>
            </w:r>
          </w:p>
        </w:tc>
        <w:tc>
          <w:tcPr>
            <w:tcW w:w="2941" w:type="pct"/>
            <w:gridSpan w:val="3"/>
            <w:tcBorders>
              <w:top w:val="dotted" w:sz="4" w:space="0" w:color="auto"/>
              <w:left w:val="dotted" w:sz="4" w:space="0" w:color="auto"/>
              <w:bottom w:val="dotted" w:sz="4" w:space="0" w:color="auto"/>
            </w:tcBorders>
            <w:vAlign w:val="center"/>
          </w:tcPr>
          <w:p w:rsidR="00E77206" w:rsidRDefault="00E77206" w:rsidP="00EA473B">
            <w:pPr>
              <w:spacing w:after="120" w:line="240" w:lineRule="auto"/>
              <w:rPr>
                <w:rFonts w:cs="Arial"/>
              </w:rPr>
            </w:pPr>
            <w:r w:rsidRPr="008A2E0E">
              <w:rPr>
                <w:rFonts w:cs="Arial"/>
                <w:szCs w:val="22"/>
              </w:rPr>
              <w:t xml:space="preserve">Celem poddziałania jest stymulowanie współpracy </w:t>
            </w:r>
            <w:r>
              <w:rPr>
                <w:rFonts w:cs="Arial"/>
                <w:szCs w:val="22"/>
              </w:rPr>
              <w:t xml:space="preserve">pomiędzy sektorem </w:t>
            </w:r>
            <w:r w:rsidRPr="008A2E0E">
              <w:rPr>
                <w:rFonts w:cs="Arial"/>
                <w:szCs w:val="22"/>
              </w:rPr>
              <w:t>nauk</w:t>
            </w:r>
            <w:r>
              <w:rPr>
                <w:rFonts w:cs="Arial"/>
                <w:szCs w:val="22"/>
              </w:rPr>
              <w:t>i i gospodarki.</w:t>
            </w:r>
            <w:r w:rsidRPr="008A2E0E">
              <w:rPr>
                <w:rFonts w:cs="Arial"/>
                <w:szCs w:val="22"/>
              </w:rPr>
              <w:t xml:space="preserve"> </w:t>
            </w:r>
          </w:p>
          <w:p w:rsidR="00E77206" w:rsidRDefault="00E77206" w:rsidP="00EA473B">
            <w:pPr>
              <w:spacing w:after="120" w:line="240" w:lineRule="auto"/>
              <w:rPr>
                <w:rFonts w:cs="Arial"/>
              </w:rPr>
            </w:pPr>
            <w:r>
              <w:rPr>
                <w:rFonts w:cs="Arial"/>
                <w:szCs w:val="22"/>
              </w:rPr>
              <w:t>F</w:t>
            </w:r>
            <w:r w:rsidRPr="008A2E0E">
              <w:rPr>
                <w:rFonts w:cs="Arial"/>
                <w:szCs w:val="22"/>
              </w:rPr>
              <w:t xml:space="preserve">inansowanie </w:t>
            </w:r>
            <w:r>
              <w:rPr>
                <w:rFonts w:cs="Arial"/>
                <w:szCs w:val="22"/>
              </w:rPr>
              <w:t xml:space="preserve">obejmuje </w:t>
            </w:r>
            <w:r w:rsidRPr="008A2E0E">
              <w:rPr>
                <w:rFonts w:cs="Arial"/>
                <w:szCs w:val="22"/>
              </w:rPr>
              <w:t>usług</w:t>
            </w:r>
            <w:r>
              <w:rPr>
                <w:rFonts w:cs="Arial"/>
                <w:szCs w:val="22"/>
              </w:rPr>
              <w:t xml:space="preserve">i </w:t>
            </w:r>
            <w:r w:rsidRPr="008A2E0E">
              <w:rPr>
                <w:rFonts w:cs="Arial"/>
                <w:szCs w:val="22"/>
              </w:rPr>
              <w:t>realizowan</w:t>
            </w:r>
            <w:r>
              <w:rPr>
                <w:rFonts w:cs="Arial"/>
                <w:szCs w:val="22"/>
              </w:rPr>
              <w:t>e przez jednostki</w:t>
            </w:r>
            <w:r w:rsidRPr="008A2E0E">
              <w:rPr>
                <w:rFonts w:cs="Arial"/>
                <w:szCs w:val="22"/>
              </w:rPr>
              <w:t xml:space="preserve"> naukow</w:t>
            </w:r>
            <w:r>
              <w:rPr>
                <w:rFonts w:cs="Arial"/>
                <w:szCs w:val="22"/>
              </w:rPr>
              <w:t>e</w:t>
            </w:r>
            <w:r w:rsidRPr="008A2E0E">
              <w:rPr>
                <w:rFonts w:cs="Arial"/>
                <w:szCs w:val="22"/>
              </w:rPr>
              <w:t xml:space="preserve"> </w:t>
            </w:r>
            <w:r>
              <w:rPr>
                <w:rFonts w:cs="Arial"/>
                <w:szCs w:val="22"/>
              </w:rPr>
              <w:t>na rzecz przedsiębiorstw z </w:t>
            </w:r>
            <w:r w:rsidRPr="008A2E0E">
              <w:rPr>
                <w:rFonts w:cs="Arial"/>
                <w:szCs w:val="22"/>
              </w:rPr>
              <w:t>sektora MŚP</w:t>
            </w:r>
            <w:r>
              <w:rPr>
                <w:rFonts w:cs="Arial"/>
                <w:szCs w:val="22"/>
              </w:rPr>
              <w:t>. Usługi te powinny</w:t>
            </w:r>
            <w:r w:rsidRPr="008A2E0E">
              <w:rPr>
                <w:rFonts w:cs="Arial"/>
                <w:szCs w:val="22"/>
              </w:rPr>
              <w:t xml:space="preserve"> </w:t>
            </w:r>
            <w:r>
              <w:rPr>
                <w:rFonts w:cs="Arial"/>
                <w:szCs w:val="22"/>
              </w:rPr>
              <w:t>przyczyniać</w:t>
            </w:r>
            <w:r w:rsidRPr="008A2E0E">
              <w:rPr>
                <w:rFonts w:cs="Arial"/>
                <w:szCs w:val="22"/>
              </w:rPr>
              <w:t xml:space="preserve"> się do rozwoju </w:t>
            </w:r>
            <w:r>
              <w:rPr>
                <w:rFonts w:cs="Arial"/>
                <w:szCs w:val="22"/>
              </w:rPr>
              <w:t>innowacyjnych (</w:t>
            </w:r>
            <w:r w:rsidRPr="008A2E0E">
              <w:rPr>
                <w:rFonts w:cs="Arial"/>
                <w:szCs w:val="22"/>
              </w:rPr>
              <w:t>now</w:t>
            </w:r>
            <w:r>
              <w:rPr>
                <w:rFonts w:cs="Arial"/>
                <w:szCs w:val="22"/>
              </w:rPr>
              <w:t>ych</w:t>
            </w:r>
            <w:r w:rsidRPr="008A2E0E">
              <w:rPr>
                <w:rFonts w:cs="Arial"/>
                <w:szCs w:val="22"/>
              </w:rPr>
              <w:t xml:space="preserve"> lub znacząco ulepszon</w:t>
            </w:r>
            <w:r>
              <w:rPr>
                <w:rFonts w:cs="Arial"/>
                <w:szCs w:val="22"/>
              </w:rPr>
              <w:t xml:space="preserve">ych) </w:t>
            </w:r>
            <w:r w:rsidRPr="008A2E0E">
              <w:rPr>
                <w:rFonts w:cs="Arial"/>
                <w:szCs w:val="22"/>
              </w:rPr>
              <w:t>wyrob</w:t>
            </w:r>
            <w:r>
              <w:rPr>
                <w:rFonts w:cs="Arial"/>
                <w:szCs w:val="22"/>
              </w:rPr>
              <w:t>ów</w:t>
            </w:r>
            <w:r w:rsidRPr="008A2E0E">
              <w:rPr>
                <w:rFonts w:cs="Arial"/>
                <w:szCs w:val="22"/>
              </w:rPr>
              <w:t>,</w:t>
            </w:r>
            <w:r>
              <w:rPr>
                <w:rFonts w:cs="Arial"/>
                <w:szCs w:val="22"/>
              </w:rPr>
              <w:t xml:space="preserve"> usług,</w:t>
            </w:r>
            <w:r w:rsidRPr="008A2E0E">
              <w:rPr>
                <w:rFonts w:cs="Arial"/>
                <w:szCs w:val="22"/>
              </w:rPr>
              <w:t xml:space="preserve"> </w:t>
            </w:r>
            <w:r>
              <w:rPr>
                <w:rFonts w:cs="Arial"/>
                <w:szCs w:val="22"/>
              </w:rPr>
              <w:t>technologii produkcji lub</w:t>
            </w:r>
            <w:r w:rsidRPr="008A2E0E">
              <w:rPr>
                <w:rFonts w:cs="Arial"/>
                <w:szCs w:val="22"/>
              </w:rPr>
              <w:t xml:space="preserve"> projekt</w:t>
            </w:r>
            <w:r>
              <w:rPr>
                <w:rFonts w:cs="Arial"/>
                <w:szCs w:val="22"/>
              </w:rPr>
              <w:t>ów</w:t>
            </w:r>
            <w:r w:rsidRPr="008A2E0E">
              <w:rPr>
                <w:rFonts w:cs="Arial"/>
                <w:szCs w:val="22"/>
              </w:rPr>
              <w:t xml:space="preserve"> wzornicz</w:t>
            </w:r>
            <w:r>
              <w:rPr>
                <w:rFonts w:cs="Arial"/>
                <w:szCs w:val="22"/>
              </w:rPr>
              <w:t>ych</w:t>
            </w:r>
            <w:r w:rsidRPr="008A2E0E">
              <w:rPr>
                <w:rFonts w:cs="Arial"/>
                <w:szCs w:val="22"/>
              </w:rPr>
              <w:t>.</w:t>
            </w:r>
          </w:p>
          <w:p w:rsidR="00E77206" w:rsidRDefault="00E77206" w:rsidP="002939DA">
            <w:pPr>
              <w:spacing w:after="120" w:line="240" w:lineRule="auto"/>
              <w:rPr>
                <w:rFonts w:cs="Arial"/>
                <w:bCs/>
              </w:rPr>
            </w:pPr>
            <w:r w:rsidRPr="00D22C55">
              <w:rPr>
                <w:rFonts w:cs="Arial"/>
                <w:bCs/>
                <w:szCs w:val="22"/>
              </w:rPr>
              <w:t>Przez opracowanie nowego projektu wzorniczego rozumie się opracowanie cech technicznych, użytkowych i estetycznych wyrobu zmierzające do wprowadzenia go do obrotu.</w:t>
            </w:r>
            <w:bookmarkStart w:id="19" w:name="_Toc419185482"/>
          </w:p>
          <w:p w:rsidR="00E77206" w:rsidRPr="00D22C55" w:rsidRDefault="00E77206" w:rsidP="002939DA">
            <w:pPr>
              <w:spacing w:after="120" w:line="240" w:lineRule="auto"/>
              <w:rPr>
                <w:rFonts w:cs="Arial"/>
                <w:bCs/>
              </w:rPr>
            </w:pPr>
            <w:r w:rsidRPr="002939DA">
              <w:rPr>
                <w:rStyle w:val="Pogrubienie"/>
                <w:rFonts w:cs="Arial"/>
                <w:b w:val="0"/>
                <w:szCs w:val="22"/>
              </w:rPr>
              <w:t>Instrument będzie promował włączanie w proces tworzenia nowych wyrobów i usług ich końcowych użytkowników (</w:t>
            </w:r>
            <w:r w:rsidRPr="002939DA">
              <w:rPr>
                <w:rStyle w:val="Pogrubienie"/>
                <w:rFonts w:cs="Arial"/>
                <w:b w:val="0"/>
                <w:i/>
                <w:szCs w:val="22"/>
              </w:rPr>
              <w:t>user-driven innovation</w:t>
            </w:r>
            <w:r w:rsidRPr="002939DA">
              <w:rPr>
                <w:rStyle w:val="Pogrubienie"/>
                <w:rFonts w:cs="Arial"/>
                <w:b w:val="0"/>
                <w:szCs w:val="22"/>
              </w:rPr>
              <w:t>)</w:t>
            </w:r>
            <w:r w:rsidRPr="004636FC">
              <w:rPr>
                <w:rFonts w:cs="Arial"/>
                <w:bCs/>
                <w:szCs w:val="22"/>
              </w:rPr>
              <w:t>,</w:t>
            </w:r>
            <w:r w:rsidRPr="00D22C55">
              <w:rPr>
                <w:rFonts w:cs="Arial"/>
                <w:bCs/>
                <w:szCs w:val="22"/>
              </w:rPr>
              <w:t xml:space="preserve"> </w:t>
            </w:r>
            <w:r>
              <w:rPr>
                <w:rFonts w:cs="Arial"/>
                <w:bCs/>
                <w:szCs w:val="22"/>
              </w:rPr>
              <w:t>w celu zbadania</w:t>
            </w:r>
            <w:r w:rsidRPr="00D22C55">
              <w:rPr>
                <w:rFonts w:cs="Arial"/>
                <w:bCs/>
                <w:szCs w:val="22"/>
              </w:rPr>
              <w:t xml:space="preserve"> odbi</w:t>
            </w:r>
            <w:r>
              <w:rPr>
                <w:rFonts w:cs="Arial"/>
                <w:bCs/>
                <w:szCs w:val="22"/>
              </w:rPr>
              <w:t>oru</w:t>
            </w:r>
            <w:r w:rsidRPr="00D22C55">
              <w:rPr>
                <w:rFonts w:cs="Arial"/>
                <w:bCs/>
                <w:szCs w:val="22"/>
              </w:rPr>
              <w:t xml:space="preserve"> rynku na projektowane innowacje </w:t>
            </w:r>
            <w:r w:rsidRPr="00D22C55">
              <w:rPr>
                <w:rFonts w:cs="Arial"/>
                <w:bCs/>
                <w:i/>
                <w:szCs w:val="22"/>
              </w:rPr>
              <w:t>(proof of market).</w:t>
            </w:r>
            <w:bookmarkEnd w:id="19"/>
          </w:p>
          <w:p w:rsidR="00542BA5" w:rsidRPr="00D74AD1" w:rsidRDefault="00542BA5" w:rsidP="00542BA5">
            <w:pPr>
              <w:spacing w:before="120" w:after="120" w:line="240" w:lineRule="auto"/>
              <w:rPr>
                <w:rFonts w:cs="Arial"/>
                <w:szCs w:val="22"/>
              </w:rPr>
            </w:pPr>
            <w:r w:rsidRPr="00D74AD1">
              <w:rPr>
                <w:rFonts w:cs="Arial"/>
                <w:szCs w:val="22"/>
              </w:rPr>
              <w:t>Wykonawca usługi jest</w:t>
            </w:r>
            <w:r>
              <w:rPr>
                <w:rFonts w:cs="Arial"/>
                <w:szCs w:val="22"/>
              </w:rPr>
              <w:t xml:space="preserve"> </w:t>
            </w:r>
            <w:r w:rsidRPr="00171462">
              <w:rPr>
                <w:rFonts w:eastAsia="Calibri" w:cs="Arial"/>
                <w:szCs w:val="22"/>
                <w:lang w:eastAsia="en-US"/>
              </w:rPr>
              <w:t>jednostką naukową w rozumieniu art. 2 pkt</w:t>
            </w:r>
            <w:r>
              <w:rPr>
                <w:rFonts w:eastAsia="Calibri" w:cs="Arial"/>
                <w:szCs w:val="22"/>
                <w:lang w:eastAsia="en-US"/>
              </w:rPr>
              <w:t xml:space="preserve"> </w:t>
            </w:r>
            <w:r w:rsidRPr="00171462">
              <w:rPr>
                <w:rFonts w:eastAsia="Calibri" w:cs="Arial"/>
                <w:szCs w:val="22"/>
                <w:lang w:eastAsia="en-US"/>
              </w:rPr>
              <w:t>9 ustawy z dnia 30 kwietnia 2010 r. o zasadach finansowania nauki (Dz. U. z 2014 r., poz. 1620, z późń. zm.)</w:t>
            </w:r>
            <w:r>
              <w:rPr>
                <w:rFonts w:eastAsia="Calibri" w:cs="Arial"/>
                <w:szCs w:val="22"/>
                <w:lang w:eastAsia="en-US"/>
              </w:rPr>
              <w:t xml:space="preserve"> posiadającą siedzibę na terytorium RP</w:t>
            </w:r>
            <w:r w:rsidRPr="00D74AD1">
              <w:rPr>
                <w:rFonts w:cs="Arial"/>
                <w:szCs w:val="22"/>
              </w:rPr>
              <w:t>:</w:t>
            </w:r>
          </w:p>
          <w:p w:rsidR="00542BA5" w:rsidRPr="00D74AD1" w:rsidRDefault="00542BA5" w:rsidP="00542BA5">
            <w:pPr>
              <w:pStyle w:val="Akapitzlist"/>
              <w:numPr>
                <w:ilvl w:val="0"/>
                <w:numId w:val="88"/>
              </w:numPr>
              <w:spacing w:before="120" w:after="120" w:line="240" w:lineRule="auto"/>
              <w:ind w:left="375"/>
              <w:rPr>
                <w:rFonts w:cs="Arial"/>
              </w:rPr>
            </w:pPr>
            <w:r w:rsidRPr="002C75F9">
              <w:rPr>
                <w:rFonts w:cs="Arial"/>
              </w:rPr>
              <w:t xml:space="preserve">posiadającą przyznaną kategorię naukową A+, A albo B, o której mowa w art. 42 ust. 3 ustawy z dnia 30 kwietnia 2010 r. o zasadach finansowania nauki </w:t>
            </w:r>
            <w:r>
              <w:rPr>
                <w:rFonts w:cs="Arial"/>
              </w:rPr>
              <w:t>lub</w:t>
            </w:r>
            <w:r w:rsidRPr="00D74AD1">
              <w:rPr>
                <w:rFonts w:cs="Arial"/>
              </w:rPr>
              <w:t>;</w:t>
            </w:r>
          </w:p>
          <w:p w:rsidR="00542BA5" w:rsidRPr="002C75F9" w:rsidRDefault="00542BA5" w:rsidP="00542BA5">
            <w:pPr>
              <w:pStyle w:val="Akapitzlist"/>
              <w:numPr>
                <w:ilvl w:val="0"/>
                <w:numId w:val="88"/>
              </w:numPr>
              <w:spacing w:before="120" w:after="120" w:line="240" w:lineRule="auto"/>
              <w:ind w:left="375"/>
              <w:rPr>
                <w:rFonts w:cs="Arial"/>
              </w:rPr>
            </w:pPr>
            <w:r>
              <w:rPr>
                <w:rFonts w:eastAsia="MS PGothic" w:cs="Arial"/>
                <w:color w:val="000000"/>
              </w:rPr>
              <w:t>spółką celową</w:t>
            </w:r>
            <w:r w:rsidRPr="00AF4DB9">
              <w:rPr>
                <w:rFonts w:eastAsia="MS PGothic" w:cs="Arial"/>
                <w:color w:val="000000"/>
              </w:rPr>
              <w:t xml:space="preserve"> uczelni, o któr</w:t>
            </w:r>
            <w:r>
              <w:rPr>
                <w:rFonts w:eastAsia="MS PGothic" w:cs="Arial"/>
                <w:color w:val="000000"/>
              </w:rPr>
              <w:t>ej</w:t>
            </w:r>
            <w:r w:rsidRPr="002C75F9">
              <w:rPr>
                <w:rFonts w:eastAsia="MS PGothic" w:cs="Arial"/>
                <w:color w:val="000000"/>
              </w:rPr>
              <w:t xml:space="preserve"> mowa w art. 86a ustawy Prawo o szkolnictwie wyższym lub spółk</w:t>
            </w:r>
            <w:r>
              <w:rPr>
                <w:rFonts w:eastAsia="MS PGothic" w:cs="Arial"/>
                <w:color w:val="000000"/>
              </w:rPr>
              <w:t>a</w:t>
            </w:r>
            <w:r w:rsidRPr="002C75F9">
              <w:rPr>
                <w:rFonts w:eastAsia="MS PGothic" w:cs="Arial"/>
                <w:color w:val="000000"/>
              </w:rPr>
              <w:t xml:space="preserve"> </w:t>
            </w:r>
            <w:r w:rsidRPr="00AF4DB9">
              <w:rPr>
                <w:rFonts w:eastAsia="MS PGothic" w:cs="Arial"/>
                <w:color w:val="000000"/>
              </w:rPr>
              <w:t>celowa jednost</w:t>
            </w:r>
            <w:r w:rsidRPr="002C75F9">
              <w:rPr>
                <w:rFonts w:eastAsia="MS PGothic" w:cs="Arial"/>
                <w:color w:val="000000"/>
              </w:rPr>
              <w:t>k</w:t>
            </w:r>
            <w:r>
              <w:rPr>
                <w:rFonts w:eastAsia="MS PGothic" w:cs="Arial"/>
                <w:color w:val="000000"/>
              </w:rPr>
              <w:t>i</w:t>
            </w:r>
            <w:r w:rsidRPr="00AF4DB9">
              <w:rPr>
                <w:rFonts w:eastAsia="MS PGothic" w:cs="Arial"/>
                <w:color w:val="000000"/>
              </w:rPr>
              <w:t xml:space="preserve"> naukowej</w:t>
            </w:r>
            <w:r>
              <w:rPr>
                <w:rFonts w:eastAsia="MS PGothic" w:cs="Arial"/>
                <w:color w:val="000000"/>
              </w:rPr>
              <w:t xml:space="preserve"> lub</w:t>
            </w:r>
            <w:r w:rsidRPr="002C75F9">
              <w:rPr>
                <w:rFonts w:eastAsia="MS PGothic" w:cs="Arial"/>
                <w:color w:val="000000"/>
              </w:rPr>
              <w:t>;</w:t>
            </w:r>
          </w:p>
          <w:p w:rsidR="00542BA5" w:rsidRPr="002C75F9" w:rsidRDefault="00542BA5" w:rsidP="00542BA5">
            <w:pPr>
              <w:pStyle w:val="Akapitzlist"/>
              <w:numPr>
                <w:ilvl w:val="0"/>
                <w:numId w:val="88"/>
              </w:numPr>
              <w:spacing w:before="120" w:after="120" w:line="240" w:lineRule="auto"/>
              <w:ind w:left="375"/>
              <w:rPr>
                <w:rFonts w:cs="Arial"/>
              </w:rPr>
            </w:pPr>
            <w:r w:rsidRPr="00AF4DB9">
              <w:rPr>
                <w:rFonts w:eastAsia="MS PGothic" w:cs="Arial"/>
                <w:color w:val="000000"/>
              </w:rPr>
              <w:t>centrum</w:t>
            </w:r>
            <w:r w:rsidRPr="002C75F9">
              <w:rPr>
                <w:rFonts w:eastAsia="MS PGothic" w:cs="Arial"/>
                <w:color w:val="000000"/>
              </w:rPr>
              <w:t xml:space="preserve"> transferu</w:t>
            </w:r>
            <w:r w:rsidRPr="00AF4DB9">
              <w:rPr>
                <w:rFonts w:eastAsia="MS PGothic" w:cs="Arial"/>
                <w:color w:val="000000"/>
              </w:rPr>
              <w:t xml:space="preserve"> technologii uczelni</w:t>
            </w:r>
            <w:r>
              <w:rPr>
                <w:rFonts w:eastAsia="MS PGothic" w:cs="Arial"/>
                <w:color w:val="000000"/>
              </w:rPr>
              <w:t xml:space="preserve"> lub</w:t>
            </w:r>
            <w:r w:rsidRPr="002C75F9">
              <w:rPr>
                <w:rFonts w:eastAsia="MS PGothic" w:cs="Arial"/>
                <w:color w:val="000000"/>
              </w:rPr>
              <w:t>;</w:t>
            </w:r>
          </w:p>
          <w:p w:rsidR="00542BA5" w:rsidRPr="002C75F9" w:rsidRDefault="00542BA5" w:rsidP="00542BA5">
            <w:pPr>
              <w:pStyle w:val="Akapitzlist"/>
              <w:numPr>
                <w:ilvl w:val="0"/>
                <w:numId w:val="88"/>
              </w:numPr>
              <w:spacing w:before="120" w:after="120" w:line="240" w:lineRule="auto"/>
              <w:ind w:left="375"/>
              <w:rPr>
                <w:rFonts w:cs="Arial"/>
              </w:rPr>
            </w:pPr>
            <w:r w:rsidRPr="00AF4DB9">
              <w:rPr>
                <w:rFonts w:eastAsia="MS PGothic" w:cs="Arial"/>
                <w:color w:val="000000"/>
              </w:rPr>
              <w:t>przedsiębiorcą</w:t>
            </w:r>
            <w:r w:rsidRPr="002C75F9">
              <w:rPr>
                <w:rFonts w:eastAsia="MS PGothic" w:cs="Arial"/>
                <w:color w:val="000000"/>
              </w:rPr>
              <w:t xml:space="preserve">  posiadający</w:t>
            </w:r>
            <w:r>
              <w:rPr>
                <w:rFonts w:eastAsia="MS PGothic" w:cs="Arial"/>
                <w:color w:val="000000"/>
              </w:rPr>
              <w:t>m</w:t>
            </w:r>
            <w:r w:rsidRPr="002C75F9">
              <w:rPr>
                <w:rFonts w:eastAsia="MS PGothic" w:cs="Arial"/>
                <w:color w:val="000000"/>
              </w:rPr>
              <w:t xml:space="preserve">  status  centrum  badawczo-rozwojowego w rozumieniu  ustawy  z  dnia  30  maja  2008  r.  o niektórych  formach  wspierania działalności  innowacyjnej</w:t>
            </w:r>
            <w:r>
              <w:rPr>
                <w:rFonts w:eastAsia="MS PGothic" w:cs="Arial"/>
                <w:color w:val="000000"/>
              </w:rPr>
              <w:t xml:space="preserve"> lub</w:t>
            </w:r>
            <w:r w:rsidRPr="002C75F9">
              <w:rPr>
                <w:rFonts w:eastAsia="MS PGothic" w:cs="Arial"/>
                <w:color w:val="000000"/>
              </w:rPr>
              <w:t>;</w:t>
            </w:r>
          </w:p>
          <w:p w:rsidR="00542BA5" w:rsidRPr="00605D45" w:rsidRDefault="00542BA5" w:rsidP="00542BA5">
            <w:pPr>
              <w:pStyle w:val="Akapitzlist"/>
              <w:numPr>
                <w:ilvl w:val="0"/>
                <w:numId w:val="88"/>
              </w:numPr>
              <w:spacing w:before="120" w:after="120" w:line="240" w:lineRule="auto"/>
              <w:ind w:left="375"/>
              <w:rPr>
                <w:rFonts w:cs="Arial"/>
              </w:rPr>
            </w:pPr>
            <w:r w:rsidRPr="00AF4DB9">
              <w:rPr>
                <w:rFonts w:eastAsia="MS PGothic" w:cs="Arial"/>
                <w:color w:val="000000"/>
              </w:rPr>
              <w:t>akredytowanym laboratorium (posiadającym</w:t>
            </w:r>
            <w:r w:rsidRPr="002C75F9">
              <w:rPr>
                <w:rFonts w:eastAsia="MS PGothic" w:cs="Arial"/>
                <w:color w:val="000000"/>
              </w:rPr>
              <w:t xml:space="preserve"> akredytację  Polskiego  Centrum</w:t>
            </w:r>
            <w:r w:rsidRPr="00AF4DB9">
              <w:rPr>
                <w:rFonts w:eastAsia="MS PGothic" w:cs="Arial"/>
                <w:color w:val="000000"/>
              </w:rPr>
              <w:t xml:space="preserve">  Akredytacji) lub</w:t>
            </w:r>
            <w:r w:rsidRPr="00605D45">
              <w:rPr>
                <w:rFonts w:eastAsia="MS PGothic" w:cs="Arial"/>
                <w:color w:val="000000"/>
              </w:rPr>
              <w:t xml:space="preserve"> </w:t>
            </w:r>
            <w:r>
              <w:rPr>
                <w:rFonts w:eastAsia="MS PGothic" w:cs="Arial"/>
                <w:color w:val="000000"/>
              </w:rPr>
              <w:t xml:space="preserve">notyfikowanym </w:t>
            </w:r>
            <w:r w:rsidRPr="00605D45">
              <w:rPr>
                <w:rFonts w:eastAsia="MS PGothic" w:cs="Arial"/>
                <w:color w:val="000000"/>
              </w:rPr>
              <w:t>laboratorium</w:t>
            </w:r>
            <w:r>
              <w:rPr>
                <w:rFonts w:eastAsia="MS PGothic" w:cs="Arial"/>
                <w:color w:val="000000"/>
              </w:rPr>
              <w:t xml:space="preserve"> przez podmioty wymienione w art. 21 ustawy z dnia 30 sierpnia 2002 r. o systemie oceny zgodności.  </w:t>
            </w:r>
          </w:p>
          <w:p w:rsidR="00E77206" w:rsidRPr="009F2EAC" w:rsidRDefault="00E77206" w:rsidP="002939DA">
            <w:pPr>
              <w:spacing w:after="120" w:line="240" w:lineRule="auto"/>
              <w:rPr>
                <w:rFonts w:cs="Arial"/>
              </w:rPr>
            </w:pPr>
          </w:p>
        </w:tc>
      </w:tr>
      <w:tr w:rsidR="00E77206" w:rsidRPr="009F2EAC" w:rsidTr="00EA473B">
        <w:trPr>
          <w:cantSplit/>
          <w:trHeight w:val="20"/>
        </w:trPr>
        <w:tc>
          <w:tcPr>
            <w:tcW w:w="1194" w:type="pct"/>
            <w:vMerge/>
            <w:vAlign w:val="center"/>
          </w:tcPr>
          <w:p w:rsidR="00E77206" w:rsidRPr="009F2EAC" w:rsidRDefault="00E77206" w:rsidP="00EA473B">
            <w:pPr>
              <w:numPr>
                <w:ilvl w:val="0"/>
                <w:numId w:val="28"/>
              </w:numPr>
              <w:suppressAutoHyphens/>
              <w:spacing w:before="40" w:after="40" w:line="240" w:lineRule="auto"/>
              <w:jc w:val="left"/>
              <w:rPr>
                <w:rFonts w:cs="Arial"/>
              </w:rPr>
            </w:pPr>
          </w:p>
        </w:tc>
        <w:tc>
          <w:tcPr>
            <w:tcW w:w="865" w:type="pct"/>
            <w:tcBorders>
              <w:top w:val="dotted" w:sz="4" w:space="0" w:color="auto"/>
              <w:bottom w:val="dotted" w:sz="4" w:space="0" w:color="auto"/>
              <w:right w:val="dotted" w:sz="4" w:space="0" w:color="auto"/>
            </w:tcBorders>
            <w:vAlign w:val="center"/>
          </w:tcPr>
          <w:p w:rsidR="00E77206" w:rsidRDefault="00E77206" w:rsidP="00EA473B">
            <w:pPr>
              <w:spacing w:before="40" w:after="40" w:line="240" w:lineRule="auto"/>
              <w:jc w:val="left"/>
              <w:rPr>
                <w:rFonts w:cs="Arial"/>
              </w:rPr>
            </w:pPr>
            <w:r>
              <w:rPr>
                <w:rFonts w:cs="Arial"/>
                <w:szCs w:val="22"/>
              </w:rPr>
              <w:t>Poddziałanie 2.3.3</w:t>
            </w:r>
          </w:p>
        </w:tc>
        <w:tc>
          <w:tcPr>
            <w:tcW w:w="2941" w:type="pct"/>
            <w:gridSpan w:val="3"/>
            <w:tcBorders>
              <w:top w:val="dotted" w:sz="4" w:space="0" w:color="auto"/>
              <w:left w:val="dotted" w:sz="4" w:space="0" w:color="auto"/>
              <w:bottom w:val="dotted" w:sz="4" w:space="0" w:color="auto"/>
            </w:tcBorders>
            <w:vAlign w:val="center"/>
          </w:tcPr>
          <w:p w:rsidR="00E77206" w:rsidRDefault="00E77206" w:rsidP="00EA473B">
            <w:pPr>
              <w:spacing w:after="120" w:line="240" w:lineRule="auto"/>
              <w:rPr>
                <w:rFonts w:cs="Arial"/>
              </w:rPr>
            </w:pPr>
            <w:r w:rsidRPr="008A2E0E">
              <w:rPr>
                <w:rFonts w:cs="Arial"/>
                <w:szCs w:val="22"/>
              </w:rPr>
              <w:t xml:space="preserve">Celem poddziałania jest wzrost </w:t>
            </w:r>
            <w:r>
              <w:rPr>
                <w:rFonts w:cs="Arial"/>
                <w:szCs w:val="22"/>
              </w:rPr>
              <w:t>internacjonalizacji</w:t>
            </w:r>
            <w:r w:rsidRPr="008A2E0E">
              <w:rPr>
                <w:rFonts w:cs="Arial"/>
                <w:szCs w:val="22"/>
              </w:rPr>
              <w:t xml:space="preserve"> przedsiębiorstw działających w ramach Krajowych Klastrów Kluczowych. </w:t>
            </w:r>
          </w:p>
          <w:p w:rsidR="00E77206" w:rsidRPr="008A2E0E" w:rsidRDefault="00E77206" w:rsidP="00EA473B">
            <w:pPr>
              <w:spacing w:after="120" w:line="240" w:lineRule="auto"/>
              <w:rPr>
                <w:rFonts w:cs="Arial"/>
              </w:rPr>
            </w:pPr>
            <w:r w:rsidRPr="008A2E0E">
              <w:rPr>
                <w:rFonts w:cs="Arial"/>
                <w:szCs w:val="22"/>
              </w:rPr>
              <w:t>Procesy związane</w:t>
            </w:r>
            <w:r>
              <w:rPr>
                <w:rFonts w:cs="Arial"/>
                <w:szCs w:val="22"/>
              </w:rPr>
              <w:t xml:space="preserve"> z</w:t>
            </w:r>
            <w:r w:rsidRPr="008A2E0E">
              <w:rPr>
                <w:rFonts w:cs="Arial"/>
                <w:szCs w:val="22"/>
              </w:rPr>
              <w:t xml:space="preserve"> wyborem Krajowych Klastrów Kluczowych prowadzone są w Ministerstwie </w:t>
            </w:r>
            <w:r w:rsidR="00EA2D75">
              <w:rPr>
                <w:rFonts w:cs="Arial"/>
                <w:szCs w:val="22"/>
              </w:rPr>
              <w:t>Rozwoju</w:t>
            </w:r>
            <w:r w:rsidRPr="008A2E0E">
              <w:rPr>
                <w:rFonts w:cs="Arial"/>
                <w:szCs w:val="22"/>
              </w:rPr>
              <w:t>.</w:t>
            </w:r>
          </w:p>
          <w:p w:rsidR="00E77206" w:rsidRDefault="00E77206" w:rsidP="00EA473B">
            <w:pPr>
              <w:spacing w:after="120" w:line="240" w:lineRule="auto"/>
              <w:rPr>
                <w:rFonts w:cs="Arial"/>
              </w:rPr>
            </w:pPr>
            <w:r>
              <w:rPr>
                <w:rFonts w:cs="Arial"/>
                <w:szCs w:val="22"/>
              </w:rPr>
              <w:t>Dofinansowanie obejmuje</w:t>
            </w:r>
            <w:r w:rsidRPr="008A2E0E">
              <w:rPr>
                <w:rFonts w:cs="Arial"/>
                <w:szCs w:val="22"/>
              </w:rPr>
              <w:t xml:space="preserve"> kompleksowe </w:t>
            </w:r>
            <w:r>
              <w:rPr>
                <w:rFonts w:cs="Arial"/>
                <w:szCs w:val="22"/>
              </w:rPr>
              <w:t>usługi,</w:t>
            </w:r>
            <w:r w:rsidRPr="008A2E0E">
              <w:rPr>
                <w:rFonts w:cs="Arial"/>
                <w:szCs w:val="22"/>
              </w:rPr>
              <w:t xml:space="preserve"> wspierające wprowadza</w:t>
            </w:r>
            <w:r>
              <w:rPr>
                <w:rFonts w:cs="Arial"/>
                <w:szCs w:val="22"/>
              </w:rPr>
              <w:t>nie na rynki zagraniczne oferty</w:t>
            </w:r>
            <w:r w:rsidRPr="008A2E0E">
              <w:rPr>
                <w:rFonts w:cs="Arial"/>
                <w:szCs w:val="22"/>
              </w:rPr>
              <w:t xml:space="preserve"> klastra i/lub jego członków, ze szczególnym uwzględnieniem produktów zaawansowanych technologicznie. </w:t>
            </w:r>
          </w:p>
          <w:p w:rsidR="00E77206" w:rsidRDefault="00E77206" w:rsidP="00EA473B">
            <w:pPr>
              <w:spacing w:after="120" w:line="240" w:lineRule="auto"/>
              <w:rPr>
                <w:rFonts w:cs="Arial"/>
              </w:rPr>
            </w:pPr>
            <w:r>
              <w:rPr>
                <w:rFonts w:cs="Arial"/>
                <w:szCs w:val="22"/>
              </w:rPr>
              <w:t>Usługi te</w:t>
            </w:r>
            <w:r w:rsidRPr="008A2E0E">
              <w:rPr>
                <w:rFonts w:cs="Arial"/>
                <w:szCs w:val="22"/>
              </w:rPr>
              <w:t xml:space="preserve"> powinny uwzględniać zidentyfikowane potrzeby klastra z</w:t>
            </w:r>
            <w:r>
              <w:rPr>
                <w:rFonts w:cs="Arial"/>
                <w:szCs w:val="22"/>
              </w:rPr>
              <w:t>wiązane z internacjonalizacją (wskazane w strategii rozwoju klastra) i </w:t>
            </w:r>
            <w:r w:rsidRPr="008A2E0E">
              <w:rPr>
                <w:rFonts w:cs="Arial"/>
                <w:szCs w:val="22"/>
              </w:rPr>
              <w:t xml:space="preserve">koncentrować się na wspieraniu ekspansji międzynarodowej klastra </w:t>
            </w:r>
            <w:r>
              <w:rPr>
                <w:rFonts w:cs="Arial"/>
                <w:szCs w:val="22"/>
              </w:rPr>
              <w:t xml:space="preserve">w powiązaniu z </w:t>
            </w:r>
            <w:r w:rsidRPr="008A2E0E">
              <w:rPr>
                <w:rFonts w:cs="Arial"/>
                <w:szCs w:val="22"/>
              </w:rPr>
              <w:t>jego działalności</w:t>
            </w:r>
            <w:r>
              <w:rPr>
                <w:rFonts w:cs="Arial"/>
                <w:szCs w:val="22"/>
              </w:rPr>
              <w:t>ą</w:t>
            </w:r>
            <w:r w:rsidRPr="008A2E0E">
              <w:rPr>
                <w:rFonts w:cs="Arial"/>
                <w:szCs w:val="22"/>
              </w:rPr>
              <w:t xml:space="preserve"> badawczo-rozwojow</w:t>
            </w:r>
            <w:r>
              <w:rPr>
                <w:rFonts w:cs="Arial"/>
                <w:szCs w:val="22"/>
              </w:rPr>
              <w:t>ą i innowacyjną.</w:t>
            </w:r>
            <w:r w:rsidRPr="008A2E0E">
              <w:rPr>
                <w:rFonts w:cs="Arial"/>
                <w:szCs w:val="22"/>
              </w:rPr>
              <w:t xml:space="preserve"> </w:t>
            </w:r>
          </w:p>
          <w:p w:rsidR="00E77206" w:rsidRDefault="00E77206" w:rsidP="00EA473B">
            <w:pPr>
              <w:spacing w:after="120" w:line="240" w:lineRule="auto"/>
              <w:rPr>
                <w:rFonts w:cs="Arial"/>
              </w:rPr>
            </w:pPr>
            <w:r w:rsidRPr="008A2E0E">
              <w:rPr>
                <w:rFonts w:cs="Arial"/>
                <w:szCs w:val="22"/>
              </w:rPr>
              <w:t xml:space="preserve">Udzielane wsparcie </w:t>
            </w:r>
            <w:r>
              <w:rPr>
                <w:rFonts w:cs="Arial"/>
                <w:szCs w:val="22"/>
              </w:rPr>
              <w:t>przyczyni się do</w:t>
            </w:r>
            <w:r w:rsidRPr="008A2E0E">
              <w:rPr>
                <w:rFonts w:cs="Arial"/>
                <w:szCs w:val="22"/>
              </w:rPr>
              <w:t xml:space="preserve"> podnoszeni</w:t>
            </w:r>
            <w:r>
              <w:rPr>
                <w:rFonts w:cs="Arial"/>
                <w:szCs w:val="22"/>
              </w:rPr>
              <w:t>a</w:t>
            </w:r>
            <w:r w:rsidRPr="008A2E0E">
              <w:rPr>
                <w:rFonts w:cs="Arial"/>
                <w:szCs w:val="22"/>
              </w:rPr>
              <w:t xml:space="preserve"> zdolności klastra do trwałej współpracy </w:t>
            </w:r>
            <w:r>
              <w:rPr>
                <w:rFonts w:cs="Arial"/>
                <w:szCs w:val="22"/>
              </w:rPr>
              <w:t>z podmiotami zagranicznymi</w:t>
            </w:r>
            <w:r w:rsidRPr="008A2E0E">
              <w:rPr>
                <w:rFonts w:cs="Arial"/>
                <w:szCs w:val="22"/>
              </w:rPr>
              <w:t xml:space="preserve">, </w:t>
            </w:r>
            <w:r>
              <w:rPr>
                <w:rFonts w:cs="Arial"/>
                <w:szCs w:val="22"/>
              </w:rPr>
              <w:t>a także do zacieśnienia współpracy w ramach klastra (</w:t>
            </w:r>
            <w:r w:rsidRPr="008A2E0E">
              <w:rPr>
                <w:rFonts w:cs="Arial"/>
                <w:szCs w:val="22"/>
              </w:rPr>
              <w:t>koordynatora i członków KKK</w:t>
            </w:r>
            <w:r>
              <w:rPr>
                <w:rFonts w:cs="Arial"/>
                <w:szCs w:val="22"/>
              </w:rPr>
              <w:t>).</w:t>
            </w:r>
            <w:r w:rsidRPr="008A2E0E">
              <w:rPr>
                <w:rFonts w:cs="Arial"/>
                <w:szCs w:val="22"/>
              </w:rPr>
              <w:t xml:space="preserve"> </w:t>
            </w:r>
          </w:p>
          <w:p w:rsidR="00E77206" w:rsidRPr="00104EF9" w:rsidRDefault="00E77206" w:rsidP="00EA473B">
            <w:pPr>
              <w:spacing w:after="120" w:line="240" w:lineRule="auto"/>
              <w:rPr>
                <w:rFonts w:cs="Arial"/>
              </w:rPr>
            </w:pPr>
          </w:p>
        </w:tc>
      </w:tr>
      <w:tr w:rsidR="00E77206" w:rsidRPr="009F2EAC" w:rsidTr="00B92C89">
        <w:trPr>
          <w:cantSplit/>
          <w:trHeight w:val="20"/>
        </w:trPr>
        <w:tc>
          <w:tcPr>
            <w:tcW w:w="1194" w:type="pct"/>
            <w:vMerge/>
            <w:vAlign w:val="center"/>
          </w:tcPr>
          <w:p w:rsidR="00E77206" w:rsidRPr="009F2EAC" w:rsidRDefault="00E77206" w:rsidP="00EA473B">
            <w:pPr>
              <w:numPr>
                <w:ilvl w:val="0"/>
                <w:numId w:val="28"/>
              </w:numPr>
              <w:suppressAutoHyphens/>
              <w:spacing w:before="40" w:after="40" w:line="240" w:lineRule="auto"/>
              <w:jc w:val="left"/>
              <w:rPr>
                <w:rFonts w:cs="Arial"/>
              </w:rPr>
            </w:pPr>
          </w:p>
        </w:tc>
        <w:tc>
          <w:tcPr>
            <w:tcW w:w="865" w:type="pct"/>
            <w:tcBorders>
              <w:top w:val="dotted" w:sz="4" w:space="0" w:color="auto"/>
              <w:bottom w:val="dotted" w:sz="4" w:space="0" w:color="auto"/>
              <w:right w:val="dotted" w:sz="4" w:space="0" w:color="auto"/>
            </w:tcBorders>
            <w:vAlign w:val="center"/>
          </w:tcPr>
          <w:p w:rsidR="00E77206" w:rsidRDefault="00E77206" w:rsidP="00EA473B">
            <w:pPr>
              <w:spacing w:before="40" w:after="40" w:line="240" w:lineRule="auto"/>
              <w:jc w:val="left"/>
              <w:rPr>
                <w:rFonts w:cs="Arial"/>
              </w:rPr>
            </w:pPr>
            <w:r>
              <w:rPr>
                <w:rFonts w:cs="Arial"/>
                <w:szCs w:val="22"/>
              </w:rPr>
              <w:t>Poddziałanie 2.3.4</w:t>
            </w:r>
          </w:p>
        </w:tc>
        <w:tc>
          <w:tcPr>
            <w:tcW w:w="2941" w:type="pct"/>
            <w:gridSpan w:val="3"/>
            <w:tcBorders>
              <w:top w:val="dotted" w:sz="4" w:space="0" w:color="auto"/>
              <w:left w:val="dotted" w:sz="4" w:space="0" w:color="auto"/>
              <w:bottom w:val="dotted" w:sz="4" w:space="0" w:color="auto"/>
            </w:tcBorders>
            <w:shd w:val="clear" w:color="auto" w:fill="auto"/>
            <w:vAlign w:val="center"/>
          </w:tcPr>
          <w:p w:rsidR="00E77206" w:rsidRPr="00B92C89" w:rsidRDefault="00E77206" w:rsidP="00EA473B">
            <w:pPr>
              <w:spacing w:after="120" w:line="240" w:lineRule="auto"/>
              <w:rPr>
                <w:rFonts w:cs="Arial"/>
                <w:iCs/>
              </w:rPr>
            </w:pPr>
            <w:r w:rsidRPr="00B92C89">
              <w:rPr>
                <w:rFonts w:cs="Arial"/>
                <w:iCs/>
              </w:rPr>
              <w:t xml:space="preserve">Celem poddziałania jest wsparcie MŚP w procesie uzyskania ochrony </w:t>
            </w:r>
            <w:r w:rsidRPr="00B92C89">
              <w:rPr>
                <w:rFonts w:cs="Arial"/>
              </w:rPr>
              <w:t xml:space="preserve">prawa własności przemysłowej w trybie krajowym, regionalnym, unijnym lub  międzynarodowym, z wyłączeniem zgłoszenia do Urzędu Patentowego RP w celu uzyskania ochrony wyłącznie na terytorium Polski, </w:t>
            </w:r>
            <w:r w:rsidRPr="00B92C89">
              <w:rPr>
                <w:rFonts w:cs="Arial"/>
                <w:iCs/>
              </w:rPr>
              <w:t>i jej realizacji</w:t>
            </w:r>
            <w:r w:rsidRPr="00B92C89">
              <w:rPr>
                <w:rFonts w:cs="Arial"/>
              </w:rPr>
              <w:t>.</w:t>
            </w:r>
          </w:p>
          <w:p w:rsidR="00E77206" w:rsidRPr="00B92C89" w:rsidRDefault="00E77206" w:rsidP="00EA473B">
            <w:pPr>
              <w:spacing w:after="120" w:line="240" w:lineRule="auto"/>
              <w:rPr>
                <w:rFonts w:cs="Arial"/>
              </w:rPr>
            </w:pPr>
            <w:r w:rsidRPr="00B92C89">
              <w:rPr>
                <w:rFonts w:cs="Arial"/>
                <w:szCs w:val="22"/>
              </w:rPr>
              <w:t>Wsparcie ukierunkowane jest na procesy związane z:</w:t>
            </w:r>
            <w:r w:rsidRPr="00B92C89" w:rsidDel="004C6AEB">
              <w:rPr>
                <w:rFonts w:cs="Arial"/>
              </w:rPr>
              <w:t xml:space="preserve"> </w:t>
            </w:r>
          </w:p>
          <w:p w:rsidR="00E77206" w:rsidRPr="00B92C89" w:rsidRDefault="00E77206" w:rsidP="00EA473B">
            <w:pPr>
              <w:tabs>
                <w:tab w:val="left" w:pos="176"/>
              </w:tabs>
              <w:spacing w:after="120" w:line="240" w:lineRule="auto"/>
              <w:rPr>
                <w:rFonts w:cs="Arial"/>
              </w:rPr>
            </w:pPr>
            <w:r w:rsidRPr="00B92C89">
              <w:rPr>
                <w:rFonts w:cs="Arial"/>
              </w:rPr>
              <w:t xml:space="preserve">- uzyskaniem ochrony własności przemysłowej </w:t>
            </w:r>
            <w:r w:rsidRPr="00B92C89">
              <w:rPr>
                <w:rFonts w:cs="Arial"/>
              </w:rPr>
              <w:br/>
              <w:t>(tj.: patentów, praw ochronnych na wzory użytkowe oraz praw z rejestracji na wzory przemysłowe) i z możliwością wsparcia na przygotowanie procesu komercjalizacji przedmiotów objętych zgłoszeniem,</w:t>
            </w:r>
          </w:p>
          <w:p w:rsidR="00E77206" w:rsidRPr="00B92C89" w:rsidRDefault="00E77206" w:rsidP="00EA473B">
            <w:pPr>
              <w:spacing w:after="120" w:line="240" w:lineRule="auto"/>
              <w:rPr>
                <w:rFonts w:cs="Arial"/>
              </w:rPr>
            </w:pPr>
            <w:r w:rsidRPr="00B92C89">
              <w:rPr>
                <w:rFonts w:cs="Arial"/>
              </w:rPr>
              <w:t xml:space="preserve">-  realizacją ochrony własności przemysłowej.  </w:t>
            </w:r>
          </w:p>
          <w:p w:rsidR="00EA2D75" w:rsidRPr="00B92C89" w:rsidRDefault="00EA2D75" w:rsidP="00B60901">
            <w:pPr>
              <w:spacing w:before="120" w:line="240" w:lineRule="auto"/>
              <w:rPr>
                <w:rFonts w:cs="Arial"/>
              </w:rPr>
            </w:pPr>
            <w:r w:rsidRPr="00B92C89">
              <w:rPr>
                <w:rFonts w:cs="Arial"/>
                <w:szCs w:val="22"/>
              </w:rPr>
              <w:t>W przypadku ubiegania się o dofinansowanie realizacji jedynie części faz danej procedury zgłoszeniowej uznaje się, że projekt nie prowadzi do uzyskania ochrony. Założenia projektu w zakresie zadań i budżetu powinny wykazywać podejmowanie wszelkich możliwych działań prowadzących do uzyskania praw ochronnych.</w:t>
            </w:r>
          </w:p>
        </w:tc>
      </w:tr>
      <w:tr w:rsidR="00E77206" w:rsidRPr="009F2EAC" w:rsidTr="00B92C89">
        <w:trPr>
          <w:cantSplit/>
          <w:trHeight w:val="2314"/>
        </w:trPr>
        <w:tc>
          <w:tcPr>
            <w:tcW w:w="1194" w:type="pct"/>
            <w:vMerge w:val="restart"/>
            <w:vAlign w:val="center"/>
          </w:tcPr>
          <w:p w:rsidR="00E77206" w:rsidRPr="009F2EAC" w:rsidRDefault="00E77206" w:rsidP="00EA473B">
            <w:pPr>
              <w:numPr>
                <w:ilvl w:val="0"/>
                <w:numId w:val="28"/>
              </w:numPr>
              <w:suppressAutoHyphens/>
              <w:spacing w:before="40" w:after="40" w:line="240" w:lineRule="auto"/>
              <w:ind w:left="426" w:hanging="426"/>
              <w:jc w:val="left"/>
              <w:rPr>
                <w:rFonts w:cs="Arial"/>
              </w:rPr>
            </w:pPr>
            <w:r>
              <w:rPr>
                <w:rFonts w:cs="Arial"/>
                <w:szCs w:val="22"/>
              </w:rPr>
              <w:t xml:space="preserve">Lista wskaźników rezultatu bezpośredniego </w:t>
            </w:r>
          </w:p>
        </w:tc>
        <w:tc>
          <w:tcPr>
            <w:tcW w:w="865" w:type="pct"/>
            <w:tcBorders>
              <w:right w:val="dotted" w:sz="4" w:space="0" w:color="auto"/>
            </w:tcBorders>
            <w:vAlign w:val="center"/>
          </w:tcPr>
          <w:p w:rsidR="00E77206" w:rsidRPr="009F2EAC" w:rsidRDefault="00E77206" w:rsidP="00EA473B">
            <w:pPr>
              <w:spacing w:before="40" w:after="40" w:line="240" w:lineRule="auto"/>
              <w:jc w:val="left"/>
              <w:rPr>
                <w:rFonts w:cs="Arial"/>
              </w:rPr>
            </w:pPr>
            <w:r>
              <w:rPr>
                <w:rFonts w:cs="Arial"/>
                <w:szCs w:val="22"/>
              </w:rPr>
              <w:t>Poddziałanie 2.3.1</w:t>
            </w:r>
          </w:p>
        </w:tc>
        <w:tc>
          <w:tcPr>
            <w:tcW w:w="2941" w:type="pct"/>
            <w:gridSpan w:val="3"/>
            <w:tcBorders>
              <w:left w:val="dotted" w:sz="4" w:space="0" w:color="auto"/>
            </w:tcBorders>
            <w:shd w:val="clear" w:color="auto" w:fill="auto"/>
            <w:vAlign w:val="center"/>
          </w:tcPr>
          <w:p w:rsidR="00E77206" w:rsidRPr="00B92C89" w:rsidRDefault="00E77206" w:rsidP="00EA473B">
            <w:pPr>
              <w:spacing w:before="40" w:after="40" w:line="240" w:lineRule="auto"/>
              <w:jc w:val="left"/>
              <w:rPr>
                <w:rFonts w:cs="Calibri"/>
                <w:color w:val="000000"/>
              </w:rPr>
            </w:pPr>
            <w:r w:rsidRPr="00B92C89">
              <w:rPr>
                <w:rFonts w:cs="Calibri"/>
                <w:color w:val="000000"/>
              </w:rPr>
              <w:t>Wzrost zatrudnienia we wspieranych przedsiębiorstwach O/K/M [EPC] (CI 8)</w:t>
            </w:r>
          </w:p>
          <w:p w:rsidR="00E77206" w:rsidRPr="00B92C89" w:rsidRDefault="00E77206" w:rsidP="00EA473B">
            <w:pPr>
              <w:spacing w:before="40" w:after="40" w:line="240" w:lineRule="auto"/>
              <w:jc w:val="left"/>
              <w:rPr>
                <w:rFonts w:cs="Calibri"/>
                <w:color w:val="000000"/>
              </w:rPr>
            </w:pPr>
            <w:r w:rsidRPr="00B92C89">
              <w:rPr>
                <w:rFonts w:cs="Calibri"/>
                <w:color w:val="000000"/>
              </w:rPr>
              <w:t>Liczba przedsiębiorstw korzystających z zaawansowanych usług (nowych i/lub ulepszonych) świadczonych przez instytucje otoczenia biznesu</w:t>
            </w:r>
          </w:p>
          <w:p w:rsidR="00E77206" w:rsidRPr="00B92C89" w:rsidRDefault="00E77206" w:rsidP="00EA473B">
            <w:pPr>
              <w:spacing w:before="40" w:after="40" w:line="240" w:lineRule="auto"/>
              <w:jc w:val="left"/>
              <w:rPr>
                <w:rFonts w:cs="Arial"/>
              </w:rPr>
            </w:pPr>
            <w:r w:rsidRPr="00B92C89">
              <w:rPr>
                <w:rFonts w:cs="Calibri"/>
                <w:color w:val="000000"/>
              </w:rPr>
              <w:t>Liczba wprowadzonych innowacji</w:t>
            </w:r>
          </w:p>
        </w:tc>
      </w:tr>
      <w:tr w:rsidR="00E77206" w:rsidRPr="009F2EAC" w:rsidTr="00EA473B">
        <w:trPr>
          <w:cantSplit/>
          <w:trHeight w:val="20"/>
        </w:trPr>
        <w:tc>
          <w:tcPr>
            <w:tcW w:w="1194" w:type="pct"/>
            <w:vMerge/>
            <w:vAlign w:val="center"/>
          </w:tcPr>
          <w:p w:rsidR="00E77206" w:rsidRPr="009F2EAC" w:rsidRDefault="00E77206" w:rsidP="00EA473B">
            <w:pPr>
              <w:numPr>
                <w:ilvl w:val="0"/>
                <w:numId w:val="28"/>
              </w:numPr>
              <w:suppressAutoHyphens/>
              <w:spacing w:before="40" w:after="40" w:line="240" w:lineRule="auto"/>
              <w:jc w:val="left"/>
              <w:rPr>
                <w:rFonts w:cs="Arial"/>
              </w:rPr>
            </w:pPr>
          </w:p>
        </w:tc>
        <w:tc>
          <w:tcPr>
            <w:tcW w:w="865" w:type="pct"/>
            <w:tcBorders>
              <w:top w:val="dotted" w:sz="4" w:space="0" w:color="auto"/>
              <w:bottom w:val="dotted" w:sz="4" w:space="0" w:color="auto"/>
              <w:right w:val="dotted" w:sz="4" w:space="0" w:color="auto"/>
            </w:tcBorders>
            <w:vAlign w:val="center"/>
          </w:tcPr>
          <w:p w:rsidR="00E77206" w:rsidRPr="009F2EAC" w:rsidRDefault="00E77206" w:rsidP="00EA473B">
            <w:pPr>
              <w:spacing w:before="40" w:after="40" w:line="240" w:lineRule="auto"/>
              <w:jc w:val="left"/>
              <w:rPr>
                <w:rFonts w:cs="Arial"/>
              </w:rPr>
            </w:pPr>
            <w:r>
              <w:rPr>
                <w:rFonts w:cs="Arial"/>
                <w:szCs w:val="22"/>
              </w:rPr>
              <w:t xml:space="preserve">Poddziałanie </w:t>
            </w:r>
            <w:r w:rsidRPr="0003324D">
              <w:rPr>
                <w:rFonts w:cs="Arial"/>
                <w:szCs w:val="22"/>
              </w:rPr>
              <w:t>2.3.2</w:t>
            </w:r>
          </w:p>
        </w:tc>
        <w:tc>
          <w:tcPr>
            <w:tcW w:w="2941" w:type="pct"/>
            <w:gridSpan w:val="3"/>
            <w:tcBorders>
              <w:top w:val="dotted" w:sz="4" w:space="0" w:color="auto"/>
              <w:left w:val="dotted" w:sz="4" w:space="0" w:color="auto"/>
              <w:bottom w:val="dotted" w:sz="4" w:space="0" w:color="auto"/>
            </w:tcBorders>
            <w:vAlign w:val="center"/>
          </w:tcPr>
          <w:p w:rsidR="00E77206" w:rsidRDefault="00E77206" w:rsidP="00EA473B">
            <w:pPr>
              <w:spacing w:before="40" w:after="40" w:line="240" w:lineRule="auto"/>
              <w:jc w:val="left"/>
              <w:rPr>
                <w:rFonts w:cs="Calibri"/>
                <w:color w:val="000000"/>
              </w:rPr>
            </w:pPr>
            <w:r>
              <w:rPr>
                <w:rFonts w:cs="Calibri"/>
                <w:color w:val="000000"/>
              </w:rPr>
              <w:t>Liczba wprowadzonych innowacji</w:t>
            </w:r>
          </w:p>
          <w:p w:rsidR="00E77206" w:rsidRDefault="00E77206" w:rsidP="00EA473B">
            <w:pPr>
              <w:spacing w:before="40" w:after="40" w:line="240" w:lineRule="auto"/>
              <w:jc w:val="left"/>
              <w:rPr>
                <w:rFonts w:cs="Calibri"/>
                <w:color w:val="000000"/>
              </w:rPr>
            </w:pPr>
            <w:r>
              <w:rPr>
                <w:rFonts w:cs="Calibri"/>
                <w:color w:val="000000"/>
              </w:rPr>
              <w:t>Liczba wprowadzonych innowacji produktowych</w:t>
            </w:r>
            <w:r w:rsidDel="0082133C">
              <w:rPr>
                <w:rFonts w:cs="Calibri"/>
                <w:color w:val="000000"/>
              </w:rPr>
              <w:t xml:space="preserve"> </w:t>
            </w:r>
          </w:p>
          <w:p w:rsidR="00E77206" w:rsidRDefault="00E77206" w:rsidP="00EA473B">
            <w:pPr>
              <w:spacing w:before="40" w:after="40" w:line="240" w:lineRule="auto"/>
              <w:jc w:val="left"/>
              <w:rPr>
                <w:rFonts w:cs="Calibri"/>
                <w:color w:val="000000"/>
              </w:rPr>
            </w:pPr>
            <w:r>
              <w:rPr>
                <w:rFonts w:cs="Calibri"/>
                <w:color w:val="000000"/>
              </w:rPr>
              <w:t>Liczba wprowadzonych innowacji procesowych</w:t>
            </w:r>
            <w:r w:rsidDel="0082133C">
              <w:rPr>
                <w:rFonts w:cs="Calibri"/>
                <w:color w:val="000000"/>
              </w:rPr>
              <w:t xml:space="preserve"> </w:t>
            </w:r>
          </w:p>
          <w:p w:rsidR="00E77206" w:rsidRPr="009F2EAC" w:rsidRDefault="00E77206" w:rsidP="00EA473B">
            <w:pPr>
              <w:spacing w:before="40" w:after="40" w:line="240" w:lineRule="auto"/>
              <w:jc w:val="left"/>
              <w:rPr>
                <w:rFonts w:cs="Arial"/>
              </w:rPr>
            </w:pPr>
            <w:r>
              <w:rPr>
                <w:rFonts w:cs="Calibri"/>
                <w:color w:val="000000"/>
              </w:rPr>
              <w:t>Liczba wprowadzonych innowacji nietechnologicznych</w:t>
            </w:r>
          </w:p>
        </w:tc>
      </w:tr>
      <w:tr w:rsidR="00E77206" w:rsidRPr="009F2EAC" w:rsidTr="00EA473B">
        <w:trPr>
          <w:cantSplit/>
          <w:trHeight w:val="20"/>
        </w:trPr>
        <w:tc>
          <w:tcPr>
            <w:tcW w:w="1194" w:type="pct"/>
            <w:vMerge/>
            <w:vAlign w:val="center"/>
          </w:tcPr>
          <w:p w:rsidR="00E77206" w:rsidRPr="009F2EAC" w:rsidRDefault="00E77206" w:rsidP="00EA473B">
            <w:pPr>
              <w:numPr>
                <w:ilvl w:val="0"/>
                <w:numId w:val="28"/>
              </w:numPr>
              <w:suppressAutoHyphens/>
              <w:spacing w:before="40" w:after="40" w:line="240" w:lineRule="auto"/>
              <w:jc w:val="left"/>
              <w:rPr>
                <w:rFonts w:cs="Arial"/>
              </w:rPr>
            </w:pPr>
          </w:p>
        </w:tc>
        <w:tc>
          <w:tcPr>
            <w:tcW w:w="865" w:type="pct"/>
            <w:tcBorders>
              <w:top w:val="dotted" w:sz="4" w:space="0" w:color="auto"/>
              <w:bottom w:val="dotted" w:sz="4" w:space="0" w:color="auto"/>
              <w:right w:val="dotted" w:sz="4" w:space="0" w:color="auto"/>
            </w:tcBorders>
            <w:vAlign w:val="center"/>
          </w:tcPr>
          <w:p w:rsidR="00E77206" w:rsidRDefault="00E77206" w:rsidP="00EA473B">
            <w:pPr>
              <w:spacing w:before="40" w:after="40" w:line="240" w:lineRule="auto"/>
              <w:jc w:val="left"/>
              <w:rPr>
                <w:rFonts w:cs="Arial"/>
              </w:rPr>
            </w:pPr>
            <w:r>
              <w:rPr>
                <w:rFonts w:cs="Arial"/>
                <w:szCs w:val="22"/>
              </w:rPr>
              <w:t>Poddziałanie 2.3.3</w:t>
            </w:r>
          </w:p>
        </w:tc>
        <w:tc>
          <w:tcPr>
            <w:tcW w:w="2941" w:type="pct"/>
            <w:gridSpan w:val="3"/>
            <w:tcBorders>
              <w:top w:val="dotted" w:sz="4" w:space="0" w:color="auto"/>
              <w:left w:val="dotted" w:sz="4" w:space="0" w:color="auto"/>
              <w:bottom w:val="dotted" w:sz="4" w:space="0" w:color="auto"/>
            </w:tcBorders>
            <w:vAlign w:val="center"/>
          </w:tcPr>
          <w:p w:rsidR="00E77206" w:rsidRDefault="00E77206" w:rsidP="00EA473B">
            <w:pPr>
              <w:spacing w:before="40" w:after="40" w:line="240" w:lineRule="auto"/>
              <w:jc w:val="left"/>
              <w:rPr>
                <w:rFonts w:cs="Calibri"/>
                <w:color w:val="000000"/>
              </w:rPr>
            </w:pPr>
            <w:r>
              <w:rPr>
                <w:rFonts w:cs="Calibri"/>
                <w:color w:val="000000"/>
              </w:rPr>
              <w:t>Wzrost zatrudnienia we wspieranych przedsiębiorstwach O/K/M [EPC] (CI 8)</w:t>
            </w:r>
          </w:p>
          <w:p w:rsidR="00E77206" w:rsidRDefault="00E77206" w:rsidP="00EA473B">
            <w:pPr>
              <w:spacing w:before="40" w:after="40" w:line="240" w:lineRule="auto"/>
              <w:jc w:val="left"/>
              <w:rPr>
                <w:rFonts w:cs="Calibri"/>
                <w:color w:val="000000"/>
              </w:rPr>
            </w:pPr>
            <w:r>
              <w:rPr>
                <w:rFonts w:cs="Calibri"/>
                <w:color w:val="000000"/>
              </w:rPr>
              <w:t>Liczba kontraktów handlowych zagranicznych podpisanych przez przedsiębiorstwa wsparte w  zakresie internacjonalizacji</w:t>
            </w:r>
          </w:p>
          <w:p w:rsidR="00E77206" w:rsidRPr="009F2EAC" w:rsidRDefault="00E77206" w:rsidP="00EA473B">
            <w:pPr>
              <w:spacing w:before="40" w:after="40" w:line="240" w:lineRule="auto"/>
              <w:jc w:val="left"/>
              <w:rPr>
                <w:rFonts w:cs="Arial"/>
              </w:rPr>
            </w:pPr>
            <w:r>
              <w:rPr>
                <w:rFonts w:cs="Calibri"/>
                <w:color w:val="000000"/>
              </w:rPr>
              <w:t>Przychody ze sprzedaży produktów na eksport</w:t>
            </w:r>
          </w:p>
        </w:tc>
      </w:tr>
      <w:tr w:rsidR="00E77206" w:rsidRPr="009F2EAC" w:rsidTr="00EA473B">
        <w:trPr>
          <w:cantSplit/>
          <w:trHeight w:val="20"/>
        </w:trPr>
        <w:tc>
          <w:tcPr>
            <w:tcW w:w="1194" w:type="pct"/>
            <w:vMerge/>
            <w:vAlign w:val="center"/>
          </w:tcPr>
          <w:p w:rsidR="00E77206" w:rsidRPr="009F2EAC" w:rsidRDefault="00E77206" w:rsidP="00EA473B">
            <w:pPr>
              <w:numPr>
                <w:ilvl w:val="0"/>
                <w:numId w:val="28"/>
              </w:numPr>
              <w:suppressAutoHyphens/>
              <w:spacing w:before="40" w:after="40" w:line="240" w:lineRule="auto"/>
              <w:jc w:val="left"/>
              <w:rPr>
                <w:rFonts w:cs="Arial"/>
              </w:rPr>
            </w:pPr>
          </w:p>
        </w:tc>
        <w:tc>
          <w:tcPr>
            <w:tcW w:w="865" w:type="pct"/>
            <w:tcBorders>
              <w:top w:val="dotted" w:sz="4" w:space="0" w:color="auto"/>
              <w:bottom w:val="dotted" w:sz="4" w:space="0" w:color="auto"/>
              <w:right w:val="dotted" w:sz="4" w:space="0" w:color="auto"/>
            </w:tcBorders>
            <w:vAlign w:val="center"/>
          </w:tcPr>
          <w:p w:rsidR="00E77206" w:rsidRDefault="00E77206" w:rsidP="00EA473B">
            <w:pPr>
              <w:spacing w:before="40" w:after="40" w:line="240" w:lineRule="auto"/>
              <w:jc w:val="left"/>
              <w:rPr>
                <w:rFonts w:cs="Arial"/>
              </w:rPr>
            </w:pPr>
            <w:r>
              <w:rPr>
                <w:rFonts w:cs="Arial"/>
                <w:szCs w:val="22"/>
              </w:rPr>
              <w:t>Poddziałanie 2.3.4</w:t>
            </w:r>
          </w:p>
        </w:tc>
        <w:tc>
          <w:tcPr>
            <w:tcW w:w="2941" w:type="pct"/>
            <w:gridSpan w:val="3"/>
            <w:tcBorders>
              <w:top w:val="dotted" w:sz="4" w:space="0" w:color="auto"/>
              <w:left w:val="dotted" w:sz="4" w:space="0" w:color="auto"/>
              <w:bottom w:val="dotted" w:sz="4" w:space="0" w:color="auto"/>
            </w:tcBorders>
            <w:vAlign w:val="center"/>
          </w:tcPr>
          <w:p w:rsidR="00E77206" w:rsidRDefault="00E77206" w:rsidP="00EA473B">
            <w:pPr>
              <w:spacing w:before="40" w:after="40" w:line="240" w:lineRule="auto"/>
              <w:jc w:val="left"/>
              <w:rPr>
                <w:rFonts w:cs="Arial"/>
              </w:rPr>
            </w:pPr>
            <w:r>
              <w:rPr>
                <w:rFonts w:cs="Arial"/>
              </w:rPr>
              <w:t>Liczba dokonanych zgłoszeń patentowych</w:t>
            </w:r>
          </w:p>
          <w:p w:rsidR="00E77206" w:rsidRDefault="00E77206" w:rsidP="00EA473B">
            <w:pPr>
              <w:spacing w:before="40" w:after="40" w:line="240" w:lineRule="auto"/>
              <w:jc w:val="left"/>
              <w:rPr>
                <w:rFonts w:cs="Calibri"/>
                <w:color w:val="000000"/>
              </w:rPr>
            </w:pPr>
            <w:r>
              <w:rPr>
                <w:rFonts w:cs="Calibri"/>
                <w:color w:val="000000"/>
              </w:rPr>
              <w:t>Liczba zgłoszeń wzorów użytkowych</w:t>
            </w:r>
          </w:p>
          <w:p w:rsidR="00E77206" w:rsidRPr="009F2EAC" w:rsidRDefault="00E77206" w:rsidP="009611EF">
            <w:pPr>
              <w:spacing w:before="40" w:after="40" w:line="240" w:lineRule="auto"/>
              <w:jc w:val="left"/>
              <w:rPr>
                <w:rFonts w:cs="Arial"/>
              </w:rPr>
            </w:pPr>
            <w:r>
              <w:rPr>
                <w:rFonts w:cs="Calibri"/>
                <w:color w:val="000000"/>
              </w:rPr>
              <w:t>Liczba zgłoszeń wzorów przemysłowych</w:t>
            </w:r>
          </w:p>
        </w:tc>
      </w:tr>
      <w:tr w:rsidR="00E77206" w:rsidRPr="009F2EAC" w:rsidTr="00EA473B">
        <w:trPr>
          <w:cantSplit/>
          <w:trHeight w:val="2354"/>
        </w:trPr>
        <w:tc>
          <w:tcPr>
            <w:tcW w:w="1194" w:type="pct"/>
            <w:vMerge w:val="restart"/>
            <w:vAlign w:val="center"/>
          </w:tcPr>
          <w:p w:rsidR="00E77206" w:rsidRPr="009F2EAC" w:rsidRDefault="00E77206" w:rsidP="00EA473B">
            <w:pPr>
              <w:numPr>
                <w:ilvl w:val="0"/>
                <w:numId w:val="28"/>
              </w:numPr>
              <w:suppressAutoHyphens/>
              <w:spacing w:before="40" w:after="40" w:line="240" w:lineRule="auto"/>
              <w:jc w:val="left"/>
              <w:rPr>
                <w:rFonts w:cs="Arial"/>
              </w:rPr>
            </w:pPr>
            <w:r>
              <w:rPr>
                <w:rFonts w:cs="Arial"/>
                <w:szCs w:val="22"/>
              </w:rPr>
              <w:t>Lista wskaźników produktu</w:t>
            </w:r>
          </w:p>
        </w:tc>
        <w:tc>
          <w:tcPr>
            <w:tcW w:w="865" w:type="pct"/>
            <w:tcBorders>
              <w:right w:val="dotted" w:sz="4" w:space="0" w:color="auto"/>
            </w:tcBorders>
            <w:vAlign w:val="center"/>
          </w:tcPr>
          <w:p w:rsidR="00E77206" w:rsidRPr="009F2EAC" w:rsidRDefault="00E77206" w:rsidP="00EA473B">
            <w:pPr>
              <w:spacing w:before="40" w:after="40" w:line="240" w:lineRule="auto"/>
              <w:jc w:val="left"/>
              <w:rPr>
                <w:rFonts w:cs="Arial"/>
              </w:rPr>
            </w:pPr>
            <w:r>
              <w:rPr>
                <w:rFonts w:cs="Arial"/>
                <w:szCs w:val="22"/>
              </w:rPr>
              <w:t>Poddziałanie 2.3.1</w:t>
            </w:r>
          </w:p>
        </w:tc>
        <w:tc>
          <w:tcPr>
            <w:tcW w:w="2941" w:type="pct"/>
            <w:gridSpan w:val="3"/>
            <w:tcBorders>
              <w:left w:val="dotted" w:sz="4" w:space="0" w:color="auto"/>
            </w:tcBorders>
            <w:vAlign w:val="center"/>
          </w:tcPr>
          <w:p w:rsidR="00E77206" w:rsidRDefault="00E77206" w:rsidP="00EA473B">
            <w:pPr>
              <w:spacing w:before="40" w:after="40" w:line="240" w:lineRule="auto"/>
              <w:jc w:val="left"/>
              <w:rPr>
                <w:rFonts w:cs="Calibri"/>
                <w:color w:val="000000"/>
              </w:rPr>
            </w:pPr>
            <w:r>
              <w:rPr>
                <w:rFonts w:cs="Calibri"/>
                <w:color w:val="000000"/>
              </w:rPr>
              <w:t>Liczba przedsiębiorstw otrzymujących wsparcie (CI 1)</w:t>
            </w:r>
          </w:p>
          <w:p w:rsidR="00E77206" w:rsidRDefault="00E77206" w:rsidP="00EA473B">
            <w:pPr>
              <w:spacing w:before="40" w:after="40" w:line="240" w:lineRule="auto"/>
              <w:jc w:val="left"/>
              <w:rPr>
                <w:rFonts w:cs="Calibri"/>
                <w:color w:val="000000"/>
              </w:rPr>
            </w:pPr>
            <w:r>
              <w:rPr>
                <w:rFonts w:cs="Calibri"/>
                <w:color w:val="000000"/>
              </w:rPr>
              <w:t>Liczba przedsiębiorstw otrzymujących dotacje (CI 2)</w:t>
            </w:r>
          </w:p>
          <w:p w:rsidR="00E77206" w:rsidRDefault="00E77206" w:rsidP="00EA473B">
            <w:pPr>
              <w:spacing w:before="40" w:after="40" w:line="240" w:lineRule="auto"/>
              <w:jc w:val="left"/>
              <w:rPr>
                <w:rFonts w:cs="Calibri"/>
                <w:color w:val="000000"/>
              </w:rPr>
            </w:pPr>
            <w:r>
              <w:rPr>
                <w:rFonts w:cs="Calibri"/>
                <w:color w:val="000000"/>
              </w:rPr>
              <w:t>Inwestycje prywatne uzupełniające wsparcie publiczne dla przedsiębiorstw (dotacje) (CI 6)</w:t>
            </w:r>
          </w:p>
          <w:p w:rsidR="00E77206" w:rsidRPr="009F2EAC" w:rsidRDefault="00E77206" w:rsidP="00EA473B">
            <w:pPr>
              <w:spacing w:before="40" w:after="40" w:line="240" w:lineRule="auto"/>
              <w:jc w:val="left"/>
              <w:rPr>
                <w:rFonts w:cs="Arial"/>
              </w:rPr>
            </w:pPr>
            <w:r>
              <w:rPr>
                <w:rFonts w:cs="Arial"/>
              </w:rPr>
              <w:t>Liczba przedsiębiorstw wspartych w zakresie doradztwa specjalistycznego</w:t>
            </w:r>
          </w:p>
        </w:tc>
      </w:tr>
      <w:tr w:rsidR="00E77206" w:rsidRPr="009F2EAC" w:rsidTr="00EA473B">
        <w:trPr>
          <w:cantSplit/>
          <w:trHeight w:val="20"/>
        </w:trPr>
        <w:tc>
          <w:tcPr>
            <w:tcW w:w="1194" w:type="pct"/>
            <w:vMerge/>
            <w:vAlign w:val="center"/>
          </w:tcPr>
          <w:p w:rsidR="00E77206" w:rsidRPr="009F2EAC" w:rsidRDefault="00E77206" w:rsidP="00EA473B">
            <w:pPr>
              <w:numPr>
                <w:ilvl w:val="0"/>
                <w:numId w:val="28"/>
              </w:numPr>
              <w:suppressAutoHyphens/>
              <w:spacing w:before="40" w:after="40" w:line="240" w:lineRule="auto"/>
              <w:jc w:val="left"/>
              <w:rPr>
                <w:rFonts w:cs="Arial"/>
              </w:rPr>
            </w:pPr>
          </w:p>
        </w:tc>
        <w:tc>
          <w:tcPr>
            <w:tcW w:w="865" w:type="pct"/>
            <w:tcBorders>
              <w:top w:val="dotted" w:sz="4" w:space="0" w:color="auto"/>
              <w:bottom w:val="dotted" w:sz="4" w:space="0" w:color="auto"/>
              <w:right w:val="dotted" w:sz="4" w:space="0" w:color="auto"/>
            </w:tcBorders>
            <w:vAlign w:val="center"/>
          </w:tcPr>
          <w:p w:rsidR="00E77206" w:rsidRPr="009F2EAC" w:rsidRDefault="00E77206" w:rsidP="00EA473B">
            <w:pPr>
              <w:spacing w:before="40" w:after="40" w:line="240" w:lineRule="auto"/>
              <w:jc w:val="left"/>
              <w:rPr>
                <w:rFonts w:cs="Arial"/>
              </w:rPr>
            </w:pPr>
            <w:r>
              <w:rPr>
                <w:rFonts w:cs="Arial"/>
                <w:szCs w:val="22"/>
              </w:rPr>
              <w:t xml:space="preserve">Poddziałanie </w:t>
            </w:r>
            <w:r w:rsidRPr="0003324D">
              <w:rPr>
                <w:rFonts w:cs="Arial"/>
                <w:szCs w:val="22"/>
              </w:rPr>
              <w:t>2.3.2</w:t>
            </w:r>
          </w:p>
        </w:tc>
        <w:tc>
          <w:tcPr>
            <w:tcW w:w="2941" w:type="pct"/>
            <w:gridSpan w:val="3"/>
            <w:tcBorders>
              <w:top w:val="dotted" w:sz="4" w:space="0" w:color="auto"/>
              <w:left w:val="dotted" w:sz="4" w:space="0" w:color="auto"/>
              <w:bottom w:val="dotted" w:sz="4" w:space="0" w:color="auto"/>
            </w:tcBorders>
            <w:vAlign w:val="center"/>
          </w:tcPr>
          <w:p w:rsidR="00E77206" w:rsidRDefault="00E77206" w:rsidP="00EA473B">
            <w:pPr>
              <w:spacing w:before="40" w:after="40" w:line="240" w:lineRule="auto"/>
              <w:jc w:val="left"/>
              <w:rPr>
                <w:rFonts w:cs="Calibri"/>
                <w:color w:val="000000"/>
              </w:rPr>
            </w:pPr>
            <w:r>
              <w:rPr>
                <w:rFonts w:cs="Calibri"/>
                <w:color w:val="000000"/>
              </w:rPr>
              <w:t>Liczba przedsiębiorstw otrzymujących wsparcie (CI 1)</w:t>
            </w:r>
          </w:p>
          <w:p w:rsidR="00E77206" w:rsidRDefault="00E77206" w:rsidP="00EA473B">
            <w:pPr>
              <w:spacing w:before="40" w:after="40" w:line="240" w:lineRule="auto"/>
              <w:jc w:val="left"/>
              <w:rPr>
                <w:rFonts w:cs="Calibri"/>
                <w:color w:val="000000"/>
              </w:rPr>
            </w:pPr>
            <w:r>
              <w:rPr>
                <w:rFonts w:cs="Calibri"/>
                <w:color w:val="000000"/>
              </w:rPr>
              <w:t>Liczba przedsiębiorstw otrzymujących dotacje (CI 2)</w:t>
            </w:r>
          </w:p>
          <w:p w:rsidR="00E77206" w:rsidRDefault="00E77206" w:rsidP="00EA473B">
            <w:pPr>
              <w:spacing w:before="40" w:after="40" w:line="240" w:lineRule="auto"/>
              <w:jc w:val="left"/>
              <w:rPr>
                <w:rFonts w:cs="Calibri"/>
                <w:color w:val="000000"/>
              </w:rPr>
            </w:pPr>
            <w:r>
              <w:rPr>
                <w:rFonts w:cs="Calibri"/>
                <w:color w:val="000000"/>
              </w:rPr>
              <w:t>Inwestycje prywatne uzupełniające wsparcie publiczne dla przedsiębiorstw (dotacje) (CI 6)</w:t>
            </w:r>
          </w:p>
          <w:p w:rsidR="00E77206" w:rsidRDefault="00E77206" w:rsidP="00EA473B">
            <w:pPr>
              <w:spacing w:before="40" w:after="40" w:line="240" w:lineRule="auto"/>
              <w:jc w:val="left"/>
              <w:rPr>
                <w:rFonts w:cs="Calibri"/>
                <w:color w:val="000000"/>
              </w:rPr>
            </w:pPr>
            <w:r>
              <w:rPr>
                <w:rFonts w:cs="Calibri"/>
                <w:color w:val="000000"/>
              </w:rPr>
              <w:t>Liczba przedsiębiorstw współpracujących z ośrodkami badawczymi (CI 26)</w:t>
            </w:r>
          </w:p>
          <w:p w:rsidR="00E77206" w:rsidRPr="009F2EAC" w:rsidRDefault="00E77206" w:rsidP="00EA473B">
            <w:pPr>
              <w:spacing w:before="40" w:after="40" w:line="240" w:lineRule="auto"/>
              <w:jc w:val="left"/>
              <w:rPr>
                <w:rFonts w:cs="Arial"/>
              </w:rPr>
            </w:pPr>
            <w:r>
              <w:rPr>
                <w:rFonts w:cs="Arial"/>
              </w:rPr>
              <w:t>Liczba przedsiębiorstw wspartych w zakresie doradztwa specjalistycznego</w:t>
            </w:r>
          </w:p>
        </w:tc>
      </w:tr>
      <w:tr w:rsidR="00E77206" w:rsidRPr="009F2EAC" w:rsidTr="00EA473B">
        <w:trPr>
          <w:cantSplit/>
          <w:trHeight w:val="20"/>
        </w:trPr>
        <w:tc>
          <w:tcPr>
            <w:tcW w:w="1194" w:type="pct"/>
            <w:vMerge/>
            <w:vAlign w:val="center"/>
          </w:tcPr>
          <w:p w:rsidR="00E77206" w:rsidRPr="009F2EAC" w:rsidRDefault="00E77206" w:rsidP="00EA473B">
            <w:pPr>
              <w:numPr>
                <w:ilvl w:val="0"/>
                <w:numId w:val="28"/>
              </w:numPr>
              <w:suppressAutoHyphens/>
              <w:spacing w:before="40" w:after="40" w:line="240" w:lineRule="auto"/>
              <w:jc w:val="left"/>
              <w:rPr>
                <w:rFonts w:cs="Arial"/>
              </w:rPr>
            </w:pPr>
          </w:p>
        </w:tc>
        <w:tc>
          <w:tcPr>
            <w:tcW w:w="865" w:type="pct"/>
            <w:tcBorders>
              <w:top w:val="dotted" w:sz="4" w:space="0" w:color="auto"/>
              <w:bottom w:val="dotted" w:sz="4" w:space="0" w:color="auto"/>
              <w:right w:val="dotted" w:sz="4" w:space="0" w:color="auto"/>
            </w:tcBorders>
            <w:vAlign w:val="center"/>
          </w:tcPr>
          <w:p w:rsidR="00E77206" w:rsidRDefault="00E77206" w:rsidP="00EA473B">
            <w:pPr>
              <w:spacing w:before="40" w:after="40" w:line="240" w:lineRule="auto"/>
              <w:jc w:val="left"/>
              <w:rPr>
                <w:rFonts w:cs="Arial"/>
              </w:rPr>
            </w:pPr>
            <w:r>
              <w:rPr>
                <w:rFonts w:cs="Arial"/>
                <w:szCs w:val="22"/>
              </w:rPr>
              <w:t>Poddziałanie 2.3.3</w:t>
            </w:r>
          </w:p>
        </w:tc>
        <w:tc>
          <w:tcPr>
            <w:tcW w:w="2941" w:type="pct"/>
            <w:gridSpan w:val="3"/>
            <w:tcBorders>
              <w:top w:val="dotted" w:sz="4" w:space="0" w:color="auto"/>
              <w:left w:val="dotted" w:sz="4" w:space="0" w:color="auto"/>
              <w:bottom w:val="dotted" w:sz="4" w:space="0" w:color="auto"/>
            </w:tcBorders>
            <w:vAlign w:val="center"/>
          </w:tcPr>
          <w:p w:rsidR="00E77206" w:rsidRDefault="00E77206" w:rsidP="00EA473B">
            <w:pPr>
              <w:spacing w:before="40" w:after="40" w:line="240" w:lineRule="auto"/>
              <w:jc w:val="left"/>
              <w:rPr>
                <w:rFonts w:cs="Calibri"/>
                <w:color w:val="000000"/>
              </w:rPr>
            </w:pPr>
            <w:r>
              <w:rPr>
                <w:rFonts w:cs="Calibri"/>
                <w:color w:val="000000"/>
              </w:rPr>
              <w:t>Liczba przedsiębiorstw otrzymujących wsparcie (CI 1)</w:t>
            </w:r>
          </w:p>
          <w:p w:rsidR="00E77206" w:rsidRDefault="00E77206" w:rsidP="00EA473B">
            <w:pPr>
              <w:spacing w:before="40" w:after="40" w:line="240" w:lineRule="auto"/>
              <w:jc w:val="left"/>
              <w:rPr>
                <w:rFonts w:cs="Calibri"/>
                <w:color w:val="000000"/>
              </w:rPr>
            </w:pPr>
            <w:r>
              <w:rPr>
                <w:rFonts w:cs="Calibri"/>
                <w:color w:val="000000"/>
              </w:rPr>
              <w:t>Liczba przedsiębiorstw otrzymujących dotacje (CI 2)</w:t>
            </w:r>
          </w:p>
          <w:p w:rsidR="00E77206" w:rsidRDefault="00E77206" w:rsidP="00EA473B">
            <w:pPr>
              <w:spacing w:before="40" w:after="40" w:line="240" w:lineRule="auto"/>
              <w:jc w:val="left"/>
              <w:rPr>
                <w:rFonts w:cs="Calibri"/>
                <w:color w:val="000000"/>
              </w:rPr>
            </w:pPr>
            <w:r>
              <w:rPr>
                <w:rFonts w:cs="Calibri"/>
                <w:color w:val="000000"/>
              </w:rPr>
              <w:t>Inwestycje prywatne uzupełniające wsparcie publiczne dla przedsiębiorstw (dotacje) (CI 6)</w:t>
            </w:r>
          </w:p>
          <w:p w:rsidR="00E77206" w:rsidRDefault="00E77206" w:rsidP="00EA473B">
            <w:pPr>
              <w:spacing w:before="40" w:after="40" w:line="240" w:lineRule="auto"/>
              <w:jc w:val="left"/>
              <w:rPr>
                <w:rFonts w:cs="Arial"/>
              </w:rPr>
            </w:pPr>
            <w:r>
              <w:rPr>
                <w:rFonts w:cs="Arial"/>
              </w:rPr>
              <w:t>Liczba przedsiębiorstw wspartych w zakresie internacjonalizacji działalności</w:t>
            </w:r>
          </w:p>
          <w:p w:rsidR="00E77206" w:rsidRDefault="00E77206" w:rsidP="00EA473B">
            <w:pPr>
              <w:spacing w:before="40" w:after="40" w:line="240" w:lineRule="auto"/>
              <w:jc w:val="left"/>
              <w:rPr>
                <w:rFonts w:cs="Arial"/>
              </w:rPr>
            </w:pPr>
            <w:r>
              <w:rPr>
                <w:rFonts w:cs="Arial"/>
              </w:rPr>
              <w:t>Liczba wspartych klastrów</w:t>
            </w:r>
          </w:p>
          <w:p w:rsidR="00E77206" w:rsidRDefault="00E77206" w:rsidP="00EA473B">
            <w:pPr>
              <w:spacing w:before="40" w:after="40" w:line="240" w:lineRule="auto"/>
              <w:jc w:val="left"/>
              <w:rPr>
                <w:rFonts w:cs="Arial"/>
              </w:rPr>
            </w:pPr>
            <w:r>
              <w:rPr>
                <w:rFonts w:cs="Arial"/>
              </w:rPr>
              <w:t>Liczba przedsiębiorstw zaangażowanych we wsparte klastry</w:t>
            </w:r>
          </w:p>
          <w:p w:rsidR="00E77206" w:rsidRPr="009F2EAC" w:rsidRDefault="00E77206" w:rsidP="00EA473B">
            <w:pPr>
              <w:spacing w:before="40" w:after="40" w:line="240" w:lineRule="auto"/>
              <w:jc w:val="left"/>
              <w:rPr>
                <w:rFonts w:cs="Arial"/>
              </w:rPr>
            </w:pPr>
            <w:r>
              <w:rPr>
                <w:rFonts w:cs="Arial"/>
              </w:rPr>
              <w:t>Liczba jednostek naukowych zaangażowanych we  wsparte Klastry</w:t>
            </w:r>
          </w:p>
        </w:tc>
      </w:tr>
      <w:tr w:rsidR="00E77206" w:rsidRPr="009F2EAC" w:rsidTr="00EA473B">
        <w:trPr>
          <w:cantSplit/>
          <w:trHeight w:val="20"/>
        </w:trPr>
        <w:tc>
          <w:tcPr>
            <w:tcW w:w="1194" w:type="pct"/>
            <w:vMerge/>
            <w:vAlign w:val="center"/>
          </w:tcPr>
          <w:p w:rsidR="00E77206" w:rsidRPr="009F2EAC" w:rsidRDefault="00E77206" w:rsidP="00EA473B">
            <w:pPr>
              <w:numPr>
                <w:ilvl w:val="0"/>
                <w:numId w:val="28"/>
              </w:numPr>
              <w:suppressAutoHyphens/>
              <w:spacing w:before="40" w:after="40" w:line="240" w:lineRule="auto"/>
              <w:jc w:val="left"/>
              <w:rPr>
                <w:rFonts w:cs="Arial"/>
              </w:rPr>
            </w:pPr>
          </w:p>
        </w:tc>
        <w:tc>
          <w:tcPr>
            <w:tcW w:w="865" w:type="pct"/>
            <w:tcBorders>
              <w:top w:val="dotted" w:sz="4" w:space="0" w:color="auto"/>
              <w:bottom w:val="dotted" w:sz="4" w:space="0" w:color="auto"/>
              <w:right w:val="dotted" w:sz="4" w:space="0" w:color="auto"/>
            </w:tcBorders>
            <w:vAlign w:val="center"/>
          </w:tcPr>
          <w:p w:rsidR="00E77206" w:rsidRDefault="00E77206" w:rsidP="00EA473B">
            <w:pPr>
              <w:spacing w:before="40" w:after="40" w:line="240" w:lineRule="auto"/>
              <w:jc w:val="left"/>
              <w:rPr>
                <w:rFonts w:cs="Arial"/>
              </w:rPr>
            </w:pPr>
            <w:r>
              <w:rPr>
                <w:rFonts w:cs="Arial"/>
                <w:szCs w:val="22"/>
              </w:rPr>
              <w:t>Poddziałanie 2.3.4</w:t>
            </w:r>
          </w:p>
        </w:tc>
        <w:tc>
          <w:tcPr>
            <w:tcW w:w="2941" w:type="pct"/>
            <w:gridSpan w:val="3"/>
            <w:tcBorders>
              <w:top w:val="dotted" w:sz="4" w:space="0" w:color="auto"/>
              <w:left w:val="dotted" w:sz="4" w:space="0" w:color="auto"/>
              <w:bottom w:val="dotted" w:sz="4" w:space="0" w:color="auto"/>
            </w:tcBorders>
            <w:vAlign w:val="center"/>
          </w:tcPr>
          <w:p w:rsidR="00E77206" w:rsidRDefault="00E77206" w:rsidP="00EA473B">
            <w:pPr>
              <w:spacing w:before="40" w:after="40" w:line="240" w:lineRule="auto"/>
              <w:jc w:val="left"/>
              <w:rPr>
                <w:rFonts w:cs="Calibri"/>
                <w:color w:val="000000"/>
              </w:rPr>
            </w:pPr>
            <w:r>
              <w:rPr>
                <w:rFonts w:cs="Calibri"/>
                <w:color w:val="000000"/>
              </w:rPr>
              <w:t>Liczba przedsiębiorstw otrzymujących wsparcie (CI 1)</w:t>
            </w:r>
          </w:p>
          <w:p w:rsidR="00E77206" w:rsidRDefault="00E77206" w:rsidP="00EA473B">
            <w:pPr>
              <w:spacing w:before="40" w:after="40" w:line="240" w:lineRule="auto"/>
              <w:jc w:val="left"/>
              <w:rPr>
                <w:rFonts w:cs="Calibri"/>
                <w:color w:val="000000"/>
              </w:rPr>
            </w:pPr>
            <w:r>
              <w:rPr>
                <w:rFonts w:cs="Calibri"/>
                <w:color w:val="000000"/>
              </w:rPr>
              <w:t>Liczba przedsiębiorstw otrzymujących dotacje (CI 2)</w:t>
            </w:r>
          </w:p>
          <w:p w:rsidR="00E77206" w:rsidRDefault="00E77206" w:rsidP="00EA473B">
            <w:pPr>
              <w:spacing w:before="40" w:after="40" w:line="240" w:lineRule="auto"/>
              <w:jc w:val="left"/>
              <w:rPr>
                <w:rFonts w:cs="Calibri"/>
                <w:color w:val="000000"/>
              </w:rPr>
            </w:pPr>
            <w:r>
              <w:rPr>
                <w:rFonts w:cs="Calibri"/>
                <w:color w:val="000000"/>
              </w:rPr>
              <w:t>Inwestycje prywatne uzupełniające wsparcie publiczne dla przedsiębiorstw (dotacje) (CI 6)</w:t>
            </w:r>
          </w:p>
          <w:p w:rsidR="00E77206" w:rsidRPr="009F2EAC" w:rsidRDefault="00E77206" w:rsidP="00EA473B">
            <w:pPr>
              <w:spacing w:before="40" w:after="40" w:line="240" w:lineRule="auto"/>
              <w:jc w:val="left"/>
              <w:rPr>
                <w:rFonts w:cs="Arial"/>
              </w:rPr>
            </w:pPr>
            <w:r>
              <w:rPr>
                <w:rFonts w:cs="Calibri"/>
                <w:color w:val="000000"/>
              </w:rPr>
              <w:t>Liczba podmiotów realizujących projekty w zakresie ochrony własności przemysłowej</w:t>
            </w:r>
          </w:p>
        </w:tc>
      </w:tr>
      <w:tr w:rsidR="00E77206" w:rsidRPr="009F2EAC" w:rsidTr="005042EC">
        <w:trPr>
          <w:cantSplit/>
          <w:trHeight w:val="951"/>
        </w:trPr>
        <w:tc>
          <w:tcPr>
            <w:tcW w:w="1194" w:type="pct"/>
            <w:vMerge w:val="restart"/>
            <w:vAlign w:val="center"/>
          </w:tcPr>
          <w:p w:rsidR="00E77206" w:rsidRPr="009F2EAC" w:rsidRDefault="00E77206" w:rsidP="006C7CF5">
            <w:pPr>
              <w:numPr>
                <w:ilvl w:val="0"/>
                <w:numId w:val="28"/>
              </w:numPr>
              <w:suppressAutoHyphens/>
              <w:spacing w:before="40" w:after="40" w:line="240" w:lineRule="auto"/>
              <w:jc w:val="left"/>
              <w:rPr>
                <w:rFonts w:cs="Arial"/>
              </w:rPr>
            </w:pPr>
            <w:r w:rsidRPr="009F2EAC">
              <w:rPr>
                <w:rFonts w:cs="Arial"/>
                <w:szCs w:val="22"/>
              </w:rPr>
              <w:t>Typy projektów</w:t>
            </w:r>
          </w:p>
        </w:tc>
        <w:tc>
          <w:tcPr>
            <w:tcW w:w="865" w:type="pct"/>
            <w:tcBorders>
              <w:right w:val="dotted" w:sz="4" w:space="0" w:color="auto"/>
            </w:tcBorders>
            <w:vAlign w:val="center"/>
          </w:tcPr>
          <w:p w:rsidR="00E77206" w:rsidRPr="009F2EAC" w:rsidRDefault="00E77206" w:rsidP="00EA473B">
            <w:pPr>
              <w:spacing w:before="40" w:after="40" w:line="240" w:lineRule="auto"/>
              <w:jc w:val="left"/>
              <w:rPr>
                <w:rFonts w:cs="Arial"/>
              </w:rPr>
            </w:pPr>
            <w:r w:rsidRPr="009F2EAC">
              <w:rPr>
                <w:rFonts w:cs="Arial"/>
                <w:szCs w:val="22"/>
              </w:rPr>
              <w:t>Poddziałanie</w:t>
            </w:r>
            <w:r>
              <w:rPr>
                <w:rFonts w:cs="Arial"/>
                <w:szCs w:val="22"/>
              </w:rPr>
              <w:t xml:space="preserve"> 2.3.1</w:t>
            </w:r>
          </w:p>
        </w:tc>
        <w:tc>
          <w:tcPr>
            <w:tcW w:w="2941" w:type="pct"/>
            <w:gridSpan w:val="3"/>
            <w:tcBorders>
              <w:left w:val="dotted" w:sz="4" w:space="0" w:color="auto"/>
            </w:tcBorders>
            <w:vAlign w:val="center"/>
          </w:tcPr>
          <w:p w:rsidR="00E77206" w:rsidRDefault="00E77206" w:rsidP="004636FC">
            <w:pPr>
              <w:spacing w:before="40" w:after="40" w:line="240" w:lineRule="auto"/>
            </w:pPr>
            <w:r w:rsidRPr="000C72C1">
              <w:t>Usługi proinnowacyjne (</w:t>
            </w:r>
            <w:r w:rsidR="004636FC">
              <w:t>dotyczące</w:t>
            </w:r>
            <w:r w:rsidR="004636FC" w:rsidRPr="000C72C1">
              <w:t xml:space="preserve"> </w:t>
            </w:r>
            <w:r w:rsidRPr="000C72C1">
              <w:t>aktywności</w:t>
            </w:r>
            <w:r w:rsidR="004636FC">
              <w:t xml:space="preserve"> </w:t>
            </w:r>
            <w:r w:rsidRPr="000C72C1">
              <w:t>badawczo-rozwojow</w:t>
            </w:r>
            <w:r w:rsidR="004636FC">
              <w:t xml:space="preserve">ej </w:t>
            </w:r>
            <w:r w:rsidR="004636FC" w:rsidRPr="000C72C1">
              <w:t>lub</w:t>
            </w:r>
            <w:r w:rsidR="004636FC">
              <w:t xml:space="preserve"> </w:t>
            </w:r>
            <w:r w:rsidRPr="000C72C1">
              <w:t>innowacyjn</w:t>
            </w:r>
            <w:r w:rsidR="004636FC">
              <w:t>ej MŚP</w:t>
            </w:r>
            <w:r w:rsidRPr="000C72C1">
              <w:t>),</w:t>
            </w:r>
            <w:r w:rsidR="00CD2C61">
              <w:t xml:space="preserve"> </w:t>
            </w:r>
            <w:r w:rsidRPr="000C72C1">
              <w:t>świadczone przez akredytowane instytucje otoczenia biznesu</w:t>
            </w:r>
            <w:r w:rsidR="004636FC">
              <w:t>.</w:t>
            </w:r>
          </w:p>
          <w:p w:rsidR="002264CF" w:rsidRPr="009F2EAC" w:rsidRDefault="002264CF" w:rsidP="004636FC">
            <w:pPr>
              <w:spacing w:before="40" w:after="40" w:line="240" w:lineRule="auto"/>
              <w:rPr>
                <w:rFonts w:cs="Arial"/>
              </w:rPr>
            </w:pPr>
            <w:r>
              <w:rPr>
                <w:rFonts w:cs="Arial"/>
              </w:rPr>
              <w:t xml:space="preserve">Dodatkowo, realizacja inwestycji początkowej </w:t>
            </w:r>
            <w:r w:rsidRPr="00F12560">
              <w:rPr>
                <w:rFonts w:cs="Arial"/>
              </w:rPr>
              <w:t>związanej z wdrożeniem innowacji technologicznej, której dotyczy usługa proinnowacyjna</w:t>
            </w:r>
            <w:r>
              <w:rPr>
                <w:rFonts w:cs="Arial"/>
              </w:rPr>
              <w:t xml:space="preserve"> – jako fakultatywny komponent projektu</w:t>
            </w:r>
            <w:r w:rsidRPr="00F12560">
              <w:rPr>
                <w:rFonts w:cs="Arial"/>
              </w:rPr>
              <w:t>.</w:t>
            </w:r>
          </w:p>
        </w:tc>
      </w:tr>
      <w:tr w:rsidR="00E77206" w:rsidRPr="009F2EAC" w:rsidTr="00EA473B">
        <w:trPr>
          <w:cantSplit/>
          <w:trHeight w:val="20"/>
        </w:trPr>
        <w:tc>
          <w:tcPr>
            <w:tcW w:w="1194" w:type="pct"/>
            <w:vMerge/>
            <w:vAlign w:val="center"/>
          </w:tcPr>
          <w:p w:rsidR="00E77206" w:rsidRPr="009F2EAC" w:rsidRDefault="00E77206" w:rsidP="00EA473B">
            <w:pPr>
              <w:numPr>
                <w:ilvl w:val="0"/>
                <w:numId w:val="28"/>
              </w:numPr>
              <w:suppressAutoHyphens/>
              <w:spacing w:before="40" w:after="40" w:line="240" w:lineRule="auto"/>
              <w:jc w:val="left"/>
              <w:rPr>
                <w:rFonts w:cs="Arial"/>
              </w:rPr>
            </w:pPr>
          </w:p>
        </w:tc>
        <w:tc>
          <w:tcPr>
            <w:tcW w:w="865" w:type="pct"/>
            <w:tcBorders>
              <w:top w:val="dotted" w:sz="4" w:space="0" w:color="auto"/>
              <w:bottom w:val="dotted" w:sz="4" w:space="0" w:color="auto"/>
              <w:right w:val="dotted" w:sz="4" w:space="0" w:color="auto"/>
            </w:tcBorders>
            <w:vAlign w:val="center"/>
          </w:tcPr>
          <w:p w:rsidR="00E77206" w:rsidRPr="009F2EAC" w:rsidRDefault="00E77206" w:rsidP="00EA473B">
            <w:pPr>
              <w:spacing w:before="40" w:after="40" w:line="240" w:lineRule="auto"/>
              <w:jc w:val="left"/>
              <w:rPr>
                <w:rFonts w:cs="Arial"/>
              </w:rPr>
            </w:pPr>
            <w:r>
              <w:rPr>
                <w:rFonts w:cs="Arial"/>
                <w:szCs w:val="22"/>
              </w:rPr>
              <w:t>Poddziałanie 2.3.2</w:t>
            </w:r>
          </w:p>
        </w:tc>
        <w:tc>
          <w:tcPr>
            <w:tcW w:w="2941" w:type="pct"/>
            <w:gridSpan w:val="3"/>
            <w:tcBorders>
              <w:top w:val="dotted" w:sz="4" w:space="0" w:color="auto"/>
              <w:left w:val="dotted" w:sz="4" w:space="0" w:color="auto"/>
              <w:bottom w:val="dotted" w:sz="4" w:space="0" w:color="auto"/>
            </w:tcBorders>
            <w:vAlign w:val="center"/>
          </w:tcPr>
          <w:p w:rsidR="00E77206" w:rsidRPr="00D22C55" w:rsidRDefault="00E77206" w:rsidP="00EA473B">
            <w:pPr>
              <w:spacing w:after="120" w:line="240" w:lineRule="auto"/>
              <w:rPr>
                <w:rFonts w:cs="Arial"/>
              </w:rPr>
            </w:pPr>
            <w:r>
              <w:rPr>
                <w:rFonts w:cs="Arial"/>
                <w:szCs w:val="22"/>
              </w:rPr>
              <w:t>U</w:t>
            </w:r>
            <w:r w:rsidRPr="00D22C55">
              <w:rPr>
                <w:rFonts w:cs="Arial"/>
                <w:szCs w:val="22"/>
              </w:rPr>
              <w:t>sługi badawczo-rozwojowe polegające</w:t>
            </w:r>
            <w:r w:rsidRPr="005F48E6">
              <w:rPr>
                <w:rFonts w:cs="Arial"/>
                <w:szCs w:val="22"/>
              </w:rPr>
              <w:t xml:space="preserve"> na  opracowaniu</w:t>
            </w:r>
            <w:r w:rsidRPr="00D22C55">
              <w:rPr>
                <w:rFonts w:cs="Arial"/>
                <w:szCs w:val="22"/>
              </w:rPr>
              <w:t xml:space="preserve">: </w:t>
            </w:r>
          </w:p>
          <w:p w:rsidR="00E77206" w:rsidRPr="00D22C55" w:rsidRDefault="00E77206" w:rsidP="00EA473B">
            <w:pPr>
              <w:numPr>
                <w:ilvl w:val="0"/>
                <w:numId w:val="49"/>
              </w:numPr>
              <w:tabs>
                <w:tab w:val="num" w:pos="-8080"/>
              </w:tabs>
              <w:spacing w:line="240" w:lineRule="auto"/>
              <w:ind w:left="709" w:hanging="425"/>
              <w:rPr>
                <w:rFonts w:cs="Arial"/>
                <w:bCs/>
              </w:rPr>
            </w:pPr>
            <w:r w:rsidRPr="00D22C55">
              <w:rPr>
                <w:rFonts w:cs="Arial"/>
                <w:bCs/>
                <w:szCs w:val="22"/>
              </w:rPr>
              <w:t>nowego lub znacząco ulepszonego wyrobu, nowej lub znacząco ulepszonej technologii produkcji, nowego projektu wzorniczego;</w:t>
            </w:r>
          </w:p>
          <w:p w:rsidR="00E77206" w:rsidRPr="00D22C55" w:rsidRDefault="00E77206" w:rsidP="00EA473B">
            <w:pPr>
              <w:numPr>
                <w:ilvl w:val="0"/>
                <w:numId w:val="49"/>
              </w:numPr>
              <w:tabs>
                <w:tab w:val="num" w:pos="-8080"/>
              </w:tabs>
              <w:spacing w:line="240" w:lineRule="auto"/>
              <w:ind w:left="709" w:hanging="425"/>
              <w:rPr>
                <w:rFonts w:cs="Arial"/>
                <w:bCs/>
              </w:rPr>
            </w:pPr>
            <w:r w:rsidRPr="00D22C55">
              <w:rPr>
                <w:rFonts w:cs="Arial"/>
                <w:bCs/>
                <w:szCs w:val="22"/>
              </w:rPr>
              <w:t>nowej lub znacząco ulepszonej usługi.</w:t>
            </w:r>
          </w:p>
          <w:p w:rsidR="00E77206" w:rsidRPr="009F2EAC" w:rsidRDefault="0062445E" w:rsidP="00EA2D75">
            <w:pPr>
              <w:spacing w:after="120" w:line="240" w:lineRule="auto"/>
              <w:rPr>
                <w:rFonts w:cs="Arial"/>
              </w:rPr>
            </w:pPr>
            <w:r w:rsidRPr="00EE79AA">
              <w:rPr>
                <w:rFonts w:cs="Arial"/>
                <w:szCs w:val="22"/>
              </w:rPr>
              <w:t xml:space="preserve">Usługi mogą dotyczyć innowacji nietechnologicznych </w:t>
            </w:r>
            <w:r w:rsidRPr="00EE79AA">
              <w:rPr>
                <w:rFonts w:cs="Arial"/>
                <w:b/>
                <w:szCs w:val="22"/>
              </w:rPr>
              <w:t>(usługi dotyczące innowacji marketingowych i/lub organizacyjnych</w:t>
            </w:r>
            <w:r w:rsidRPr="00EE79AA">
              <w:rPr>
                <w:rFonts w:cs="Arial"/>
                <w:szCs w:val="22"/>
              </w:rPr>
              <w:t>), jeśli będą towarzyszyły</w:t>
            </w:r>
            <w:r w:rsidR="00700C2F">
              <w:rPr>
                <w:rFonts w:cs="Arial"/>
                <w:szCs w:val="22"/>
              </w:rPr>
              <w:t xml:space="preserve"> usłudze</w:t>
            </w:r>
            <w:r w:rsidR="00700C2F">
              <w:rPr>
                <w:rFonts w:cs="Arial"/>
                <w:bCs/>
                <w:szCs w:val="22"/>
              </w:rPr>
              <w:t>,</w:t>
            </w:r>
            <w:r w:rsidR="00E77206" w:rsidRPr="00D22C55">
              <w:rPr>
                <w:rFonts w:cs="Arial"/>
                <w:bCs/>
                <w:szCs w:val="22"/>
              </w:rPr>
              <w:t xml:space="preserve"> o której mowa w pkt a) lub b) powyżej.</w:t>
            </w:r>
          </w:p>
        </w:tc>
      </w:tr>
      <w:tr w:rsidR="00E77206" w:rsidRPr="009F2EAC" w:rsidTr="00EA473B">
        <w:trPr>
          <w:cantSplit/>
          <w:trHeight w:val="20"/>
        </w:trPr>
        <w:tc>
          <w:tcPr>
            <w:tcW w:w="1194" w:type="pct"/>
            <w:vMerge/>
            <w:vAlign w:val="center"/>
          </w:tcPr>
          <w:p w:rsidR="00E77206" w:rsidRPr="009F2EAC" w:rsidRDefault="00E77206" w:rsidP="00EA473B">
            <w:pPr>
              <w:numPr>
                <w:ilvl w:val="0"/>
                <w:numId w:val="28"/>
              </w:numPr>
              <w:suppressAutoHyphens/>
              <w:spacing w:before="40" w:after="40" w:line="240" w:lineRule="auto"/>
              <w:jc w:val="left"/>
              <w:rPr>
                <w:rFonts w:cs="Arial"/>
              </w:rPr>
            </w:pPr>
          </w:p>
        </w:tc>
        <w:tc>
          <w:tcPr>
            <w:tcW w:w="865" w:type="pct"/>
            <w:tcBorders>
              <w:top w:val="dotted" w:sz="4" w:space="0" w:color="auto"/>
              <w:bottom w:val="dotted" w:sz="4" w:space="0" w:color="auto"/>
              <w:right w:val="dotted" w:sz="4" w:space="0" w:color="auto"/>
            </w:tcBorders>
            <w:vAlign w:val="center"/>
          </w:tcPr>
          <w:p w:rsidR="00E77206" w:rsidRPr="009F2EAC" w:rsidRDefault="00E77206" w:rsidP="00EA473B">
            <w:pPr>
              <w:spacing w:before="40" w:after="40" w:line="240" w:lineRule="auto"/>
              <w:jc w:val="left"/>
              <w:rPr>
                <w:rFonts w:cs="Arial"/>
              </w:rPr>
            </w:pPr>
            <w:r>
              <w:rPr>
                <w:rFonts w:cs="Arial"/>
                <w:szCs w:val="22"/>
              </w:rPr>
              <w:t>Poddziałanie 2.3.3</w:t>
            </w:r>
          </w:p>
        </w:tc>
        <w:tc>
          <w:tcPr>
            <w:tcW w:w="2941" w:type="pct"/>
            <w:gridSpan w:val="3"/>
            <w:tcBorders>
              <w:top w:val="dotted" w:sz="4" w:space="0" w:color="auto"/>
              <w:left w:val="dotted" w:sz="4" w:space="0" w:color="auto"/>
              <w:bottom w:val="dotted" w:sz="4" w:space="0" w:color="auto"/>
            </w:tcBorders>
            <w:vAlign w:val="center"/>
          </w:tcPr>
          <w:p w:rsidR="00E77206" w:rsidRDefault="00E77206" w:rsidP="00EA473B">
            <w:pPr>
              <w:tabs>
                <w:tab w:val="left" w:pos="6300"/>
              </w:tabs>
              <w:spacing w:after="120" w:line="240" w:lineRule="auto"/>
              <w:rPr>
                <w:rFonts w:cs="Arial"/>
              </w:rPr>
            </w:pPr>
            <w:r>
              <w:rPr>
                <w:rFonts w:cs="Arial"/>
                <w:szCs w:val="22"/>
              </w:rPr>
              <w:t>Usługi skierowane do członków Krajowych Klastrów Kluczowych:</w:t>
            </w:r>
          </w:p>
          <w:p w:rsidR="00E77206" w:rsidRDefault="00E77206" w:rsidP="00EA473B">
            <w:pPr>
              <w:tabs>
                <w:tab w:val="left" w:pos="6300"/>
              </w:tabs>
              <w:spacing w:after="120" w:line="240" w:lineRule="auto"/>
              <w:rPr>
                <w:rFonts w:cs="Arial"/>
              </w:rPr>
            </w:pPr>
            <w:r>
              <w:rPr>
                <w:rFonts w:cs="Arial"/>
                <w:szCs w:val="22"/>
              </w:rPr>
              <w:t xml:space="preserve">a) </w:t>
            </w:r>
            <w:r w:rsidRPr="006811B1">
              <w:rPr>
                <w:rFonts w:cs="Arial"/>
                <w:szCs w:val="22"/>
              </w:rPr>
              <w:t>wspomagając</w:t>
            </w:r>
            <w:r>
              <w:rPr>
                <w:rFonts w:cs="Arial"/>
                <w:szCs w:val="22"/>
              </w:rPr>
              <w:t xml:space="preserve">e </w:t>
            </w:r>
            <w:r w:rsidRPr="006811B1">
              <w:rPr>
                <w:rFonts w:cs="Arial"/>
                <w:szCs w:val="22"/>
              </w:rPr>
              <w:t xml:space="preserve">internacjonalizację oferty klastra (wspierające dostosowanie i wprowadzanie na rynki zagraniczne lub wzmocnienie na rynkach zagranicznych oferty/produktów klastra i/lub jego członków, </w:t>
            </w:r>
            <w:r>
              <w:rPr>
                <w:rFonts w:cs="Arial"/>
                <w:szCs w:val="22"/>
              </w:rPr>
              <w:t xml:space="preserve"> </w:t>
            </w:r>
            <w:r w:rsidRPr="006811B1">
              <w:rPr>
                <w:rFonts w:cs="Arial"/>
                <w:szCs w:val="22"/>
              </w:rPr>
              <w:t>ze szczególnym uwzględnieniem produktów zaawansowanych technologicznie);</w:t>
            </w:r>
          </w:p>
          <w:p w:rsidR="00E77206" w:rsidRPr="009F2EAC" w:rsidRDefault="00E77206" w:rsidP="00EA473B">
            <w:pPr>
              <w:spacing w:after="120" w:line="240" w:lineRule="auto"/>
              <w:rPr>
                <w:rFonts w:cs="Arial"/>
              </w:rPr>
            </w:pPr>
            <w:r>
              <w:rPr>
                <w:rFonts w:cs="Calibri"/>
              </w:rPr>
              <w:t xml:space="preserve">b) </w:t>
            </w:r>
            <w:r w:rsidRPr="00D45443">
              <w:rPr>
                <w:rFonts w:cs="Calibri"/>
              </w:rPr>
              <w:t>związan</w:t>
            </w:r>
            <w:r>
              <w:rPr>
                <w:rFonts w:cs="Calibri"/>
              </w:rPr>
              <w:t xml:space="preserve">e </w:t>
            </w:r>
            <w:r w:rsidRPr="00D45443">
              <w:rPr>
                <w:rFonts w:cs="Calibri"/>
              </w:rPr>
              <w:t>z aktywizacją członków klastra</w:t>
            </w:r>
            <w:r>
              <w:rPr>
                <w:rFonts w:cs="Calibri"/>
              </w:rPr>
              <w:t xml:space="preserve"> w </w:t>
            </w:r>
            <w:r w:rsidRPr="00D45443">
              <w:rPr>
                <w:rFonts w:cs="Calibri"/>
              </w:rPr>
              <w:t>obszarze internacjonalizacji</w:t>
            </w:r>
            <w:r>
              <w:rPr>
                <w:rFonts w:cs="Calibri"/>
              </w:rPr>
              <w:t xml:space="preserve">, </w:t>
            </w:r>
            <w:r w:rsidRPr="00D45443">
              <w:rPr>
                <w:rFonts w:cs="Calibri"/>
              </w:rPr>
              <w:t>tworzeniem</w:t>
            </w:r>
            <w:r>
              <w:rPr>
                <w:rFonts w:cs="Calibri"/>
              </w:rPr>
              <w:t xml:space="preserve"> sieci kontaktów,</w:t>
            </w:r>
            <w:r w:rsidRPr="00D45443">
              <w:rPr>
                <w:rFonts w:cs="Calibri"/>
              </w:rPr>
              <w:t xml:space="preserve"> wymianą wiedzy</w:t>
            </w:r>
            <w:r>
              <w:rPr>
                <w:rFonts w:cs="Calibri"/>
              </w:rPr>
              <w:t xml:space="preserve"> z partnerami zagranicznymi</w:t>
            </w:r>
            <w:r w:rsidRPr="00D45443">
              <w:rPr>
                <w:rFonts w:cs="Calibri"/>
              </w:rPr>
              <w:t>, współpracą międzynarodową</w:t>
            </w:r>
            <w:r>
              <w:rPr>
                <w:rFonts w:cs="Calibri"/>
              </w:rPr>
              <w:t>,</w:t>
            </w:r>
            <w:r w:rsidRPr="00D45443">
              <w:rPr>
                <w:rFonts w:cs="Calibri"/>
              </w:rPr>
              <w:t xml:space="preserve"> zwiększeniem widoczności klastra na rynkach międzynarodowych</w:t>
            </w:r>
            <w:r>
              <w:rPr>
                <w:rFonts w:cs="Arial"/>
                <w:szCs w:val="22"/>
              </w:rPr>
              <w:t>.</w:t>
            </w:r>
          </w:p>
        </w:tc>
      </w:tr>
      <w:tr w:rsidR="00E77206" w:rsidRPr="009F2EAC" w:rsidTr="00EA473B">
        <w:trPr>
          <w:cantSplit/>
          <w:trHeight w:val="752"/>
        </w:trPr>
        <w:tc>
          <w:tcPr>
            <w:tcW w:w="1194" w:type="pct"/>
            <w:vMerge/>
            <w:vAlign w:val="center"/>
          </w:tcPr>
          <w:p w:rsidR="00E77206" w:rsidRPr="009F2EAC" w:rsidRDefault="00E77206" w:rsidP="00EA473B">
            <w:pPr>
              <w:numPr>
                <w:ilvl w:val="0"/>
                <w:numId w:val="28"/>
              </w:numPr>
              <w:suppressAutoHyphens/>
              <w:spacing w:before="40" w:after="40" w:line="240" w:lineRule="auto"/>
              <w:jc w:val="left"/>
              <w:rPr>
                <w:rFonts w:cs="Arial"/>
              </w:rPr>
            </w:pPr>
          </w:p>
        </w:tc>
        <w:tc>
          <w:tcPr>
            <w:tcW w:w="865" w:type="pct"/>
            <w:tcBorders>
              <w:top w:val="dotted" w:sz="4" w:space="0" w:color="auto"/>
              <w:bottom w:val="dotted" w:sz="4" w:space="0" w:color="auto"/>
              <w:right w:val="dotted" w:sz="4" w:space="0" w:color="auto"/>
            </w:tcBorders>
            <w:vAlign w:val="center"/>
          </w:tcPr>
          <w:p w:rsidR="00E77206" w:rsidRPr="009F2EAC" w:rsidRDefault="00E77206" w:rsidP="00EA473B">
            <w:pPr>
              <w:spacing w:before="40" w:after="40" w:line="240" w:lineRule="auto"/>
              <w:jc w:val="left"/>
              <w:rPr>
                <w:rFonts w:cs="Arial"/>
              </w:rPr>
            </w:pPr>
            <w:r>
              <w:rPr>
                <w:rFonts w:cs="Arial"/>
                <w:szCs w:val="22"/>
              </w:rPr>
              <w:t>Poddziałanie 2.3.4</w:t>
            </w:r>
          </w:p>
        </w:tc>
        <w:tc>
          <w:tcPr>
            <w:tcW w:w="2941" w:type="pct"/>
            <w:gridSpan w:val="3"/>
            <w:tcBorders>
              <w:top w:val="dotted" w:sz="4" w:space="0" w:color="auto"/>
              <w:left w:val="dotted" w:sz="4" w:space="0" w:color="auto"/>
              <w:bottom w:val="dotted" w:sz="4" w:space="0" w:color="auto"/>
            </w:tcBorders>
            <w:vAlign w:val="center"/>
          </w:tcPr>
          <w:p w:rsidR="00E77206" w:rsidRDefault="00E77206" w:rsidP="00EA473B">
            <w:pPr>
              <w:spacing w:after="120" w:line="240" w:lineRule="auto"/>
              <w:rPr>
                <w:rFonts w:cs="Arial"/>
                <w:b/>
                <w:bCs/>
                <w:i/>
                <w:iCs/>
              </w:rPr>
            </w:pPr>
            <w:r>
              <w:t xml:space="preserve">- działania związane z uzyskaniem ochrony własności przemysłowej i </w:t>
            </w:r>
            <w:r>
              <w:rPr>
                <w:rFonts w:cs="Arial"/>
              </w:rPr>
              <w:t xml:space="preserve">z możliwością wsparcia na  przygotowanie procesu komercjalizacji </w:t>
            </w:r>
            <w:r>
              <w:t>przedmiotów objętych zgłoszeniem</w:t>
            </w:r>
            <w:r>
              <w:rPr>
                <w:rFonts w:cs="Arial"/>
              </w:rPr>
              <w:t>, tj.: patentów, praw ochronnych na wzory użytkowe oraz praw z rejestracji na wzory przemysłowe</w:t>
            </w:r>
          </w:p>
          <w:p w:rsidR="00E77206" w:rsidRDefault="00E77206" w:rsidP="00EA473B">
            <w:pPr>
              <w:spacing w:after="120" w:line="240" w:lineRule="auto"/>
              <w:rPr>
                <w:rFonts w:cs="Arial"/>
              </w:rPr>
            </w:pPr>
            <w:r>
              <w:rPr>
                <w:rFonts w:cs="Arial"/>
              </w:rPr>
              <w:t xml:space="preserve">- </w:t>
            </w:r>
            <w:r>
              <w:t xml:space="preserve">działania związane z realizacją ochrony własności przemysłowej w związku z </w:t>
            </w:r>
            <w:r w:rsidRPr="000655B6">
              <w:rPr>
                <w:rFonts w:cs="Arial"/>
              </w:rPr>
              <w:t>wszczęciem</w:t>
            </w:r>
            <w:r>
              <w:rPr>
                <w:rFonts w:cs="Arial"/>
              </w:rPr>
              <w:t xml:space="preserve"> </w:t>
            </w:r>
            <w:r w:rsidRPr="000655B6">
              <w:rPr>
                <w:rFonts w:cs="Arial"/>
              </w:rPr>
              <w:t xml:space="preserve">i </w:t>
            </w:r>
            <w:r>
              <w:rPr>
                <w:rFonts w:cs="Arial"/>
              </w:rPr>
              <w:t> </w:t>
            </w:r>
            <w:r w:rsidRPr="000655B6">
              <w:rPr>
                <w:rFonts w:cs="Arial"/>
              </w:rPr>
              <w:t>prowadzeniem postępowania w zakresie:</w:t>
            </w:r>
          </w:p>
          <w:p w:rsidR="00E77206" w:rsidRDefault="00E77206" w:rsidP="00EA473B">
            <w:pPr>
              <w:tabs>
                <w:tab w:val="right" w:pos="284"/>
                <w:tab w:val="left" w:pos="408"/>
              </w:tabs>
              <w:autoSpaceDE w:val="0"/>
              <w:autoSpaceDN w:val="0"/>
              <w:adjustRightInd w:val="0"/>
              <w:spacing w:line="240" w:lineRule="auto"/>
              <w:ind w:left="360"/>
              <w:rPr>
                <w:rFonts w:cs="Arial"/>
                <w:b/>
                <w:bCs/>
                <w:i/>
                <w:iCs/>
                <w:szCs w:val="28"/>
              </w:rPr>
            </w:pPr>
            <w:r>
              <w:rPr>
                <w:rFonts w:cs="Arial"/>
              </w:rPr>
              <w:t xml:space="preserve">a) </w:t>
            </w:r>
            <w:r w:rsidRPr="005440CB">
              <w:rPr>
                <w:rFonts w:cs="Arial"/>
              </w:rPr>
              <w:t>unieważnienia patentu, prawa ochronnego na wzór użytkowy albo prawa z rejestracji</w:t>
            </w:r>
            <w:r>
              <w:rPr>
                <w:rFonts w:cs="Arial"/>
              </w:rPr>
              <w:t xml:space="preserve"> wzoru przemysłowego</w:t>
            </w:r>
            <w:r w:rsidRPr="005440CB">
              <w:rPr>
                <w:rFonts w:cs="Arial"/>
              </w:rPr>
              <w:t>;</w:t>
            </w:r>
          </w:p>
          <w:p w:rsidR="00E77206" w:rsidRPr="00BF0D7B" w:rsidRDefault="00E77206" w:rsidP="009A225D">
            <w:pPr>
              <w:tabs>
                <w:tab w:val="right" w:pos="284"/>
                <w:tab w:val="left" w:pos="408"/>
              </w:tabs>
              <w:autoSpaceDE w:val="0"/>
              <w:autoSpaceDN w:val="0"/>
              <w:adjustRightInd w:val="0"/>
              <w:spacing w:line="240" w:lineRule="auto"/>
              <w:ind w:left="360"/>
              <w:rPr>
                <w:rFonts w:cs="Arial"/>
              </w:rPr>
            </w:pPr>
            <w:r>
              <w:rPr>
                <w:rFonts w:cs="Arial"/>
              </w:rPr>
              <w:t xml:space="preserve">b) </w:t>
            </w:r>
            <w:r w:rsidRPr="005440CB">
              <w:rPr>
                <w:rFonts w:cs="Arial"/>
              </w:rPr>
              <w:t xml:space="preserve">stwierdzenia wygaśnięcia patentu, prawa ochronnego na wzór użytkowy albo prawa z </w:t>
            </w:r>
            <w:r>
              <w:rPr>
                <w:rFonts w:cs="Arial"/>
              </w:rPr>
              <w:t> </w:t>
            </w:r>
            <w:r w:rsidRPr="005440CB">
              <w:rPr>
                <w:rFonts w:cs="Arial"/>
              </w:rPr>
              <w:t>rejestracji</w:t>
            </w:r>
            <w:r>
              <w:rPr>
                <w:rFonts w:cs="Arial"/>
              </w:rPr>
              <w:t xml:space="preserve"> wzoru przemysłowego</w:t>
            </w:r>
            <w:r w:rsidRPr="005440CB">
              <w:rPr>
                <w:rFonts w:cs="Arial"/>
              </w:rPr>
              <w:t xml:space="preserve">. </w:t>
            </w:r>
          </w:p>
        </w:tc>
      </w:tr>
      <w:tr w:rsidR="00E77206" w:rsidRPr="009F2EAC" w:rsidTr="00EA473B">
        <w:trPr>
          <w:cantSplit/>
          <w:trHeight w:val="676"/>
        </w:trPr>
        <w:tc>
          <w:tcPr>
            <w:tcW w:w="1194" w:type="pct"/>
            <w:vMerge w:val="restart"/>
            <w:vAlign w:val="center"/>
          </w:tcPr>
          <w:p w:rsidR="00E77206" w:rsidRPr="009F2EAC" w:rsidRDefault="00E77206" w:rsidP="006C7CF5">
            <w:pPr>
              <w:numPr>
                <w:ilvl w:val="0"/>
                <w:numId w:val="28"/>
              </w:numPr>
              <w:suppressAutoHyphens/>
              <w:spacing w:before="40" w:after="40" w:line="240" w:lineRule="auto"/>
              <w:jc w:val="left"/>
              <w:rPr>
                <w:rFonts w:cs="Arial"/>
              </w:rPr>
            </w:pPr>
            <w:r w:rsidRPr="009F2EAC">
              <w:rPr>
                <w:rFonts w:cs="Arial"/>
                <w:szCs w:val="22"/>
              </w:rPr>
              <w:t>Typ beneficjenta</w:t>
            </w:r>
            <w:r>
              <w:rPr>
                <w:rFonts w:cs="Arial"/>
                <w:szCs w:val="22"/>
              </w:rPr>
              <w:t xml:space="preserve"> </w:t>
            </w:r>
          </w:p>
        </w:tc>
        <w:tc>
          <w:tcPr>
            <w:tcW w:w="865" w:type="pct"/>
            <w:tcBorders>
              <w:right w:val="dotted" w:sz="4" w:space="0" w:color="auto"/>
            </w:tcBorders>
            <w:vAlign w:val="center"/>
          </w:tcPr>
          <w:p w:rsidR="00E77206" w:rsidRPr="009F2EAC" w:rsidRDefault="00E77206" w:rsidP="00EA473B">
            <w:pPr>
              <w:spacing w:before="40" w:after="40" w:line="240" w:lineRule="auto"/>
              <w:jc w:val="left"/>
              <w:rPr>
                <w:rFonts w:cs="Arial"/>
              </w:rPr>
            </w:pPr>
            <w:r w:rsidRPr="009F2EAC">
              <w:rPr>
                <w:rFonts w:cs="Arial"/>
                <w:szCs w:val="22"/>
              </w:rPr>
              <w:t>Poddziałanie</w:t>
            </w:r>
            <w:r>
              <w:rPr>
                <w:rFonts w:cs="Arial"/>
                <w:szCs w:val="22"/>
              </w:rPr>
              <w:t xml:space="preserve"> 2.3.1</w:t>
            </w:r>
          </w:p>
        </w:tc>
        <w:tc>
          <w:tcPr>
            <w:tcW w:w="2941" w:type="pct"/>
            <w:gridSpan w:val="3"/>
            <w:tcBorders>
              <w:left w:val="dotted" w:sz="4" w:space="0" w:color="auto"/>
            </w:tcBorders>
            <w:vAlign w:val="center"/>
          </w:tcPr>
          <w:p w:rsidR="00E77206" w:rsidRPr="009F2EAC" w:rsidRDefault="00E77206" w:rsidP="00EA473B">
            <w:pPr>
              <w:spacing w:before="40" w:after="40" w:line="240" w:lineRule="auto"/>
              <w:jc w:val="left"/>
              <w:rPr>
                <w:rFonts w:cs="Arial"/>
                <w:strike/>
              </w:rPr>
            </w:pPr>
            <w:r w:rsidRPr="004A1E15">
              <w:rPr>
                <w:rFonts w:cs="Arial"/>
                <w:szCs w:val="22"/>
              </w:rPr>
              <w:t>mikro, małe i średnie przedsiębiorstwa</w:t>
            </w:r>
          </w:p>
        </w:tc>
      </w:tr>
      <w:tr w:rsidR="00E77206" w:rsidRPr="009F2EAC" w:rsidTr="00EA473B">
        <w:trPr>
          <w:cantSplit/>
          <w:trHeight w:val="20"/>
        </w:trPr>
        <w:tc>
          <w:tcPr>
            <w:tcW w:w="1194" w:type="pct"/>
            <w:vMerge/>
            <w:vAlign w:val="center"/>
          </w:tcPr>
          <w:p w:rsidR="00E77206" w:rsidRPr="009F2EAC" w:rsidRDefault="00E77206" w:rsidP="00EA473B">
            <w:pPr>
              <w:numPr>
                <w:ilvl w:val="0"/>
                <w:numId w:val="28"/>
              </w:numPr>
              <w:suppressAutoHyphens/>
              <w:spacing w:before="40" w:after="40" w:line="240" w:lineRule="auto"/>
              <w:jc w:val="left"/>
              <w:rPr>
                <w:rFonts w:cs="Arial"/>
              </w:rPr>
            </w:pPr>
          </w:p>
        </w:tc>
        <w:tc>
          <w:tcPr>
            <w:tcW w:w="865" w:type="pct"/>
            <w:tcBorders>
              <w:top w:val="dotted" w:sz="4" w:space="0" w:color="auto"/>
              <w:bottom w:val="dotted" w:sz="4" w:space="0" w:color="auto"/>
              <w:right w:val="dotted" w:sz="4" w:space="0" w:color="auto"/>
            </w:tcBorders>
            <w:vAlign w:val="center"/>
          </w:tcPr>
          <w:p w:rsidR="00E77206" w:rsidRPr="009F2EAC" w:rsidRDefault="00E77206" w:rsidP="00EA473B">
            <w:pPr>
              <w:spacing w:before="40" w:after="40" w:line="240" w:lineRule="auto"/>
              <w:jc w:val="left"/>
              <w:rPr>
                <w:rFonts w:cs="Arial"/>
              </w:rPr>
            </w:pPr>
            <w:r w:rsidRPr="004A1E15">
              <w:rPr>
                <w:rFonts w:cs="Arial"/>
                <w:szCs w:val="22"/>
              </w:rPr>
              <w:t>Poddziałanie</w:t>
            </w:r>
            <w:r>
              <w:rPr>
                <w:rFonts w:cs="Arial"/>
                <w:szCs w:val="22"/>
              </w:rPr>
              <w:t xml:space="preserve"> 2.3.2</w:t>
            </w:r>
          </w:p>
        </w:tc>
        <w:tc>
          <w:tcPr>
            <w:tcW w:w="2941" w:type="pct"/>
            <w:gridSpan w:val="3"/>
            <w:tcBorders>
              <w:top w:val="dotted" w:sz="4" w:space="0" w:color="auto"/>
              <w:left w:val="dotted" w:sz="4" w:space="0" w:color="auto"/>
              <w:bottom w:val="dotted" w:sz="4" w:space="0" w:color="auto"/>
            </w:tcBorders>
            <w:vAlign w:val="center"/>
          </w:tcPr>
          <w:p w:rsidR="00E77206" w:rsidRPr="004A1E15" w:rsidRDefault="00E77206" w:rsidP="00EA473B">
            <w:pPr>
              <w:spacing w:before="40" w:after="40" w:line="240" w:lineRule="auto"/>
              <w:jc w:val="left"/>
              <w:rPr>
                <w:rFonts w:cs="Arial"/>
              </w:rPr>
            </w:pPr>
            <w:r w:rsidRPr="004A1E15">
              <w:rPr>
                <w:rFonts w:cs="Arial"/>
                <w:szCs w:val="22"/>
              </w:rPr>
              <w:t>mikro, małe i średnie przedsiębiorstwa</w:t>
            </w:r>
          </w:p>
        </w:tc>
      </w:tr>
      <w:tr w:rsidR="00E77206" w:rsidRPr="009F2EAC" w:rsidTr="00EA473B">
        <w:trPr>
          <w:cantSplit/>
          <w:trHeight w:val="20"/>
        </w:trPr>
        <w:tc>
          <w:tcPr>
            <w:tcW w:w="1194" w:type="pct"/>
            <w:vMerge/>
            <w:vAlign w:val="center"/>
          </w:tcPr>
          <w:p w:rsidR="00E77206" w:rsidRPr="009F2EAC" w:rsidRDefault="00E77206" w:rsidP="00EA473B">
            <w:pPr>
              <w:numPr>
                <w:ilvl w:val="0"/>
                <w:numId w:val="28"/>
              </w:numPr>
              <w:suppressAutoHyphens/>
              <w:spacing w:before="40" w:after="40" w:line="240" w:lineRule="auto"/>
              <w:jc w:val="left"/>
              <w:rPr>
                <w:rFonts w:cs="Arial"/>
              </w:rPr>
            </w:pPr>
          </w:p>
        </w:tc>
        <w:tc>
          <w:tcPr>
            <w:tcW w:w="865" w:type="pct"/>
            <w:tcBorders>
              <w:top w:val="dotted" w:sz="4" w:space="0" w:color="auto"/>
              <w:bottom w:val="dotted" w:sz="4" w:space="0" w:color="auto"/>
              <w:right w:val="dotted" w:sz="4" w:space="0" w:color="auto"/>
            </w:tcBorders>
            <w:vAlign w:val="center"/>
          </w:tcPr>
          <w:p w:rsidR="00E77206" w:rsidRPr="009F2EAC" w:rsidRDefault="00E77206" w:rsidP="00EA473B">
            <w:pPr>
              <w:spacing w:before="40" w:after="40" w:line="240" w:lineRule="auto"/>
              <w:jc w:val="left"/>
              <w:rPr>
                <w:rFonts w:cs="Arial"/>
              </w:rPr>
            </w:pPr>
            <w:r w:rsidRPr="004A1E15">
              <w:rPr>
                <w:rFonts w:cs="Arial"/>
                <w:szCs w:val="22"/>
              </w:rPr>
              <w:t>Poddziałanie</w:t>
            </w:r>
            <w:r>
              <w:rPr>
                <w:rFonts w:cs="Arial"/>
                <w:szCs w:val="22"/>
              </w:rPr>
              <w:t xml:space="preserve"> 2.3.3</w:t>
            </w:r>
          </w:p>
        </w:tc>
        <w:tc>
          <w:tcPr>
            <w:tcW w:w="2941" w:type="pct"/>
            <w:gridSpan w:val="3"/>
            <w:tcBorders>
              <w:top w:val="dotted" w:sz="4" w:space="0" w:color="auto"/>
              <w:left w:val="dotted" w:sz="4" w:space="0" w:color="auto"/>
              <w:bottom w:val="dotted" w:sz="4" w:space="0" w:color="auto"/>
            </w:tcBorders>
            <w:vAlign w:val="center"/>
          </w:tcPr>
          <w:p w:rsidR="00E77206" w:rsidRDefault="00E77206" w:rsidP="00EA473B">
            <w:pPr>
              <w:spacing w:before="40" w:after="40" w:line="240" w:lineRule="auto"/>
              <w:jc w:val="left"/>
              <w:rPr>
                <w:rFonts w:cs="Arial"/>
              </w:rPr>
            </w:pPr>
            <w:r>
              <w:rPr>
                <w:rFonts w:cs="Arial"/>
                <w:szCs w:val="22"/>
              </w:rPr>
              <w:t xml:space="preserve">- </w:t>
            </w:r>
            <w:r w:rsidRPr="004A1E15">
              <w:rPr>
                <w:rFonts w:cs="Arial"/>
                <w:szCs w:val="22"/>
              </w:rPr>
              <w:t>koordynatorzy Krajowych Klastrów Kluczowych</w:t>
            </w:r>
          </w:p>
          <w:p w:rsidR="00E77206" w:rsidRPr="004A1E15" w:rsidRDefault="00E77206" w:rsidP="00EA473B">
            <w:pPr>
              <w:spacing w:before="40" w:after="40" w:line="240" w:lineRule="auto"/>
              <w:jc w:val="left"/>
              <w:rPr>
                <w:rFonts w:cs="Arial"/>
              </w:rPr>
            </w:pPr>
            <w:r>
              <w:rPr>
                <w:rFonts w:cs="Arial"/>
                <w:szCs w:val="22"/>
              </w:rPr>
              <w:t xml:space="preserve">- członkowie </w:t>
            </w:r>
            <w:r w:rsidRPr="004A1E15">
              <w:rPr>
                <w:rFonts w:cs="Arial"/>
                <w:szCs w:val="22"/>
              </w:rPr>
              <w:t>Krajowych Klastrów Kluczowych</w:t>
            </w:r>
          </w:p>
        </w:tc>
      </w:tr>
      <w:tr w:rsidR="00E77206" w:rsidRPr="009F2EAC" w:rsidTr="00EA473B">
        <w:trPr>
          <w:cantSplit/>
          <w:trHeight w:val="20"/>
        </w:trPr>
        <w:tc>
          <w:tcPr>
            <w:tcW w:w="1194" w:type="pct"/>
            <w:vMerge/>
            <w:vAlign w:val="center"/>
          </w:tcPr>
          <w:p w:rsidR="00E77206" w:rsidRPr="009F2EAC" w:rsidRDefault="00E77206" w:rsidP="00EA473B">
            <w:pPr>
              <w:numPr>
                <w:ilvl w:val="0"/>
                <w:numId w:val="28"/>
              </w:numPr>
              <w:suppressAutoHyphens/>
              <w:spacing w:before="40" w:after="40" w:line="240" w:lineRule="auto"/>
              <w:jc w:val="left"/>
              <w:rPr>
                <w:rFonts w:cs="Arial"/>
              </w:rPr>
            </w:pPr>
          </w:p>
        </w:tc>
        <w:tc>
          <w:tcPr>
            <w:tcW w:w="865" w:type="pct"/>
            <w:tcBorders>
              <w:top w:val="dotted" w:sz="4" w:space="0" w:color="auto"/>
              <w:bottom w:val="dotted" w:sz="4" w:space="0" w:color="auto"/>
              <w:right w:val="dotted" w:sz="4" w:space="0" w:color="auto"/>
            </w:tcBorders>
            <w:vAlign w:val="center"/>
          </w:tcPr>
          <w:p w:rsidR="00E77206" w:rsidRPr="009F2EAC" w:rsidRDefault="00E77206" w:rsidP="00EA473B">
            <w:pPr>
              <w:spacing w:before="40" w:after="40" w:line="240" w:lineRule="auto"/>
              <w:jc w:val="left"/>
              <w:rPr>
                <w:rFonts w:cs="Arial"/>
              </w:rPr>
            </w:pPr>
            <w:r w:rsidRPr="004A1E15">
              <w:rPr>
                <w:rFonts w:cs="Arial"/>
                <w:szCs w:val="22"/>
              </w:rPr>
              <w:t>Poddziałanie</w:t>
            </w:r>
            <w:r>
              <w:rPr>
                <w:rFonts w:cs="Arial"/>
                <w:szCs w:val="22"/>
              </w:rPr>
              <w:t xml:space="preserve"> 2.3.4</w:t>
            </w:r>
          </w:p>
        </w:tc>
        <w:tc>
          <w:tcPr>
            <w:tcW w:w="2941" w:type="pct"/>
            <w:gridSpan w:val="3"/>
            <w:tcBorders>
              <w:top w:val="dotted" w:sz="4" w:space="0" w:color="auto"/>
              <w:left w:val="dotted" w:sz="4" w:space="0" w:color="auto"/>
              <w:bottom w:val="dotted" w:sz="4" w:space="0" w:color="auto"/>
            </w:tcBorders>
            <w:vAlign w:val="center"/>
          </w:tcPr>
          <w:p w:rsidR="00E77206" w:rsidRPr="007D54E0" w:rsidRDefault="00E77206" w:rsidP="00EA473B">
            <w:pPr>
              <w:spacing w:before="40" w:after="40" w:line="240" w:lineRule="auto"/>
              <w:rPr>
                <w:rFonts w:cs="Arial"/>
              </w:rPr>
            </w:pPr>
            <w:r w:rsidRPr="004A1E15">
              <w:rPr>
                <w:rFonts w:cs="Arial"/>
                <w:szCs w:val="22"/>
              </w:rPr>
              <w:t>mikro, małe i średnie przedsiębiorstwa</w:t>
            </w:r>
          </w:p>
        </w:tc>
      </w:tr>
      <w:tr w:rsidR="00E77206" w:rsidRPr="009F2EAC" w:rsidTr="00EA473B">
        <w:trPr>
          <w:cantSplit/>
          <w:trHeight w:val="676"/>
        </w:trPr>
        <w:tc>
          <w:tcPr>
            <w:tcW w:w="1194" w:type="pct"/>
            <w:vMerge w:val="restart"/>
            <w:vAlign w:val="center"/>
          </w:tcPr>
          <w:p w:rsidR="00E77206" w:rsidRPr="00D41AB4" w:rsidRDefault="00E77206" w:rsidP="00EA473B">
            <w:pPr>
              <w:numPr>
                <w:ilvl w:val="0"/>
                <w:numId w:val="28"/>
              </w:numPr>
              <w:suppressAutoHyphens/>
              <w:spacing w:before="40" w:after="40" w:line="240" w:lineRule="auto"/>
              <w:jc w:val="left"/>
              <w:rPr>
                <w:rFonts w:cs="Arial"/>
              </w:rPr>
            </w:pPr>
            <w:r w:rsidRPr="00D41AB4">
              <w:rPr>
                <w:rFonts w:cs="Arial"/>
                <w:szCs w:val="22"/>
              </w:rPr>
              <w:t>Grupa docelowa/ ostateczni odbiorcy wsparcia</w:t>
            </w:r>
            <w:r w:rsidRPr="009F2EAC">
              <w:rPr>
                <w:rStyle w:val="Odwoanieprzypisudolnego"/>
                <w:szCs w:val="22"/>
              </w:rPr>
              <w:footnoteReference w:id="28"/>
            </w:r>
          </w:p>
        </w:tc>
        <w:tc>
          <w:tcPr>
            <w:tcW w:w="865" w:type="pct"/>
            <w:tcBorders>
              <w:right w:val="dotted" w:sz="4" w:space="0" w:color="auto"/>
            </w:tcBorders>
            <w:vAlign w:val="center"/>
          </w:tcPr>
          <w:p w:rsidR="00E77206" w:rsidRPr="009F2EAC" w:rsidRDefault="00E77206" w:rsidP="00EA473B">
            <w:pPr>
              <w:spacing w:before="40" w:after="40" w:line="240" w:lineRule="auto"/>
              <w:jc w:val="left"/>
              <w:rPr>
                <w:rFonts w:cs="Arial"/>
              </w:rPr>
            </w:pPr>
            <w:r>
              <w:rPr>
                <w:rFonts w:cs="Arial"/>
                <w:szCs w:val="22"/>
              </w:rPr>
              <w:t>Poddziałanie 2.3.1</w:t>
            </w:r>
          </w:p>
        </w:tc>
        <w:tc>
          <w:tcPr>
            <w:tcW w:w="2941" w:type="pct"/>
            <w:gridSpan w:val="3"/>
            <w:tcBorders>
              <w:left w:val="dotted" w:sz="4" w:space="0" w:color="auto"/>
            </w:tcBorders>
            <w:vAlign w:val="center"/>
          </w:tcPr>
          <w:p w:rsidR="00E77206" w:rsidRPr="009F2EAC" w:rsidRDefault="00E77206" w:rsidP="00EA473B">
            <w:pPr>
              <w:spacing w:before="40" w:after="40" w:line="240" w:lineRule="auto"/>
              <w:jc w:val="left"/>
              <w:rPr>
                <w:rFonts w:cs="Arial"/>
                <w:strike/>
              </w:rPr>
            </w:pPr>
            <w:r w:rsidRPr="004A1E15">
              <w:rPr>
                <w:rFonts w:cs="Arial"/>
                <w:szCs w:val="22"/>
              </w:rPr>
              <w:t xml:space="preserve">mikro, </w:t>
            </w:r>
            <w:r>
              <w:rPr>
                <w:rFonts w:cs="Arial"/>
                <w:szCs w:val="22"/>
              </w:rPr>
              <w:t>małe i średnie przedsiębiorstwa</w:t>
            </w:r>
          </w:p>
        </w:tc>
      </w:tr>
      <w:tr w:rsidR="00E77206" w:rsidRPr="009F2EAC" w:rsidTr="00EA473B">
        <w:trPr>
          <w:cantSplit/>
          <w:trHeight w:val="20"/>
        </w:trPr>
        <w:tc>
          <w:tcPr>
            <w:tcW w:w="1194" w:type="pct"/>
            <w:vMerge/>
            <w:vAlign w:val="center"/>
          </w:tcPr>
          <w:p w:rsidR="00E77206" w:rsidRPr="009F2EAC" w:rsidRDefault="00E77206" w:rsidP="00EA473B">
            <w:pPr>
              <w:numPr>
                <w:ilvl w:val="0"/>
                <w:numId w:val="28"/>
              </w:numPr>
              <w:suppressAutoHyphens/>
              <w:spacing w:before="40" w:after="40" w:line="240" w:lineRule="auto"/>
              <w:jc w:val="left"/>
              <w:rPr>
                <w:rFonts w:cs="Arial"/>
              </w:rPr>
            </w:pPr>
          </w:p>
        </w:tc>
        <w:tc>
          <w:tcPr>
            <w:tcW w:w="865" w:type="pct"/>
            <w:tcBorders>
              <w:top w:val="dotted" w:sz="4" w:space="0" w:color="auto"/>
              <w:bottom w:val="dotted" w:sz="4" w:space="0" w:color="auto"/>
              <w:right w:val="dotted" w:sz="4" w:space="0" w:color="auto"/>
            </w:tcBorders>
            <w:vAlign w:val="center"/>
          </w:tcPr>
          <w:p w:rsidR="00E77206" w:rsidRPr="009F2EAC" w:rsidRDefault="00E77206" w:rsidP="00EA473B">
            <w:pPr>
              <w:spacing w:before="40" w:after="40" w:line="240" w:lineRule="auto"/>
              <w:jc w:val="left"/>
              <w:rPr>
                <w:rFonts w:cs="Arial"/>
              </w:rPr>
            </w:pPr>
            <w:r w:rsidRPr="004A1E15">
              <w:rPr>
                <w:rFonts w:cs="Arial"/>
                <w:szCs w:val="22"/>
              </w:rPr>
              <w:t>Poddziałanie</w:t>
            </w:r>
            <w:r>
              <w:rPr>
                <w:rFonts w:cs="Arial"/>
                <w:szCs w:val="22"/>
              </w:rPr>
              <w:t xml:space="preserve"> 2.3.2</w:t>
            </w:r>
          </w:p>
        </w:tc>
        <w:tc>
          <w:tcPr>
            <w:tcW w:w="2941" w:type="pct"/>
            <w:gridSpan w:val="3"/>
            <w:tcBorders>
              <w:top w:val="dotted" w:sz="4" w:space="0" w:color="auto"/>
              <w:left w:val="dotted" w:sz="4" w:space="0" w:color="auto"/>
              <w:bottom w:val="dotted" w:sz="4" w:space="0" w:color="auto"/>
            </w:tcBorders>
            <w:vAlign w:val="center"/>
          </w:tcPr>
          <w:p w:rsidR="00E77206" w:rsidRPr="004A1E15" w:rsidRDefault="00E77206" w:rsidP="00EA473B">
            <w:pPr>
              <w:spacing w:before="40" w:after="40" w:line="240" w:lineRule="auto"/>
              <w:jc w:val="left"/>
              <w:rPr>
                <w:rFonts w:cs="Arial"/>
              </w:rPr>
            </w:pPr>
            <w:r w:rsidRPr="004A1E15">
              <w:rPr>
                <w:rFonts w:cs="Arial"/>
                <w:szCs w:val="22"/>
              </w:rPr>
              <w:t>mikro, małe i średnie przedsiębiorstwa</w:t>
            </w:r>
          </w:p>
        </w:tc>
      </w:tr>
      <w:tr w:rsidR="00E77206" w:rsidRPr="009F2EAC" w:rsidTr="00EA473B">
        <w:trPr>
          <w:cantSplit/>
          <w:trHeight w:val="20"/>
        </w:trPr>
        <w:tc>
          <w:tcPr>
            <w:tcW w:w="1194" w:type="pct"/>
            <w:vMerge/>
            <w:vAlign w:val="center"/>
          </w:tcPr>
          <w:p w:rsidR="00E77206" w:rsidRPr="009F2EAC" w:rsidRDefault="00E77206" w:rsidP="00EA473B">
            <w:pPr>
              <w:numPr>
                <w:ilvl w:val="0"/>
                <w:numId w:val="28"/>
              </w:numPr>
              <w:suppressAutoHyphens/>
              <w:spacing w:before="40" w:after="40" w:line="240" w:lineRule="auto"/>
              <w:jc w:val="left"/>
              <w:rPr>
                <w:rFonts w:cs="Arial"/>
              </w:rPr>
            </w:pPr>
          </w:p>
        </w:tc>
        <w:tc>
          <w:tcPr>
            <w:tcW w:w="865" w:type="pct"/>
            <w:tcBorders>
              <w:top w:val="dotted" w:sz="4" w:space="0" w:color="auto"/>
              <w:bottom w:val="dotted" w:sz="4" w:space="0" w:color="auto"/>
              <w:right w:val="dotted" w:sz="4" w:space="0" w:color="auto"/>
            </w:tcBorders>
            <w:vAlign w:val="center"/>
          </w:tcPr>
          <w:p w:rsidR="00E77206" w:rsidRPr="009F2EAC" w:rsidRDefault="00E77206" w:rsidP="00EA473B">
            <w:pPr>
              <w:spacing w:before="40" w:after="40" w:line="240" w:lineRule="auto"/>
              <w:jc w:val="left"/>
              <w:rPr>
                <w:rFonts w:cs="Arial"/>
              </w:rPr>
            </w:pPr>
            <w:r w:rsidRPr="004A1E15">
              <w:rPr>
                <w:rFonts w:cs="Arial"/>
                <w:szCs w:val="22"/>
              </w:rPr>
              <w:t>Poddziałanie</w:t>
            </w:r>
            <w:r>
              <w:rPr>
                <w:rFonts w:cs="Arial"/>
                <w:szCs w:val="22"/>
              </w:rPr>
              <w:t xml:space="preserve"> 2.3.3</w:t>
            </w:r>
          </w:p>
        </w:tc>
        <w:tc>
          <w:tcPr>
            <w:tcW w:w="2941" w:type="pct"/>
            <w:gridSpan w:val="3"/>
            <w:tcBorders>
              <w:top w:val="dotted" w:sz="4" w:space="0" w:color="auto"/>
              <w:left w:val="dotted" w:sz="4" w:space="0" w:color="auto"/>
              <w:bottom w:val="dotted" w:sz="4" w:space="0" w:color="auto"/>
            </w:tcBorders>
            <w:vAlign w:val="center"/>
          </w:tcPr>
          <w:p w:rsidR="00E77206" w:rsidRDefault="00E77206" w:rsidP="00EA473B">
            <w:pPr>
              <w:spacing w:before="40" w:after="40" w:line="240" w:lineRule="auto"/>
              <w:jc w:val="left"/>
              <w:rPr>
                <w:rFonts w:cs="Arial"/>
              </w:rPr>
            </w:pPr>
            <w:r>
              <w:rPr>
                <w:rFonts w:cs="Arial"/>
                <w:szCs w:val="22"/>
              </w:rPr>
              <w:t xml:space="preserve">- </w:t>
            </w:r>
            <w:r w:rsidRPr="004A1E15">
              <w:rPr>
                <w:rFonts w:cs="Arial"/>
                <w:szCs w:val="22"/>
              </w:rPr>
              <w:t>koordynatorzy Krajowych Klastrów Kluczowych</w:t>
            </w:r>
          </w:p>
          <w:p w:rsidR="00E77206" w:rsidRPr="004A1E15" w:rsidRDefault="00E77206" w:rsidP="00EA473B">
            <w:pPr>
              <w:spacing w:before="40" w:after="40" w:line="240" w:lineRule="auto"/>
              <w:jc w:val="left"/>
              <w:rPr>
                <w:rFonts w:cs="Arial"/>
              </w:rPr>
            </w:pPr>
            <w:r>
              <w:rPr>
                <w:rFonts w:cs="Arial"/>
                <w:szCs w:val="22"/>
              </w:rPr>
              <w:t>- c</w:t>
            </w:r>
            <w:r w:rsidRPr="004A1E15">
              <w:rPr>
                <w:rFonts w:cs="Arial"/>
                <w:szCs w:val="22"/>
              </w:rPr>
              <w:t>złonkowie Krajowych Klastrów Kluczowych</w:t>
            </w:r>
          </w:p>
        </w:tc>
      </w:tr>
      <w:tr w:rsidR="00E77206" w:rsidRPr="009F2EAC" w:rsidTr="00EA473B">
        <w:trPr>
          <w:cantSplit/>
          <w:trHeight w:val="20"/>
        </w:trPr>
        <w:tc>
          <w:tcPr>
            <w:tcW w:w="1194" w:type="pct"/>
            <w:vMerge/>
            <w:vAlign w:val="center"/>
          </w:tcPr>
          <w:p w:rsidR="00E77206" w:rsidRPr="009F2EAC" w:rsidRDefault="00E77206" w:rsidP="00EA473B">
            <w:pPr>
              <w:numPr>
                <w:ilvl w:val="0"/>
                <w:numId w:val="28"/>
              </w:numPr>
              <w:suppressAutoHyphens/>
              <w:spacing w:before="40" w:after="40" w:line="240" w:lineRule="auto"/>
              <w:jc w:val="left"/>
              <w:rPr>
                <w:rFonts w:cs="Arial"/>
              </w:rPr>
            </w:pPr>
          </w:p>
        </w:tc>
        <w:tc>
          <w:tcPr>
            <w:tcW w:w="865" w:type="pct"/>
            <w:tcBorders>
              <w:top w:val="dotted" w:sz="4" w:space="0" w:color="auto"/>
              <w:bottom w:val="dotted" w:sz="4" w:space="0" w:color="auto"/>
              <w:right w:val="dotted" w:sz="4" w:space="0" w:color="auto"/>
            </w:tcBorders>
            <w:vAlign w:val="center"/>
          </w:tcPr>
          <w:p w:rsidR="00E77206" w:rsidRPr="009F2EAC" w:rsidRDefault="00E77206" w:rsidP="00EA473B">
            <w:pPr>
              <w:spacing w:before="40" w:after="40" w:line="240" w:lineRule="auto"/>
              <w:jc w:val="left"/>
              <w:rPr>
                <w:rFonts w:cs="Arial"/>
              </w:rPr>
            </w:pPr>
            <w:r w:rsidRPr="004A1E15">
              <w:rPr>
                <w:rFonts w:cs="Arial"/>
                <w:szCs w:val="22"/>
              </w:rPr>
              <w:t>Poddziałanie</w:t>
            </w:r>
            <w:r>
              <w:rPr>
                <w:rFonts w:cs="Arial"/>
                <w:szCs w:val="22"/>
              </w:rPr>
              <w:t xml:space="preserve"> 2.3.4</w:t>
            </w:r>
          </w:p>
        </w:tc>
        <w:tc>
          <w:tcPr>
            <w:tcW w:w="2941" w:type="pct"/>
            <w:gridSpan w:val="3"/>
            <w:tcBorders>
              <w:top w:val="dotted" w:sz="4" w:space="0" w:color="auto"/>
              <w:left w:val="dotted" w:sz="4" w:space="0" w:color="auto"/>
              <w:bottom w:val="dotted" w:sz="4" w:space="0" w:color="auto"/>
            </w:tcBorders>
            <w:vAlign w:val="center"/>
          </w:tcPr>
          <w:p w:rsidR="00E77206" w:rsidRPr="004A1E15" w:rsidRDefault="00E77206" w:rsidP="00EA473B">
            <w:pPr>
              <w:spacing w:before="40" w:after="40" w:line="240" w:lineRule="auto"/>
              <w:rPr>
                <w:rFonts w:cs="Arial"/>
              </w:rPr>
            </w:pPr>
            <w:r w:rsidRPr="004A1E15">
              <w:rPr>
                <w:rFonts w:cs="Arial"/>
                <w:szCs w:val="22"/>
              </w:rPr>
              <w:t>mikro, małe i średnie przedsiębiorstwa</w:t>
            </w:r>
            <w:r w:rsidRPr="004A1E15" w:rsidDel="00D865A3">
              <w:rPr>
                <w:rFonts w:cs="Arial"/>
                <w:szCs w:val="22"/>
              </w:rPr>
              <w:t xml:space="preserve"> </w:t>
            </w:r>
          </w:p>
        </w:tc>
      </w:tr>
      <w:tr w:rsidR="00E77206" w:rsidRPr="009F2EAC" w:rsidTr="00EA473B">
        <w:trPr>
          <w:cantSplit/>
          <w:trHeight w:val="20"/>
        </w:trPr>
        <w:tc>
          <w:tcPr>
            <w:tcW w:w="1194" w:type="pct"/>
            <w:vAlign w:val="center"/>
          </w:tcPr>
          <w:p w:rsidR="00E77206" w:rsidRPr="009F2EAC" w:rsidRDefault="00E77206" w:rsidP="00EA473B">
            <w:pPr>
              <w:numPr>
                <w:ilvl w:val="0"/>
                <w:numId w:val="28"/>
              </w:numPr>
              <w:suppressAutoHyphens/>
              <w:spacing w:before="40" w:after="40" w:line="240" w:lineRule="auto"/>
              <w:jc w:val="left"/>
              <w:rPr>
                <w:rFonts w:cs="Arial"/>
              </w:rPr>
            </w:pPr>
            <w:r w:rsidRPr="009F2EAC">
              <w:rPr>
                <w:rFonts w:cs="Arial"/>
                <w:szCs w:val="22"/>
              </w:rPr>
              <w:t>Instytucja pośrednicząca</w:t>
            </w:r>
            <w:r w:rsidRPr="009F2EAC">
              <w:rPr>
                <w:rFonts w:cs="Arial"/>
                <w:szCs w:val="22"/>
              </w:rPr>
              <w:br/>
              <w:t>(jeśli dotyczy)</w:t>
            </w:r>
          </w:p>
        </w:tc>
        <w:tc>
          <w:tcPr>
            <w:tcW w:w="865" w:type="pct"/>
            <w:tcBorders>
              <w:bottom w:val="dotted" w:sz="4" w:space="0" w:color="auto"/>
              <w:right w:val="dotted" w:sz="4" w:space="0" w:color="auto"/>
            </w:tcBorders>
            <w:vAlign w:val="center"/>
          </w:tcPr>
          <w:p w:rsidR="00E77206" w:rsidRPr="009F2EAC" w:rsidRDefault="00E77206" w:rsidP="00EA473B">
            <w:pPr>
              <w:spacing w:before="40" w:after="40" w:line="240" w:lineRule="auto"/>
              <w:jc w:val="left"/>
              <w:rPr>
                <w:rFonts w:cs="Arial"/>
              </w:rPr>
            </w:pPr>
            <w:r w:rsidRPr="009F2EAC">
              <w:rPr>
                <w:rFonts w:cs="Arial"/>
                <w:szCs w:val="22"/>
              </w:rPr>
              <w:t>Działanie</w:t>
            </w:r>
            <w:r>
              <w:rPr>
                <w:rFonts w:cs="Arial"/>
                <w:szCs w:val="22"/>
              </w:rPr>
              <w:t xml:space="preserve"> 2.3</w:t>
            </w:r>
          </w:p>
        </w:tc>
        <w:tc>
          <w:tcPr>
            <w:tcW w:w="2941" w:type="pct"/>
            <w:gridSpan w:val="3"/>
            <w:tcBorders>
              <w:left w:val="dotted" w:sz="4" w:space="0" w:color="auto"/>
              <w:bottom w:val="dotted" w:sz="4" w:space="0" w:color="auto"/>
            </w:tcBorders>
            <w:vAlign w:val="center"/>
          </w:tcPr>
          <w:p w:rsidR="00E77206" w:rsidRPr="009F2EAC" w:rsidRDefault="004728D7" w:rsidP="00EA473B">
            <w:pPr>
              <w:spacing w:before="40" w:after="40" w:line="240" w:lineRule="auto"/>
              <w:jc w:val="left"/>
              <w:rPr>
                <w:rFonts w:cs="Arial"/>
              </w:rPr>
            </w:pPr>
            <w:r>
              <w:rPr>
                <w:rFonts w:cs="Arial"/>
                <w:szCs w:val="22"/>
              </w:rPr>
              <w:t>Polska Agencja Rozwoju Przedsiębiorczości</w:t>
            </w:r>
          </w:p>
        </w:tc>
      </w:tr>
      <w:tr w:rsidR="00E77206" w:rsidRPr="009F2EAC" w:rsidTr="00EE79AA">
        <w:trPr>
          <w:cantSplit/>
          <w:trHeight w:val="676"/>
        </w:trPr>
        <w:tc>
          <w:tcPr>
            <w:tcW w:w="1194" w:type="pct"/>
            <w:vMerge w:val="restart"/>
            <w:vAlign w:val="center"/>
          </w:tcPr>
          <w:p w:rsidR="00E77206" w:rsidRPr="009F2EAC" w:rsidRDefault="00E77206" w:rsidP="00EA473B">
            <w:pPr>
              <w:numPr>
                <w:ilvl w:val="0"/>
                <w:numId w:val="28"/>
              </w:numPr>
              <w:suppressAutoHyphens/>
              <w:spacing w:before="40" w:after="40" w:line="240" w:lineRule="auto"/>
              <w:jc w:val="left"/>
              <w:rPr>
                <w:rFonts w:cs="Arial"/>
              </w:rPr>
            </w:pPr>
            <w:r w:rsidRPr="009F2EAC">
              <w:rPr>
                <w:rFonts w:cs="Arial"/>
                <w:szCs w:val="22"/>
              </w:rPr>
              <w:t>Instytucja wdrażająca</w:t>
            </w:r>
            <w:r w:rsidRPr="009F2EAC">
              <w:rPr>
                <w:rFonts w:cs="Arial"/>
                <w:szCs w:val="22"/>
              </w:rPr>
              <w:br/>
              <w:t>(jeśli dotyczy)</w:t>
            </w:r>
          </w:p>
        </w:tc>
        <w:tc>
          <w:tcPr>
            <w:tcW w:w="865" w:type="pct"/>
            <w:tcBorders>
              <w:right w:val="dotted" w:sz="4" w:space="0" w:color="auto"/>
            </w:tcBorders>
            <w:vAlign w:val="center"/>
          </w:tcPr>
          <w:p w:rsidR="00E77206" w:rsidRPr="009F2EAC" w:rsidRDefault="00E77206" w:rsidP="00EA473B">
            <w:pPr>
              <w:spacing w:before="40" w:after="40" w:line="240" w:lineRule="auto"/>
              <w:jc w:val="left"/>
              <w:rPr>
                <w:rFonts w:cs="Arial"/>
              </w:rPr>
            </w:pPr>
            <w:r>
              <w:rPr>
                <w:rFonts w:cs="Arial"/>
                <w:szCs w:val="22"/>
              </w:rPr>
              <w:t>Poddziałanie 2.3.1</w:t>
            </w:r>
          </w:p>
        </w:tc>
        <w:tc>
          <w:tcPr>
            <w:tcW w:w="2941" w:type="pct"/>
            <w:gridSpan w:val="3"/>
            <w:tcBorders>
              <w:left w:val="dotted" w:sz="4" w:space="0" w:color="auto"/>
            </w:tcBorders>
            <w:vAlign w:val="center"/>
          </w:tcPr>
          <w:p w:rsidR="00E77206" w:rsidRPr="009F2EAC" w:rsidRDefault="004728D7" w:rsidP="004728D7">
            <w:pPr>
              <w:spacing w:before="40" w:after="40" w:line="240" w:lineRule="auto"/>
              <w:jc w:val="left"/>
              <w:rPr>
                <w:rFonts w:cs="Arial"/>
              </w:rPr>
            </w:pPr>
            <w:r>
              <w:rPr>
                <w:rFonts w:cs="Arial"/>
                <w:szCs w:val="22"/>
              </w:rPr>
              <w:t>Nie dotyczy</w:t>
            </w:r>
          </w:p>
        </w:tc>
      </w:tr>
      <w:tr w:rsidR="004728D7" w:rsidRPr="009F2EAC" w:rsidTr="00EE79AA">
        <w:trPr>
          <w:cantSplit/>
          <w:trHeight w:val="20"/>
        </w:trPr>
        <w:tc>
          <w:tcPr>
            <w:tcW w:w="1194" w:type="pct"/>
            <w:vMerge/>
            <w:vAlign w:val="center"/>
          </w:tcPr>
          <w:p w:rsidR="004728D7" w:rsidRPr="009F2EAC" w:rsidRDefault="004728D7" w:rsidP="00EA473B">
            <w:pPr>
              <w:numPr>
                <w:ilvl w:val="0"/>
                <w:numId w:val="28"/>
              </w:numPr>
              <w:suppressAutoHyphens/>
              <w:spacing w:before="40" w:after="40" w:line="240" w:lineRule="auto"/>
              <w:jc w:val="left"/>
              <w:rPr>
                <w:rFonts w:cs="Arial"/>
              </w:rPr>
            </w:pPr>
          </w:p>
        </w:tc>
        <w:tc>
          <w:tcPr>
            <w:tcW w:w="865" w:type="pct"/>
            <w:tcBorders>
              <w:top w:val="dotted" w:sz="4" w:space="0" w:color="auto"/>
              <w:bottom w:val="dotted" w:sz="4" w:space="0" w:color="auto"/>
              <w:right w:val="dotted" w:sz="4" w:space="0" w:color="auto"/>
            </w:tcBorders>
            <w:vAlign w:val="center"/>
          </w:tcPr>
          <w:p w:rsidR="004728D7" w:rsidRPr="009F2EAC" w:rsidRDefault="004728D7" w:rsidP="00EA473B">
            <w:pPr>
              <w:spacing w:before="40" w:after="40" w:line="240" w:lineRule="auto"/>
              <w:jc w:val="left"/>
              <w:rPr>
                <w:rFonts w:cs="Arial"/>
              </w:rPr>
            </w:pPr>
            <w:r w:rsidRPr="004A1E15">
              <w:rPr>
                <w:rFonts w:cs="Arial"/>
                <w:szCs w:val="22"/>
              </w:rPr>
              <w:t>Poddziałanie</w:t>
            </w:r>
            <w:r>
              <w:rPr>
                <w:rFonts w:cs="Arial"/>
                <w:szCs w:val="22"/>
              </w:rPr>
              <w:t xml:space="preserve"> 2.3.2</w:t>
            </w:r>
          </w:p>
        </w:tc>
        <w:tc>
          <w:tcPr>
            <w:tcW w:w="2941" w:type="pct"/>
            <w:gridSpan w:val="3"/>
            <w:tcBorders>
              <w:top w:val="dotted" w:sz="4" w:space="0" w:color="auto"/>
              <w:left w:val="dotted" w:sz="4" w:space="0" w:color="auto"/>
              <w:bottom w:val="dotted" w:sz="4" w:space="0" w:color="auto"/>
            </w:tcBorders>
            <w:vAlign w:val="center"/>
          </w:tcPr>
          <w:p w:rsidR="004728D7" w:rsidRPr="00191892" w:rsidRDefault="004728D7" w:rsidP="004728D7">
            <w:pPr>
              <w:spacing w:before="40" w:after="40" w:line="240" w:lineRule="auto"/>
              <w:jc w:val="left"/>
              <w:rPr>
                <w:rFonts w:cs="Arial"/>
              </w:rPr>
            </w:pPr>
            <w:r w:rsidRPr="005E41B5">
              <w:rPr>
                <w:rFonts w:cs="Arial"/>
                <w:szCs w:val="22"/>
              </w:rPr>
              <w:t>Nie dotyczy</w:t>
            </w:r>
          </w:p>
        </w:tc>
      </w:tr>
      <w:tr w:rsidR="004728D7" w:rsidRPr="009F2EAC" w:rsidTr="00EE79AA">
        <w:trPr>
          <w:cantSplit/>
          <w:trHeight w:val="20"/>
        </w:trPr>
        <w:tc>
          <w:tcPr>
            <w:tcW w:w="1194" w:type="pct"/>
            <w:vMerge/>
            <w:vAlign w:val="center"/>
          </w:tcPr>
          <w:p w:rsidR="004728D7" w:rsidRPr="009F2EAC" w:rsidRDefault="004728D7" w:rsidP="00EA473B">
            <w:pPr>
              <w:numPr>
                <w:ilvl w:val="0"/>
                <w:numId w:val="28"/>
              </w:numPr>
              <w:suppressAutoHyphens/>
              <w:spacing w:before="40" w:after="40" w:line="240" w:lineRule="auto"/>
              <w:jc w:val="left"/>
              <w:rPr>
                <w:rFonts w:cs="Arial"/>
              </w:rPr>
            </w:pPr>
          </w:p>
        </w:tc>
        <w:tc>
          <w:tcPr>
            <w:tcW w:w="865" w:type="pct"/>
            <w:tcBorders>
              <w:top w:val="dotted" w:sz="4" w:space="0" w:color="auto"/>
              <w:bottom w:val="dotted" w:sz="4" w:space="0" w:color="auto"/>
              <w:right w:val="dotted" w:sz="4" w:space="0" w:color="auto"/>
            </w:tcBorders>
            <w:vAlign w:val="center"/>
          </w:tcPr>
          <w:p w:rsidR="004728D7" w:rsidRPr="009F2EAC" w:rsidRDefault="004728D7" w:rsidP="00EA473B">
            <w:pPr>
              <w:spacing w:before="40" w:after="40" w:line="240" w:lineRule="auto"/>
              <w:jc w:val="left"/>
              <w:rPr>
                <w:rFonts w:cs="Arial"/>
              </w:rPr>
            </w:pPr>
            <w:r w:rsidRPr="004A1E15">
              <w:rPr>
                <w:rFonts w:cs="Arial"/>
                <w:szCs w:val="22"/>
              </w:rPr>
              <w:t>Poddziałanie</w:t>
            </w:r>
            <w:r>
              <w:rPr>
                <w:rFonts w:cs="Arial"/>
                <w:szCs w:val="22"/>
              </w:rPr>
              <w:t xml:space="preserve"> 2.3.3</w:t>
            </w:r>
          </w:p>
        </w:tc>
        <w:tc>
          <w:tcPr>
            <w:tcW w:w="2941" w:type="pct"/>
            <w:gridSpan w:val="3"/>
            <w:tcBorders>
              <w:top w:val="dotted" w:sz="4" w:space="0" w:color="auto"/>
              <w:left w:val="dotted" w:sz="4" w:space="0" w:color="auto"/>
              <w:bottom w:val="dotted" w:sz="4" w:space="0" w:color="auto"/>
            </w:tcBorders>
            <w:vAlign w:val="center"/>
          </w:tcPr>
          <w:p w:rsidR="004728D7" w:rsidRPr="00191892" w:rsidRDefault="004728D7" w:rsidP="004728D7">
            <w:pPr>
              <w:spacing w:before="40" w:after="40" w:line="240" w:lineRule="auto"/>
              <w:jc w:val="left"/>
              <w:rPr>
                <w:rFonts w:cs="Arial"/>
              </w:rPr>
            </w:pPr>
            <w:r w:rsidRPr="005E41B5">
              <w:rPr>
                <w:rFonts w:cs="Arial"/>
                <w:szCs w:val="22"/>
              </w:rPr>
              <w:t>Nie dotyczy</w:t>
            </w:r>
          </w:p>
        </w:tc>
      </w:tr>
      <w:tr w:rsidR="004728D7" w:rsidRPr="009F2EAC" w:rsidTr="00EE79AA">
        <w:trPr>
          <w:cantSplit/>
          <w:trHeight w:val="20"/>
        </w:trPr>
        <w:tc>
          <w:tcPr>
            <w:tcW w:w="1194" w:type="pct"/>
            <w:vMerge/>
            <w:vAlign w:val="center"/>
          </w:tcPr>
          <w:p w:rsidR="004728D7" w:rsidRPr="009F2EAC" w:rsidRDefault="004728D7" w:rsidP="00EA473B">
            <w:pPr>
              <w:numPr>
                <w:ilvl w:val="0"/>
                <w:numId w:val="28"/>
              </w:numPr>
              <w:suppressAutoHyphens/>
              <w:spacing w:before="40" w:after="40" w:line="240" w:lineRule="auto"/>
              <w:jc w:val="left"/>
              <w:rPr>
                <w:rFonts w:cs="Arial"/>
              </w:rPr>
            </w:pPr>
          </w:p>
        </w:tc>
        <w:tc>
          <w:tcPr>
            <w:tcW w:w="865" w:type="pct"/>
            <w:tcBorders>
              <w:top w:val="dotted" w:sz="4" w:space="0" w:color="auto"/>
              <w:bottom w:val="dotted" w:sz="4" w:space="0" w:color="auto"/>
              <w:right w:val="dotted" w:sz="4" w:space="0" w:color="auto"/>
            </w:tcBorders>
            <w:vAlign w:val="center"/>
          </w:tcPr>
          <w:p w:rsidR="004728D7" w:rsidRPr="009F2EAC" w:rsidRDefault="004728D7" w:rsidP="00EA473B">
            <w:pPr>
              <w:spacing w:before="40" w:after="40" w:line="240" w:lineRule="auto"/>
              <w:jc w:val="left"/>
              <w:rPr>
                <w:rFonts w:cs="Arial"/>
              </w:rPr>
            </w:pPr>
            <w:r w:rsidRPr="004A1E15">
              <w:rPr>
                <w:rFonts w:cs="Arial"/>
                <w:szCs w:val="22"/>
              </w:rPr>
              <w:t>Poddziałanie</w:t>
            </w:r>
            <w:r>
              <w:rPr>
                <w:rFonts w:cs="Arial"/>
                <w:szCs w:val="22"/>
              </w:rPr>
              <w:t xml:space="preserve"> 2.3.4</w:t>
            </w:r>
          </w:p>
        </w:tc>
        <w:tc>
          <w:tcPr>
            <w:tcW w:w="2941" w:type="pct"/>
            <w:gridSpan w:val="3"/>
            <w:tcBorders>
              <w:top w:val="dotted" w:sz="4" w:space="0" w:color="auto"/>
              <w:left w:val="dotted" w:sz="4" w:space="0" w:color="auto"/>
              <w:bottom w:val="dotted" w:sz="4" w:space="0" w:color="auto"/>
            </w:tcBorders>
            <w:vAlign w:val="center"/>
          </w:tcPr>
          <w:p w:rsidR="004728D7" w:rsidRDefault="004728D7" w:rsidP="004728D7">
            <w:pPr>
              <w:jc w:val="left"/>
            </w:pPr>
            <w:r w:rsidRPr="005E41B5">
              <w:rPr>
                <w:rFonts w:cs="Arial"/>
                <w:szCs w:val="22"/>
              </w:rPr>
              <w:t>Nie dotyczy</w:t>
            </w:r>
          </w:p>
        </w:tc>
      </w:tr>
      <w:tr w:rsidR="00E77206" w:rsidRPr="009F2EAC" w:rsidTr="00EA473B">
        <w:trPr>
          <w:cantSplit/>
          <w:trHeight w:val="20"/>
        </w:trPr>
        <w:tc>
          <w:tcPr>
            <w:tcW w:w="1194" w:type="pct"/>
            <w:vMerge w:val="restart"/>
            <w:vAlign w:val="center"/>
          </w:tcPr>
          <w:p w:rsidR="00E77206" w:rsidRPr="009F2EAC" w:rsidRDefault="00E77206" w:rsidP="00EA473B">
            <w:pPr>
              <w:numPr>
                <w:ilvl w:val="0"/>
                <w:numId w:val="28"/>
              </w:numPr>
              <w:suppressAutoHyphens/>
              <w:spacing w:before="40" w:after="40" w:line="240" w:lineRule="auto"/>
              <w:jc w:val="left"/>
              <w:rPr>
                <w:rFonts w:cs="Arial"/>
              </w:rPr>
            </w:pPr>
            <w:r w:rsidRPr="009F2EAC">
              <w:rPr>
                <w:rFonts w:cs="Arial"/>
                <w:szCs w:val="22"/>
              </w:rPr>
              <w:t xml:space="preserve">Kategoria(e) regionu(ów) </w:t>
            </w:r>
            <w:r w:rsidRPr="009F2EAC">
              <w:rPr>
                <w:rFonts w:cs="Arial"/>
                <w:szCs w:val="22"/>
              </w:rPr>
              <w:br/>
              <w:t xml:space="preserve">wraz z przypisaniem </w:t>
            </w:r>
            <w:r w:rsidRPr="009F2EAC">
              <w:rPr>
                <w:rFonts w:cs="Arial"/>
                <w:szCs w:val="22"/>
              </w:rPr>
              <w:br/>
              <w:t xml:space="preserve">kwot UE (EUR) </w:t>
            </w:r>
          </w:p>
        </w:tc>
        <w:tc>
          <w:tcPr>
            <w:tcW w:w="865" w:type="pct"/>
            <w:vAlign w:val="center"/>
          </w:tcPr>
          <w:p w:rsidR="00E77206" w:rsidRPr="009F2EAC" w:rsidRDefault="00E77206" w:rsidP="00EA473B">
            <w:pPr>
              <w:spacing w:before="40" w:after="40" w:line="240" w:lineRule="auto"/>
              <w:jc w:val="left"/>
              <w:rPr>
                <w:rFonts w:cs="Arial"/>
              </w:rPr>
            </w:pPr>
            <w:r w:rsidRPr="009F2EAC">
              <w:rPr>
                <w:rFonts w:cs="Arial"/>
                <w:szCs w:val="22"/>
              </w:rPr>
              <w:t xml:space="preserve"> </w:t>
            </w:r>
          </w:p>
        </w:tc>
        <w:tc>
          <w:tcPr>
            <w:tcW w:w="1065" w:type="pct"/>
            <w:vAlign w:val="center"/>
          </w:tcPr>
          <w:p w:rsidR="00E77206" w:rsidRPr="009F2EAC" w:rsidRDefault="00E77206" w:rsidP="00EA473B">
            <w:pPr>
              <w:spacing w:before="40" w:after="40" w:line="240" w:lineRule="auto"/>
              <w:jc w:val="left"/>
              <w:rPr>
                <w:rFonts w:cs="Arial"/>
              </w:rPr>
            </w:pPr>
            <w:r w:rsidRPr="009F2EAC">
              <w:rPr>
                <w:rFonts w:cs="Arial"/>
                <w:szCs w:val="22"/>
              </w:rPr>
              <w:t>Ogółem</w:t>
            </w:r>
          </w:p>
        </w:tc>
        <w:tc>
          <w:tcPr>
            <w:tcW w:w="852" w:type="pct"/>
            <w:vAlign w:val="center"/>
          </w:tcPr>
          <w:p w:rsidR="00E77206" w:rsidRPr="009F2EAC" w:rsidRDefault="00E77206" w:rsidP="00EA473B">
            <w:pPr>
              <w:spacing w:before="40" w:after="40" w:line="240" w:lineRule="auto"/>
              <w:jc w:val="left"/>
              <w:rPr>
                <w:rFonts w:cs="Arial"/>
              </w:rPr>
            </w:pPr>
            <w:r w:rsidRPr="009F2EAC">
              <w:rPr>
                <w:rFonts w:cs="Arial"/>
                <w:szCs w:val="22"/>
              </w:rPr>
              <w:t>Koperta Mazowiecka</w:t>
            </w:r>
          </w:p>
        </w:tc>
        <w:tc>
          <w:tcPr>
            <w:tcW w:w="1024" w:type="pct"/>
            <w:vAlign w:val="center"/>
          </w:tcPr>
          <w:p w:rsidR="00E77206" w:rsidRPr="009F2EAC" w:rsidRDefault="00E77206" w:rsidP="00EA473B">
            <w:pPr>
              <w:spacing w:before="40" w:after="40" w:line="240" w:lineRule="auto"/>
              <w:jc w:val="left"/>
              <w:rPr>
                <w:rFonts w:cs="Arial"/>
              </w:rPr>
            </w:pPr>
            <w:r>
              <w:rPr>
                <w:rFonts w:cs="Arial"/>
                <w:szCs w:val="22"/>
              </w:rPr>
              <w:t>Koperta 15 </w:t>
            </w:r>
            <w:r w:rsidRPr="009F2EAC">
              <w:rPr>
                <w:rFonts w:cs="Arial"/>
                <w:szCs w:val="22"/>
              </w:rPr>
              <w:t>województw</w:t>
            </w:r>
          </w:p>
        </w:tc>
      </w:tr>
      <w:tr w:rsidR="00E77206" w:rsidRPr="009F2EAC" w:rsidTr="00EA473B">
        <w:trPr>
          <w:cantSplit/>
          <w:trHeight w:val="550"/>
        </w:trPr>
        <w:tc>
          <w:tcPr>
            <w:tcW w:w="1194" w:type="pct"/>
            <w:vMerge/>
            <w:vAlign w:val="center"/>
          </w:tcPr>
          <w:p w:rsidR="00E77206" w:rsidRPr="009F2EAC" w:rsidRDefault="00E77206" w:rsidP="00EA473B">
            <w:pPr>
              <w:numPr>
                <w:ilvl w:val="0"/>
                <w:numId w:val="28"/>
              </w:numPr>
              <w:suppressAutoHyphens/>
              <w:spacing w:before="40" w:after="40" w:line="240" w:lineRule="auto"/>
              <w:jc w:val="left"/>
              <w:rPr>
                <w:rFonts w:cs="Arial"/>
              </w:rPr>
            </w:pPr>
          </w:p>
        </w:tc>
        <w:tc>
          <w:tcPr>
            <w:tcW w:w="865" w:type="pct"/>
            <w:vAlign w:val="center"/>
          </w:tcPr>
          <w:p w:rsidR="00E77206" w:rsidRPr="009F2EAC" w:rsidRDefault="00E77206" w:rsidP="00EA473B">
            <w:pPr>
              <w:spacing w:before="40" w:after="40" w:line="240" w:lineRule="auto"/>
              <w:jc w:val="left"/>
              <w:rPr>
                <w:rFonts w:cs="Arial"/>
              </w:rPr>
            </w:pPr>
            <w:r w:rsidRPr="009F2EAC">
              <w:rPr>
                <w:rFonts w:cs="Arial"/>
                <w:szCs w:val="22"/>
              </w:rPr>
              <w:t>Działanie</w:t>
            </w:r>
            <w:r>
              <w:rPr>
                <w:rFonts w:cs="Arial"/>
                <w:szCs w:val="22"/>
              </w:rPr>
              <w:t xml:space="preserve"> 2.3</w:t>
            </w:r>
          </w:p>
        </w:tc>
        <w:tc>
          <w:tcPr>
            <w:tcW w:w="1065" w:type="pct"/>
            <w:vAlign w:val="center"/>
          </w:tcPr>
          <w:p w:rsidR="00E77206" w:rsidRPr="009F2EAC" w:rsidRDefault="00E77206" w:rsidP="00EA473B">
            <w:pPr>
              <w:spacing w:before="40" w:after="40" w:line="240" w:lineRule="auto"/>
              <w:jc w:val="right"/>
              <w:rPr>
                <w:rFonts w:cs="Arial"/>
              </w:rPr>
            </w:pPr>
            <w:r w:rsidRPr="00DC6AC3">
              <w:rPr>
                <w:rFonts w:cs="Arial"/>
                <w:szCs w:val="22"/>
              </w:rPr>
              <w:t>221</w:t>
            </w:r>
            <w:r>
              <w:rPr>
                <w:rFonts w:cs="Arial"/>
                <w:szCs w:val="22"/>
              </w:rPr>
              <w:t> </w:t>
            </w:r>
            <w:r w:rsidRPr="00DC6AC3">
              <w:rPr>
                <w:rFonts w:cs="Arial"/>
                <w:szCs w:val="22"/>
              </w:rPr>
              <w:t>370</w:t>
            </w:r>
            <w:r>
              <w:rPr>
                <w:rFonts w:cs="Arial"/>
                <w:szCs w:val="22"/>
              </w:rPr>
              <w:t> </w:t>
            </w:r>
            <w:r w:rsidRPr="00DC6AC3">
              <w:rPr>
                <w:rFonts w:cs="Arial"/>
                <w:szCs w:val="22"/>
              </w:rPr>
              <w:t>000</w:t>
            </w:r>
          </w:p>
        </w:tc>
        <w:tc>
          <w:tcPr>
            <w:tcW w:w="852" w:type="pct"/>
            <w:vAlign w:val="center"/>
          </w:tcPr>
          <w:p w:rsidR="00E77206" w:rsidRDefault="00E77206" w:rsidP="00EA473B">
            <w:pPr>
              <w:spacing w:before="40" w:after="40" w:line="240" w:lineRule="auto"/>
              <w:jc w:val="right"/>
              <w:rPr>
                <w:rFonts w:cs="Arial"/>
              </w:rPr>
            </w:pPr>
            <w:r w:rsidRPr="00C9091A">
              <w:rPr>
                <w:rFonts w:cs="Arial"/>
              </w:rPr>
              <w:t>20 969 876</w:t>
            </w:r>
          </w:p>
        </w:tc>
        <w:tc>
          <w:tcPr>
            <w:tcW w:w="1024" w:type="pct"/>
            <w:vAlign w:val="center"/>
          </w:tcPr>
          <w:p w:rsidR="00E77206" w:rsidRDefault="00E77206" w:rsidP="00EA473B">
            <w:pPr>
              <w:spacing w:before="40" w:after="40" w:line="240" w:lineRule="auto"/>
              <w:jc w:val="right"/>
              <w:rPr>
                <w:rFonts w:cs="Arial"/>
              </w:rPr>
            </w:pPr>
            <w:r w:rsidRPr="00C9091A">
              <w:rPr>
                <w:rFonts w:cs="Arial"/>
              </w:rPr>
              <w:t>200 400 124</w:t>
            </w:r>
          </w:p>
        </w:tc>
      </w:tr>
      <w:tr w:rsidR="00E77206" w:rsidRPr="009F2EAC" w:rsidTr="00EA473B">
        <w:trPr>
          <w:cantSplit/>
          <w:trHeight w:val="20"/>
        </w:trPr>
        <w:tc>
          <w:tcPr>
            <w:tcW w:w="1194" w:type="pct"/>
            <w:vMerge/>
            <w:vAlign w:val="center"/>
          </w:tcPr>
          <w:p w:rsidR="00E77206" w:rsidRPr="009F2EAC" w:rsidRDefault="00E77206" w:rsidP="00EA473B">
            <w:pPr>
              <w:numPr>
                <w:ilvl w:val="0"/>
                <w:numId w:val="28"/>
              </w:numPr>
              <w:suppressAutoHyphens/>
              <w:spacing w:before="40" w:after="40" w:line="240" w:lineRule="auto"/>
              <w:jc w:val="left"/>
              <w:rPr>
                <w:rFonts w:cs="Arial"/>
              </w:rPr>
            </w:pPr>
          </w:p>
        </w:tc>
        <w:tc>
          <w:tcPr>
            <w:tcW w:w="865" w:type="pct"/>
            <w:vAlign w:val="center"/>
          </w:tcPr>
          <w:p w:rsidR="00E77206" w:rsidRPr="009F2EAC" w:rsidRDefault="00E77206" w:rsidP="00EA473B">
            <w:pPr>
              <w:spacing w:before="40" w:after="40" w:line="240" w:lineRule="auto"/>
              <w:jc w:val="left"/>
              <w:rPr>
                <w:rFonts w:cs="Arial"/>
              </w:rPr>
            </w:pPr>
            <w:r>
              <w:rPr>
                <w:rFonts w:cs="Arial"/>
                <w:szCs w:val="22"/>
              </w:rPr>
              <w:t>Poddziałanie 2.3.1</w:t>
            </w:r>
          </w:p>
        </w:tc>
        <w:tc>
          <w:tcPr>
            <w:tcW w:w="1065" w:type="pct"/>
            <w:vAlign w:val="center"/>
          </w:tcPr>
          <w:p w:rsidR="00E77206" w:rsidRPr="009F2EAC" w:rsidRDefault="00E77206" w:rsidP="00EA473B">
            <w:pPr>
              <w:spacing w:before="40" w:after="40" w:line="240" w:lineRule="auto"/>
              <w:jc w:val="right"/>
              <w:rPr>
                <w:rFonts w:cs="Arial"/>
              </w:rPr>
            </w:pPr>
            <w:r>
              <w:rPr>
                <w:rFonts w:cs="Arial"/>
                <w:szCs w:val="22"/>
              </w:rPr>
              <w:t>43 580 000</w:t>
            </w:r>
          </w:p>
        </w:tc>
        <w:tc>
          <w:tcPr>
            <w:tcW w:w="852" w:type="pct"/>
            <w:vAlign w:val="center"/>
          </w:tcPr>
          <w:p w:rsidR="00E77206" w:rsidRDefault="00E77206" w:rsidP="00EA473B">
            <w:pPr>
              <w:spacing w:before="40" w:after="40" w:line="240" w:lineRule="auto"/>
              <w:jc w:val="right"/>
              <w:rPr>
                <w:rFonts w:cs="Arial"/>
              </w:rPr>
            </w:pPr>
            <w:r w:rsidRPr="00C9091A">
              <w:rPr>
                <w:rFonts w:cs="Arial"/>
              </w:rPr>
              <w:t>4 239 500</w:t>
            </w:r>
          </w:p>
        </w:tc>
        <w:tc>
          <w:tcPr>
            <w:tcW w:w="1024" w:type="pct"/>
            <w:vAlign w:val="center"/>
          </w:tcPr>
          <w:p w:rsidR="00E77206" w:rsidRDefault="00E77206" w:rsidP="00EA473B">
            <w:pPr>
              <w:spacing w:before="40" w:after="40" w:line="240" w:lineRule="auto"/>
              <w:jc w:val="right"/>
              <w:rPr>
                <w:rFonts w:cs="Arial"/>
              </w:rPr>
            </w:pPr>
            <w:r w:rsidRPr="00C9091A">
              <w:rPr>
                <w:rFonts w:cs="Arial"/>
              </w:rPr>
              <w:t>39 340 500</w:t>
            </w:r>
          </w:p>
        </w:tc>
      </w:tr>
      <w:tr w:rsidR="00E77206" w:rsidRPr="009F2EAC" w:rsidTr="00EA473B">
        <w:trPr>
          <w:cantSplit/>
          <w:trHeight w:val="20"/>
        </w:trPr>
        <w:tc>
          <w:tcPr>
            <w:tcW w:w="1194" w:type="pct"/>
            <w:vMerge/>
            <w:vAlign w:val="center"/>
          </w:tcPr>
          <w:p w:rsidR="00E77206" w:rsidRPr="009F2EAC" w:rsidRDefault="00E77206" w:rsidP="00EA473B">
            <w:pPr>
              <w:numPr>
                <w:ilvl w:val="0"/>
                <w:numId w:val="28"/>
              </w:numPr>
              <w:suppressAutoHyphens/>
              <w:spacing w:before="40" w:after="40" w:line="240" w:lineRule="auto"/>
              <w:jc w:val="left"/>
              <w:rPr>
                <w:rFonts w:cs="Arial"/>
              </w:rPr>
            </w:pPr>
          </w:p>
        </w:tc>
        <w:tc>
          <w:tcPr>
            <w:tcW w:w="865" w:type="pct"/>
            <w:vAlign w:val="center"/>
          </w:tcPr>
          <w:p w:rsidR="00E77206" w:rsidRPr="009F2EAC" w:rsidRDefault="00E77206" w:rsidP="00EA473B">
            <w:pPr>
              <w:spacing w:before="40" w:after="40" w:line="240" w:lineRule="auto"/>
              <w:jc w:val="left"/>
              <w:rPr>
                <w:rFonts w:cs="Arial"/>
              </w:rPr>
            </w:pPr>
            <w:r w:rsidRPr="004A1E15">
              <w:rPr>
                <w:rFonts w:cs="Arial"/>
                <w:szCs w:val="22"/>
              </w:rPr>
              <w:t>Poddziałanie</w:t>
            </w:r>
            <w:r>
              <w:rPr>
                <w:rFonts w:cs="Arial"/>
                <w:szCs w:val="22"/>
              </w:rPr>
              <w:t xml:space="preserve"> 2.3.2</w:t>
            </w:r>
          </w:p>
        </w:tc>
        <w:tc>
          <w:tcPr>
            <w:tcW w:w="1065" w:type="pct"/>
            <w:vAlign w:val="center"/>
          </w:tcPr>
          <w:p w:rsidR="00E77206" w:rsidRPr="009F2EAC" w:rsidRDefault="00E77206" w:rsidP="00EA473B">
            <w:pPr>
              <w:spacing w:before="40" w:after="40" w:line="240" w:lineRule="auto"/>
              <w:jc w:val="right"/>
              <w:rPr>
                <w:rFonts w:cs="Arial"/>
              </w:rPr>
            </w:pPr>
            <w:r>
              <w:rPr>
                <w:rFonts w:cs="Arial"/>
                <w:szCs w:val="22"/>
              </w:rPr>
              <w:t>80 670 000</w:t>
            </w:r>
          </w:p>
        </w:tc>
        <w:tc>
          <w:tcPr>
            <w:tcW w:w="852" w:type="pct"/>
            <w:vAlign w:val="center"/>
          </w:tcPr>
          <w:p w:rsidR="00E77206" w:rsidRDefault="00E77206" w:rsidP="00EA473B">
            <w:pPr>
              <w:spacing w:before="40" w:after="40" w:line="240" w:lineRule="auto"/>
              <w:jc w:val="right"/>
              <w:rPr>
                <w:rFonts w:cs="Arial"/>
              </w:rPr>
            </w:pPr>
            <w:r w:rsidRPr="00C9091A">
              <w:rPr>
                <w:rFonts w:cs="Arial"/>
                <w:szCs w:val="22"/>
              </w:rPr>
              <w:t>7 847 647</w:t>
            </w:r>
          </w:p>
        </w:tc>
        <w:tc>
          <w:tcPr>
            <w:tcW w:w="1024" w:type="pct"/>
            <w:vAlign w:val="center"/>
          </w:tcPr>
          <w:p w:rsidR="00E77206" w:rsidRDefault="00E77206" w:rsidP="00EA473B">
            <w:pPr>
              <w:spacing w:before="40" w:after="40" w:line="240" w:lineRule="auto"/>
              <w:jc w:val="right"/>
              <w:rPr>
                <w:rFonts w:cs="Arial"/>
              </w:rPr>
            </w:pPr>
            <w:r w:rsidRPr="00C9091A">
              <w:rPr>
                <w:rFonts w:cs="Arial"/>
                <w:szCs w:val="22"/>
              </w:rPr>
              <w:t>72 822 353</w:t>
            </w:r>
          </w:p>
        </w:tc>
      </w:tr>
      <w:tr w:rsidR="00E77206" w:rsidRPr="009F2EAC" w:rsidTr="00EA473B">
        <w:trPr>
          <w:cantSplit/>
          <w:trHeight w:val="20"/>
        </w:trPr>
        <w:tc>
          <w:tcPr>
            <w:tcW w:w="1194" w:type="pct"/>
            <w:vMerge/>
            <w:vAlign w:val="center"/>
          </w:tcPr>
          <w:p w:rsidR="00E77206" w:rsidRPr="009F2EAC" w:rsidRDefault="00E77206" w:rsidP="00EA473B">
            <w:pPr>
              <w:numPr>
                <w:ilvl w:val="0"/>
                <w:numId w:val="28"/>
              </w:numPr>
              <w:suppressAutoHyphens/>
              <w:spacing w:before="40" w:after="40" w:line="240" w:lineRule="auto"/>
              <w:jc w:val="left"/>
              <w:rPr>
                <w:rFonts w:cs="Arial"/>
              </w:rPr>
            </w:pPr>
          </w:p>
        </w:tc>
        <w:tc>
          <w:tcPr>
            <w:tcW w:w="865" w:type="pct"/>
            <w:vAlign w:val="center"/>
          </w:tcPr>
          <w:p w:rsidR="00E77206" w:rsidRPr="009F2EAC" w:rsidRDefault="00E77206" w:rsidP="00EA473B">
            <w:pPr>
              <w:spacing w:before="40" w:after="40" w:line="240" w:lineRule="auto"/>
              <w:jc w:val="left"/>
              <w:rPr>
                <w:rFonts w:cs="Arial"/>
              </w:rPr>
            </w:pPr>
            <w:r w:rsidRPr="004A1E15">
              <w:rPr>
                <w:rFonts w:cs="Arial"/>
                <w:szCs w:val="22"/>
              </w:rPr>
              <w:t xml:space="preserve">Poddziałanie </w:t>
            </w:r>
            <w:r>
              <w:rPr>
                <w:rFonts w:cs="Arial"/>
                <w:szCs w:val="22"/>
              </w:rPr>
              <w:t>2.3.3</w:t>
            </w:r>
          </w:p>
        </w:tc>
        <w:tc>
          <w:tcPr>
            <w:tcW w:w="1065" w:type="pct"/>
            <w:vAlign w:val="center"/>
          </w:tcPr>
          <w:p w:rsidR="00E77206" w:rsidRPr="009F2EAC" w:rsidRDefault="00E77206" w:rsidP="00EA473B">
            <w:pPr>
              <w:spacing w:before="40" w:after="40" w:line="240" w:lineRule="auto"/>
              <w:jc w:val="right"/>
              <w:rPr>
                <w:rFonts w:cs="Arial"/>
              </w:rPr>
            </w:pPr>
            <w:r>
              <w:rPr>
                <w:rFonts w:cs="Arial"/>
                <w:szCs w:val="22"/>
              </w:rPr>
              <w:t>33 250 000</w:t>
            </w:r>
          </w:p>
        </w:tc>
        <w:tc>
          <w:tcPr>
            <w:tcW w:w="852" w:type="pct"/>
            <w:vAlign w:val="center"/>
          </w:tcPr>
          <w:p w:rsidR="00E77206" w:rsidRDefault="00E77206" w:rsidP="00EA473B">
            <w:pPr>
              <w:spacing w:before="40" w:after="40" w:line="240" w:lineRule="auto"/>
              <w:jc w:val="right"/>
              <w:rPr>
                <w:rFonts w:cs="Arial"/>
              </w:rPr>
            </w:pPr>
            <w:r w:rsidRPr="00C9091A">
              <w:rPr>
                <w:rFonts w:cs="Arial"/>
              </w:rPr>
              <w:t>3 234 589</w:t>
            </w:r>
          </w:p>
        </w:tc>
        <w:tc>
          <w:tcPr>
            <w:tcW w:w="1024" w:type="pct"/>
            <w:vAlign w:val="center"/>
          </w:tcPr>
          <w:p w:rsidR="00E77206" w:rsidRDefault="00E77206" w:rsidP="00EA473B">
            <w:pPr>
              <w:spacing w:before="40" w:after="40" w:line="240" w:lineRule="auto"/>
              <w:jc w:val="right"/>
              <w:rPr>
                <w:rFonts w:cs="Arial"/>
              </w:rPr>
            </w:pPr>
            <w:r w:rsidRPr="00C9091A">
              <w:rPr>
                <w:rFonts w:cs="Arial"/>
              </w:rPr>
              <w:t>30 015 411</w:t>
            </w:r>
          </w:p>
        </w:tc>
      </w:tr>
      <w:tr w:rsidR="00E77206" w:rsidRPr="009F2EAC" w:rsidTr="00EA473B">
        <w:trPr>
          <w:trHeight w:val="486"/>
        </w:trPr>
        <w:tc>
          <w:tcPr>
            <w:tcW w:w="1194" w:type="pct"/>
            <w:vMerge/>
          </w:tcPr>
          <w:p w:rsidR="00E77206" w:rsidRPr="009F2EAC" w:rsidRDefault="00E77206" w:rsidP="00EA473B">
            <w:pPr>
              <w:numPr>
                <w:ilvl w:val="0"/>
                <w:numId w:val="28"/>
              </w:numPr>
              <w:suppressAutoHyphens/>
              <w:spacing w:before="40" w:after="40" w:line="240" w:lineRule="auto"/>
              <w:jc w:val="left"/>
              <w:rPr>
                <w:rFonts w:cs="Arial"/>
              </w:rPr>
            </w:pPr>
          </w:p>
        </w:tc>
        <w:tc>
          <w:tcPr>
            <w:tcW w:w="865" w:type="pct"/>
          </w:tcPr>
          <w:p w:rsidR="00E77206" w:rsidRPr="009F2EAC" w:rsidRDefault="00E77206" w:rsidP="00EA473B">
            <w:pPr>
              <w:spacing w:before="40" w:after="40" w:line="240" w:lineRule="auto"/>
              <w:jc w:val="left"/>
              <w:rPr>
                <w:rFonts w:cs="Arial"/>
              </w:rPr>
            </w:pPr>
            <w:r w:rsidRPr="004A1E15">
              <w:rPr>
                <w:rFonts w:cs="Arial"/>
                <w:szCs w:val="22"/>
              </w:rPr>
              <w:t>Poddziałanie</w:t>
            </w:r>
            <w:r>
              <w:rPr>
                <w:rFonts w:cs="Arial"/>
                <w:szCs w:val="22"/>
              </w:rPr>
              <w:t xml:space="preserve"> 2.3.4</w:t>
            </w:r>
          </w:p>
        </w:tc>
        <w:tc>
          <w:tcPr>
            <w:tcW w:w="1065" w:type="pct"/>
          </w:tcPr>
          <w:p w:rsidR="00E77206" w:rsidRPr="009F2EAC" w:rsidRDefault="00E77206" w:rsidP="00EA473B">
            <w:pPr>
              <w:spacing w:before="40" w:after="40" w:line="240" w:lineRule="auto"/>
              <w:jc w:val="right"/>
              <w:rPr>
                <w:rFonts w:cs="Arial"/>
              </w:rPr>
            </w:pPr>
            <w:r>
              <w:rPr>
                <w:rFonts w:cs="Arial"/>
                <w:szCs w:val="22"/>
              </w:rPr>
              <w:t>47 620 000</w:t>
            </w:r>
          </w:p>
        </w:tc>
        <w:tc>
          <w:tcPr>
            <w:tcW w:w="852" w:type="pct"/>
          </w:tcPr>
          <w:p w:rsidR="00E77206" w:rsidRPr="009F2EAC" w:rsidRDefault="00E77206" w:rsidP="00EA473B">
            <w:pPr>
              <w:spacing w:before="40" w:after="40" w:line="240" w:lineRule="auto"/>
              <w:jc w:val="right"/>
              <w:rPr>
                <w:rFonts w:cs="Arial"/>
              </w:rPr>
            </w:pPr>
            <w:r w:rsidRPr="00C9091A">
              <w:rPr>
                <w:rFonts w:cs="Arial"/>
              </w:rPr>
              <w:t>4 632 515</w:t>
            </w:r>
          </w:p>
        </w:tc>
        <w:tc>
          <w:tcPr>
            <w:tcW w:w="1024" w:type="pct"/>
          </w:tcPr>
          <w:p w:rsidR="00E77206" w:rsidRPr="009F2EAC" w:rsidRDefault="00E77206" w:rsidP="00EA473B">
            <w:pPr>
              <w:spacing w:before="40" w:after="40" w:line="240" w:lineRule="auto"/>
              <w:jc w:val="right"/>
              <w:rPr>
                <w:rFonts w:cs="Arial"/>
              </w:rPr>
            </w:pPr>
            <w:r w:rsidRPr="00C9091A">
              <w:rPr>
                <w:rFonts w:cs="Arial"/>
              </w:rPr>
              <w:t>42 987 485</w:t>
            </w:r>
          </w:p>
        </w:tc>
      </w:tr>
    </w:tbl>
    <w:tbl>
      <w:tblPr>
        <w:tblpPr w:leftFromText="141" w:rightFromText="141" w:vertAnchor="text" w:horzAnchor="margin" w:tblpY="-2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25"/>
        <w:gridCol w:w="1644"/>
        <w:gridCol w:w="1059"/>
        <w:gridCol w:w="2164"/>
        <w:gridCol w:w="2195"/>
      </w:tblGrid>
      <w:tr w:rsidR="00E77206" w:rsidRPr="009F2EAC" w:rsidTr="009E779A">
        <w:trPr>
          <w:cantSplit/>
          <w:trHeight w:val="676"/>
        </w:trPr>
        <w:tc>
          <w:tcPr>
            <w:tcW w:w="1198" w:type="pct"/>
            <w:vAlign w:val="center"/>
          </w:tcPr>
          <w:p w:rsidR="00E77206" w:rsidRPr="009F2EAC" w:rsidRDefault="00E77206" w:rsidP="00EA473B">
            <w:pPr>
              <w:numPr>
                <w:ilvl w:val="0"/>
                <w:numId w:val="28"/>
              </w:numPr>
              <w:suppressAutoHyphens/>
              <w:spacing w:before="40" w:after="40" w:line="240" w:lineRule="auto"/>
              <w:jc w:val="left"/>
              <w:rPr>
                <w:rFonts w:cs="Arial"/>
              </w:rPr>
            </w:pPr>
            <w:r>
              <w:rPr>
                <w:rFonts w:cs="Arial"/>
                <w:szCs w:val="22"/>
              </w:rPr>
              <w:t>Mechanizmy powiązania interwencji z  innymi działaniami/ poddziałaniami w ramach PO lub z innymi PO</w:t>
            </w:r>
            <w:r>
              <w:rPr>
                <w:rStyle w:val="Odwoanieprzypisudolnego"/>
                <w:szCs w:val="22"/>
              </w:rPr>
              <w:footnoteReference w:id="29"/>
            </w:r>
            <w:r>
              <w:rPr>
                <w:rFonts w:cs="Arial"/>
                <w:szCs w:val="22"/>
              </w:rPr>
              <w:t xml:space="preserve"> (jeśli dotyczy)</w:t>
            </w:r>
          </w:p>
        </w:tc>
        <w:tc>
          <w:tcPr>
            <w:tcW w:w="885" w:type="pct"/>
            <w:tcBorders>
              <w:right w:val="dotted" w:sz="4" w:space="0" w:color="auto"/>
            </w:tcBorders>
            <w:vAlign w:val="center"/>
          </w:tcPr>
          <w:p w:rsidR="00E77206" w:rsidRPr="009F2EAC" w:rsidRDefault="00E77206" w:rsidP="00EA473B">
            <w:pPr>
              <w:spacing w:before="40" w:after="40" w:line="240" w:lineRule="auto"/>
              <w:jc w:val="left"/>
              <w:rPr>
                <w:rFonts w:cs="Arial"/>
              </w:rPr>
            </w:pPr>
            <w:r>
              <w:rPr>
                <w:rFonts w:cs="Arial"/>
                <w:szCs w:val="22"/>
              </w:rPr>
              <w:t>Działanie 2.3</w:t>
            </w:r>
          </w:p>
        </w:tc>
        <w:tc>
          <w:tcPr>
            <w:tcW w:w="2917" w:type="pct"/>
            <w:gridSpan w:val="3"/>
            <w:tcBorders>
              <w:left w:val="dotted" w:sz="4" w:space="0" w:color="auto"/>
            </w:tcBorders>
            <w:vAlign w:val="center"/>
          </w:tcPr>
          <w:p w:rsidR="00E77206" w:rsidRPr="009F2EAC" w:rsidRDefault="00E77206" w:rsidP="00EA473B">
            <w:pPr>
              <w:spacing w:before="40" w:after="40" w:line="240" w:lineRule="auto"/>
              <w:jc w:val="left"/>
              <w:rPr>
                <w:rFonts w:cs="Arial"/>
              </w:rPr>
            </w:pPr>
            <w:r>
              <w:rPr>
                <w:rFonts w:cs="Arial"/>
                <w:szCs w:val="22"/>
              </w:rPr>
              <w:t>Nie dotyczy</w:t>
            </w:r>
          </w:p>
        </w:tc>
      </w:tr>
      <w:tr w:rsidR="00E77206" w:rsidRPr="009F2EAC" w:rsidTr="009E779A">
        <w:trPr>
          <w:cantSplit/>
          <w:trHeight w:val="1763"/>
        </w:trPr>
        <w:tc>
          <w:tcPr>
            <w:tcW w:w="1198" w:type="pct"/>
            <w:vMerge w:val="restart"/>
            <w:vAlign w:val="center"/>
          </w:tcPr>
          <w:p w:rsidR="00E77206" w:rsidRPr="009F2EAC" w:rsidRDefault="00E77206" w:rsidP="00EA473B">
            <w:pPr>
              <w:numPr>
                <w:ilvl w:val="0"/>
                <w:numId w:val="28"/>
              </w:numPr>
              <w:tabs>
                <w:tab w:val="num" w:pos="284"/>
              </w:tabs>
              <w:suppressAutoHyphens/>
              <w:spacing w:before="40" w:after="40" w:line="240" w:lineRule="auto"/>
              <w:jc w:val="left"/>
              <w:rPr>
                <w:rFonts w:cs="Arial"/>
              </w:rPr>
            </w:pPr>
            <w:r w:rsidRPr="009F2EAC">
              <w:rPr>
                <w:rFonts w:cs="Arial"/>
                <w:szCs w:val="22"/>
              </w:rPr>
              <w:t xml:space="preserve">Tryb(y) wyboru projektów </w:t>
            </w:r>
            <w:r w:rsidRPr="009F2EAC">
              <w:rPr>
                <w:rFonts w:cs="Arial"/>
                <w:szCs w:val="22"/>
              </w:rPr>
              <w:br/>
              <w:t>oraz wskazanie podmiotu odpowiedzialnego za nabór i</w:t>
            </w:r>
            <w:r>
              <w:rPr>
                <w:rFonts w:cs="Arial"/>
                <w:szCs w:val="22"/>
              </w:rPr>
              <w:t> </w:t>
            </w:r>
            <w:r w:rsidRPr="009F2EAC">
              <w:rPr>
                <w:rFonts w:cs="Arial"/>
                <w:szCs w:val="22"/>
              </w:rPr>
              <w:t>ocenę wniosków oraz</w:t>
            </w:r>
            <w:r>
              <w:rPr>
                <w:rFonts w:cs="Arial"/>
                <w:szCs w:val="22"/>
              </w:rPr>
              <w:t> </w:t>
            </w:r>
            <w:r w:rsidRPr="009F2EAC">
              <w:rPr>
                <w:rFonts w:cs="Arial"/>
                <w:szCs w:val="22"/>
              </w:rPr>
              <w:t xml:space="preserve">przyjmowanie </w:t>
            </w:r>
            <w:r>
              <w:rPr>
                <w:rFonts w:cs="Arial"/>
                <w:szCs w:val="22"/>
              </w:rPr>
              <w:t>protestów</w:t>
            </w:r>
            <w:r w:rsidRPr="009F2EAC">
              <w:rPr>
                <w:rFonts w:cs="Arial"/>
                <w:szCs w:val="22"/>
              </w:rPr>
              <w:t xml:space="preserve"> </w:t>
            </w:r>
          </w:p>
        </w:tc>
        <w:tc>
          <w:tcPr>
            <w:tcW w:w="885" w:type="pct"/>
            <w:tcBorders>
              <w:right w:val="dotted" w:sz="4" w:space="0" w:color="auto"/>
            </w:tcBorders>
            <w:vAlign w:val="center"/>
          </w:tcPr>
          <w:p w:rsidR="00E77206" w:rsidRPr="009F2EAC" w:rsidRDefault="00E77206" w:rsidP="00EA473B">
            <w:pPr>
              <w:spacing w:before="40" w:after="40" w:line="240" w:lineRule="auto"/>
              <w:jc w:val="left"/>
              <w:rPr>
                <w:rFonts w:cs="Arial"/>
              </w:rPr>
            </w:pPr>
            <w:r>
              <w:rPr>
                <w:rFonts w:cs="Arial"/>
                <w:szCs w:val="22"/>
              </w:rPr>
              <w:t>Poddziałanie 2.3.1</w:t>
            </w:r>
          </w:p>
        </w:tc>
        <w:tc>
          <w:tcPr>
            <w:tcW w:w="2917" w:type="pct"/>
            <w:gridSpan w:val="3"/>
            <w:tcBorders>
              <w:left w:val="dotted" w:sz="4" w:space="0" w:color="auto"/>
            </w:tcBorders>
            <w:vAlign w:val="center"/>
          </w:tcPr>
          <w:p w:rsidR="00E77206" w:rsidRDefault="00E77206" w:rsidP="00EA473B">
            <w:pPr>
              <w:spacing w:after="120" w:line="240" w:lineRule="auto"/>
              <w:jc w:val="left"/>
              <w:rPr>
                <w:rFonts w:cs="Arial"/>
              </w:rPr>
            </w:pPr>
            <w:r w:rsidRPr="00CA7534">
              <w:rPr>
                <w:rFonts w:cs="Arial"/>
                <w:szCs w:val="22"/>
              </w:rPr>
              <w:t>Tryb wyboru projektów: konkursowy</w:t>
            </w:r>
          </w:p>
          <w:p w:rsidR="00E77206" w:rsidRPr="009F2EAC" w:rsidRDefault="00E77206" w:rsidP="00EA473B">
            <w:pPr>
              <w:spacing w:after="120" w:line="240" w:lineRule="auto"/>
              <w:jc w:val="left"/>
              <w:rPr>
                <w:rFonts w:cs="Arial"/>
                <w:strike/>
              </w:rPr>
            </w:pPr>
            <w:r>
              <w:rPr>
                <w:rFonts w:cs="Arial"/>
                <w:szCs w:val="22"/>
              </w:rPr>
              <w:t xml:space="preserve">Podmiot </w:t>
            </w:r>
            <w:r>
              <w:t xml:space="preserve"> </w:t>
            </w:r>
            <w:r w:rsidRPr="00CA7534">
              <w:rPr>
                <w:rFonts w:cs="Arial"/>
                <w:szCs w:val="22"/>
              </w:rPr>
              <w:t>odpowiedzialn</w:t>
            </w:r>
            <w:r>
              <w:rPr>
                <w:rFonts w:cs="Arial"/>
                <w:szCs w:val="22"/>
              </w:rPr>
              <w:t>y</w:t>
            </w:r>
            <w:r w:rsidRPr="00CA7534">
              <w:rPr>
                <w:rFonts w:cs="Arial"/>
                <w:szCs w:val="22"/>
              </w:rPr>
              <w:t xml:space="preserve"> za nabór i ocenę wniosków oraz przyjmowanie protestów</w:t>
            </w:r>
            <w:r>
              <w:rPr>
                <w:rFonts w:cs="Arial"/>
                <w:szCs w:val="22"/>
              </w:rPr>
              <w:t>: Polska Agencja Rozwoju Przedsiębiorczości</w:t>
            </w:r>
          </w:p>
        </w:tc>
      </w:tr>
      <w:tr w:rsidR="00E77206" w:rsidRPr="009F2EAC" w:rsidTr="009E779A">
        <w:trPr>
          <w:cantSplit/>
          <w:trHeight w:val="326"/>
        </w:trPr>
        <w:tc>
          <w:tcPr>
            <w:tcW w:w="1198" w:type="pct"/>
            <w:vMerge/>
            <w:vAlign w:val="center"/>
          </w:tcPr>
          <w:p w:rsidR="00E77206" w:rsidRPr="009F2EAC" w:rsidRDefault="00E77206" w:rsidP="00EA473B">
            <w:pPr>
              <w:numPr>
                <w:ilvl w:val="0"/>
                <w:numId w:val="28"/>
              </w:numPr>
              <w:suppressAutoHyphens/>
              <w:spacing w:before="40" w:after="40" w:line="240" w:lineRule="auto"/>
              <w:jc w:val="left"/>
              <w:rPr>
                <w:rFonts w:cs="Arial"/>
              </w:rPr>
            </w:pPr>
          </w:p>
        </w:tc>
        <w:tc>
          <w:tcPr>
            <w:tcW w:w="885" w:type="pct"/>
            <w:tcBorders>
              <w:top w:val="dotted" w:sz="4" w:space="0" w:color="auto"/>
              <w:bottom w:val="dotted" w:sz="4" w:space="0" w:color="auto"/>
              <w:right w:val="dotted" w:sz="4" w:space="0" w:color="auto"/>
            </w:tcBorders>
            <w:vAlign w:val="center"/>
          </w:tcPr>
          <w:p w:rsidR="00E77206" w:rsidRPr="009F2EAC" w:rsidRDefault="00E77206" w:rsidP="00EA473B">
            <w:pPr>
              <w:spacing w:before="40" w:after="40" w:line="240" w:lineRule="auto"/>
              <w:jc w:val="left"/>
              <w:rPr>
                <w:rFonts w:cs="Arial"/>
              </w:rPr>
            </w:pPr>
            <w:r w:rsidRPr="004A1E15">
              <w:rPr>
                <w:rFonts w:cs="Arial"/>
                <w:szCs w:val="22"/>
              </w:rPr>
              <w:t>Poddziałanie</w:t>
            </w:r>
            <w:r>
              <w:rPr>
                <w:rFonts w:cs="Arial"/>
                <w:szCs w:val="22"/>
              </w:rPr>
              <w:t xml:space="preserve"> 2.3.2</w:t>
            </w:r>
          </w:p>
        </w:tc>
        <w:tc>
          <w:tcPr>
            <w:tcW w:w="2917" w:type="pct"/>
            <w:gridSpan w:val="3"/>
            <w:tcBorders>
              <w:top w:val="dotted" w:sz="4" w:space="0" w:color="auto"/>
              <w:left w:val="dotted" w:sz="4" w:space="0" w:color="auto"/>
              <w:bottom w:val="dotted" w:sz="4" w:space="0" w:color="auto"/>
            </w:tcBorders>
            <w:vAlign w:val="center"/>
          </w:tcPr>
          <w:p w:rsidR="00E77206" w:rsidRDefault="00E77206" w:rsidP="00EA473B">
            <w:pPr>
              <w:spacing w:after="120" w:line="240" w:lineRule="auto"/>
              <w:jc w:val="left"/>
              <w:rPr>
                <w:rFonts w:cs="Arial"/>
              </w:rPr>
            </w:pPr>
            <w:r w:rsidRPr="00CA7534">
              <w:rPr>
                <w:rFonts w:cs="Arial"/>
                <w:szCs w:val="22"/>
              </w:rPr>
              <w:t>Tryb wyboru projektów: konkursowy</w:t>
            </w:r>
          </w:p>
          <w:p w:rsidR="00E77206" w:rsidRPr="00CA7534" w:rsidRDefault="00E77206" w:rsidP="00EA473B">
            <w:pPr>
              <w:spacing w:after="120" w:line="240" w:lineRule="auto"/>
              <w:jc w:val="left"/>
              <w:rPr>
                <w:rFonts w:cs="Arial"/>
              </w:rPr>
            </w:pPr>
            <w:r>
              <w:rPr>
                <w:rFonts w:cs="Arial"/>
                <w:szCs w:val="22"/>
              </w:rPr>
              <w:t xml:space="preserve">Podmiot </w:t>
            </w:r>
            <w:r>
              <w:t xml:space="preserve"> </w:t>
            </w:r>
            <w:r w:rsidRPr="00CA7534">
              <w:rPr>
                <w:rFonts w:cs="Arial"/>
                <w:szCs w:val="22"/>
              </w:rPr>
              <w:t>odpowiedzialn</w:t>
            </w:r>
            <w:r>
              <w:rPr>
                <w:rFonts w:cs="Arial"/>
                <w:szCs w:val="22"/>
              </w:rPr>
              <w:t>y</w:t>
            </w:r>
            <w:r w:rsidRPr="00CA7534">
              <w:rPr>
                <w:rFonts w:cs="Arial"/>
                <w:szCs w:val="22"/>
              </w:rPr>
              <w:t xml:space="preserve"> za nabór i ocenę wniosków oraz przyjmowanie protestów</w:t>
            </w:r>
            <w:r>
              <w:rPr>
                <w:rFonts w:cs="Arial"/>
                <w:szCs w:val="22"/>
              </w:rPr>
              <w:t>: Polska Agencja Rozwoju Przedsiębiorczości</w:t>
            </w:r>
          </w:p>
        </w:tc>
      </w:tr>
      <w:tr w:rsidR="00E77206" w:rsidRPr="009F2EAC" w:rsidTr="009E779A">
        <w:trPr>
          <w:cantSplit/>
          <w:trHeight w:val="379"/>
        </w:trPr>
        <w:tc>
          <w:tcPr>
            <w:tcW w:w="1198" w:type="pct"/>
            <w:vMerge/>
            <w:vAlign w:val="center"/>
          </w:tcPr>
          <w:p w:rsidR="00E77206" w:rsidRPr="009F2EAC" w:rsidRDefault="00E77206" w:rsidP="00EA473B">
            <w:pPr>
              <w:numPr>
                <w:ilvl w:val="0"/>
                <w:numId w:val="28"/>
              </w:numPr>
              <w:suppressAutoHyphens/>
              <w:spacing w:before="40" w:after="40" w:line="240" w:lineRule="auto"/>
              <w:jc w:val="left"/>
              <w:rPr>
                <w:rFonts w:cs="Arial"/>
              </w:rPr>
            </w:pPr>
          </w:p>
        </w:tc>
        <w:tc>
          <w:tcPr>
            <w:tcW w:w="885" w:type="pct"/>
            <w:tcBorders>
              <w:top w:val="dotted" w:sz="4" w:space="0" w:color="auto"/>
              <w:bottom w:val="dotted" w:sz="4" w:space="0" w:color="auto"/>
              <w:right w:val="dotted" w:sz="4" w:space="0" w:color="auto"/>
            </w:tcBorders>
            <w:vAlign w:val="center"/>
          </w:tcPr>
          <w:p w:rsidR="00E77206" w:rsidRPr="009F2EAC" w:rsidRDefault="00E77206" w:rsidP="00EA473B">
            <w:pPr>
              <w:spacing w:before="40" w:after="40" w:line="240" w:lineRule="auto"/>
              <w:jc w:val="left"/>
              <w:rPr>
                <w:rFonts w:cs="Arial"/>
              </w:rPr>
            </w:pPr>
            <w:r w:rsidRPr="004A1E15">
              <w:rPr>
                <w:rFonts w:cs="Arial"/>
                <w:szCs w:val="22"/>
              </w:rPr>
              <w:t>Poddziałanie</w:t>
            </w:r>
            <w:r>
              <w:rPr>
                <w:rFonts w:cs="Arial"/>
                <w:szCs w:val="22"/>
              </w:rPr>
              <w:t xml:space="preserve"> 2.3.3</w:t>
            </w:r>
          </w:p>
        </w:tc>
        <w:tc>
          <w:tcPr>
            <w:tcW w:w="2917" w:type="pct"/>
            <w:gridSpan w:val="3"/>
            <w:tcBorders>
              <w:top w:val="dotted" w:sz="4" w:space="0" w:color="auto"/>
              <w:left w:val="dotted" w:sz="4" w:space="0" w:color="auto"/>
              <w:bottom w:val="dotted" w:sz="4" w:space="0" w:color="auto"/>
            </w:tcBorders>
            <w:vAlign w:val="center"/>
          </w:tcPr>
          <w:p w:rsidR="00E77206" w:rsidRDefault="00E77206" w:rsidP="00EA473B">
            <w:pPr>
              <w:spacing w:after="120" w:line="240" w:lineRule="auto"/>
              <w:jc w:val="left"/>
              <w:rPr>
                <w:rFonts w:cs="Arial"/>
              </w:rPr>
            </w:pPr>
            <w:r w:rsidRPr="00CA7534">
              <w:rPr>
                <w:rFonts w:cs="Arial"/>
                <w:szCs w:val="22"/>
              </w:rPr>
              <w:t>Tryb wyboru projektów: konkursowy</w:t>
            </w:r>
          </w:p>
          <w:p w:rsidR="00E77206" w:rsidRPr="00CA7534" w:rsidRDefault="00E77206" w:rsidP="00EA473B">
            <w:pPr>
              <w:spacing w:after="120" w:line="240" w:lineRule="auto"/>
              <w:jc w:val="left"/>
              <w:rPr>
                <w:rFonts w:cs="Arial"/>
              </w:rPr>
            </w:pPr>
            <w:r>
              <w:rPr>
                <w:rFonts w:cs="Arial"/>
                <w:szCs w:val="22"/>
              </w:rPr>
              <w:t xml:space="preserve">Podmiot </w:t>
            </w:r>
            <w:r>
              <w:t xml:space="preserve"> </w:t>
            </w:r>
            <w:r w:rsidRPr="00CA7534">
              <w:rPr>
                <w:rFonts w:cs="Arial"/>
                <w:szCs w:val="22"/>
              </w:rPr>
              <w:t>odpowiedzialn</w:t>
            </w:r>
            <w:r>
              <w:rPr>
                <w:rFonts w:cs="Arial"/>
                <w:szCs w:val="22"/>
              </w:rPr>
              <w:t>y</w:t>
            </w:r>
            <w:r w:rsidRPr="00CA7534">
              <w:rPr>
                <w:rFonts w:cs="Arial"/>
                <w:szCs w:val="22"/>
              </w:rPr>
              <w:t xml:space="preserve"> za nabór i ocenę wniosków oraz przyjmowanie protestów</w:t>
            </w:r>
            <w:r>
              <w:rPr>
                <w:rFonts w:cs="Arial"/>
                <w:szCs w:val="22"/>
              </w:rPr>
              <w:t>: Polska Agencja Rozwoju Przedsiębiorczości</w:t>
            </w:r>
          </w:p>
        </w:tc>
      </w:tr>
      <w:tr w:rsidR="00E77206" w:rsidRPr="009F2EAC" w:rsidTr="009E779A">
        <w:trPr>
          <w:cantSplit/>
          <w:trHeight w:val="379"/>
        </w:trPr>
        <w:tc>
          <w:tcPr>
            <w:tcW w:w="1198" w:type="pct"/>
            <w:vMerge/>
            <w:vAlign w:val="center"/>
          </w:tcPr>
          <w:p w:rsidR="00E77206" w:rsidRPr="009F2EAC" w:rsidRDefault="00E77206" w:rsidP="00EA473B">
            <w:pPr>
              <w:numPr>
                <w:ilvl w:val="0"/>
                <w:numId w:val="28"/>
              </w:numPr>
              <w:suppressAutoHyphens/>
              <w:spacing w:before="40" w:after="40" w:line="240" w:lineRule="auto"/>
              <w:jc w:val="left"/>
              <w:rPr>
                <w:rFonts w:cs="Arial"/>
              </w:rPr>
            </w:pPr>
          </w:p>
        </w:tc>
        <w:tc>
          <w:tcPr>
            <w:tcW w:w="885" w:type="pct"/>
            <w:tcBorders>
              <w:top w:val="dotted" w:sz="4" w:space="0" w:color="auto"/>
              <w:right w:val="dotted" w:sz="4" w:space="0" w:color="auto"/>
            </w:tcBorders>
            <w:vAlign w:val="center"/>
          </w:tcPr>
          <w:p w:rsidR="00E77206" w:rsidRPr="004A1E15" w:rsidRDefault="00E77206" w:rsidP="00EA473B">
            <w:pPr>
              <w:spacing w:before="40" w:after="40" w:line="240" w:lineRule="auto"/>
              <w:jc w:val="left"/>
              <w:rPr>
                <w:rFonts w:cs="Arial"/>
              </w:rPr>
            </w:pPr>
            <w:r>
              <w:rPr>
                <w:rFonts w:cs="Arial"/>
                <w:szCs w:val="22"/>
              </w:rPr>
              <w:t>Poddziałanie 2.3.4</w:t>
            </w:r>
          </w:p>
        </w:tc>
        <w:tc>
          <w:tcPr>
            <w:tcW w:w="2917" w:type="pct"/>
            <w:gridSpan w:val="3"/>
            <w:tcBorders>
              <w:top w:val="dotted" w:sz="4" w:space="0" w:color="auto"/>
              <w:left w:val="dotted" w:sz="4" w:space="0" w:color="auto"/>
            </w:tcBorders>
            <w:vAlign w:val="center"/>
          </w:tcPr>
          <w:p w:rsidR="00E77206" w:rsidRDefault="00E77206" w:rsidP="00EA473B">
            <w:pPr>
              <w:spacing w:after="120" w:line="240" w:lineRule="auto"/>
              <w:jc w:val="left"/>
              <w:rPr>
                <w:rFonts w:cs="Arial"/>
              </w:rPr>
            </w:pPr>
            <w:r w:rsidRPr="00CA7534">
              <w:rPr>
                <w:rFonts w:cs="Arial"/>
                <w:szCs w:val="22"/>
              </w:rPr>
              <w:t>Tryb wyboru projektów: konkursowy</w:t>
            </w:r>
          </w:p>
          <w:p w:rsidR="00E77206" w:rsidRPr="00CA7534" w:rsidRDefault="00E77206" w:rsidP="00EA473B">
            <w:pPr>
              <w:spacing w:after="120" w:line="240" w:lineRule="auto"/>
              <w:jc w:val="left"/>
              <w:rPr>
                <w:rFonts w:cs="Arial"/>
              </w:rPr>
            </w:pPr>
            <w:r>
              <w:rPr>
                <w:rFonts w:cs="Arial"/>
                <w:szCs w:val="22"/>
              </w:rPr>
              <w:t xml:space="preserve">Podmiot </w:t>
            </w:r>
            <w:r>
              <w:t xml:space="preserve"> </w:t>
            </w:r>
            <w:r w:rsidRPr="00CA7534">
              <w:rPr>
                <w:rFonts w:cs="Arial"/>
                <w:szCs w:val="22"/>
              </w:rPr>
              <w:t>odpowiedzialn</w:t>
            </w:r>
            <w:r>
              <w:rPr>
                <w:rFonts w:cs="Arial"/>
                <w:szCs w:val="22"/>
              </w:rPr>
              <w:t>y</w:t>
            </w:r>
            <w:r w:rsidRPr="00CA7534">
              <w:rPr>
                <w:rFonts w:cs="Arial"/>
                <w:szCs w:val="22"/>
              </w:rPr>
              <w:t xml:space="preserve"> za nabór i ocenę wniosków oraz przyjmowanie protestów</w:t>
            </w:r>
            <w:r>
              <w:rPr>
                <w:rFonts w:cs="Arial"/>
                <w:szCs w:val="22"/>
              </w:rPr>
              <w:t>: Polska Agencja Rozwoju Przedsiębiorczości</w:t>
            </w:r>
          </w:p>
        </w:tc>
      </w:tr>
      <w:tr w:rsidR="00E77206" w:rsidRPr="009F2EAC" w:rsidDel="00FE3C38" w:rsidTr="009E779A">
        <w:trPr>
          <w:cantSplit/>
          <w:trHeight w:val="879"/>
        </w:trPr>
        <w:tc>
          <w:tcPr>
            <w:tcW w:w="1198" w:type="pct"/>
            <w:vMerge w:val="restart"/>
            <w:vAlign w:val="center"/>
          </w:tcPr>
          <w:p w:rsidR="00E77206" w:rsidRPr="009F2EAC" w:rsidRDefault="00E77206" w:rsidP="00EA473B">
            <w:pPr>
              <w:numPr>
                <w:ilvl w:val="0"/>
                <w:numId w:val="28"/>
              </w:numPr>
              <w:suppressAutoHyphens/>
              <w:spacing w:before="40" w:after="40" w:line="240" w:lineRule="auto"/>
              <w:jc w:val="left"/>
              <w:rPr>
                <w:rFonts w:cs="Arial"/>
              </w:rPr>
            </w:pPr>
            <w:r w:rsidRPr="009F2EAC">
              <w:rPr>
                <w:rFonts w:cs="Arial"/>
                <w:szCs w:val="22"/>
              </w:rPr>
              <w:t>Limity i</w:t>
            </w:r>
            <w:r>
              <w:rPr>
                <w:rFonts w:cs="Arial"/>
                <w:szCs w:val="22"/>
              </w:rPr>
              <w:t> </w:t>
            </w:r>
            <w:r w:rsidRPr="009F2EAC">
              <w:rPr>
                <w:rFonts w:cs="Arial"/>
                <w:szCs w:val="22"/>
              </w:rPr>
              <w:t>ograniczenia w realizacji projektów</w:t>
            </w:r>
            <w:r w:rsidRPr="009F2EAC">
              <w:rPr>
                <w:rFonts w:cs="Arial"/>
                <w:szCs w:val="22"/>
              </w:rPr>
              <w:br/>
              <w:t>(jeśli dotyczy)</w:t>
            </w:r>
          </w:p>
        </w:tc>
        <w:tc>
          <w:tcPr>
            <w:tcW w:w="885" w:type="pct"/>
            <w:vAlign w:val="center"/>
          </w:tcPr>
          <w:p w:rsidR="00E77206" w:rsidRPr="009F2EAC" w:rsidRDefault="00E77206" w:rsidP="00EA473B">
            <w:pPr>
              <w:spacing w:before="40" w:after="40" w:line="240" w:lineRule="auto"/>
              <w:jc w:val="left"/>
              <w:rPr>
                <w:rFonts w:cs="Arial"/>
              </w:rPr>
            </w:pPr>
            <w:r>
              <w:rPr>
                <w:rFonts w:cs="Arial"/>
                <w:szCs w:val="22"/>
              </w:rPr>
              <w:t>Poddziałanie 2.3.1</w:t>
            </w:r>
          </w:p>
        </w:tc>
        <w:tc>
          <w:tcPr>
            <w:tcW w:w="2917" w:type="pct"/>
            <w:gridSpan w:val="3"/>
            <w:vAlign w:val="center"/>
          </w:tcPr>
          <w:p w:rsidR="00E77206" w:rsidRPr="009F2EAC" w:rsidDel="00FE3C38" w:rsidRDefault="00E77206" w:rsidP="00EA473B">
            <w:pPr>
              <w:spacing w:before="40" w:after="40" w:line="240" w:lineRule="auto"/>
              <w:rPr>
                <w:rFonts w:cs="Arial"/>
                <w:strike/>
              </w:rPr>
            </w:pPr>
            <w:r>
              <w:rPr>
                <w:rFonts w:cs="Arial"/>
                <w:szCs w:val="22"/>
              </w:rPr>
              <w:t>Nie dotyczy</w:t>
            </w:r>
          </w:p>
        </w:tc>
      </w:tr>
      <w:tr w:rsidR="00E77206" w:rsidRPr="009F2EAC" w:rsidDel="00FE3C38" w:rsidTr="009E77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9"/>
        </w:trPr>
        <w:tc>
          <w:tcPr>
            <w:tcW w:w="1198" w:type="pct"/>
            <w:vMerge/>
            <w:tcBorders>
              <w:right w:val="single" w:sz="4" w:space="0" w:color="auto"/>
            </w:tcBorders>
          </w:tcPr>
          <w:p w:rsidR="00E77206" w:rsidRPr="009F2EAC" w:rsidRDefault="00E77206" w:rsidP="00EA473B">
            <w:pPr>
              <w:numPr>
                <w:ilvl w:val="0"/>
                <w:numId w:val="28"/>
              </w:numPr>
              <w:suppressAutoHyphens/>
              <w:spacing w:before="40" w:after="40" w:line="240" w:lineRule="auto"/>
              <w:jc w:val="left"/>
              <w:rPr>
                <w:rFonts w:cs="Arial"/>
              </w:rPr>
            </w:pPr>
          </w:p>
        </w:tc>
        <w:tc>
          <w:tcPr>
            <w:tcW w:w="885" w:type="pct"/>
            <w:tcBorders>
              <w:top w:val="single" w:sz="4" w:space="0" w:color="auto"/>
              <w:left w:val="single" w:sz="4" w:space="0" w:color="auto"/>
              <w:bottom w:val="single" w:sz="4" w:space="0" w:color="auto"/>
              <w:right w:val="single" w:sz="4" w:space="0" w:color="auto"/>
            </w:tcBorders>
          </w:tcPr>
          <w:p w:rsidR="00E77206" w:rsidRPr="009F2EAC" w:rsidRDefault="00E77206" w:rsidP="00EA473B">
            <w:pPr>
              <w:spacing w:before="40" w:after="40" w:line="240" w:lineRule="auto"/>
              <w:jc w:val="left"/>
              <w:rPr>
                <w:rFonts w:cs="Arial"/>
              </w:rPr>
            </w:pPr>
            <w:r w:rsidRPr="004A1E15">
              <w:rPr>
                <w:rFonts w:cs="Arial"/>
                <w:szCs w:val="22"/>
              </w:rPr>
              <w:t>Poddziałanie</w:t>
            </w:r>
            <w:r>
              <w:rPr>
                <w:rFonts w:cs="Arial"/>
                <w:szCs w:val="22"/>
              </w:rPr>
              <w:t xml:space="preserve"> 2.3.2</w:t>
            </w:r>
          </w:p>
        </w:tc>
        <w:tc>
          <w:tcPr>
            <w:tcW w:w="2917" w:type="pct"/>
            <w:gridSpan w:val="3"/>
            <w:tcBorders>
              <w:top w:val="single" w:sz="4" w:space="0" w:color="auto"/>
              <w:left w:val="single" w:sz="4" w:space="0" w:color="auto"/>
              <w:bottom w:val="single" w:sz="4" w:space="0" w:color="auto"/>
              <w:right w:val="single" w:sz="4" w:space="0" w:color="auto"/>
            </w:tcBorders>
          </w:tcPr>
          <w:p w:rsidR="00E77206" w:rsidRDefault="00E77206" w:rsidP="00EA473B">
            <w:pPr>
              <w:spacing w:before="40" w:after="40" w:line="240" w:lineRule="auto"/>
              <w:rPr>
                <w:rFonts w:cs="Arial"/>
                <w:strike/>
              </w:rPr>
            </w:pPr>
            <w:r>
              <w:rPr>
                <w:rFonts w:cs="Arial"/>
                <w:szCs w:val="22"/>
              </w:rPr>
              <w:t>Nie dotyczy</w:t>
            </w:r>
          </w:p>
        </w:tc>
      </w:tr>
      <w:tr w:rsidR="00E77206" w:rsidRPr="009F2EAC" w:rsidDel="00FE3C38" w:rsidTr="009E779A">
        <w:trPr>
          <w:cantSplit/>
          <w:trHeight w:val="20"/>
        </w:trPr>
        <w:tc>
          <w:tcPr>
            <w:tcW w:w="1198" w:type="pct"/>
            <w:vMerge/>
            <w:vAlign w:val="center"/>
          </w:tcPr>
          <w:p w:rsidR="00E77206" w:rsidRPr="009F2EAC" w:rsidRDefault="00E77206" w:rsidP="00EA473B">
            <w:pPr>
              <w:numPr>
                <w:ilvl w:val="0"/>
                <w:numId w:val="28"/>
              </w:numPr>
              <w:suppressAutoHyphens/>
              <w:spacing w:before="40" w:after="40" w:line="240" w:lineRule="auto"/>
              <w:jc w:val="left"/>
              <w:rPr>
                <w:rFonts w:cs="Arial"/>
              </w:rPr>
            </w:pPr>
          </w:p>
        </w:tc>
        <w:tc>
          <w:tcPr>
            <w:tcW w:w="885" w:type="pct"/>
            <w:vAlign w:val="center"/>
          </w:tcPr>
          <w:p w:rsidR="00E77206" w:rsidRPr="009F2EAC" w:rsidRDefault="00E77206" w:rsidP="00EA473B">
            <w:pPr>
              <w:spacing w:before="40" w:after="40" w:line="240" w:lineRule="auto"/>
              <w:jc w:val="left"/>
              <w:rPr>
                <w:rFonts w:cs="Arial"/>
              </w:rPr>
            </w:pPr>
            <w:r w:rsidRPr="004A1E15">
              <w:rPr>
                <w:rFonts w:cs="Arial"/>
                <w:szCs w:val="22"/>
              </w:rPr>
              <w:t>Poddziałanie</w:t>
            </w:r>
            <w:r>
              <w:rPr>
                <w:rFonts w:cs="Arial"/>
                <w:szCs w:val="22"/>
              </w:rPr>
              <w:t xml:space="preserve"> 2.3.3</w:t>
            </w:r>
          </w:p>
        </w:tc>
        <w:tc>
          <w:tcPr>
            <w:tcW w:w="2917" w:type="pct"/>
            <w:gridSpan w:val="3"/>
            <w:vAlign w:val="center"/>
          </w:tcPr>
          <w:p w:rsidR="00E77206" w:rsidRPr="009F2EAC" w:rsidDel="00FE3C38" w:rsidRDefault="00E77206" w:rsidP="00EA473B">
            <w:pPr>
              <w:spacing w:before="40" w:after="40" w:line="240" w:lineRule="auto"/>
              <w:rPr>
                <w:rFonts w:cs="Arial"/>
                <w:strike/>
              </w:rPr>
            </w:pPr>
            <w:r>
              <w:rPr>
                <w:rFonts w:cs="Arial"/>
                <w:szCs w:val="22"/>
              </w:rPr>
              <w:t>Nie dotyczy</w:t>
            </w:r>
          </w:p>
        </w:tc>
      </w:tr>
      <w:tr w:rsidR="00E77206" w:rsidRPr="009F2EAC" w:rsidDel="00FE3C38" w:rsidTr="009E779A">
        <w:trPr>
          <w:cantSplit/>
          <w:trHeight w:val="20"/>
        </w:trPr>
        <w:tc>
          <w:tcPr>
            <w:tcW w:w="1198" w:type="pct"/>
            <w:vMerge/>
            <w:vAlign w:val="center"/>
          </w:tcPr>
          <w:p w:rsidR="00E77206" w:rsidRPr="009F2EAC" w:rsidRDefault="00E77206" w:rsidP="00EA473B">
            <w:pPr>
              <w:numPr>
                <w:ilvl w:val="0"/>
                <w:numId w:val="28"/>
              </w:numPr>
              <w:suppressAutoHyphens/>
              <w:spacing w:before="40" w:after="40" w:line="240" w:lineRule="auto"/>
              <w:jc w:val="left"/>
              <w:rPr>
                <w:rFonts w:cs="Arial"/>
              </w:rPr>
            </w:pPr>
          </w:p>
        </w:tc>
        <w:tc>
          <w:tcPr>
            <w:tcW w:w="885" w:type="pct"/>
            <w:tcBorders>
              <w:bottom w:val="dotted" w:sz="4" w:space="0" w:color="auto"/>
              <w:right w:val="dotted" w:sz="4" w:space="0" w:color="auto"/>
            </w:tcBorders>
            <w:vAlign w:val="center"/>
          </w:tcPr>
          <w:p w:rsidR="00E77206" w:rsidRPr="009F2EAC" w:rsidRDefault="00E77206" w:rsidP="00EA473B">
            <w:pPr>
              <w:spacing w:before="40" w:after="40" w:line="240" w:lineRule="auto"/>
              <w:jc w:val="left"/>
              <w:rPr>
                <w:rFonts w:cs="Arial"/>
              </w:rPr>
            </w:pPr>
            <w:r w:rsidRPr="004A1E15">
              <w:rPr>
                <w:rFonts w:cs="Arial"/>
                <w:szCs w:val="22"/>
              </w:rPr>
              <w:t>Poddziałanie</w:t>
            </w:r>
            <w:r>
              <w:rPr>
                <w:rFonts w:cs="Arial"/>
                <w:szCs w:val="22"/>
              </w:rPr>
              <w:t xml:space="preserve"> 2.3.4</w:t>
            </w:r>
          </w:p>
        </w:tc>
        <w:tc>
          <w:tcPr>
            <w:tcW w:w="2917" w:type="pct"/>
            <w:gridSpan w:val="3"/>
            <w:tcBorders>
              <w:left w:val="dotted" w:sz="4" w:space="0" w:color="auto"/>
              <w:bottom w:val="dotted" w:sz="4" w:space="0" w:color="auto"/>
            </w:tcBorders>
            <w:vAlign w:val="center"/>
          </w:tcPr>
          <w:p w:rsidR="00E77206" w:rsidRPr="00C72247" w:rsidDel="00FE3C38" w:rsidRDefault="00E77206" w:rsidP="00EA473B">
            <w:pPr>
              <w:spacing w:before="40" w:after="40" w:line="240" w:lineRule="auto"/>
              <w:rPr>
                <w:rFonts w:cs="Arial"/>
              </w:rPr>
            </w:pPr>
            <w:r w:rsidRPr="000745D6">
              <w:rPr>
                <w:rFonts w:cs="Arial"/>
                <w:szCs w:val="22"/>
              </w:rPr>
              <w:t>Możliwe jest ponoszenie wydatków w zakresie ochrony własności intelektualnej (w tym poza granicami kraju), z wyłączeniem kosztów postępowań sądowych</w:t>
            </w:r>
            <w:r>
              <w:rPr>
                <w:rFonts w:cs="Arial"/>
                <w:szCs w:val="22"/>
              </w:rPr>
              <w:t xml:space="preserve"> dotyczących naruszeń praw własności przemysłowej.</w:t>
            </w:r>
          </w:p>
        </w:tc>
      </w:tr>
      <w:tr w:rsidR="00E77206" w:rsidRPr="009F2EAC" w:rsidTr="009E779A">
        <w:trPr>
          <w:cantSplit/>
          <w:trHeight w:val="879"/>
        </w:trPr>
        <w:tc>
          <w:tcPr>
            <w:tcW w:w="1198" w:type="pct"/>
            <w:vAlign w:val="center"/>
          </w:tcPr>
          <w:p w:rsidR="00E77206" w:rsidRPr="009F2EAC" w:rsidRDefault="00E77206" w:rsidP="005042EC">
            <w:pPr>
              <w:numPr>
                <w:ilvl w:val="0"/>
                <w:numId w:val="28"/>
              </w:numPr>
              <w:tabs>
                <w:tab w:val="num" w:pos="284"/>
              </w:tabs>
              <w:suppressAutoHyphens/>
              <w:spacing w:before="40" w:after="40" w:line="240" w:lineRule="auto"/>
              <w:jc w:val="left"/>
              <w:rPr>
                <w:rFonts w:cs="Arial"/>
              </w:rPr>
            </w:pPr>
            <w:r>
              <w:rPr>
                <w:rFonts w:cs="Arial"/>
                <w:szCs w:val="22"/>
              </w:rPr>
              <w:t>Warunki</w:t>
            </w:r>
            <w:r w:rsidRPr="009F2EAC">
              <w:rPr>
                <w:rFonts w:cs="Arial"/>
                <w:szCs w:val="22"/>
              </w:rPr>
              <w:t xml:space="preserve"> i </w:t>
            </w:r>
            <w:r>
              <w:rPr>
                <w:rFonts w:cs="Arial"/>
                <w:szCs w:val="22"/>
              </w:rPr>
              <w:t> </w:t>
            </w:r>
            <w:r w:rsidRPr="009F2EAC">
              <w:rPr>
                <w:rFonts w:cs="Arial"/>
                <w:szCs w:val="22"/>
              </w:rPr>
              <w:t xml:space="preserve">planowany zakres stosowania </w:t>
            </w:r>
            <w:r w:rsidRPr="009F2EAC">
              <w:rPr>
                <w:rFonts w:cs="Arial"/>
                <w:szCs w:val="22"/>
              </w:rPr>
              <w:br/>
            </w:r>
            <w:r w:rsidRPr="009F2EAC">
              <w:rPr>
                <w:rFonts w:cs="Arial"/>
                <w:i/>
                <w:szCs w:val="22"/>
              </w:rPr>
              <w:t>cross-financingu</w:t>
            </w:r>
            <w:r w:rsidRPr="009F2EAC">
              <w:rPr>
                <w:rFonts w:cs="Arial"/>
                <w:szCs w:val="22"/>
              </w:rPr>
              <w:t xml:space="preserve"> (%)</w:t>
            </w:r>
            <w:r>
              <w:rPr>
                <w:rFonts w:cs="Arial"/>
                <w:szCs w:val="22"/>
              </w:rPr>
              <w:t xml:space="preserve"> </w:t>
            </w:r>
            <w:r w:rsidRPr="009F2EAC">
              <w:rPr>
                <w:rFonts w:cs="Arial"/>
                <w:szCs w:val="22"/>
              </w:rPr>
              <w:t>(jeśli dotyczy)</w:t>
            </w:r>
          </w:p>
        </w:tc>
        <w:tc>
          <w:tcPr>
            <w:tcW w:w="885" w:type="pct"/>
            <w:tcBorders>
              <w:right w:val="dotted" w:sz="4" w:space="0" w:color="auto"/>
            </w:tcBorders>
            <w:vAlign w:val="center"/>
          </w:tcPr>
          <w:p w:rsidR="00E77206" w:rsidRPr="009F2EAC" w:rsidRDefault="00E77206" w:rsidP="00EA473B">
            <w:pPr>
              <w:spacing w:before="40" w:after="40" w:line="240" w:lineRule="auto"/>
              <w:jc w:val="left"/>
              <w:rPr>
                <w:rFonts w:cs="Arial"/>
              </w:rPr>
            </w:pPr>
            <w:r>
              <w:rPr>
                <w:rFonts w:cs="Arial"/>
                <w:szCs w:val="22"/>
              </w:rPr>
              <w:t>Działanie 2.3</w:t>
            </w:r>
          </w:p>
        </w:tc>
        <w:tc>
          <w:tcPr>
            <w:tcW w:w="2917" w:type="pct"/>
            <w:gridSpan w:val="3"/>
            <w:tcBorders>
              <w:left w:val="dotted" w:sz="4" w:space="0" w:color="auto"/>
            </w:tcBorders>
            <w:vAlign w:val="center"/>
          </w:tcPr>
          <w:p w:rsidR="00E77206" w:rsidRPr="009F2EAC" w:rsidRDefault="00E77206" w:rsidP="00EA473B">
            <w:pPr>
              <w:spacing w:before="40" w:after="40" w:line="240" w:lineRule="auto"/>
              <w:jc w:val="left"/>
              <w:rPr>
                <w:rFonts w:cs="Arial"/>
              </w:rPr>
            </w:pPr>
            <w:r>
              <w:rPr>
                <w:rFonts w:cs="Arial"/>
                <w:szCs w:val="22"/>
              </w:rPr>
              <w:t>Nie dotyczy</w:t>
            </w:r>
          </w:p>
        </w:tc>
      </w:tr>
      <w:tr w:rsidR="00E77206" w:rsidRPr="009F2EAC" w:rsidTr="009E779A">
        <w:trPr>
          <w:cantSplit/>
          <w:trHeight w:val="929"/>
        </w:trPr>
        <w:tc>
          <w:tcPr>
            <w:tcW w:w="1198" w:type="pct"/>
            <w:vMerge w:val="restart"/>
            <w:vAlign w:val="center"/>
          </w:tcPr>
          <w:p w:rsidR="00E77206" w:rsidRPr="009F2EAC" w:rsidRDefault="00E77206" w:rsidP="00EA473B">
            <w:pPr>
              <w:numPr>
                <w:ilvl w:val="0"/>
                <w:numId w:val="28"/>
              </w:numPr>
              <w:suppressAutoHyphens/>
              <w:spacing w:before="40" w:after="40" w:line="240" w:lineRule="auto"/>
              <w:jc w:val="left"/>
              <w:rPr>
                <w:rFonts w:cs="Arial"/>
              </w:rPr>
            </w:pPr>
            <w:r>
              <w:rPr>
                <w:rFonts w:cs="Arial"/>
                <w:szCs w:val="22"/>
              </w:rPr>
              <w:t>Warunki</w:t>
            </w:r>
            <w:r w:rsidRPr="009F2EAC">
              <w:rPr>
                <w:rFonts w:cs="Arial"/>
                <w:szCs w:val="22"/>
              </w:rPr>
              <w:t xml:space="preserve"> stosowania uproszczonych form rozliczania wydatków i planowany zakres systemu zaliczek</w:t>
            </w:r>
          </w:p>
        </w:tc>
        <w:tc>
          <w:tcPr>
            <w:tcW w:w="885" w:type="pct"/>
            <w:tcBorders>
              <w:right w:val="dotted" w:sz="4" w:space="0" w:color="auto"/>
            </w:tcBorders>
            <w:vAlign w:val="center"/>
          </w:tcPr>
          <w:p w:rsidR="00E77206" w:rsidRPr="009F2EAC" w:rsidRDefault="00E77206" w:rsidP="00EA473B">
            <w:pPr>
              <w:spacing w:before="40" w:after="40" w:line="240" w:lineRule="auto"/>
              <w:jc w:val="left"/>
              <w:rPr>
                <w:rFonts w:cs="Arial"/>
              </w:rPr>
            </w:pPr>
            <w:r>
              <w:rPr>
                <w:rFonts w:cs="Arial"/>
                <w:szCs w:val="22"/>
              </w:rPr>
              <w:t>Poddziałanie 2.3.1</w:t>
            </w:r>
          </w:p>
        </w:tc>
        <w:tc>
          <w:tcPr>
            <w:tcW w:w="2917" w:type="pct"/>
            <w:gridSpan w:val="3"/>
            <w:tcBorders>
              <w:left w:val="dotted" w:sz="4" w:space="0" w:color="auto"/>
            </w:tcBorders>
            <w:vAlign w:val="center"/>
          </w:tcPr>
          <w:p w:rsidR="00E77206" w:rsidRPr="009F2EAC" w:rsidRDefault="00E77206" w:rsidP="00EA473B">
            <w:pPr>
              <w:spacing w:before="40" w:after="40" w:line="240" w:lineRule="auto"/>
              <w:jc w:val="left"/>
              <w:rPr>
                <w:rFonts w:cs="Arial"/>
              </w:rPr>
            </w:pPr>
            <w:r>
              <w:rPr>
                <w:rFonts w:cs="Arial"/>
              </w:rPr>
              <w:t>Przewidywane stosowanie systemu zaliczek.</w:t>
            </w:r>
          </w:p>
        </w:tc>
      </w:tr>
      <w:tr w:rsidR="00E77206" w:rsidRPr="009F2EAC" w:rsidTr="009E779A">
        <w:trPr>
          <w:cantSplit/>
          <w:trHeight w:val="20"/>
        </w:trPr>
        <w:tc>
          <w:tcPr>
            <w:tcW w:w="1198" w:type="pct"/>
            <w:vMerge/>
            <w:vAlign w:val="center"/>
          </w:tcPr>
          <w:p w:rsidR="00E77206" w:rsidRPr="009F2EAC" w:rsidRDefault="00E77206" w:rsidP="00EA473B">
            <w:pPr>
              <w:numPr>
                <w:ilvl w:val="0"/>
                <w:numId w:val="28"/>
              </w:numPr>
              <w:suppressAutoHyphens/>
              <w:spacing w:before="40" w:after="40" w:line="240" w:lineRule="auto"/>
              <w:jc w:val="left"/>
              <w:rPr>
                <w:rFonts w:cs="Arial"/>
              </w:rPr>
            </w:pPr>
          </w:p>
        </w:tc>
        <w:tc>
          <w:tcPr>
            <w:tcW w:w="885" w:type="pct"/>
            <w:tcBorders>
              <w:top w:val="dotted" w:sz="4" w:space="0" w:color="auto"/>
              <w:bottom w:val="dotted" w:sz="4" w:space="0" w:color="auto"/>
              <w:right w:val="dotted" w:sz="4" w:space="0" w:color="auto"/>
            </w:tcBorders>
            <w:vAlign w:val="center"/>
          </w:tcPr>
          <w:p w:rsidR="00E77206" w:rsidRPr="009F2EAC" w:rsidRDefault="00E77206" w:rsidP="00EA473B">
            <w:pPr>
              <w:spacing w:before="40" w:after="40" w:line="240" w:lineRule="auto"/>
              <w:jc w:val="left"/>
              <w:rPr>
                <w:rFonts w:cs="Arial"/>
              </w:rPr>
            </w:pPr>
            <w:r w:rsidRPr="004A1E15">
              <w:rPr>
                <w:rFonts w:cs="Arial"/>
                <w:szCs w:val="22"/>
              </w:rPr>
              <w:t>Poddziałanie</w:t>
            </w:r>
            <w:r>
              <w:rPr>
                <w:rFonts w:cs="Arial"/>
                <w:szCs w:val="22"/>
              </w:rPr>
              <w:t xml:space="preserve"> 2.3.2</w:t>
            </w:r>
          </w:p>
        </w:tc>
        <w:tc>
          <w:tcPr>
            <w:tcW w:w="2917" w:type="pct"/>
            <w:gridSpan w:val="3"/>
            <w:tcBorders>
              <w:top w:val="dotted" w:sz="4" w:space="0" w:color="auto"/>
              <w:left w:val="dotted" w:sz="4" w:space="0" w:color="auto"/>
              <w:bottom w:val="dotted" w:sz="4" w:space="0" w:color="auto"/>
            </w:tcBorders>
            <w:vAlign w:val="center"/>
          </w:tcPr>
          <w:p w:rsidR="00E77206" w:rsidRPr="009F2EAC" w:rsidRDefault="00E77206" w:rsidP="00997F6C">
            <w:pPr>
              <w:spacing w:before="40" w:after="40" w:line="240" w:lineRule="auto"/>
              <w:jc w:val="left"/>
              <w:rPr>
                <w:rFonts w:cs="Arial"/>
              </w:rPr>
            </w:pPr>
            <w:r>
              <w:rPr>
                <w:rFonts w:cs="Arial"/>
              </w:rPr>
              <w:t>Nie dotyczy</w:t>
            </w:r>
          </w:p>
        </w:tc>
      </w:tr>
      <w:tr w:rsidR="00E77206" w:rsidRPr="009F2EAC" w:rsidTr="009E779A">
        <w:trPr>
          <w:cantSplit/>
          <w:trHeight w:val="20"/>
        </w:trPr>
        <w:tc>
          <w:tcPr>
            <w:tcW w:w="1198" w:type="pct"/>
            <w:vMerge/>
            <w:vAlign w:val="center"/>
          </w:tcPr>
          <w:p w:rsidR="00E77206" w:rsidRPr="009F2EAC" w:rsidRDefault="00E77206" w:rsidP="00EA473B">
            <w:pPr>
              <w:numPr>
                <w:ilvl w:val="0"/>
                <w:numId w:val="28"/>
              </w:numPr>
              <w:suppressAutoHyphens/>
              <w:spacing w:before="40" w:after="40" w:line="240" w:lineRule="auto"/>
              <w:jc w:val="left"/>
              <w:rPr>
                <w:rFonts w:cs="Arial"/>
              </w:rPr>
            </w:pPr>
          </w:p>
        </w:tc>
        <w:tc>
          <w:tcPr>
            <w:tcW w:w="885" w:type="pct"/>
            <w:tcBorders>
              <w:top w:val="dotted" w:sz="4" w:space="0" w:color="auto"/>
              <w:bottom w:val="dotted" w:sz="4" w:space="0" w:color="auto"/>
              <w:right w:val="dotted" w:sz="4" w:space="0" w:color="auto"/>
            </w:tcBorders>
            <w:vAlign w:val="center"/>
          </w:tcPr>
          <w:p w:rsidR="00E77206" w:rsidRPr="009F2EAC" w:rsidRDefault="00E77206" w:rsidP="00EA473B">
            <w:pPr>
              <w:spacing w:before="40" w:after="40" w:line="240" w:lineRule="auto"/>
              <w:jc w:val="left"/>
              <w:rPr>
                <w:rFonts w:cs="Arial"/>
              </w:rPr>
            </w:pPr>
            <w:r w:rsidRPr="004A1E15">
              <w:rPr>
                <w:rFonts w:cs="Arial"/>
                <w:szCs w:val="22"/>
              </w:rPr>
              <w:t>Poddziałanie</w:t>
            </w:r>
            <w:r>
              <w:rPr>
                <w:rFonts w:cs="Arial"/>
                <w:szCs w:val="22"/>
              </w:rPr>
              <w:t xml:space="preserve"> 2.3.3</w:t>
            </w:r>
          </w:p>
        </w:tc>
        <w:tc>
          <w:tcPr>
            <w:tcW w:w="2917" w:type="pct"/>
            <w:gridSpan w:val="3"/>
            <w:tcBorders>
              <w:top w:val="dotted" w:sz="4" w:space="0" w:color="auto"/>
              <w:left w:val="dotted" w:sz="4" w:space="0" w:color="auto"/>
              <w:bottom w:val="dotted" w:sz="4" w:space="0" w:color="auto"/>
            </w:tcBorders>
            <w:vAlign w:val="center"/>
          </w:tcPr>
          <w:p w:rsidR="00E77206" w:rsidRDefault="00E77206" w:rsidP="00EA473B">
            <w:pPr>
              <w:spacing w:before="40" w:after="40" w:line="240" w:lineRule="auto"/>
              <w:jc w:val="left"/>
              <w:rPr>
                <w:rFonts w:cs="Arial"/>
              </w:rPr>
            </w:pPr>
            <w:r w:rsidRPr="007D6F9D">
              <w:rPr>
                <w:rFonts w:cs="Arial"/>
              </w:rPr>
              <w:t>Przewidywane stosowanie uproszczonej formy rozliczania wydatków w postaci zestawienia wydatków i stosowanie systemu zaliczek</w:t>
            </w:r>
            <w:r>
              <w:rPr>
                <w:rFonts w:cs="Arial"/>
              </w:rPr>
              <w:t>.</w:t>
            </w:r>
          </w:p>
          <w:p w:rsidR="003F0BDE" w:rsidRPr="009F2EAC" w:rsidRDefault="005A114E" w:rsidP="00EA473B">
            <w:pPr>
              <w:spacing w:before="40" w:after="40" w:line="240" w:lineRule="auto"/>
              <w:jc w:val="left"/>
              <w:rPr>
                <w:rFonts w:cs="Arial"/>
              </w:rPr>
            </w:pPr>
            <w:r>
              <w:rPr>
                <w:rFonts w:cs="Arial"/>
                <w:szCs w:val="22"/>
                <w:lang w:eastAsia="en-US"/>
              </w:rPr>
              <w:t>Z</w:t>
            </w:r>
            <w:r w:rsidRPr="009821BC">
              <w:rPr>
                <w:rFonts w:cs="Arial"/>
                <w:szCs w:val="22"/>
                <w:lang w:eastAsia="en-US"/>
              </w:rPr>
              <w:t xml:space="preserve">godnie z art. 67 oraz art. 68 rozporządzenia 1303/2013 </w:t>
            </w:r>
            <w:r w:rsidR="009611EF">
              <w:t xml:space="preserve"> przewiduje się stosowanie ryczałtowych metod rozliczania kosztów</w:t>
            </w:r>
            <w:r w:rsidR="009611EF" w:rsidRPr="009821BC" w:rsidDel="009611EF">
              <w:rPr>
                <w:rFonts w:cs="Arial"/>
                <w:szCs w:val="22"/>
                <w:lang w:eastAsia="en-US"/>
              </w:rPr>
              <w:t xml:space="preserve"> </w:t>
            </w:r>
            <w:r>
              <w:rPr>
                <w:rFonts w:cs="Arial"/>
                <w:szCs w:val="22"/>
                <w:lang w:eastAsia="en-US"/>
              </w:rPr>
              <w:t xml:space="preserve">. </w:t>
            </w:r>
          </w:p>
        </w:tc>
      </w:tr>
      <w:tr w:rsidR="00E77206" w:rsidRPr="009F2EAC" w:rsidTr="009E779A">
        <w:trPr>
          <w:cantSplit/>
          <w:trHeight w:val="20"/>
        </w:trPr>
        <w:tc>
          <w:tcPr>
            <w:tcW w:w="1198" w:type="pct"/>
            <w:vMerge/>
            <w:vAlign w:val="center"/>
          </w:tcPr>
          <w:p w:rsidR="00E77206" w:rsidRPr="009F2EAC" w:rsidRDefault="00E77206" w:rsidP="00EA473B">
            <w:pPr>
              <w:numPr>
                <w:ilvl w:val="0"/>
                <w:numId w:val="28"/>
              </w:numPr>
              <w:suppressAutoHyphens/>
              <w:spacing w:before="40" w:after="40" w:line="240" w:lineRule="auto"/>
              <w:jc w:val="left"/>
              <w:rPr>
                <w:rFonts w:cs="Arial"/>
              </w:rPr>
            </w:pPr>
          </w:p>
        </w:tc>
        <w:tc>
          <w:tcPr>
            <w:tcW w:w="885" w:type="pct"/>
            <w:tcBorders>
              <w:top w:val="dotted" w:sz="4" w:space="0" w:color="auto"/>
              <w:bottom w:val="dotted" w:sz="4" w:space="0" w:color="auto"/>
              <w:right w:val="dotted" w:sz="4" w:space="0" w:color="auto"/>
            </w:tcBorders>
            <w:vAlign w:val="center"/>
          </w:tcPr>
          <w:p w:rsidR="00E77206" w:rsidRPr="009F2EAC" w:rsidRDefault="00E77206" w:rsidP="00EA473B">
            <w:pPr>
              <w:spacing w:before="40" w:after="40" w:line="240" w:lineRule="auto"/>
              <w:jc w:val="left"/>
              <w:rPr>
                <w:rFonts w:cs="Arial"/>
              </w:rPr>
            </w:pPr>
            <w:r w:rsidRPr="004A1E15">
              <w:rPr>
                <w:rFonts w:cs="Arial"/>
                <w:szCs w:val="22"/>
              </w:rPr>
              <w:t>Poddziałanie</w:t>
            </w:r>
            <w:r>
              <w:rPr>
                <w:rFonts w:cs="Arial"/>
                <w:szCs w:val="22"/>
              </w:rPr>
              <w:t xml:space="preserve"> 2.3.4</w:t>
            </w:r>
          </w:p>
        </w:tc>
        <w:tc>
          <w:tcPr>
            <w:tcW w:w="2917" w:type="pct"/>
            <w:gridSpan w:val="3"/>
            <w:tcBorders>
              <w:top w:val="dotted" w:sz="4" w:space="0" w:color="auto"/>
              <w:left w:val="dotted" w:sz="4" w:space="0" w:color="auto"/>
              <w:bottom w:val="dotted" w:sz="4" w:space="0" w:color="auto"/>
            </w:tcBorders>
            <w:vAlign w:val="center"/>
          </w:tcPr>
          <w:p w:rsidR="00E77206" w:rsidRPr="009F2EAC" w:rsidRDefault="00E77206" w:rsidP="00EA473B">
            <w:pPr>
              <w:spacing w:before="40" w:after="40" w:line="240" w:lineRule="auto"/>
              <w:jc w:val="left"/>
              <w:rPr>
                <w:rFonts w:cs="Arial"/>
              </w:rPr>
            </w:pPr>
            <w:r w:rsidRPr="007D6F9D">
              <w:rPr>
                <w:rFonts w:cs="Arial"/>
              </w:rPr>
              <w:t>Przewidywane stosowanie uproszczonej formy rozliczania wydatków w postaci zestawienia wydatków i stosowanie systemu zaliczek</w:t>
            </w:r>
            <w:r>
              <w:rPr>
                <w:rFonts w:cs="Arial"/>
              </w:rPr>
              <w:t>.</w:t>
            </w:r>
          </w:p>
        </w:tc>
      </w:tr>
      <w:tr w:rsidR="00E77206" w:rsidRPr="009F2EAC" w:rsidTr="009E779A">
        <w:trPr>
          <w:cantSplit/>
          <w:trHeight w:val="1712"/>
        </w:trPr>
        <w:tc>
          <w:tcPr>
            <w:tcW w:w="1198" w:type="pct"/>
            <w:vMerge w:val="restart"/>
            <w:vAlign w:val="center"/>
          </w:tcPr>
          <w:p w:rsidR="00E77206" w:rsidRPr="009F2EAC" w:rsidRDefault="00E77206" w:rsidP="00EA473B">
            <w:pPr>
              <w:numPr>
                <w:ilvl w:val="0"/>
                <w:numId w:val="28"/>
              </w:numPr>
              <w:suppressAutoHyphens/>
              <w:spacing w:before="40" w:after="40" w:line="240" w:lineRule="auto"/>
              <w:jc w:val="left"/>
              <w:rPr>
                <w:rFonts w:cs="Arial"/>
              </w:rPr>
            </w:pPr>
            <w:r w:rsidRPr="009F2EAC">
              <w:rPr>
                <w:rFonts w:cs="Arial"/>
                <w:szCs w:val="22"/>
              </w:rPr>
              <w:t xml:space="preserve">Pomoc publiczna </w:t>
            </w:r>
            <w:r w:rsidRPr="009F2EAC">
              <w:rPr>
                <w:rFonts w:cs="Arial"/>
                <w:szCs w:val="22"/>
              </w:rPr>
              <w:br/>
              <w:t xml:space="preserve">i pomoc </w:t>
            </w:r>
            <w:r w:rsidRPr="009F2EAC">
              <w:rPr>
                <w:rFonts w:cs="Arial"/>
                <w:i/>
                <w:szCs w:val="22"/>
              </w:rPr>
              <w:t>de minimis</w:t>
            </w:r>
            <w:r w:rsidRPr="009F2EAC">
              <w:rPr>
                <w:rFonts w:cs="Arial"/>
                <w:szCs w:val="22"/>
              </w:rPr>
              <w:br/>
              <w:t>(rodzaj i przeznaczenie pomocy, unijna lub krajowa podstawa prawna)</w:t>
            </w:r>
            <w:r w:rsidRPr="009F2EAC">
              <w:rPr>
                <w:rStyle w:val="Odwoanieprzypisudolnego"/>
                <w:szCs w:val="22"/>
              </w:rPr>
              <w:t xml:space="preserve"> </w:t>
            </w:r>
            <w:r w:rsidRPr="009F2EAC">
              <w:rPr>
                <w:rStyle w:val="Odwoanieprzypisudolnego"/>
                <w:szCs w:val="22"/>
              </w:rPr>
              <w:footnoteReference w:id="30"/>
            </w:r>
          </w:p>
        </w:tc>
        <w:tc>
          <w:tcPr>
            <w:tcW w:w="885" w:type="pct"/>
            <w:tcBorders>
              <w:right w:val="dotted" w:sz="4" w:space="0" w:color="auto"/>
            </w:tcBorders>
            <w:vAlign w:val="center"/>
          </w:tcPr>
          <w:p w:rsidR="00E77206" w:rsidRPr="009F2EAC" w:rsidRDefault="00E77206" w:rsidP="00EA473B">
            <w:pPr>
              <w:spacing w:before="40" w:after="40" w:line="240" w:lineRule="auto"/>
              <w:jc w:val="left"/>
              <w:rPr>
                <w:rFonts w:cs="Arial"/>
              </w:rPr>
            </w:pPr>
            <w:r>
              <w:rPr>
                <w:rFonts w:cs="Arial"/>
                <w:szCs w:val="22"/>
              </w:rPr>
              <w:t>Poddziałanie 2.3.1</w:t>
            </w:r>
          </w:p>
        </w:tc>
        <w:tc>
          <w:tcPr>
            <w:tcW w:w="2917" w:type="pct"/>
            <w:gridSpan w:val="3"/>
            <w:tcBorders>
              <w:left w:val="dotted" w:sz="4" w:space="0" w:color="auto"/>
            </w:tcBorders>
            <w:vAlign w:val="center"/>
          </w:tcPr>
          <w:p w:rsidR="00E77206" w:rsidRPr="009F2EAC" w:rsidRDefault="00E77206" w:rsidP="00EA2D75">
            <w:pPr>
              <w:spacing w:before="40" w:after="40" w:line="240" w:lineRule="auto"/>
              <w:jc w:val="left"/>
              <w:rPr>
                <w:rFonts w:cs="Arial"/>
              </w:rPr>
            </w:pPr>
            <w:r>
              <w:rPr>
                <w:rFonts w:cs="Arial"/>
                <w:szCs w:val="22"/>
              </w:rPr>
              <w:t xml:space="preserve">Zgodnie  z rozporządzeniem Ministra Infrastruktury i Rozwoju z dnia 10 lipca 2015 r. w  sprawie udzielania </w:t>
            </w:r>
            <w:r w:rsidRPr="000D3950">
              <w:rPr>
                <w:rFonts w:cs="Arial"/>
                <w:szCs w:val="22"/>
              </w:rPr>
              <w:t xml:space="preserve"> przez Polską Agencje Rozwoju Przedsiębiorczości </w:t>
            </w:r>
            <w:r>
              <w:rPr>
                <w:rFonts w:cs="Arial"/>
                <w:szCs w:val="22"/>
              </w:rPr>
              <w:t>pomocy finansowej w  ramach Programu Operacyjnego Inteligentny Rozwój 2014-2020 (Dz. U. poz. 1027</w:t>
            </w:r>
            <w:r w:rsidR="00357090">
              <w:rPr>
                <w:rFonts w:cs="Arial"/>
                <w:szCs w:val="22"/>
              </w:rPr>
              <w:t>, z późn.zm.</w:t>
            </w:r>
            <w:r>
              <w:rPr>
                <w:rFonts w:cs="Arial"/>
                <w:szCs w:val="22"/>
              </w:rPr>
              <w:t>)</w:t>
            </w:r>
          </w:p>
        </w:tc>
      </w:tr>
      <w:tr w:rsidR="00E77206" w:rsidRPr="009F2EAC" w:rsidTr="009E779A">
        <w:trPr>
          <w:cantSplit/>
          <w:trHeight w:val="611"/>
        </w:trPr>
        <w:tc>
          <w:tcPr>
            <w:tcW w:w="1198" w:type="pct"/>
            <w:vMerge/>
            <w:vAlign w:val="center"/>
          </w:tcPr>
          <w:p w:rsidR="00E77206" w:rsidRPr="009F2EAC" w:rsidRDefault="00E77206" w:rsidP="00EA473B">
            <w:pPr>
              <w:numPr>
                <w:ilvl w:val="0"/>
                <w:numId w:val="28"/>
              </w:numPr>
              <w:suppressAutoHyphens/>
              <w:spacing w:before="40" w:after="40" w:line="240" w:lineRule="auto"/>
              <w:jc w:val="left"/>
              <w:rPr>
                <w:rFonts w:cs="Arial"/>
              </w:rPr>
            </w:pPr>
          </w:p>
        </w:tc>
        <w:tc>
          <w:tcPr>
            <w:tcW w:w="885" w:type="pct"/>
            <w:tcBorders>
              <w:top w:val="dotted" w:sz="4" w:space="0" w:color="auto"/>
              <w:bottom w:val="dotted" w:sz="4" w:space="0" w:color="auto"/>
              <w:right w:val="dotted" w:sz="4" w:space="0" w:color="auto"/>
            </w:tcBorders>
            <w:vAlign w:val="center"/>
          </w:tcPr>
          <w:p w:rsidR="00E77206" w:rsidRPr="009F2EAC" w:rsidRDefault="00E77206" w:rsidP="00EA473B">
            <w:pPr>
              <w:spacing w:before="40" w:after="40" w:line="240" w:lineRule="auto"/>
              <w:jc w:val="left"/>
              <w:rPr>
                <w:rFonts w:cs="Arial"/>
              </w:rPr>
            </w:pPr>
            <w:r w:rsidRPr="004A1E15">
              <w:rPr>
                <w:rFonts w:cs="Arial"/>
                <w:szCs w:val="22"/>
              </w:rPr>
              <w:t>Poddziałanie</w:t>
            </w:r>
            <w:r>
              <w:rPr>
                <w:rFonts w:cs="Arial"/>
                <w:szCs w:val="22"/>
              </w:rPr>
              <w:t xml:space="preserve"> 2.3.2</w:t>
            </w:r>
          </w:p>
        </w:tc>
        <w:tc>
          <w:tcPr>
            <w:tcW w:w="2917" w:type="pct"/>
            <w:gridSpan w:val="3"/>
            <w:tcBorders>
              <w:top w:val="dotted" w:sz="4" w:space="0" w:color="auto"/>
              <w:left w:val="dotted" w:sz="4" w:space="0" w:color="auto"/>
              <w:bottom w:val="dotted" w:sz="4" w:space="0" w:color="auto"/>
            </w:tcBorders>
            <w:vAlign w:val="center"/>
          </w:tcPr>
          <w:p w:rsidR="00E77206" w:rsidRPr="009F2EAC" w:rsidRDefault="00E77206" w:rsidP="00357090">
            <w:pPr>
              <w:spacing w:before="40" w:after="40" w:line="240" w:lineRule="auto"/>
              <w:jc w:val="left"/>
              <w:rPr>
                <w:rFonts w:cs="Arial"/>
              </w:rPr>
            </w:pPr>
            <w:r>
              <w:rPr>
                <w:rFonts w:cs="Arial"/>
                <w:szCs w:val="22"/>
              </w:rPr>
              <w:t xml:space="preserve">Zgodnie  z rozporządzeniem Ministra Infrastruktury i Rozwoju z dnia 10 lipca 2015 r. w  sprawie udzielania </w:t>
            </w:r>
            <w:r w:rsidRPr="000D3950">
              <w:rPr>
                <w:rFonts w:cs="Arial"/>
                <w:szCs w:val="22"/>
              </w:rPr>
              <w:t xml:space="preserve"> przez Polską Agencje Rozwoju Przedsiębiorczości </w:t>
            </w:r>
            <w:r>
              <w:rPr>
                <w:rFonts w:cs="Arial"/>
                <w:szCs w:val="22"/>
              </w:rPr>
              <w:t>pomocy finansowej w  ramach Programu Operacyjnego Inteligentny Rozwój 2014-2020 (Dz. U. poz. 1027</w:t>
            </w:r>
            <w:r w:rsidR="00357090">
              <w:rPr>
                <w:rFonts w:cs="Arial"/>
                <w:szCs w:val="22"/>
              </w:rPr>
              <w:t>, z późn.zm.</w:t>
            </w:r>
            <w:r>
              <w:rPr>
                <w:rFonts w:cs="Arial"/>
                <w:szCs w:val="22"/>
              </w:rPr>
              <w:t>)</w:t>
            </w:r>
          </w:p>
        </w:tc>
      </w:tr>
      <w:tr w:rsidR="00E77206" w:rsidRPr="009F2EAC" w:rsidTr="009E779A">
        <w:trPr>
          <w:cantSplit/>
          <w:trHeight w:val="611"/>
        </w:trPr>
        <w:tc>
          <w:tcPr>
            <w:tcW w:w="1198" w:type="pct"/>
            <w:vMerge/>
            <w:vAlign w:val="center"/>
          </w:tcPr>
          <w:p w:rsidR="00E77206" w:rsidRPr="009F2EAC" w:rsidRDefault="00E77206" w:rsidP="00EA473B">
            <w:pPr>
              <w:numPr>
                <w:ilvl w:val="0"/>
                <w:numId w:val="28"/>
              </w:numPr>
              <w:suppressAutoHyphens/>
              <w:spacing w:before="40" w:after="40" w:line="240" w:lineRule="auto"/>
              <w:jc w:val="left"/>
              <w:rPr>
                <w:rFonts w:cs="Arial"/>
              </w:rPr>
            </w:pPr>
          </w:p>
        </w:tc>
        <w:tc>
          <w:tcPr>
            <w:tcW w:w="885" w:type="pct"/>
            <w:tcBorders>
              <w:top w:val="dotted" w:sz="4" w:space="0" w:color="auto"/>
              <w:bottom w:val="dotted" w:sz="4" w:space="0" w:color="auto"/>
              <w:right w:val="dotted" w:sz="4" w:space="0" w:color="auto"/>
            </w:tcBorders>
            <w:vAlign w:val="center"/>
          </w:tcPr>
          <w:p w:rsidR="00E77206" w:rsidRPr="009F2EAC" w:rsidRDefault="00E77206" w:rsidP="00EA473B">
            <w:pPr>
              <w:spacing w:before="40" w:after="40" w:line="240" w:lineRule="auto"/>
              <w:jc w:val="left"/>
              <w:rPr>
                <w:rFonts w:cs="Arial"/>
              </w:rPr>
            </w:pPr>
            <w:r w:rsidRPr="004A1E15">
              <w:rPr>
                <w:rFonts w:cs="Arial"/>
                <w:szCs w:val="22"/>
              </w:rPr>
              <w:t>Poddziałanie</w:t>
            </w:r>
            <w:r>
              <w:rPr>
                <w:rFonts w:cs="Arial"/>
                <w:szCs w:val="22"/>
              </w:rPr>
              <w:t xml:space="preserve"> 2.3.3</w:t>
            </w:r>
          </w:p>
        </w:tc>
        <w:tc>
          <w:tcPr>
            <w:tcW w:w="2917" w:type="pct"/>
            <w:gridSpan w:val="3"/>
            <w:tcBorders>
              <w:top w:val="dotted" w:sz="4" w:space="0" w:color="auto"/>
              <w:left w:val="dotted" w:sz="4" w:space="0" w:color="auto"/>
              <w:bottom w:val="dotted" w:sz="4" w:space="0" w:color="auto"/>
            </w:tcBorders>
            <w:vAlign w:val="center"/>
          </w:tcPr>
          <w:p w:rsidR="00E77206" w:rsidRPr="009F2EAC" w:rsidRDefault="00E77206" w:rsidP="00357090">
            <w:pPr>
              <w:spacing w:before="40" w:after="40" w:line="240" w:lineRule="auto"/>
              <w:jc w:val="left"/>
              <w:rPr>
                <w:rFonts w:cs="Arial"/>
              </w:rPr>
            </w:pPr>
            <w:r>
              <w:rPr>
                <w:rFonts w:cs="Arial"/>
                <w:szCs w:val="22"/>
              </w:rPr>
              <w:t xml:space="preserve">Zgodnie  z rozporządzeniem Ministra Infrastruktury i Rozwoju z dnia 10 lipca 2015 r. w  sprawie udzielania </w:t>
            </w:r>
            <w:r w:rsidRPr="000D3950">
              <w:rPr>
                <w:rFonts w:cs="Arial"/>
                <w:szCs w:val="22"/>
              </w:rPr>
              <w:t xml:space="preserve"> przez Polską Agencje Rozwoju Przedsiębiorczości </w:t>
            </w:r>
            <w:r>
              <w:rPr>
                <w:rFonts w:cs="Arial"/>
                <w:szCs w:val="22"/>
              </w:rPr>
              <w:t>pomocy finansowej w  ramach Programu Operacyjnego Inteligentny Rozwój 2014-2020 (Dz. U. poz. 1027</w:t>
            </w:r>
            <w:r w:rsidR="00357090">
              <w:rPr>
                <w:rFonts w:cs="Arial"/>
                <w:szCs w:val="22"/>
              </w:rPr>
              <w:t>, z późn.zm.</w:t>
            </w:r>
            <w:r>
              <w:rPr>
                <w:rFonts w:cs="Arial"/>
                <w:szCs w:val="22"/>
              </w:rPr>
              <w:t>)</w:t>
            </w:r>
          </w:p>
        </w:tc>
      </w:tr>
      <w:tr w:rsidR="00E77206" w:rsidRPr="009F2EAC" w:rsidTr="009E779A">
        <w:trPr>
          <w:cantSplit/>
          <w:trHeight w:val="611"/>
        </w:trPr>
        <w:tc>
          <w:tcPr>
            <w:tcW w:w="1198" w:type="pct"/>
            <w:vMerge/>
            <w:vAlign w:val="center"/>
          </w:tcPr>
          <w:p w:rsidR="00E77206" w:rsidRPr="009F2EAC" w:rsidRDefault="00E77206" w:rsidP="00EA473B">
            <w:pPr>
              <w:numPr>
                <w:ilvl w:val="0"/>
                <w:numId w:val="28"/>
              </w:numPr>
              <w:suppressAutoHyphens/>
              <w:spacing w:before="40" w:after="40" w:line="240" w:lineRule="auto"/>
              <w:jc w:val="left"/>
              <w:rPr>
                <w:rFonts w:cs="Arial"/>
              </w:rPr>
            </w:pPr>
          </w:p>
        </w:tc>
        <w:tc>
          <w:tcPr>
            <w:tcW w:w="885" w:type="pct"/>
            <w:tcBorders>
              <w:top w:val="dotted" w:sz="4" w:space="0" w:color="auto"/>
              <w:bottom w:val="dotted" w:sz="4" w:space="0" w:color="auto"/>
              <w:right w:val="dotted" w:sz="4" w:space="0" w:color="auto"/>
            </w:tcBorders>
            <w:vAlign w:val="center"/>
          </w:tcPr>
          <w:p w:rsidR="00E77206" w:rsidRPr="009F2EAC" w:rsidRDefault="00E77206" w:rsidP="00EA473B">
            <w:pPr>
              <w:spacing w:before="40" w:after="40" w:line="240" w:lineRule="auto"/>
              <w:jc w:val="left"/>
              <w:rPr>
                <w:rFonts w:cs="Arial"/>
              </w:rPr>
            </w:pPr>
            <w:r w:rsidRPr="004A1E15">
              <w:rPr>
                <w:rFonts w:cs="Arial"/>
                <w:szCs w:val="22"/>
              </w:rPr>
              <w:t>Poddziałanie</w:t>
            </w:r>
            <w:r>
              <w:rPr>
                <w:rFonts w:cs="Arial"/>
                <w:szCs w:val="22"/>
              </w:rPr>
              <w:t xml:space="preserve"> 2.3.4</w:t>
            </w:r>
          </w:p>
        </w:tc>
        <w:tc>
          <w:tcPr>
            <w:tcW w:w="2917" w:type="pct"/>
            <w:gridSpan w:val="3"/>
            <w:tcBorders>
              <w:top w:val="dotted" w:sz="4" w:space="0" w:color="auto"/>
              <w:left w:val="dotted" w:sz="4" w:space="0" w:color="auto"/>
              <w:bottom w:val="dotted" w:sz="4" w:space="0" w:color="auto"/>
            </w:tcBorders>
            <w:vAlign w:val="center"/>
          </w:tcPr>
          <w:p w:rsidR="00E77206" w:rsidRPr="009F2EAC" w:rsidRDefault="00E77206" w:rsidP="00357090">
            <w:pPr>
              <w:spacing w:before="40" w:after="40" w:line="240" w:lineRule="auto"/>
              <w:jc w:val="left"/>
              <w:rPr>
                <w:rFonts w:cs="Arial"/>
              </w:rPr>
            </w:pPr>
            <w:r w:rsidRPr="00171129">
              <w:rPr>
                <w:rFonts w:cs="Arial"/>
                <w:szCs w:val="22"/>
              </w:rPr>
              <w:t xml:space="preserve">Zgodnie z </w:t>
            </w:r>
            <w:r>
              <w:rPr>
                <w:rFonts w:cs="Arial"/>
                <w:szCs w:val="22"/>
              </w:rPr>
              <w:t xml:space="preserve"> rozporządzeniem Ministra Infrastruktury i Rozwoju z dnia 10 lipca 2015 r. w  sprawie udzielania </w:t>
            </w:r>
            <w:r w:rsidRPr="000D3950">
              <w:rPr>
                <w:rFonts w:cs="Arial"/>
                <w:szCs w:val="22"/>
              </w:rPr>
              <w:t xml:space="preserve"> przez Polską Agencje Rozwoju Przedsiębiorczości </w:t>
            </w:r>
            <w:r>
              <w:rPr>
                <w:rFonts w:cs="Arial"/>
                <w:szCs w:val="22"/>
              </w:rPr>
              <w:t>pomocy finansowej w  ramach Programu Operacyjnego Inteligentny Rozwój 2014-2020 (Dz. U. poz. 1027</w:t>
            </w:r>
            <w:r w:rsidR="00357090">
              <w:rPr>
                <w:rFonts w:cs="Arial"/>
                <w:szCs w:val="22"/>
              </w:rPr>
              <w:t>, z późn.zm.</w:t>
            </w:r>
            <w:r>
              <w:rPr>
                <w:rFonts w:cs="Arial"/>
                <w:szCs w:val="22"/>
              </w:rPr>
              <w:t>)</w:t>
            </w:r>
          </w:p>
        </w:tc>
      </w:tr>
      <w:tr w:rsidR="00E77206" w:rsidRPr="009F2EAC" w:rsidTr="00665BD6">
        <w:trPr>
          <w:cantSplit/>
          <w:trHeight w:val="20"/>
        </w:trPr>
        <w:tc>
          <w:tcPr>
            <w:tcW w:w="1198" w:type="pct"/>
            <w:vMerge w:val="restart"/>
            <w:vAlign w:val="center"/>
          </w:tcPr>
          <w:p w:rsidR="00E77206" w:rsidRPr="00D74193" w:rsidRDefault="00E77206" w:rsidP="006D5589">
            <w:pPr>
              <w:numPr>
                <w:ilvl w:val="0"/>
                <w:numId w:val="28"/>
              </w:numPr>
              <w:suppressAutoHyphens/>
              <w:spacing w:before="40" w:after="40" w:line="240" w:lineRule="auto"/>
              <w:jc w:val="left"/>
              <w:rPr>
                <w:rFonts w:cs="Arial"/>
              </w:rPr>
            </w:pPr>
            <w:r w:rsidRPr="009F2EAC">
              <w:rPr>
                <w:rFonts w:cs="Arial"/>
                <w:szCs w:val="22"/>
              </w:rPr>
              <w:t>Maksymalny %</w:t>
            </w:r>
            <w:r>
              <w:rPr>
                <w:rFonts w:cs="Arial"/>
                <w:szCs w:val="22"/>
              </w:rPr>
              <w:t xml:space="preserve"> </w:t>
            </w:r>
            <w:r w:rsidRPr="00D74193">
              <w:rPr>
                <w:rFonts w:cs="Arial"/>
                <w:szCs w:val="22"/>
              </w:rPr>
              <w:t>poziom</w:t>
            </w:r>
            <w:r>
              <w:rPr>
                <w:rFonts w:cs="Arial"/>
                <w:szCs w:val="22"/>
              </w:rPr>
              <w:t xml:space="preserve"> </w:t>
            </w:r>
            <w:r w:rsidRPr="00D74193">
              <w:rPr>
                <w:rFonts w:cs="Arial"/>
                <w:szCs w:val="22"/>
              </w:rPr>
              <w:t>dofinansowania UE wydatków kwalifikowalnyc</w:t>
            </w:r>
            <w:r>
              <w:rPr>
                <w:rFonts w:cs="Arial"/>
                <w:szCs w:val="22"/>
              </w:rPr>
              <w:t xml:space="preserve">h </w:t>
            </w:r>
            <w:r w:rsidRPr="00D74193">
              <w:rPr>
                <w:rFonts w:cs="Arial"/>
                <w:szCs w:val="22"/>
              </w:rPr>
              <w:t>na poziomie projektu</w:t>
            </w:r>
            <w:r w:rsidRPr="009F2EAC">
              <w:rPr>
                <w:rStyle w:val="Odwoanieprzypisudolnego"/>
                <w:szCs w:val="22"/>
              </w:rPr>
              <w:footnoteReference w:id="31"/>
            </w:r>
            <w:r w:rsidRPr="00D74193">
              <w:rPr>
                <w:rFonts w:cs="Arial"/>
                <w:szCs w:val="22"/>
              </w:rPr>
              <w:t xml:space="preserve">(jeśli dotyczy) </w:t>
            </w:r>
          </w:p>
        </w:tc>
        <w:tc>
          <w:tcPr>
            <w:tcW w:w="885" w:type="pct"/>
            <w:tcBorders>
              <w:bottom w:val="dotted" w:sz="4" w:space="0" w:color="auto"/>
              <w:right w:val="dotted" w:sz="4" w:space="0" w:color="auto"/>
            </w:tcBorders>
            <w:vAlign w:val="center"/>
          </w:tcPr>
          <w:p w:rsidR="00E77206" w:rsidRPr="009F2EAC" w:rsidRDefault="00E77206" w:rsidP="00EA473B">
            <w:pPr>
              <w:spacing w:before="40" w:after="40" w:line="240" w:lineRule="auto"/>
              <w:jc w:val="left"/>
              <w:rPr>
                <w:rFonts w:cs="Arial"/>
              </w:rPr>
            </w:pPr>
          </w:p>
        </w:tc>
        <w:tc>
          <w:tcPr>
            <w:tcW w:w="570" w:type="pct"/>
            <w:tcBorders>
              <w:left w:val="dotted" w:sz="4" w:space="0" w:color="auto"/>
              <w:bottom w:val="dotted" w:sz="4" w:space="0" w:color="auto"/>
              <w:right w:val="dotted" w:sz="4" w:space="0" w:color="auto"/>
            </w:tcBorders>
            <w:vAlign w:val="center"/>
          </w:tcPr>
          <w:p w:rsidR="00E77206" w:rsidRPr="009F2EAC" w:rsidRDefault="00E77206" w:rsidP="00EA473B">
            <w:pPr>
              <w:spacing w:before="40" w:after="40" w:line="240" w:lineRule="auto"/>
              <w:jc w:val="left"/>
              <w:rPr>
                <w:rFonts w:cs="Arial"/>
              </w:rPr>
            </w:pPr>
            <w:r w:rsidRPr="009F2EAC">
              <w:rPr>
                <w:rFonts w:cs="Arial"/>
                <w:szCs w:val="22"/>
              </w:rPr>
              <w:t>Ogółem</w:t>
            </w:r>
          </w:p>
        </w:tc>
        <w:tc>
          <w:tcPr>
            <w:tcW w:w="1165" w:type="pct"/>
            <w:tcBorders>
              <w:left w:val="dotted" w:sz="4" w:space="0" w:color="auto"/>
              <w:bottom w:val="dotted" w:sz="4" w:space="0" w:color="auto"/>
              <w:right w:val="dotted" w:sz="4" w:space="0" w:color="auto"/>
            </w:tcBorders>
            <w:vAlign w:val="center"/>
          </w:tcPr>
          <w:p w:rsidR="00E77206" w:rsidRPr="009F2EAC" w:rsidRDefault="00E77206" w:rsidP="00EA473B">
            <w:pPr>
              <w:spacing w:before="40" w:after="40" w:line="240" w:lineRule="auto"/>
              <w:jc w:val="left"/>
              <w:rPr>
                <w:rFonts w:cs="Arial"/>
              </w:rPr>
            </w:pPr>
            <w:r w:rsidRPr="009F2EAC">
              <w:rPr>
                <w:rFonts w:cs="Arial"/>
                <w:szCs w:val="22"/>
              </w:rPr>
              <w:t>Koperta Mazowiecka</w:t>
            </w:r>
          </w:p>
        </w:tc>
        <w:tc>
          <w:tcPr>
            <w:tcW w:w="1182" w:type="pct"/>
            <w:tcBorders>
              <w:left w:val="dotted" w:sz="4" w:space="0" w:color="auto"/>
              <w:bottom w:val="dotted" w:sz="4" w:space="0" w:color="auto"/>
            </w:tcBorders>
            <w:vAlign w:val="center"/>
          </w:tcPr>
          <w:p w:rsidR="00E77206" w:rsidRPr="009F2EAC" w:rsidRDefault="00E77206" w:rsidP="00EA473B">
            <w:pPr>
              <w:spacing w:before="40" w:after="40" w:line="240" w:lineRule="auto"/>
              <w:jc w:val="left"/>
              <w:rPr>
                <w:rFonts w:cs="Arial"/>
              </w:rPr>
            </w:pPr>
            <w:r>
              <w:rPr>
                <w:rFonts w:cs="Arial"/>
                <w:szCs w:val="22"/>
              </w:rPr>
              <w:t>Koperta 15 </w:t>
            </w:r>
            <w:r w:rsidRPr="009F2EAC">
              <w:rPr>
                <w:rFonts w:cs="Arial"/>
                <w:szCs w:val="22"/>
              </w:rPr>
              <w:t>województw</w:t>
            </w:r>
          </w:p>
        </w:tc>
      </w:tr>
      <w:tr w:rsidR="00E77206" w:rsidRPr="009F2EAC" w:rsidTr="00B92C89">
        <w:trPr>
          <w:cantSplit/>
          <w:trHeight w:val="879"/>
        </w:trPr>
        <w:tc>
          <w:tcPr>
            <w:tcW w:w="1198" w:type="pct"/>
            <w:vMerge/>
            <w:vAlign w:val="center"/>
          </w:tcPr>
          <w:p w:rsidR="00E77206" w:rsidRPr="009F2EAC" w:rsidRDefault="00E77206" w:rsidP="00EA473B">
            <w:pPr>
              <w:numPr>
                <w:ilvl w:val="0"/>
                <w:numId w:val="28"/>
              </w:numPr>
              <w:suppressAutoHyphens/>
              <w:spacing w:before="40" w:after="40" w:line="240" w:lineRule="auto"/>
              <w:jc w:val="left"/>
              <w:rPr>
                <w:rFonts w:cs="Arial"/>
              </w:rPr>
            </w:pPr>
          </w:p>
        </w:tc>
        <w:tc>
          <w:tcPr>
            <w:tcW w:w="885" w:type="pct"/>
            <w:tcBorders>
              <w:top w:val="dotted" w:sz="4" w:space="0" w:color="auto"/>
              <w:right w:val="dotted" w:sz="4" w:space="0" w:color="auto"/>
            </w:tcBorders>
            <w:vAlign w:val="center"/>
          </w:tcPr>
          <w:p w:rsidR="00E77206" w:rsidRPr="009F2EAC" w:rsidRDefault="00E77206" w:rsidP="00EA473B">
            <w:pPr>
              <w:spacing w:before="40" w:after="40" w:line="240" w:lineRule="auto"/>
              <w:jc w:val="left"/>
              <w:rPr>
                <w:rFonts w:cs="Arial"/>
              </w:rPr>
            </w:pPr>
            <w:r>
              <w:rPr>
                <w:rFonts w:cs="Arial"/>
                <w:szCs w:val="22"/>
              </w:rPr>
              <w:t>Poddziałanie 2.3.1</w:t>
            </w:r>
          </w:p>
        </w:tc>
        <w:tc>
          <w:tcPr>
            <w:tcW w:w="570" w:type="pct"/>
            <w:tcBorders>
              <w:top w:val="dotted" w:sz="4" w:space="0" w:color="auto"/>
              <w:left w:val="dotted" w:sz="4" w:space="0" w:color="auto"/>
              <w:right w:val="dotted" w:sz="4" w:space="0" w:color="auto"/>
            </w:tcBorders>
            <w:vAlign w:val="center"/>
          </w:tcPr>
          <w:p w:rsidR="00E77206" w:rsidRPr="009F2EAC" w:rsidRDefault="00E77206" w:rsidP="00EA473B">
            <w:pPr>
              <w:spacing w:before="40" w:after="40" w:line="240" w:lineRule="auto"/>
              <w:jc w:val="left"/>
              <w:rPr>
                <w:rFonts w:cs="Arial"/>
              </w:rPr>
            </w:pPr>
          </w:p>
        </w:tc>
        <w:tc>
          <w:tcPr>
            <w:tcW w:w="1165" w:type="pct"/>
            <w:tcBorders>
              <w:top w:val="dotted" w:sz="4" w:space="0" w:color="auto"/>
              <w:left w:val="dotted" w:sz="4" w:space="0" w:color="auto"/>
              <w:right w:val="dotted" w:sz="4" w:space="0" w:color="auto"/>
            </w:tcBorders>
            <w:vAlign w:val="center"/>
          </w:tcPr>
          <w:p w:rsidR="002264CF" w:rsidRDefault="00E77206" w:rsidP="002264CF">
            <w:pPr>
              <w:spacing w:before="40" w:after="40" w:line="240" w:lineRule="auto"/>
              <w:jc w:val="left"/>
              <w:rPr>
                <w:rFonts w:cs="Arial"/>
                <w:szCs w:val="22"/>
              </w:rPr>
            </w:pPr>
            <w:r>
              <w:rPr>
                <w:rFonts w:cs="Arial"/>
                <w:szCs w:val="22"/>
              </w:rPr>
              <w:t>70%</w:t>
            </w:r>
            <w:r w:rsidR="002264CF">
              <w:rPr>
                <w:rFonts w:cs="Arial"/>
                <w:szCs w:val="22"/>
              </w:rPr>
              <w:t xml:space="preserve"> lub 50% w komponencie usługowym </w:t>
            </w:r>
          </w:p>
          <w:p w:rsidR="002264CF" w:rsidRDefault="002264CF" w:rsidP="002264CF">
            <w:pPr>
              <w:spacing w:before="40" w:after="40" w:line="240" w:lineRule="auto"/>
              <w:jc w:val="left"/>
              <w:rPr>
                <w:rFonts w:cs="Arial"/>
                <w:szCs w:val="22"/>
                <w:lang w:eastAsia="en-US"/>
              </w:rPr>
            </w:pPr>
            <w:r>
              <w:rPr>
                <w:rFonts w:cs="Arial"/>
                <w:szCs w:val="22"/>
                <w:lang w:eastAsia="en-US"/>
              </w:rPr>
              <w:t>(</w:t>
            </w:r>
            <w:r w:rsidRPr="00BE2F64">
              <w:rPr>
                <w:rFonts w:cs="Arial"/>
                <w:szCs w:val="22"/>
              </w:rPr>
              <w:t xml:space="preserve">zgodnie z </w:t>
            </w:r>
            <w:r>
              <w:rPr>
                <w:rFonts w:cs="Arial"/>
                <w:szCs w:val="22"/>
              </w:rPr>
              <w:t> </w:t>
            </w:r>
            <w:r w:rsidRPr="00BE2F64">
              <w:rPr>
                <w:rFonts w:cs="Arial"/>
                <w:szCs w:val="22"/>
              </w:rPr>
              <w:t xml:space="preserve">możliwą do </w:t>
            </w:r>
            <w:r>
              <w:rPr>
                <w:rFonts w:cs="Arial"/>
                <w:szCs w:val="22"/>
              </w:rPr>
              <w:t> </w:t>
            </w:r>
            <w:r w:rsidRPr="00BE2F64">
              <w:rPr>
                <w:rFonts w:cs="Arial"/>
                <w:szCs w:val="22"/>
              </w:rPr>
              <w:t>przyznania intensywnością pomocy</w:t>
            </w:r>
            <w:r>
              <w:rPr>
                <w:rFonts w:cs="Arial"/>
                <w:szCs w:val="22"/>
                <w:lang w:eastAsia="en-US"/>
              </w:rPr>
              <w:t>)</w:t>
            </w:r>
            <w:r w:rsidR="0020451D">
              <w:rPr>
                <w:rFonts w:cs="Arial"/>
                <w:szCs w:val="22"/>
                <w:lang w:eastAsia="en-US"/>
              </w:rPr>
              <w:t>.</w:t>
            </w:r>
          </w:p>
          <w:p w:rsidR="00E77206" w:rsidRPr="009F2EAC" w:rsidRDefault="002264CF" w:rsidP="002264CF">
            <w:pPr>
              <w:spacing w:before="40" w:after="40" w:line="240" w:lineRule="auto"/>
              <w:jc w:val="left"/>
              <w:rPr>
                <w:rFonts w:cs="Arial"/>
              </w:rPr>
            </w:pPr>
            <w:r w:rsidRPr="007048E5">
              <w:rPr>
                <w:rFonts w:cs="Arial"/>
                <w:szCs w:val="22"/>
                <w:lang w:eastAsia="en-US"/>
              </w:rPr>
              <w:t xml:space="preserve">Max. 20- 55% </w:t>
            </w:r>
            <w:r>
              <w:rPr>
                <w:rFonts w:cs="Arial"/>
                <w:szCs w:val="22"/>
                <w:lang w:eastAsia="en-US"/>
              </w:rPr>
              <w:t>w komponencie inwestycyjnym</w:t>
            </w:r>
            <w:r w:rsidRPr="007048E5">
              <w:rPr>
                <w:rFonts w:cs="Arial"/>
                <w:szCs w:val="22"/>
                <w:lang w:eastAsia="en-US"/>
              </w:rPr>
              <w:t xml:space="preserve"> (zgodnie z  możliwą do  przyznania intensywnością pomocy)</w:t>
            </w:r>
            <w:r w:rsidR="0020451D">
              <w:rPr>
                <w:rFonts w:cs="Arial"/>
                <w:szCs w:val="22"/>
                <w:lang w:eastAsia="en-US"/>
              </w:rPr>
              <w:t>.</w:t>
            </w:r>
            <w:r w:rsidRPr="007048E5">
              <w:rPr>
                <w:rFonts w:cs="Arial"/>
                <w:szCs w:val="22"/>
                <w:lang w:eastAsia="en-US"/>
              </w:rPr>
              <w:tab/>
            </w:r>
          </w:p>
        </w:tc>
        <w:tc>
          <w:tcPr>
            <w:tcW w:w="1182" w:type="pct"/>
            <w:tcBorders>
              <w:top w:val="dotted" w:sz="4" w:space="0" w:color="auto"/>
              <w:left w:val="dotted" w:sz="4" w:space="0" w:color="auto"/>
            </w:tcBorders>
          </w:tcPr>
          <w:p w:rsidR="00E77206" w:rsidRDefault="00E77206" w:rsidP="002264CF">
            <w:pPr>
              <w:spacing w:before="40" w:after="40" w:line="240" w:lineRule="auto"/>
              <w:jc w:val="left"/>
              <w:rPr>
                <w:rFonts w:cs="Arial"/>
                <w:szCs w:val="22"/>
              </w:rPr>
            </w:pPr>
            <w:r>
              <w:rPr>
                <w:rFonts w:cs="Arial"/>
                <w:szCs w:val="22"/>
              </w:rPr>
              <w:t>70%</w:t>
            </w:r>
            <w:r w:rsidR="00FF1699">
              <w:rPr>
                <w:rFonts w:cs="Arial"/>
                <w:szCs w:val="22"/>
              </w:rPr>
              <w:t xml:space="preserve">  lub 50%</w:t>
            </w:r>
          </w:p>
          <w:p w:rsidR="002264CF" w:rsidRDefault="002264CF" w:rsidP="009E779A">
            <w:pPr>
              <w:spacing w:before="40" w:after="40" w:line="240" w:lineRule="auto"/>
              <w:jc w:val="left"/>
              <w:rPr>
                <w:rFonts w:cs="Arial"/>
                <w:szCs w:val="22"/>
              </w:rPr>
            </w:pPr>
            <w:r>
              <w:rPr>
                <w:rFonts w:cs="Arial"/>
                <w:szCs w:val="22"/>
              </w:rPr>
              <w:t xml:space="preserve">w komponencie usługowym </w:t>
            </w:r>
          </w:p>
          <w:p w:rsidR="002264CF" w:rsidRDefault="002264CF" w:rsidP="009C7867">
            <w:pPr>
              <w:spacing w:before="40" w:after="40" w:line="240" w:lineRule="auto"/>
              <w:jc w:val="left"/>
              <w:rPr>
                <w:rFonts w:cs="Arial"/>
                <w:szCs w:val="22"/>
                <w:lang w:eastAsia="en-US"/>
              </w:rPr>
            </w:pPr>
            <w:r>
              <w:rPr>
                <w:rFonts w:cs="Arial"/>
                <w:szCs w:val="22"/>
                <w:lang w:eastAsia="en-US"/>
              </w:rPr>
              <w:t>(</w:t>
            </w:r>
            <w:r w:rsidRPr="00BE2F64">
              <w:rPr>
                <w:rFonts w:cs="Arial"/>
                <w:szCs w:val="22"/>
              </w:rPr>
              <w:t xml:space="preserve">zgodnie z </w:t>
            </w:r>
            <w:r>
              <w:rPr>
                <w:rFonts w:cs="Arial"/>
                <w:szCs w:val="22"/>
              </w:rPr>
              <w:t> </w:t>
            </w:r>
            <w:r w:rsidRPr="00BE2F64">
              <w:rPr>
                <w:rFonts w:cs="Arial"/>
                <w:szCs w:val="22"/>
              </w:rPr>
              <w:t xml:space="preserve">możliwą do </w:t>
            </w:r>
            <w:r>
              <w:rPr>
                <w:rFonts w:cs="Arial"/>
                <w:szCs w:val="22"/>
              </w:rPr>
              <w:t> </w:t>
            </w:r>
            <w:r w:rsidRPr="00BE2F64">
              <w:rPr>
                <w:rFonts w:cs="Arial"/>
                <w:szCs w:val="22"/>
              </w:rPr>
              <w:t>przyznania intensywnością pomocy</w:t>
            </w:r>
            <w:r>
              <w:rPr>
                <w:rFonts w:cs="Arial"/>
                <w:szCs w:val="22"/>
                <w:lang w:eastAsia="en-US"/>
              </w:rPr>
              <w:t>)</w:t>
            </w:r>
            <w:r w:rsidR="0020451D">
              <w:rPr>
                <w:rFonts w:cs="Arial"/>
                <w:szCs w:val="22"/>
                <w:lang w:eastAsia="en-US"/>
              </w:rPr>
              <w:t>.</w:t>
            </w:r>
          </w:p>
          <w:p w:rsidR="002264CF" w:rsidRPr="009F2EAC" w:rsidRDefault="002264CF" w:rsidP="007A1B73">
            <w:pPr>
              <w:spacing w:before="40" w:after="40" w:line="240" w:lineRule="auto"/>
              <w:jc w:val="left"/>
              <w:rPr>
                <w:rFonts w:cs="Arial"/>
              </w:rPr>
            </w:pPr>
            <w:r w:rsidRPr="007048E5">
              <w:rPr>
                <w:rFonts w:cs="Arial"/>
              </w:rPr>
              <w:t>Max. 35-70%  (zgodnie z  możliwą do  przyznania intensywnością pomocy)</w:t>
            </w:r>
            <w:r w:rsidR="0020451D">
              <w:rPr>
                <w:rFonts w:cs="Arial"/>
              </w:rPr>
              <w:t>.</w:t>
            </w:r>
          </w:p>
        </w:tc>
      </w:tr>
      <w:tr w:rsidR="00E77206" w:rsidRPr="009F2EAC" w:rsidTr="00B92C89">
        <w:trPr>
          <w:cantSplit/>
          <w:trHeight w:val="20"/>
        </w:trPr>
        <w:tc>
          <w:tcPr>
            <w:tcW w:w="1198" w:type="pct"/>
            <w:vMerge/>
            <w:vAlign w:val="center"/>
          </w:tcPr>
          <w:p w:rsidR="00E77206" w:rsidRPr="009F2EAC" w:rsidRDefault="00E77206" w:rsidP="00EA473B">
            <w:pPr>
              <w:numPr>
                <w:ilvl w:val="0"/>
                <w:numId w:val="28"/>
              </w:numPr>
              <w:suppressAutoHyphens/>
              <w:spacing w:before="40" w:after="40" w:line="240" w:lineRule="auto"/>
              <w:jc w:val="left"/>
              <w:rPr>
                <w:rFonts w:cs="Arial"/>
              </w:rPr>
            </w:pPr>
          </w:p>
        </w:tc>
        <w:tc>
          <w:tcPr>
            <w:tcW w:w="885" w:type="pct"/>
            <w:tcBorders>
              <w:top w:val="dotted" w:sz="4" w:space="0" w:color="auto"/>
              <w:bottom w:val="dotted" w:sz="4" w:space="0" w:color="auto"/>
              <w:right w:val="dotted" w:sz="4" w:space="0" w:color="auto"/>
            </w:tcBorders>
            <w:vAlign w:val="center"/>
          </w:tcPr>
          <w:p w:rsidR="00E77206" w:rsidRPr="009F2EAC" w:rsidRDefault="00E77206" w:rsidP="00EA473B">
            <w:pPr>
              <w:spacing w:before="40" w:after="40" w:line="240" w:lineRule="auto"/>
              <w:jc w:val="left"/>
              <w:rPr>
                <w:rFonts w:cs="Arial"/>
              </w:rPr>
            </w:pPr>
            <w:r w:rsidRPr="004A1E15">
              <w:rPr>
                <w:rFonts w:cs="Arial"/>
                <w:szCs w:val="22"/>
              </w:rPr>
              <w:t>Poddziałanie</w:t>
            </w:r>
            <w:r>
              <w:rPr>
                <w:rFonts w:cs="Arial"/>
                <w:szCs w:val="22"/>
              </w:rPr>
              <w:t xml:space="preserve"> 2.3.2</w:t>
            </w:r>
          </w:p>
        </w:tc>
        <w:tc>
          <w:tcPr>
            <w:tcW w:w="570" w:type="pct"/>
            <w:tcBorders>
              <w:top w:val="dotted" w:sz="4" w:space="0" w:color="auto"/>
              <w:left w:val="dotted" w:sz="4" w:space="0" w:color="auto"/>
              <w:bottom w:val="dotted" w:sz="4" w:space="0" w:color="auto"/>
              <w:right w:val="dotted" w:sz="4" w:space="0" w:color="auto"/>
            </w:tcBorders>
            <w:vAlign w:val="center"/>
          </w:tcPr>
          <w:p w:rsidR="00E77206" w:rsidRPr="00425EF0" w:rsidRDefault="00E77206" w:rsidP="00EA473B">
            <w:pPr>
              <w:spacing w:before="40" w:after="40" w:line="240" w:lineRule="auto"/>
              <w:jc w:val="left"/>
              <w:rPr>
                <w:rFonts w:cs="Arial"/>
              </w:rPr>
            </w:pPr>
          </w:p>
        </w:tc>
        <w:tc>
          <w:tcPr>
            <w:tcW w:w="1165" w:type="pct"/>
            <w:tcBorders>
              <w:top w:val="dotted" w:sz="4" w:space="0" w:color="auto"/>
              <w:left w:val="dotted" w:sz="4" w:space="0" w:color="auto"/>
              <w:bottom w:val="dotted" w:sz="4" w:space="0" w:color="auto"/>
              <w:right w:val="dotted" w:sz="4" w:space="0" w:color="auto"/>
            </w:tcBorders>
          </w:tcPr>
          <w:p w:rsidR="00E77206" w:rsidRDefault="00E77206" w:rsidP="002264CF">
            <w:pPr>
              <w:spacing w:before="40" w:after="40" w:line="240" w:lineRule="auto"/>
              <w:jc w:val="left"/>
              <w:rPr>
                <w:rFonts w:cs="Arial"/>
              </w:rPr>
            </w:pPr>
            <w:r w:rsidRPr="00EC798D">
              <w:rPr>
                <w:rFonts w:cs="Arial"/>
                <w:szCs w:val="22"/>
              </w:rPr>
              <w:t>8</w:t>
            </w:r>
            <w:r w:rsidR="005B3900">
              <w:rPr>
                <w:rFonts w:cs="Arial"/>
                <w:szCs w:val="22"/>
              </w:rPr>
              <w:t>5</w:t>
            </w:r>
            <w:r w:rsidRPr="00EC798D">
              <w:rPr>
                <w:rFonts w:cs="Arial"/>
                <w:szCs w:val="22"/>
              </w:rPr>
              <w:t xml:space="preserve">% </w:t>
            </w:r>
          </w:p>
          <w:p w:rsidR="00E77206" w:rsidRPr="00425EF0" w:rsidRDefault="00E77206" w:rsidP="009E779A">
            <w:pPr>
              <w:spacing w:before="40" w:after="40" w:line="240" w:lineRule="auto"/>
              <w:jc w:val="left"/>
              <w:rPr>
                <w:rFonts w:cs="Arial"/>
              </w:rPr>
            </w:pPr>
            <w:r w:rsidRPr="00EC798D">
              <w:rPr>
                <w:rFonts w:cs="Arial"/>
                <w:szCs w:val="22"/>
              </w:rPr>
              <w:t xml:space="preserve"> </w:t>
            </w:r>
          </w:p>
        </w:tc>
        <w:tc>
          <w:tcPr>
            <w:tcW w:w="1182" w:type="pct"/>
            <w:tcBorders>
              <w:top w:val="dotted" w:sz="4" w:space="0" w:color="auto"/>
              <w:left w:val="dotted" w:sz="4" w:space="0" w:color="auto"/>
              <w:bottom w:val="dotted" w:sz="4" w:space="0" w:color="auto"/>
            </w:tcBorders>
            <w:vAlign w:val="center"/>
          </w:tcPr>
          <w:p w:rsidR="00E77206" w:rsidRDefault="00E77206" w:rsidP="00EA473B">
            <w:pPr>
              <w:spacing w:before="40" w:after="40" w:line="240" w:lineRule="auto"/>
              <w:jc w:val="left"/>
              <w:rPr>
                <w:rFonts w:cs="Arial"/>
              </w:rPr>
            </w:pPr>
            <w:r w:rsidRPr="00425EF0">
              <w:rPr>
                <w:rFonts w:cs="Arial"/>
                <w:szCs w:val="22"/>
              </w:rPr>
              <w:t>8</w:t>
            </w:r>
            <w:r w:rsidR="005B3900">
              <w:rPr>
                <w:rFonts w:cs="Arial"/>
                <w:szCs w:val="22"/>
              </w:rPr>
              <w:t>5</w:t>
            </w:r>
            <w:r w:rsidRPr="00425EF0">
              <w:rPr>
                <w:rFonts w:cs="Arial"/>
                <w:szCs w:val="22"/>
              </w:rPr>
              <w:t xml:space="preserve">% </w:t>
            </w:r>
          </w:p>
          <w:p w:rsidR="00E77206" w:rsidRDefault="00E77206" w:rsidP="00EA473B">
            <w:pPr>
              <w:spacing w:before="40" w:after="40" w:line="240" w:lineRule="auto"/>
              <w:jc w:val="left"/>
              <w:rPr>
                <w:rFonts w:cs="Arial"/>
              </w:rPr>
            </w:pPr>
          </w:p>
          <w:p w:rsidR="00E77206" w:rsidRPr="00425EF0" w:rsidRDefault="00E77206" w:rsidP="00EA473B">
            <w:pPr>
              <w:spacing w:before="40" w:after="40" w:line="240" w:lineRule="auto"/>
              <w:jc w:val="left"/>
              <w:rPr>
                <w:rFonts w:cs="Arial"/>
              </w:rPr>
            </w:pPr>
          </w:p>
        </w:tc>
      </w:tr>
      <w:tr w:rsidR="00E77206" w:rsidRPr="009F2EAC" w:rsidTr="00665BD6">
        <w:trPr>
          <w:cantSplit/>
          <w:trHeight w:val="20"/>
        </w:trPr>
        <w:tc>
          <w:tcPr>
            <w:tcW w:w="1198" w:type="pct"/>
            <w:vMerge/>
            <w:vAlign w:val="center"/>
          </w:tcPr>
          <w:p w:rsidR="00E77206" w:rsidRPr="009F2EAC" w:rsidRDefault="00E77206" w:rsidP="00EA473B">
            <w:pPr>
              <w:numPr>
                <w:ilvl w:val="0"/>
                <w:numId w:val="28"/>
              </w:numPr>
              <w:suppressAutoHyphens/>
              <w:spacing w:before="40" w:after="40" w:line="240" w:lineRule="auto"/>
              <w:jc w:val="left"/>
              <w:rPr>
                <w:rFonts w:cs="Arial"/>
              </w:rPr>
            </w:pPr>
          </w:p>
        </w:tc>
        <w:tc>
          <w:tcPr>
            <w:tcW w:w="885" w:type="pct"/>
            <w:tcBorders>
              <w:top w:val="dotted" w:sz="4" w:space="0" w:color="auto"/>
              <w:bottom w:val="dotted" w:sz="4" w:space="0" w:color="auto"/>
              <w:right w:val="dotted" w:sz="4" w:space="0" w:color="auto"/>
            </w:tcBorders>
            <w:vAlign w:val="center"/>
          </w:tcPr>
          <w:p w:rsidR="00E77206" w:rsidRPr="009F2EAC" w:rsidRDefault="00E77206" w:rsidP="00EA473B">
            <w:pPr>
              <w:spacing w:before="40" w:after="40" w:line="240" w:lineRule="auto"/>
              <w:jc w:val="left"/>
              <w:rPr>
                <w:rFonts w:cs="Arial"/>
              </w:rPr>
            </w:pPr>
            <w:r w:rsidRPr="004A1E15">
              <w:rPr>
                <w:rFonts w:cs="Arial"/>
                <w:szCs w:val="22"/>
              </w:rPr>
              <w:t>Poddziałanie</w:t>
            </w:r>
            <w:r>
              <w:rPr>
                <w:rFonts w:cs="Arial"/>
                <w:szCs w:val="22"/>
              </w:rPr>
              <w:t xml:space="preserve"> 2.3.3</w:t>
            </w:r>
          </w:p>
        </w:tc>
        <w:tc>
          <w:tcPr>
            <w:tcW w:w="570" w:type="pct"/>
            <w:tcBorders>
              <w:top w:val="dotted" w:sz="4" w:space="0" w:color="auto"/>
              <w:left w:val="dotted" w:sz="4" w:space="0" w:color="auto"/>
              <w:bottom w:val="dotted" w:sz="4" w:space="0" w:color="auto"/>
              <w:right w:val="dotted" w:sz="4" w:space="0" w:color="auto"/>
            </w:tcBorders>
            <w:vAlign w:val="center"/>
          </w:tcPr>
          <w:p w:rsidR="00E77206" w:rsidRPr="009F2EAC" w:rsidRDefault="00E77206" w:rsidP="00EA473B">
            <w:pPr>
              <w:spacing w:before="40" w:after="40" w:line="240" w:lineRule="auto"/>
              <w:jc w:val="left"/>
              <w:rPr>
                <w:rFonts w:cs="Arial"/>
              </w:rPr>
            </w:pPr>
          </w:p>
        </w:tc>
        <w:tc>
          <w:tcPr>
            <w:tcW w:w="1165" w:type="pct"/>
            <w:tcBorders>
              <w:top w:val="dotted" w:sz="4" w:space="0" w:color="auto"/>
              <w:left w:val="dotted" w:sz="4" w:space="0" w:color="auto"/>
              <w:bottom w:val="dotted" w:sz="4" w:space="0" w:color="auto"/>
              <w:right w:val="dotted" w:sz="4" w:space="0" w:color="auto"/>
            </w:tcBorders>
            <w:vAlign w:val="center"/>
          </w:tcPr>
          <w:p w:rsidR="00E77206" w:rsidRPr="00716E97" w:rsidRDefault="00E77206" w:rsidP="00EA473B">
            <w:pPr>
              <w:spacing w:before="40" w:after="40" w:line="240" w:lineRule="auto"/>
              <w:jc w:val="left"/>
              <w:rPr>
                <w:rFonts w:cs="Arial"/>
              </w:rPr>
            </w:pPr>
            <w:r>
              <w:rPr>
                <w:rFonts w:cs="Arial"/>
              </w:rPr>
              <w:t xml:space="preserve">1. </w:t>
            </w:r>
            <w:r w:rsidRPr="00716E97">
              <w:rPr>
                <w:rFonts w:cs="Arial"/>
              </w:rPr>
              <w:t>50% - pomoc publiczna</w:t>
            </w:r>
            <w:r>
              <w:rPr>
                <w:rFonts w:cs="Arial"/>
              </w:rPr>
              <w:t xml:space="preserve"> </w:t>
            </w:r>
            <w:r>
              <w:t xml:space="preserve"> dla koordynatora klastra</w:t>
            </w:r>
          </w:p>
          <w:p w:rsidR="00E77206" w:rsidRDefault="00E77206" w:rsidP="00EA473B">
            <w:pPr>
              <w:spacing w:before="40" w:after="40" w:line="240" w:lineRule="auto"/>
              <w:jc w:val="left"/>
              <w:rPr>
                <w:rFonts w:cs="Arial"/>
              </w:rPr>
            </w:pPr>
            <w:r>
              <w:rPr>
                <w:rFonts w:cs="Arial"/>
              </w:rPr>
              <w:t>2. P</w:t>
            </w:r>
            <w:r w:rsidRPr="00716E97">
              <w:rPr>
                <w:rFonts w:cs="Arial"/>
              </w:rPr>
              <w:t xml:space="preserve">omoc de </w:t>
            </w:r>
            <w:r>
              <w:rPr>
                <w:rFonts w:cs="Arial"/>
              </w:rPr>
              <w:t>minimis dla członka KKK:</w:t>
            </w:r>
          </w:p>
          <w:p w:rsidR="00E77206" w:rsidRDefault="00E77206" w:rsidP="00EA473B">
            <w:pPr>
              <w:spacing w:before="40" w:after="40" w:line="240" w:lineRule="auto"/>
              <w:jc w:val="left"/>
              <w:rPr>
                <w:rFonts w:cs="Arial"/>
              </w:rPr>
            </w:pPr>
            <w:r>
              <w:rPr>
                <w:rFonts w:cs="Arial"/>
              </w:rPr>
              <w:t xml:space="preserve">- 80% </w:t>
            </w:r>
            <w:r w:rsidDel="008922E0">
              <w:rPr>
                <w:rFonts w:cs="Arial"/>
                <w:szCs w:val="22"/>
              </w:rPr>
              <w:t xml:space="preserve"> </w:t>
            </w:r>
            <w:r w:rsidRPr="00EC798D">
              <w:rPr>
                <w:rFonts w:cs="Arial"/>
                <w:szCs w:val="22"/>
              </w:rPr>
              <w:t xml:space="preserve"> w </w:t>
            </w:r>
            <w:r>
              <w:rPr>
                <w:rFonts w:cs="Arial"/>
                <w:szCs w:val="22"/>
              </w:rPr>
              <w:t> </w:t>
            </w:r>
            <w:r w:rsidRPr="00EC798D">
              <w:rPr>
                <w:rFonts w:cs="Arial"/>
                <w:szCs w:val="22"/>
              </w:rPr>
              <w:t>przypadku mikro lub małych przedsiębior</w:t>
            </w:r>
            <w:r>
              <w:rPr>
                <w:rFonts w:cs="Arial"/>
                <w:szCs w:val="22"/>
              </w:rPr>
              <w:t>stw,</w:t>
            </w:r>
          </w:p>
          <w:p w:rsidR="00E77206" w:rsidRDefault="00E77206" w:rsidP="006D5589">
            <w:pPr>
              <w:spacing w:before="40" w:after="40" w:line="240" w:lineRule="auto"/>
              <w:jc w:val="left"/>
              <w:rPr>
                <w:rFonts w:cs="Arial"/>
              </w:rPr>
            </w:pPr>
            <w:r>
              <w:rPr>
                <w:rFonts w:cs="Arial"/>
                <w:szCs w:val="22"/>
              </w:rPr>
              <w:t xml:space="preserve">- 70% </w:t>
            </w:r>
            <w:r w:rsidRPr="00EC798D">
              <w:rPr>
                <w:rFonts w:cs="Arial"/>
                <w:szCs w:val="22"/>
              </w:rPr>
              <w:t xml:space="preserve"> w przypadku </w:t>
            </w:r>
            <w:r>
              <w:rPr>
                <w:rFonts w:cs="Arial"/>
                <w:szCs w:val="22"/>
              </w:rPr>
              <w:t>średnich</w:t>
            </w:r>
            <w:r w:rsidRPr="00EC798D">
              <w:rPr>
                <w:rFonts w:cs="Arial"/>
                <w:szCs w:val="22"/>
              </w:rPr>
              <w:t xml:space="preserve"> przedsiębior</w:t>
            </w:r>
            <w:r>
              <w:rPr>
                <w:rFonts w:cs="Arial"/>
                <w:szCs w:val="22"/>
              </w:rPr>
              <w:t>stw,</w:t>
            </w:r>
          </w:p>
          <w:p w:rsidR="00E77206" w:rsidRPr="009F2EAC" w:rsidRDefault="00E77206" w:rsidP="006D5589">
            <w:pPr>
              <w:spacing w:before="40" w:after="40" w:line="240" w:lineRule="auto"/>
              <w:jc w:val="left"/>
              <w:rPr>
                <w:rFonts w:cs="Arial"/>
              </w:rPr>
            </w:pPr>
            <w:r>
              <w:rPr>
                <w:rFonts w:cs="Arial"/>
                <w:szCs w:val="22"/>
              </w:rPr>
              <w:t xml:space="preserve">- 50% </w:t>
            </w:r>
            <w:r w:rsidRPr="00EC798D">
              <w:rPr>
                <w:rFonts w:cs="Arial"/>
                <w:szCs w:val="22"/>
              </w:rPr>
              <w:t xml:space="preserve"> w przypadku </w:t>
            </w:r>
            <w:r>
              <w:rPr>
                <w:rFonts w:cs="Arial"/>
                <w:szCs w:val="22"/>
              </w:rPr>
              <w:t>dużych</w:t>
            </w:r>
            <w:r w:rsidRPr="00EC798D">
              <w:rPr>
                <w:rFonts w:cs="Arial"/>
                <w:szCs w:val="22"/>
              </w:rPr>
              <w:t xml:space="preserve"> przedsiębior</w:t>
            </w:r>
            <w:r>
              <w:rPr>
                <w:rFonts w:cs="Arial"/>
                <w:szCs w:val="22"/>
              </w:rPr>
              <w:t>stw.</w:t>
            </w:r>
          </w:p>
        </w:tc>
        <w:tc>
          <w:tcPr>
            <w:tcW w:w="1182" w:type="pct"/>
            <w:tcBorders>
              <w:top w:val="dotted" w:sz="4" w:space="0" w:color="auto"/>
              <w:left w:val="dotted" w:sz="4" w:space="0" w:color="auto"/>
              <w:bottom w:val="dotted" w:sz="4" w:space="0" w:color="auto"/>
            </w:tcBorders>
            <w:vAlign w:val="center"/>
          </w:tcPr>
          <w:p w:rsidR="00E77206" w:rsidRPr="00716E97" w:rsidRDefault="00E77206" w:rsidP="006D5589">
            <w:pPr>
              <w:spacing w:before="40" w:after="40" w:line="240" w:lineRule="auto"/>
              <w:jc w:val="left"/>
              <w:rPr>
                <w:rFonts w:cs="Arial"/>
              </w:rPr>
            </w:pPr>
            <w:r>
              <w:rPr>
                <w:rFonts w:cs="Arial"/>
              </w:rPr>
              <w:t xml:space="preserve">1. </w:t>
            </w:r>
            <w:r w:rsidRPr="00716E97">
              <w:rPr>
                <w:rFonts w:cs="Arial"/>
              </w:rPr>
              <w:t>50% - pomoc publiczna</w:t>
            </w:r>
            <w:r>
              <w:rPr>
                <w:rFonts w:cs="Arial"/>
              </w:rPr>
              <w:t xml:space="preserve"> </w:t>
            </w:r>
            <w:r>
              <w:t xml:space="preserve"> dla koordynatora klastra</w:t>
            </w:r>
          </w:p>
          <w:p w:rsidR="00E77206" w:rsidRDefault="00E77206" w:rsidP="006D5589">
            <w:pPr>
              <w:spacing w:before="40" w:after="40" w:line="240" w:lineRule="auto"/>
              <w:jc w:val="left"/>
              <w:rPr>
                <w:rFonts w:cs="Arial"/>
              </w:rPr>
            </w:pPr>
            <w:r>
              <w:rPr>
                <w:rFonts w:cs="Arial"/>
              </w:rPr>
              <w:t>2. P</w:t>
            </w:r>
            <w:r w:rsidRPr="00716E97">
              <w:rPr>
                <w:rFonts w:cs="Arial"/>
              </w:rPr>
              <w:t xml:space="preserve">omoc de </w:t>
            </w:r>
            <w:r>
              <w:rPr>
                <w:rFonts w:cs="Arial"/>
              </w:rPr>
              <w:t>minimis dla członka KKK:</w:t>
            </w:r>
          </w:p>
          <w:p w:rsidR="00E77206" w:rsidRDefault="00E77206" w:rsidP="006D5589">
            <w:pPr>
              <w:spacing w:before="40" w:after="40" w:line="240" w:lineRule="auto"/>
              <w:jc w:val="left"/>
              <w:rPr>
                <w:rFonts w:cs="Arial"/>
              </w:rPr>
            </w:pPr>
            <w:r>
              <w:rPr>
                <w:rFonts w:cs="Arial"/>
              </w:rPr>
              <w:t xml:space="preserve">- 80% </w:t>
            </w:r>
            <w:r w:rsidDel="008922E0">
              <w:rPr>
                <w:rFonts w:cs="Arial"/>
                <w:szCs w:val="22"/>
              </w:rPr>
              <w:t xml:space="preserve"> </w:t>
            </w:r>
            <w:r w:rsidRPr="00EC798D">
              <w:rPr>
                <w:rFonts w:cs="Arial"/>
                <w:szCs w:val="22"/>
              </w:rPr>
              <w:t xml:space="preserve"> w </w:t>
            </w:r>
            <w:r>
              <w:rPr>
                <w:rFonts w:cs="Arial"/>
                <w:szCs w:val="22"/>
              </w:rPr>
              <w:t> </w:t>
            </w:r>
            <w:r w:rsidRPr="00EC798D">
              <w:rPr>
                <w:rFonts w:cs="Arial"/>
                <w:szCs w:val="22"/>
              </w:rPr>
              <w:t>przypadku mikro lub małych przedsiębior</w:t>
            </w:r>
            <w:r>
              <w:rPr>
                <w:rFonts w:cs="Arial"/>
                <w:szCs w:val="22"/>
              </w:rPr>
              <w:t>stw,</w:t>
            </w:r>
          </w:p>
          <w:p w:rsidR="00E77206" w:rsidRDefault="00E77206" w:rsidP="006D5589">
            <w:pPr>
              <w:spacing w:before="40" w:after="40" w:line="240" w:lineRule="auto"/>
              <w:jc w:val="left"/>
              <w:rPr>
                <w:rFonts w:cs="Arial"/>
              </w:rPr>
            </w:pPr>
            <w:r>
              <w:rPr>
                <w:rFonts w:cs="Arial"/>
                <w:szCs w:val="22"/>
              </w:rPr>
              <w:t xml:space="preserve">- 70% </w:t>
            </w:r>
            <w:r w:rsidRPr="00EC798D">
              <w:rPr>
                <w:rFonts w:cs="Arial"/>
                <w:szCs w:val="22"/>
              </w:rPr>
              <w:t xml:space="preserve"> w przypadku </w:t>
            </w:r>
            <w:r>
              <w:rPr>
                <w:rFonts w:cs="Arial"/>
                <w:szCs w:val="22"/>
              </w:rPr>
              <w:t>średnich</w:t>
            </w:r>
            <w:r w:rsidRPr="00EC798D">
              <w:rPr>
                <w:rFonts w:cs="Arial"/>
                <w:szCs w:val="22"/>
              </w:rPr>
              <w:t xml:space="preserve"> przedsiębior</w:t>
            </w:r>
            <w:r>
              <w:rPr>
                <w:rFonts w:cs="Arial"/>
                <w:szCs w:val="22"/>
              </w:rPr>
              <w:t>stw,</w:t>
            </w:r>
          </w:p>
          <w:p w:rsidR="00E77206" w:rsidRPr="009F2EAC" w:rsidRDefault="00E77206" w:rsidP="006D5589">
            <w:pPr>
              <w:spacing w:before="40" w:after="40" w:line="240" w:lineRule="auto"/>
              <w:jc w:val="left"/>
              <w:rPr>
                <w:rFonts w:cs="Arial"/>
              </w:rPr>
            </w:pPr>
            <w:r>
              <w:rPr>
                <w:rFonts w:cs="Arial"/>
                <w:szCs w:val="22"/>
              </w:rPr>
              <w:t xml:space="preserve">- 50% </w:t>
            </w:r>
            <w:r w:rsidRPr="00EC798D">
              <w:rPr>
                <w:rFonts w:cs="Arial"/>
                <w:szCs w:val="22"/>
              </w:rPr>
              <w:t xml:space="preserve"> w przypadku </w:t>
            </w:r>
            <w:r>
              <w:rPr>
                <w:rFonts w:cs="Arial"/>
                <w:szCs w:val="22"/>
              </w:rPr>
              <w:t>dużych</w:t>
            </w:r>
            <w:r w:rsidRPr="00EC798D">
              <w:rPr>
                <w:rFonts w:cs="Arial"/>
                <w:szCs w:val="22"/>
              </w:rPr>
              <w:t xml:space="preserve"> przedsiębior</w:t>
            </w:r>
            <w:r>
              <w:rPr>
                <w:rFonts w:cs="Arial"/>
                <w:szCs w:val="22"/>
              </w:rPr>
              <w:t>stw.</w:t>
            </w:r>
          </w:p>
        </w:tc>
      </w:tr>
      <w:tr w:rsidR="00E77206" w:rsidRPr="009F2EAC" w:rsidTr="00665BD6">
        <w:trPr>
          <w:cantSplit/>
          <w:trHeight w:val="20"/>
        </w:trPr>
        <w:tc>
          <w:tcPr>
            <w:tcW w:w="1198" w:type="pct"/>
            <w:vMerge/>
            <w:vAlign w:val="center"/>
          </w:tcPr>
          <w:p w:rsidR="00E77206" w:rsidRPr="009F2EAC" w:rsidRDefault="00E77206" w:rsidP="00EA473B">
            <w:pPr>
              <w:numPr>
                <w:ilvl w:val="0"/>
                <w:numId w:val="28"/>
              </w:numPr>
              <w:suppressAutoHyphens/>
              <w:spacing w:before="40" w:after="40" w:line="240" w:lineRule="auto"/>
              <w:jc w:val="left"/>
              <w:rPr>
                <w:rFonts w:cs="Arial"/>
              </w:rPr>
            </w:pPr>
          </w:p>
        </w:tc>
        <w:tc>
          <w:tcPr>
            <w:tcW w:w="885" w:type="pct"/>
            <w:tcBorders>
              <w:top w:val="dotted" w:sz="4" w:space="0" w:color="auto"/>
              <w:bottom w:val="dotted" w:sz="4" w:space="0" w:color="auto"/>
              <w:right w:val="dotted" w:sz="4" w:space="0" w:color="auto"/>
            </w:tcBorders>
            <w:vAlign w:val="center"/>
          </w:tcPr>
          <w:p w:rsidR="00E77206" w:rsidRPr="009F2EAC" w:rsidRDefault="00E77206" w:rsidP="00EA473B">
            <w:pPr>
              <w:spacing w:before="40" w:after="40" w:line="240" w:lineRule="auto"/>
              <w:jc w:val="left"/>
              <w:rPr>
                <w:rFonts w:cs="Arial"/>
              </w:rPr>
            </w:pPr>
            <w:r w:rsidRPr="004A1E15">
              <w:rPr>
                <w:rFonts w:cs="Arial"/>
                <w:szCs w:val="22"/>
              </w:rPr>
              <w:t>Poddziałanie</w:t>
            </w:r>
            <w:r>
              <w:rPr>
                <w:rFonts w:cs="Arial"/>
                <w:szCs w:val="22"/>
              </w:rPr>
              <w:t xml:space="preserve"> 2.3.4</w:t>
            </w:r>
          </w:p>
        </w:tc>
        <w:tc>
          <w:tcPr>
            <w:tcW w:w="570" w:type="pct"/>
            <w:tcBorders>
              <w:top w:val="dotted" w:sz="4" w:space="0" w:color="auto"/>
              <w:left w:val="dotted" w:sz="4" w:space="0" w:color="auto"/>
              <w:bottom w:val="dotted" w:sz="4" w:space="0" w:color="auto"/>
              <w:right w:val="dotted" w:sz="4" w:space="0" w:color="auto"/>
            </w:tcBorders>
            <w:vAlign w:val="center"/>
          </w:tcPr>
          <w:p w:rsidR="00E77206" w:rsidRPr="009F2EAC" w:rsidRDefault="00E77206" w:rsidP="00EA473B">
            <w:pPr>
              <w:spacing w:before="40" w:after="40" w:line="240" w:lineRule="auto"/>
              <w:jc w:val="left"/>
              <w:rPr>
                <w:rFonts w:cs="Arial"/>
              </w:rPr>
            </w:pPr>
          </w:p>
        </w:tc>
        <w:tc>
          <w:tcPr>
            <w:tcW w:w="1165" w:type="pct"/>
            <w:tcBorders>
              <w:top w:val="dotted" w:sz="4" w:space="0" w:color="auto"/>
              <w:left w:val="dotted" w:sz="4" w:space="0" w:color="auto"/>
              <w:bottom w:val="dotted" w:sz="4" w:space="0" w:color="auto"/>
              <w:right w:val="dotted" w:sz="4" w:space="0" w:color="auto"/>
            </w:tcBorders>
            <w:vAlign w:val="center"/>
          </w:tcPr>
          <w:p w:rsidR="00E77206" w:rsidRPr="004B2D5B" w:rsidRDefault="00E77206" w:rsidP="00EA473B">
            <w:pPr>
              <w:spacing w:before="40" w:after="40" w:line="240" w:lineRule="auto"/>
              <w:jc w:val="left"/>
              <w:rPr>
                <w:rFonts w:cs="Arial"/>
              </w:rPr>
            </w:pPr>
            <w:r w:rsidRPr="00716E97">
              <w:rPr>
                <w:rFonts w:cs="Arial"/>
              </w:rPr>
              <w:t xml:space="preserve">50% </w:t>
            </w:r>
          </w:p>
        </w:tc>
        <w:tc>
          <w:tcPr>
            <w:tcW w:w="1182" w:type="pct"/>
            <w:tcBorders>
              <w:top w:val="dotted" w:sz="4" w:space="0" w:color="auto"/>
              <w:left w:val="dotted" w:sz="4" w:space="0" w:color="auto"/>
              <w:bottom w:val="dotted" w:sz="4" w:space="0" w:color="auto"/>
            </w:tcBorders>
            <w:vAlign w:val="center"/>
          </w:tcPr>
          <w:p w:rsidR="00E77206" w:rsidRPr="004B2D5B" w:rsidRDefault="00E77206" w:rsidP="00EA473B">
            <w:pPr>
              <w:spacing w:before="40" w:after="40" w:line="240" w:lineRule="auto"/>
              <w:jc w:val="left"/>
              <w:rPr>
                <w:rFonts w:cs="Arial"/>
              </w:rPr>
            </w:pPr>
            <w:r w:rsidRPr="00716E97">
              <w:rPr>
                <w:rFonts w:cs="Arial"/>
              </w:rPr>
              <w:t xml:space="preserve">50% </w:t>
            </w:r>
          </w:p>
        </w:tc>
      </w:tr>
      <w:tr w:rsidR="00E77206" w:rsidRPr="009F2EAC" w:rsidTr="00665BD6">
        <w:trPr>
          <w:cantSplit/>
          <w:trHeight w:val="562"/>
        </w:trPr>
        <w:tc>
          <w:tcPr>
            <w:tcW w:w="1198" w:type="pct"/>
            <w:vMerge w:val="restart"/>
            <w:vAlign w:val="center"/>
          </w:tcPr>
          <w:p w:rsidR="00E77206" w:rsidRPr="009F2EAC" w:rsidRDefault="00E77206" w:rsidP="006D5589">
            <w:pPr>
              <w:numPr>
                <w:ilvl w:val="0"/>
                <w:numId w:val="28"/>
              </w:numPr>
              <w:suppressAutoHyphens/>
              <w:spacing w:before="40" w:after="40" w:line="240" w:lineRule="auto"/>
              <w:jc w:val="left"/>
              <w:rPr>
                <w:rFonts w:cs="Arial"/>
              </w:rPr>
            </w:pPr>
            <w:r w:rsidRPr="009F2EAC">
              <w:rPr>
                <w:rFonts w:cs="Arial"/>
                <w:szCs w:val="22"/>
              </w:rPr>
              <w:t xml:space="preserve">Maksymalny %poziom dofinansowania całkowitego wydatków kwalifikowalnych </w:t>
            </w:r>
            <w:r w:rsidRPr="009F2EAC">
              <w:rPr>
                <w:rFonts w:cs="Arial"/>
                <w:szCs w:val="22"/>
              </w:rPr>
              <w:br/>
              <w:t>na poziom</w:t>
            </w:r>
            <w:r>
              <w:rPr>
                <w:rFonts w:cs="Arial"/>
                <w:szCs w:val="22"/>
              </w:rPr>
              <w:t>i</w:t>
            </w:r>
            <w:r w:rsidRPr="009F2EAC">
              <w:rPr>
                <w:rFonts w:cs="Arial"/>
                <w:szCs w:val="22"/>
              </w:rPr>
              <w:t>e projektu</w:t>
            </w:r>
            <w:r>
              <w:rPr>
                <w:rFonts w:cs="Arial"/>
                <w:szCs w:val="22"/>
              </w:rPr>
              <w:br/>
            </w:r>
            <w:r w:rsidRPr="005D3C0B">
              <w:rPr>
                <w:rFonts w:cs="Arial"/>
                <w:szCs w:val="22"/>
              </w:rPr>
              <w:t>(środki UE + ewentualne współfinansowanie z budżetu państwa lub innych źródeł przyznawane beneficjentowi przez właściwą instytucję)</w:t>
            </w:r>
            <w:r w:rsidRPr="009F2EAC">
              <w:rPr>
                <w:rFonts w:cs="Arial"/>
                <w:szCs w:val="22"/>
              </w:rPr>
              <w:br/>
              <w:t>(jeśli dotyczy)</w:t>
            </w:r>
          </w:p>
        </w:tc>
        <w:tc>
          <w:tcPr>
            <w:tcW w:w="885" w:type="pct"/>
            <w:tcBorders>
              <w:bottom w:val="dotted" w:sz="4" w:space="0" w:color="auto"/>
              <w:right w:val="dotted" w:sz="4" w:space="0" w:color="auto"/>
            </w:tcBorders>
            <w:vAlign w:val="center"/>
          </w:tcPr>
          <w:p w:rsidR="00E77206" w:rsidRPr="009F2EAC" w:rsidRDefault="00E77206" w:rsidP="00EA473B">
            <w:pPr>
              <w:spacing w:before="40" w:after="40" w:line="240" w:lineRule="auto"/>
              <w:jc w:val="left"/>
              <w:rPr>
                <w:rFonts w:cs="Arial"/>
              </w:rPr>
            </w:pPr>
          </w:p>
        </w:tc>
        <w:tc>
          <w:tcPr>
            <w:tcW w:w="570" w:type="pct"/>
            <w:tcBorders>
              <w:left w:val="dotted" w:sz="4" w:space="0" w:color="auto"/>
              <w:bottom w:val="dotted" w:sz="4" w:space="0" w:color="auto"/>
              <w:right w:val="dotted" w:sz="4" w:space="0" w:color="auto"/>
            </w:tcBorders>
            <w:vAlign w:val="center"/>
          </w:tcPr>
          <w:p w:rsidR="00E77206" w:rsidRPr="009F2EAC" w:rsidRDefault="00E77206" w:rsidP="00EA473B">
            <w:pPr>
              <w:spacing w:before="40" w:after="40" w:line="240" w:lineRule="auto"/>
              <w:jc w:val="left"/>
              <w:rPr>
                <w:rFonts w:cs="Arial"/>
              </w:rPr>
            </w:pPr>
            <w:r w:rsidRPr="009F2EAC">
              <w:rPr>
                <w:rFonts w:cs="Arial"/>
                <w:szCs w:val="22"/>
              </w:rPr>
              <w:t>Ogółem</w:t>
            </w:r>
          </w:p>
        </w:tc>
        <w:tc>
          <w:tcPr>
            <w:tcW w:w="1165" w:type="pct"/>
            <w:tcBorders>
              <w:left w:val="dotted" w:sz="4" w:space="0" w:color="auto"/>
              <w:bottom w:val="dotted" w:sz="4" w:space="0" w:color="auto"/>
              <w:right w:val="dotted" w:sz="4" w:space="0" w:color="auto"/>
            </w:tcBorders>
            <w:vAlign w:val="center"/>
          </w:tcPr>
          <w:p w:rsidR="00E77206" w:rsidRPr="009F2EAC" w:rsidRDefault="00E77206" w:rsidP="00EA473B">
            <w:pPr>
              <w:spacing w:before="40" w:after="40" w:line="240" w:lineRule="auto"/>
              <w:jc w:val="left"/>
              <w:rPr>
                <w:rFonts w:cs="Arial"/>
              </w:rPr>
            </w:pPr>
            <w:r w:rsidRPr="009F2EAC">
              <w:rPr>
                <w:rFonts w:cs="Arial"/>
                <w:szCs w:val="22"/>
              </w:rPr>
              <w:t>Koperta Mazowiecka</w:t>
            </w:r>
          </w:p>
        </w:tc>
        <w:tc>
          <w:tcPr>
            <w:tcW w:w="1182" w:type="pct"/>
            <w:tcBorders>
              <w:left w:val="dotted" w:sz="4" w:space="0" w:color="auto"/>
              <w:bottom w:val="dotted" w:sz="4" w:space="0" w:color="auto"/>
            </w:tcBorders>
            <w:vAlign w:val="center"/>
          </w:tcPr>
          <w:p w:rsidR="00E77206" w:rsidRPr="009F2EAC" w:rsidRDefault="00E77206" w:rsidP="00EA473B">
            <w:pPr>
              <w:spacing w:before="40" w:after="40" w:line="240" w:lineRule="auto"/>
              <w:jc w:val="left"/>
              <w:rPr>
                <w:rFonts w:cs="Arial"/>
              </w:rPr>
            </w:pPr>
            <w:r>
              <w:rPr>
                <w:rFonts w:cs="Arial"/>
                <w:szCs w:val="22"/>
              </w:rPr>
              <w:t>Koperta 15 </w:t>
            </w:r>
            <w:r w:rsidRPr="009F2EAC">
              <w:rPr>
                <w:rFonts w:cs="Arial"/>
                <w:szCs w:val="22"/>
              </w:rPr>
              <w:t>województw</w:t>
            </w:r>
          </w:p>
        </w:tc>
      </w:tr>
      <w:tr w:rsidR="00E77206" w:rsidRPr="009F2EAC" w:rsidTr="00B92C89">
        <w:trPr>
          <w:cantSplit/>
          <w:trHeight w:val="796"/>
        </w:trPr>
        <w:tc>
          <w:tcPr>
            <w:tcW w:w="1198" w:type="pct"/>
            <w:vMerge/>
            <w:vAlign w:val="center"/>
          </w:tcPr>
          <w:p w:rsidR="00E77206" w:rsidRPr="009F2EAC" w:rsidRDefault="00E77206" w:rsidP="00EA473B">
            <w:pPr>
              <w:numPr>
                <w:ilvl w:val="0"/>
                <w:numId w:val="28"/>
              </w:numPr>
              <w:suppressAutoHyphens/>
              <w:spacing w:before="40" w:after="40" w:line="240" w:lineRule="auto"/>
              <w:jc w:val="left"/>
              <w:rPr>
                <w:rFonts w:cs="Arial"/>
              </w:rPr>
            </w:pPr>
          </w:p>
        </w:tc>
        <w:tc>
          <w:tcPr>
            <w:tcW w:w="885" w:type="pct"/>
            <w:tcBorders>
              <w:top w:val="dotted" w:sz="4" w:space="0" w:color="auto"/>
              <w:right w:val="dotted" w:sz="4" w:space="0" w:color="auto"/>
            </w:tcBorders>
            <w:vAlign w:val="center"/>
          </w:tcPr>
          <w:p w:rsidR="00E77206" w:rsidRPr="009F2EAC" w:rsidRDefault="00E77206" w:rsidP="00EA473B">
            <w:pPr>
              <w:spacing w:before="40" w:after="40" w:line="240" w:lineRule="auto"/>
              <w:jc w:val="left"/>
              <w:rPr>
                <w:rFonts w:cs="Arial"/>
              </w:rPr>
            </w:pPr>
            <w:r>
              <w:rPr>
                <w:rFonts w:cs="Arial"/>
                <w:szCs w:val="22"/>
              </w:rPr>
              <w:t>Poddziałanie 2.3.1</w:t>
            </w:r>
          </w:p>
        </w:tc>
        <w:tc>
          <w:tcPr>
            <w:tcW w:w="570" w:type="pct"/>
            <w:tcBorders>
              <w:top w:val="dotted" w:sz="4" w:space="0" w:color="auto"/>
              <w:left w:val="dotted" w:sz="4" w:space="0" w:color="auto"/>
              <w:right w:val="dotted" w:sz="4" w:space="0" w:color="auto"/>
            </w:tcBorders>
            <w:vAlign w:val="center"/>
          </w:tcPr>
          <w:p w:rsidR="00E77206" w:rsidRPr="009F2EAC" w:rsidRDefault="00E77206" w:rsidP="00EA473B">
            <w:pPr>
              <w:spacing w:before="40" w:after="40" w:line="240" w:lineRule="auto"/>
              <w:jc w:val="left"/>
              <w:rPr>
                <w:rFonts w:cs="Arial"/>
              </w:rPr>
            </w:pPr>
          </w:p>
        </w:tc>
        <w:tc>
          <w:tcPr>
            <w:tcW w:w="1165" w:type="pct"/>
            <w:tcBorders>
              <w:top w:val="dotted" w:sz="4" w:space="0" w:color="auto"/>
              <w:left w:val="dotted" w:sz="4" w:space="0" w:color="auto"/>
              <w:right w:val="dotted" w:sz="4" w:space="0" w:color="auto"/>
            </w:tcBorders>
            <w:vAlign w:val="center"/>
          </w:tcPr>
          <w:p w:rsidR="002264CF" w:rsidRDefault="00E77206" w:rsidP="002264CF">
            <w:pPr>
              <w:spacing w:before="40" w:after="40" w:line="240" w:lineRule="auto"/>
              <w:jc w:val="left"/>
              <w:rPr>
                <w:rFonts w:cs="Arial"/>
                <w:szCs w:val="22"/>
              </w:rPr>
            </w:pPr>
            <w:r>
              <w:rPr>
                <w:rFonts w:cs="Arial"/>
                <w:szCs w:val="22"/>
              </w:rPr>
              <w:t>70%</w:t>
            </w:r>
            <w:r w:rsidR="002264CF">
              <w:rPr>
                <w:rFonts w:cs="Arial"/>
                <w:szCs w:val="22"/>
              </w:rPr>
              <w:t xml:space="preserve"> lub 50% w komponencie usługowym </w:t>
            </w:r>
          </w:p>
          <w:p w:rsidR="002264CF" w:rsidRDefault="002264CF" w:rsidP="002264CF">
            <w:pPr>
              <w:spacing w:before="40" w:after="40" w:line="240" w:lineRule="auto"/>
              <w:jc w:val="left"/>
              <w:rPr>
                <w:rFonts w:cs="Arial"/>
                <w:szCs w:val="22"/>
                <w:lang w:eastAsia="en-US"/>
              </w:rPr>
            </w:pPr>
            <w:r>
              <w:rPr>
                <w:rFonts w:cs="Arial"/>
                <w:szCs w:val="22"/>
                <w:lang w:eastAsia="en-US"/>
              </w:rPr>
              <w:t>(</w:t>
            </w:r>
            <w:r w:rsidRPr="00BE2F64">
              <w:rPr>
                <w:rFonts w:cs="Arial"/>
                <w:szCs w:val="22"/>
              </w:rPr>
              <w:t xml:space="preserve">zgodnie z </w:t>
            </w:r>
            <w:r>
              <w:rPr>
                <w:rFonts w:cs="Arial"/>
                <w:szCs w:val="22"/>
              </w:rPr>
              <w:t> </w:t>
            </w:r>
            <w:r w:rsidRPr="00BE2F64">
              <w:rPr>
                <w:rFonts w:cs="Arial"/>
                <w:szCs w:val="22"/>
              </w:rPr>
              <w:t xml:space="preserve">możliwą do </w:t>
            </w:r>
            <w:r>
              <w:rPr>
                <w:rFonts w:cs="Arial"/>
                <w:szCs w:val="22"/>
              </w:rPr>
              <w:t> </w:t>
            </w:r>
            <w:r w:rsidRPr="00BE2F64">
              <w:rPr>
                <w:rFonts w:cs="Arial"/>
                <w:szCs w:val="22"/>
              </w:rPr>
              <w:t>przyznania intensywnością pomocy</w:t>
            </w:r>
            <w:r>
              <w:rPr>
                <w:rFonts w:cs="Arial"/>
                <w:szCs w:val="22"/>
                <w:lang w:eastAsia="en-US"/>
              </w:rPr>
              <w:t>)</w:t>
            </w:r>
            <w:r w:rsidR="0020451D">
              <w:rPr>
                <w:rFonts w:cs="Arial"/>
                <w:szCs w:val="22"/>
                <w:lang w:eastAsia="en-US"/>
              </w:rPr>
              <w:t>.</w:t>
            </w:r>
          </w:p>
          <w:p w:rsidR="00E77206" w:rsidRPr="009F2EAC" w:rsidRDefault="002264CF" w:rsidP="002264CF">
            <w:pPr>
              <w:spacing w:before="40" w:after="40" w:line="240" w:lineRule="auto"/>
              <w:jc w:val="left"/>
              <w:rPr>
                <w:rFonts w:cs="Arial"/>
              </w:rPr>
            </w:pPr>
            <w:r w:rsidRPr="007048E5">
              <w:rPr>
                <w:rFonts w:cs="Arial"/>
                <w:szCs w:val="22"/>
                <w:lang w:eastAsia="en-US"/>
              </w:rPr>
              <w:t xml:space="preserve">Max. 20- 55% </w:t>
            </w:r>
            <w:r>
              <w:rPr>
                <w:rFonts w:cs="Arial"/>
                <w:szCs w:val="22"/>
                <w:lang w:eastAsia="en-US"/>
              </w:rPr>
              <w:t>w komponencie inwestycyjnym</w:t>
            </w:r>
            <w:r w:rsidRPr="007048E5">
              <w:rPr>
                <w:rFonts w:cs="Arial"/>
                <w:szCs w:val="22"/>
                <w:lang w:eastAsia="en-US"/>
              </w:rPr>
              <w:t xml:space="preserve"> (zgodnie z  możliwą do  przyznania intensywnością pomocy)</w:t>
            </w:r>
            <w:r w:rsidR="0020451D">
              <w:rPr>
                <w:rFonts w:cs="Arial"/>
                <w:szCs w:val="22"/>
                <w:lang w:eastAsia="en-US"/>
              </w:rPr>
              <w:t>.</w:t>
            </w:r>
            <w:r w:rsidRPr="007048E5">
              <w:rPr>
                <w:rFonts w:cs="Arial"/>
                <w:szCs w:val="22"/>
                <w:lang w:eastAsia="en-US"/>
              </w:rPr>
              <w:tab/>
            </w:r>
          </w:p>
        </w:tc>
        <w:tc>
          <w:tcPr>
            <w:tcW w:w="1182" w:type="pct"/>
            <w:tcBorders>
              <w:top w:val="dotted" w:sz="4" w:space="0" w:color="auto"/>
              <w:left w:val="dotted" w:sz="4" w:space="0" w:color="auto"/>
            </w:tcBorders>
          </w:tcPr>
          <w:p w:rsidR="002264CF" w:rsidRDefault="00E77206" w:rsidP="002264CF">
            <w:pPr>
              <w:spacing w:line="240" w:lineRule="auto"/>
              <w:jc w:val="left"/>
              <w:rPr>
                <w:rFonts w:cs="Arial"/>
                <w:szCs w:val="22"/>
              </w:rPr>
            </w:pPr>
            <w:r>
              <w:rPr>
                <w:rFonts w:cs="Arial"/>
                <w:szCs w:val="22"/>
              </w:rPr>
              <w:t>70%</w:t>
            </w:r>
            <w:r w:rsidR="002264CF">
              <w:rPr>
                <w:rFonts w:cs="Arial"/>
                <w:szCs w:val="22"/>
              </w:rPr>
              <w:t xml:space="preserve"> lub 50%</w:t>
            </w:r>
          </w:p>
          <w:p w:rsidR="002264CF" w:rsidRDefault="002264CF" w:rsidP="009E779A">
            <w:pPr>
              <w:spacing w:before="40" w:after="40" w:line="240" w:lineRule="auto"/>
              <w:jc w:val="left"/>
              <w:rPr>
                <w:rFonts w:cs="Arial"/>
                <w:szCs w:val="22"/>
              </w:rPr>
            </w:pPr>
            <w:r>
              <w:rPr>
                <w:rFonts w:cs="Arial"/>
                <w:szCs w:val="22"/>
              </w:rPr>
              <w:t xml:space="preserve">w komponencie usługowym </w:t>
            </w:r>
          </w:p>
          <w:p w:rsidR="002264CF" w:rsidRDefault="002264CF" w:rsidP="009C7867">
            <w:pPr>
              <w:spacing w:before="40" w:after="40" w:line="240" w:lineRule="auto"/>
              <w:jc w:val="left"/>
              <w:rPr>
                <w:rFonts w:cs="Arial"/>
                <w:szCs w:val="22"/>
                <w:lang w:eastAsia="en-US"/>
              </w:rPr>
            </w:pPr>
            <w:r>
              <w:rPr>
                <w:rFonts w:cs="Arial"/>
                <w:szCs w:val="22"/>
                <w:lang w:eastAsia="en-US"/>
              </w:rPr>
              <w:t>(</w:t>
            </w:r>
            <w:r w:rsidRPr="00BE2F64">
              <w:rPr>
                <w:rFonts w:cs="Arial"/>
                <w:szCs w:val="22"/>
              </w:rPr>
              <w:t xml:space="preserve">zgodnie z </w:t>
            </w:r>
            <w:r>
              <w:rPr>
                <w:rFonts w:cs="Arial"/>
                <w:szCs w:val="22"/>
              </w:rPr>
              <w:t> </w:t>
            </w:r>
            <w:r w:rsidRPr="00BE2F64">
              <w:rPr>
                <w:rFonts w:cs="Arial"/>
                <w:szCs w:val="22"/>
              </w:rPr>
              <w:t xml:space="preserve">możliwą do </w:t>
            </w:r>
            <w:r>
              <w:rPr>
                <w:rFonts w:cs="Arial"/>
                <w:szCs w:val="22"/>
              </w:rPr>
              <w:t> </w:t>
            </w:r>
            <w:r w:rsidRPr="00BE2F64">
              <w:rPr>
                <w:rFonts w:cs="Arial"/>
                <w:szCs w:val="22"/>
              </w:rPr>
              <w:t>przyznania intensywnością pomocy</w:t>
            </w:r>
            <w:r>
              <w:rPr>
                <w:rFonts w:cs="Arial"/>
                <w:szCs w:val="22"/>
                <w:lang w:eastAsia="en-US"/>
              </w:rPr>
              <w:t>)</w:t>
            </w:r>
            <w:r w:rsidR="0020451D">
              <w:rPr>
                <w:rFonts w:cs="Arial"/>
                <w:szCs w:val="22"/>
                <w:lang w:eastAsia="en-US"/>
              </w:rPr>
              <w:t>.</w:t>
            </w:r>
          </w:p>
          <w:p w:rsidR="00E77206" w:rsidRPr="009F2EAC" w:rsidRDefault="002264CF" w:rsidP="007A1B73">
            <w:pPr>
              <w:spacing w:before="40" w:after="40" w:line="240" w:lineRule="auto"/>
              <w:jc w:val="left"/>
              <w:rPr>
                <w:rFonts w:cs="Arial"/>
              </w:rPr>
            </w:pPr>
            <w:r w:rsidRPr="007048E5">
              <w:rPr>
                <w:rFonts w:cs="Arial"/>
              </w:rPr>
              <w:t>Max. 35-70%  (zgodnie z  możliwą do  przyznania intensywnością pomocy)</w:t>
            </w:r>
            <w:r w:rsidR="0020451D">
              <w:rPr>
                <w:rFonts w:cs="Arial"/>
              </w:rPr>
              <w:t>.</w:t>
            </w:r>
          </w:p>
        </w:tc>
      </w:tr>
      <w:tr w:rsidR="00E77206" w:rsidRPr="009F2EAC" w:rsidTr="00665BD6">
        <w:trPr>
          <w:cantSplit/>
          <w:trHeight w:val="416"/>
        </w:trPr>
        <w:tc>
          <w:tcPr>
            <w:tcW w:w="1198" w:type="pct"/>
            <w:vMerge/>
            <w:vAlign w:val="center"/>
          </w:tcPr>
          <w:p w:rsidR="00E77206" w:rsidRPr="009F2EAC" w:rsidRDefault="00E77206" w:rsidP="00EA473B">
            <w:pPr>
              <w:numPr>
                <w:ilvl w:val="0"/>
                <w:numId w:val="28"/>
              </w:numPr>
              <w:suppressAutoHyphens/>
              <w:spacing w:before="40" w:after="40" w:line="240" w:lineRule="auto"/>
              <w:jc w:val="left"/>
              <w:rPr>
                <w:rFonts w:cs="Arial"/>
              </w:rPr>
            </w:pPr>
          </w:p>
        </w:tc>
        <w:tc>
          <w:tcPr>
            <w:tcW w:w="885" w:type="pct"/>
            <w:tcBorders>
              <w:top w:val="dotted" w:sz="4" w:space="0" w:color="auto"/>
              <w:bottom w:val="dotted" w:sz="4" w:space="0" w:color="auto"/>
              <w:right w:val="dotted" w:sz="4" w:space="0" w:color="auto"/>
            </w:tcBorders>
            <w:vAlign w:val="center"/>
          </w:tcPr>
          <w:p w:rsidR="00E77206" w:rsidRPr="009F2EAC" w:rsidRDefault="00E77206" w:rsidP="00EA473B">
            <w:pPr>
              <w:spacing w:before="40" w:after="40" w:line="240" w:lineRule="auto"/>
              <w:jc w:val="left"/>
              <w:rPr>
                <w:rFonts w:cs="Arial"/>
              </w:rPr>
            </w:pPr>
            <w:r w:rsidRPr="004A1E15">
              <w:rPr>
                <w:rFonts w:cs="Arial"/>
                <w:szCs w:val="22"/>
              </w:rPr>
              <w:t>Poddziałanie</w:t>
            </w:r>
            <w:r>
              <w:rPr>
                <w:rFonts w:cs="Arial"/>
                <w:szCs w:val="22"/>
              </w:rPr>
              <w:t xml:space="preserve"> 2.3.2</w:t>
            </w:r>
          </w:p>
        </w:tc>
        <w:tc>
          <w:tcPr>
            <w:tcW w:w="570" w:type="pct"/>
            <w:tcBorders>
              <w:top w:val="dotted" w:sz="4" w:space="0" w:color="auto"/>
              <w:left w:val="dotted" w:sz="4" w:space="0" w:color="auto"/>
              <w:bottom w:val="dotted" w:sz="4" w:space="0" w:color="auto"/>
              <w:right w:val="dotted" w:sz="4" w:space="0" w:color="auto"/>
            </w:tcBorders>
            <w:vAlign w:val="center"/>
          </w:tcPr>
          <w:p w:rsidR="00E77206" w:rsidRPr="00425EF0" w:rsidRDefault="00E77206" w:rsidP="00EA473B">
            <w:pPr>
              <w:spacing w:before="40" w:after="40" w:line="240" w:lineRule="auto"/>
              <w:jc w:val="left"/>
              <w:rPr>
                <w:rFonts w:cs="Arial"/>
              </w:rPr>
            </w:pPr>
          </w:p>
        </w:tc>
        <w:tc>
          <w:tcPr>
            <w:tcW w:w="1165" w:type="pct"/>
            <w:tcBorders>
              <w:top w:val="dotted" w:sz="4" w:space="0" w:color="auto"/>
              <w:left w:val="dotted" w:sz="4" w:space="0" w:color="auto"/>
              <w:bottom w:val="dotted" w:sz="4" w:space="0" w:color="auto"/>
              <w:right w:val="dotted" w:sz="4" w:space="0" w:color="auto"/>
            </w:tcBorders>
            <w:vAlign w:val="center"/>
          </w:tcPr>
          <w:p w:rsidR="00E77206" w:rsidRDefault="00E77206" w:rsidP="00EA473B">
            <w:pPr>
              <w:spacing w:before="40" w:after="40" w:line="240" w:lineRule="auto"/>
              <w:jc w:val="left"/>
              <w:rPr>
                <w:rFonts w:cs="Arial"/>
              </w:rPr>
            </w:pPr>
            <w:r w:rsidRPr="00425EF0">
              <w:rPr>
                <w:rFonts w:cs="Arial"/>
                <w:szCs w:val="22"/>
              </w:rPr>
              <w:t>8</w:t>
            </w:r>
            <w:r w:rsidR="006D01CB">
              <w:rPr>
                <w:rFonts w:cs="Arial"/>
                <w:szCs w:val="22"/>
              </w:rPr>
              <w:t>5</w:t>
            </w:r>
            <w:r w:rsidRPr="00425EF0">
              <w:rPr>
                <w:rFonts w:cs="Arial"/>
                <w:szCs w:val="22"/>
              </w:rPr>
              <w:t xml:space="preserve">% </w:t>
            </w:r>
          </w:p>
          <w:p w:rsidR="00E77206" w:rsidRDefault="00E77206" w:rsidP="00EA473B">
            <w:pPr>
              <w:spacing w:before="40" w:after="40" w:line="240" w:lineRule="auto"/>
              <w:jc w:val="left"/>
              <w:rPr>
                <w:rFonts w:cs="Arial"/>
              </w:rPr>
            </w:pPr>
            <w:r w:rsidRPr="00425EF0">
              <w:rPr>
                <w:rFonts w:cs="Arial"/>
                <w:szCs w:val="22"/>
              </w:rPr>
              <w:t xml:space="preserve"> </w:t>
            </w:r>
          </w:p>
          <w:p w:rsidR="00E77206" w:rsidRPr="00425EF0" w:rsidRDefault="00E77206" w:rsidP="00EA473B">
            <w:pPr>
              <w:spacing w:before="40" w:after="40" w:line="240" w:lineRule="auto"/>
              <w:jc w:val="left"/>
              <w:rPr>
                <w:rFonts w:cs="Arial"/>
              </w:rPr>
            </w:pPr>
          </w:p>
        </w:tc>
        <w:tc>
          <w:tcPr>
            <w:tcW w:w="1182" w:type="pct"/>
            <w:tcBorders>
              <w:top w:val="dotted" w:sz="4" w:space="0" w:color="auto"/>
              <w:left w:val="dotted" w:sz="4" w:space="0" w:color="auto"/>
              <w:bottom w:val="dotted" w:sz="4" w:space="0" w:color="auto"/>
            </w:tcBorders>
            <w:vAlign w:val="center"/>
          </w:tcPr>
          <w:p w:rsidR="00E77206" w:rsidRDefault="00E77206" w:rsidP="00EA473B">
            <w:pPr>
              <w:spacing w:before="40" w:after="40" w:line="240" w:lineRule="auto"/>
              <w:jc w:val="left"/>
              <w:rPr>
                <w:rFonts w:cs="Arial"/>
              </w:rPr>
            </w:pPr>
            <w:r w:rsidRPr="00425EF0">
              <w:rPr>
                <w:rFonts w:cs="Arial"/>
                <w:szCs w:val="22"/>
              </w:rPr>
              <w:t>8</w:t>
            </w:r>
            <w:r w:rsidR="006D01CB">
              <w:rPr>
                <w:rFonts w:cs="Arial"/>
                <w:szCs w:val="22"/>
              </w:rPr>
              <w:t>5</w:t>
            </w:r>
            <w:r w:rsidRPr="00425EF0">
              <w:rPr>
                <w:rFonts w:cs="Arial"/>
                <w:szCs w:val="22"/>
              </w:rPr>
              <w:t xml:space="preserve">% </w:t>
            </w:r>
          </w:p>
          <w:p w:rsidR="00E77206" w:rsidRDefault="00E77206" w:rsidP="00EA473B">
            <w:pPr>
              <w:spacing w:before="40" w:after="40" w:line="240" w:lineRule="auto"/>
              <w:jc w:val="left"/>
              <w:rPr>
                <w:rFonts w:cs="Arial"/>
              </w:rPr>
            </w:pPr>
            <w:r w:rsidRPr="00425EF0">
              <w:rPr>
                <w:rFonts w:cs="Arial"/>
                <w:szCs w:val="22"/>
              </w:rPr>
              <w:t xml:space="preserve"> </w:t>
            </w:r>
          </w:p>
          <w:p w:rsidR="00E77206" w:rsidRPr="00425EF0" w:rsidRDefault="00E77206" w:rsidP="00EA473B">
            <w:pPr>
              <w:spacing w:before="40" w:after="40" w:line="240" w:lineRule="auto"/>
              <w:jc w:val="left"/>
              <w:rPr>
                <w:rFonts w:cs="Arial"/>
              </w:rPr>
            </w:pPr>
          </w:p>
        </w:tc>
      </w:tr>
      <w:tr w:rsidR="00E77206" w:rsidRPr="009F2EAC" w:rsidTr="00665BD6">
        <w:trPr>
          <w:cantSplit/>
          <w:trHeight w:val="270"/>
        </w:trPr>
        <w:tc>
          <w:tcPr>
            <w:tcW w:w="1198" w:type="pct"/>
            <w:vMerge/>
            <w:vAlign w:val="center"/>
          </w:tcPr>
          <w:p w:rsidR="00E77206" w:rsidRPr="009F2EAC" w:rsidRDefault="00E77206" w:rsidP="00EA473B">
            <w:pPr>
              <w:numPr>
                <w:ilvl w:val="0"/>
                <w:numId w:val="28"/>
              </w:numPr>
              <w:suppressAutoHyphens/>
              <w:spacing w:before="40" w:after="40" w:line="240" w:lineRule="auto"/>
              <w:jc w:val="left"/>
              <w:rPr>
                <w:rFonts w:cs="Arial"/>
              </w:rPr>
            </w:pPr>
          </w:p>
        </w:tc>
        <w:tc>
          <w:tcPr>
            <w:tcW w:w="885" w:type="pct"/>
            <w:tcBorders>
              <w:top w:val="dotted" w:sz="4" w:space="0" w:color="auto"/>
              <w:bottom w:val="dotted" w:sz="4" w:space="0" w:color="auto"/>
              <w:right w:val="dotted" w:sz="4" w:space="0" w:color="auto"/>
            </w:tcBorders>
            <w:vAlign w:val="center"/>
          </w:tcPr>
          <w:p w:rsidR="00E77206" w:rsidRPr="009F2EAC" w:rsidRDefault="00E77206" w:rsidP="00EA473B">
            <w:pPr>
              <w:spacing w:before="40" w:after="40" w:line="240" w:lineRule="auto"/>
              <w:jc w:val="left"/>
              <w:rPr>
                <w:rFonts w:cs="Arial"/>
              </w:rPr>
            </w:pPr>
            <w:r w:rsidRPr="004A1E15">
              <w:rPr>
                <w:rFonts w:cs="Arial"/>
                <w:szCs w:val="22"/>
              </w:rPr>
              <w:t>Poddziałanie</w:t>
            </w:r>
            <w:r>
              <w:rPr>
                <w:rFonts w:cs="Arial"/>
                <w:szCs w:val="22"/>
              </w:rPr>
              <w:t xml:space="preserve"> 2.3.3</w:t>
            </w:r>
          </w:p>
        </w:tc>
        <w:tc>
          <w:tcPr>
            <w:tcW w:w="570" w:type="pct"/>
            <w:tcBorders>
              <w:top w:val="dotted" w:sz="4" w:space="0" w:color="auto"/>
              <w:left w:val="dotted" w:sz="4" w:space="0" w:color="auto"/>
              <w:bottom w:val="dotted" w:sz="4" w:space="0" w:color="auto"/>
              <w:right w:val="dotted" w:sz="4" w:space="0" w:color="auto"/>
            </w:tcBorders>
          </w:tcPr>
          <w:p w:rsidR="00E77206" w:rsidRPr="009F2EAC" w:rsidRDefault="00E77206" w:rsidP="00EA473B">
            <w:pPr>
              <w:spacing w:before="40" w:after="40" w:line="240" w:lineRule="auto"/>
              <w:jc w:val="left"/>
              <w:rPr>
                <w:rFonts w:cs="Arial"/>
              </w:rPr>
            </w:pPr>
          </w:p>
        </w:tc>
        <w:tc>
          <w:tcPr>
            <w:tcW w:w="1165" w:type="pct"/>
            <w:tcBorders>
              <w:top w:val="dotted" w:sz="4" w:space="0" w:color="auto"/>
              <w:left w:val="dotted" w:sz="4" w:space="0" w:color="auto"/>
              <w:bottom w:val="dotted" w:sz="4" w:space="0" w:color="auto"/>
              <w:right w:val="dotted" w:sz="4" w:space="0" w:color="auto"/>
            </w:tcBorders>
            <w:vAlign w:val="center"/>
          </w:tcPr>
          <w:p w:rsidR="00E77206" w:rsidRPr="00716E97" w:rsidRDefault="00E77206" w:rsidP="006D5589">
            <w:pPr>
              <w:spacing w:before="40" w:after="40" w:line="240" w:lineRule="auto"/>
              <w:jc w:val="left"/>
              <w:rPr>
                <w:rFonts w:cs="Arial"/>
              </w:rPr>
            </w:pPr>
            <w:r>
              <w:rPr>
                <w:rFonts w:cs="Arial"/>
              </w:rPr>
              <w:t xml:space="preserve">1. </w:t>
            </w:r>
            <w:r w:rsidRPr="00716E97">
              <w:rPr>
                <w:rFonts w:cs="Arial"/>
              </w:rPr>
              <w:t>50% - pomoc publiczna</w:t>
            </w:r>
            <w:r>
              <w:rPr>
                <w:rFonts w:cs="Arial"/>
              </w:rPr>
              <w:t xml:space="preserve"> </w:t>
            </w:r>
            <w:r>
              <w:t xml:space="preserve"> dla koordynatora klastra</w:t>
            </w:r>
          </w:p>
          <w:p w:rsidR="00E77206" w:rsidRDefault="00E77206" w:rsidP="006D5589">
            <w:pPr>
              <w:spacing w:before="40" w:after="40" w:line="240" w:lineRule="auto"/>
              <w:jc w:val="left"/>
              <w:rPr>
                <w:rFonts w:cs="Arial"/>
              </w:rPr>
            </w:pPr>
            <w:r>
              <w:rPr>
                <w:rFonts w:cs="Arial"/>
              </w:rPr>
              <w:t>2. P</w:t>
            </w:r>
            <w:r w:rsidRPr="00716E97">
              <w:rPr>
                <w:rFonts w:cs="Arial"/>
              </w:rPr>
              <w:t xml:space="preserve">omoc de </w:t>
            </w:r>
            <w:r>
              <w:rPr>
                <w:rFonts w:cs="Arial"/>
              </w:rPr>
              <w:t>minimis dla członka KKK:</w:t>
            </w:r>
          </w:p>
          <w:p w:rsidR="00E77206" w:rsidRDefault="00E77206" w:rsidP="006D5589">
            <w:pPr>
              <w:spacing w:before="40" w:after="40" w:line="240" w:lineRule="auto"/>
              <w:jc w:val="left"/>
              <w:rPr>
                <w:rFonts w:cs="Arial"/>
              </w:rPr>
            </w:pPr>
            <w:r>
              <w:rPr>
                <w:rFonts w:cs="Arial"/>
              </w:rPr>
              <w:t xml:space="preserve">- 80% </w:t>
            </w:r>
            <w:r w:rsidDel="008922E0">
              <w:rPr>
                <w:rFonts w:cs="Arial"/>
                <w:szCs w:val="22"/>
              </w:rPr>
              <w:t xml:space="preserve"> </w:t>
            </w:r>
            <w:r w:rsidRPr="00EC798D">
              <w:rPr>
                <w:rFonts w:cs="Arial"/>
                <w:szCs w:val="22"/>
              </w:rPr>
              <w:t xml:space="preserve"> w </w:t>
            </w:r>
            <w:r>
              <w:rPr>
                <w:rFonts w:cs="Arial"/>
                <w:szCs w:val="22"/>
              </w:rPr>
              <w:t> </w:t>
            </w:r>
            <w:r w:rsidRPr="00EC798D">
              <w:rPr>
                <w:rFonts w:cs="Arial"/>
                <w:szCs w:val="22"/>
              </w:rPr>
              <w:t>przypadku mikro lub małych przedsiębior</w:t>
            </w:r>
            <w:r>
              <w:rPr>
                <w:rFonts w:cs="Arial"/>
                <w:szCs w:val="22"/>
              </w:rPr>
              <w:t>stw,</w:t>
            </w:r>
          </w:p>
          <w:p w:rsidR="00E77206" w:rsidRDefault="00E77206" w:rsidP="006D5589">
            <w:pPr>
              <w:spacing w:before="40" w:after="40" w:line="240" w:lineRule="auto"/>
              <w:jc w:val="left"/>
              <w:rPr>
                <w:rFonts w:cs="Arial"/>
              </w:rPr>
            </w:pPr>
            <w:r>
              <w:rPr>
                <w:rFonts w:cs="Arial"/>
                <w:szCs w:val="22"/>
              </w:rPr>
              <w:t xml:space="preserve">- 70% </w:t>
            </w:r>
            <w:r w:rsidRPr="00EC798D">
              <w:rPr>
                <w:rFonts w:cs="Arial"/>
                <w:szCs w:val="22"/>
              </w:rPr>
              <w:t xml:space="preserve"> w przypadku </w:t>
            </w:r>
            <w:r>
              <w:rPr>
                <w:rFonts w:cs="Arial"/>
                <w:szCs w:val="22"/>
              </w:rPr>
              <w:t>średnich</w:t>
            </w:r>
            <w:r w:rsidRPr="00EC798D">
              <w:rPr>
                <w:rFonts w:cs="Arial"/>
                <w:szCs w:val="22"/>
              </w:rPr>
              <w:t xml:space="preserve"> przedsiębior</w:t>
            </w:r>
            <w:r>
              <w:rPr>
                <w:rFonts w:cs="Arial"/>
                <w:szCs w:val="22"/>
              </w:rPr>
              <w:t>stw,</w:t>
            </w:r>
          </w:p>
          <w:p w:rsidR="00E77206" w:rsidRPr="009F2EAC" w:rsidRDefault="00E77206" w:rsidP="006D5589">
            <w:pPr>
              <w:spacing w:before="40" w:after="40" w:line="240" w:lineRule="auto"/>
              <w:jc w:val="left"/>
              <w:rPr>
                <w:rFonts w:cs="Arial"/>
              </w:rPr>
            </w:pPr>
            <w:r>
              <w:rPr>
                <w:rFonts w:cs="Arial"/>
                <w:szCs w:val="22"/>
              </w:rPr>
              <w:t xml:space="preserve">- 50% </w:t>
            </w:r>
            <w:r w:rsidRPr="00EC798D">
              <w:rPr>
                <w:rFonts w:cs="Arial"/>
                <w:szCs w:val="22"/>
              </w:rPr>
              <w:t xml:space="preserve"> w przypadku </w:t>
            </w:r>
            <w:r>
              <w:rPr>
                <w:rFonts w:cs="Arial"/>
                <w:szCs w:val="22"/>
              </w:rPr>
              <w:t>dużych</w:t>
            </w:r>
            <w:r w:rsidRPr="00EC798D">
              <w:rPr>
                <w:rFonts w:cs="Arial"/>
                <w:szCs w:val="22"/>
              </w:rPr>
              <w:t xml:space="preserve"> przedsiębior</w:t>
            </w:r>
            <w:r>
              <w:rPr>
                <w:rFonts w:cs="Arial"/>
                <w:szCs w:val="22"/>
              </w:rPr>
              <w:t>stw.</w:t>
            </w:r>
          </w:p>
        </w:tc>
        <w:tc>
          <w:tcPr>
            <w:tcW w:w="1182" w:type="pct"/>
            <w:tcBorders>
              <w:top w:val="dotted" w:sz="4" w:space="0" w:color="auto"/>
              <w:left w:val="dotted" w:sz="4" w:space="0" w:color="auto"/>
              <w:bottom w:val="dotted" w:sz="4" w:space="0" w:color="auto"/>
            </w:tcBorders>
            <w:vAlign w:val="center"/>
          </w:tcPr>
          <w:p w:rsidR="00E77206" w:rsidRPr="00716E97" w:rsidRDefault="00E77206" w:rsidP="006D5589">
            <w:pPr>
              <w:spacing w:before="40" w:after="40" w:line="240" w:lineRule="auto"/>
              <w:jc w:val="left"/>
              <w:rPr>
                <w:rFonts w:cs="Arial"/>
              </w:rPr>
            </w:pPr>
            <w:r>
              <w:rPr>
                <w:rFonts w:cs="Arial"/>
              </w:rPr>
              <w:t xml:space="preserve">1. </w:t>
            </w:r>
            <w:r w:rsidRPr="00716E97">
              <w:rPr>
                <w:rFonts w:cs="Arial"/>
              </w:rPr>
              <w:t>50% - pomoc publiczna</w:t>
            </w:r>
            <w:r>
              <w:rPr>
                <w:rFonts w:cs="Arial"/>
              </w:rPr>
              <w:t xml:space="preserve"> </w:t>
            </w:r>
            <w:r>
              <w:t xml:space="preserve"> dla koordynatora klastra</w:t>
            </w:r>
          </w:p>
          <w:p w:rsidR="00E77206" w:rsidRDefault="00E77206" w:rsidP="006D5589">
            <w:pPr>
              <w:spacing w:before="40" w:after="40" w:line="240" w:lineRule="auto"/>
              <w:jc w:val="left"/>
              <w:rPr>
                <w:rFonts w:cs="Arial"/>
              </w:rPr>
            </w:pPr>
            <w:r>
              <w:rPr>
                <w:rFonts w:cs="Arial"/>
              </w:rPr>
              <w:t>2.P</w:t>
            </w:r>
            <w:r w:rsidRPr="00716E97">
              <w:rPr>
                <w:rFonts w:cs="Arial"/>
              </w:rPr>
              <w:t xml:space="preserve">omoc de </w:t>
            </w:r>
            <w:r>
              <w:rPr>
                <w:rFonts w:cs="Arial"/>
              </w:rPr>
              <w:t>minimis dla członka KKK:</w:t>
            </w:r>
          </w:p>
          <w:p w:rsidR="00E77206" w:rsidRPr="006D5589" w:rsidRDefault="00E77206" w:rsidP="006D5589">
            <w:pPr>
              <w:spacing w:before="40" w:after="40" w:line="240" w:lineRule="auto"/>
              <w:jc w:val="left"/>
              <w:rPr>
                <w:rFonts w:cs="Arial"/>
              </w:rPr>
            </w:pPr>
            <w:r>
              <w:rPr>
                <w:rFonts w:cs="Arial"/>
              </w:rPr>
              <w:t xml:space="preserve">- 80% </w:t>
            </w:r>
            <w:r w:rsidDel="008922E0">
              <w:rPr>
                <w:rFonts w:cs="Arial"/>
                <w:szCs w:val="22"/>
              </w:rPr>
              <w:t xml:space="preserve"> </w:t>
            </w:r>
            <w:r w:rsidRPr="00EC798D">
              <w:rPr>
                <w:rFonts w:cs="Arial"/>
                <w:szCs w:val="22"/>
              </w:rPr>
              <w:t xml:space="preserve"> w </w:t>
            </w:r>
            <w:r>
              <w:rPr>
                <w:rFonts w:cs="Arial"/>
                <w:szCs w:val="22"/>
              </w:rPr>
              <w:t> </w:t>
            </w:r>
            <w:r w:rsidRPr="00EC798D">
              <w:rPr>
                <w:rFonts w:cs="Arial"/>
                <w:szCs w:val="22"/>
              </w:rPr>
              <w:t>przypadku mikro lub małych przedsiębior</w:t>
            </w:r>
            <w:r>
              <w:rPr>
                <w:rFonts w:cs="Arial"/>
                <w:szCs w:val="22"/>
              </w:rPr>
              <w:t>stw,</w:t>
            </w:r>
          </w:p>
          <w:p w:rsidR="00E77206" w:rsidRDefault="00E77206" w:rsidP="006D5589">
            <w:pPr>
              <w:spacing w:before="40" w:after="40" w:line="240" w:lineRule="auto"/>
              <w:jc w:val="left"/>
              <w:rPr>
                <w:rFonts w:cs="Arial"/>
              </w:rPr>
            </w:pPr>
            <w:r>
              <w:rPr>
                <w:rFonts w:cs="Arial"/>
                <w:szCs w:val="22"/>
              </w:rPr>
              <w:t xml:space="preserve">- 70% </w:t>
            </w:r>
            <w:r w:rsidRPr="00EC798D">
              <w:rPr>
                <w:rFonts w:cs="Arial"/>
                <w:szCs w:val="22"/>
              </w:rPr>
              <w:t xml:space="preserve"> w przypadku </w:t>
            </w:r>
            <w:r>
              <w:rPr>
                <w:rFonts w:cs="Arial"/>
                <w:szCs w:val="22"/>
              </w:rPr>
              <w:t>średnich</w:t>
            </w:r>
            <w:r w:rsidRPr="00EC798D">
              <w:rPr>
                <w:rFonts w:cs="Arial"/>
                <w:szCs w:val="22"/>
              </w:rPr>
              <w:t xml:space="preserve"> przedsiębior</w:t>
            </w:r>
            <w:r>
              <w:rPr>
                <w:rFonts w:cs="Arial"/>
                <w:szCs w:val="22"/>
              </w:rPr>
              <w:t>stw,</w:t>
            </w:r>
          </w:p>
          <w:p w:rsidR="00E77206" w:rsidRPr="009F2EAC" w:rsidRDefault="00E77206" w:rsidP="006D5589">
            <w:pPr>
              <w:spacing w:before="40" w:after="40" w:line="240" w:lineRule="auto"/>
              <w:jc w:val="left"/>
              <w:rPr>
                <w:rFonts w:cs="Arial"/>
              </w:rPr>
            </w:pPr>
            <w:r>
              <w:rPr>
                <w:rFonts w:cs="Arial"/>
                <w:szCs w:val="22"/>
              </w:rPr>
              <w:t xml:space="preserve">- 50% </w:t>
            </w:r>
            <w:r w:rsidRPr="00EC798D">
              <w:rPr>
                <w:rFonts w:cs="Arial"/>
                <w:szCs w:val="22"/>
              </w:rPr>
              <w:t xml:space="preserve"> w przypadku </w:t>
            </w:r>
            <w:r>
              <w:rPr>
                <w:rFonts w:cs="Arial"/>
                <w:szCs w:val="22"/>
              </w:rPr>
              <w:t>dużych</w:t>
            </w:r>
            <w:r w:rsidRPr="00EC798D">
              <w:rPr>
                <w:rFonts w:cs="Arial"/>
                <w:szCs w:val="22"/>
              </w:rPr>
              <w:t xml:space="preserve"> przedsiębior</w:t>
            </w:r>
            <w:r>
              <w:rPr>
                <w:rFonts w:cs="Arial"/>
                <w:szCs w:val="22"/>
              </w:rPr>
              <w:t>stw.</w:t>
            </w:r>
            <w:r w:rsidRPr="009F2EAC">
              <w:rPr>
                <w:rFonts w:cs="Arial"/>
              </w:rPr>
              <w:t xml:space="preserve"> </w:t>
            </w:r>
          </w:p>
        </w:tc>
      </w:tr>
      <w:tr w:rsidR="00E77206" w:rsidRPr="009F2EAC" w:rsidTr="00665BD6">
        <w:trPr>
          <w:cantSplit/>
          <w:trHeight w:val="419"/>
        </w:trPr>
        <w:tc>
          <w:tcPr>
            <w:tcW w:w="1198" w:type="pct"/>
            <w:vMerge/>
            <w:vAlign w:val="center"/>
          </w:tcPr>
          <w:p w:rsidR="00E77206" w:rsidRPr="009F2EAC" w:rsidRDefault="00E77206" w:rsidP="00EA473B">
            <w:pPr>
              <w:numPr>
                <w:ilvl w:val="0"/>
                <w:numId w:val="28"/>
              </w:numPr>
              <w:suppressAutoHyphens/>
              <w:spacing w:before="40" w:after="40" w:line="240" w:lineRule="auto"/>
              <w:jc w:val="left"/>
              <w:rPr>
                <w:rFonts w:cs="Arial"/>
              </w:rPr>
            </w:pPr>
          </w:p>
        </w:tc>
        <w:tc>
          <w:tcPr>
            <w:tcW w:w="885" w:type="pct"/>
            <w:tcBorders>
              <w:top w:val="dotted" w:sz="4" w:space="0" w:color="auto"/>
              <w:bottom w:val="dotted" w:sz="4" w:space="0" w:color="auto"/>
              <w:right w:val="dotted" w:sz="4" w:space="0" w:color="auto"/>
            </w:tcBorders>
            <w:vAlign w:val="center"/>
          </w:tcPr>
          <w:p w:rsidR="00E77206" w:rsidRPr="009F2EAC" w:rsidRDefault="00E77206" w:rsidP="00EA473B">
            <w:pPr>
              <w:spacing w:before="40" w:after="40" w:line="240" w:lineRule="auto"/>
              <w:jc w:val="left"/>
              <w:rPr>
                <w:rFonts w:cs="Arial"/>
              </w:rPr>
            </w:pPr>
            <w:r w:rsidRPr="004A1E15">
              <w:rPr>
                <w:rFonts w:cs="Arial"/>
                <w:szCs w:val="22"/>
              </w:rPr>
              <w:t>Poddziałanie</w:t>
            </w:r>
            <w:r>
              <w:rPr>
                <w:rFonts w:cs="Arial"/>
                <w:szCs w:val="22"/>
              </w:rPr>
              <w:t xml:space="preserve"> 2.3.4</w:t>
            </w:r>
          </w:p>
        </w:tc>
        <w:tc>
          <w:tcPr>
            <w:tcW w:w="570" w:type="pct"/>
            <w:tcBorders>
              <w:top w:val="dotted" w:sz="4" w:space="0" w:color="auto"/>
              <w:left w:val="dotted" w:sz="4" w:space="0" w:color="auto"/>
              <w:bottom w:val="dotted" w:sz="4" w:space="0" w:color="auto"/>
              <w:right w:val="dotted" w:sz="4" w:space="0" w:color="auto"/>
            </w:tcBorders>
          </w:tcPr>
          <w:p w:rsidR="00E77206" w:rsidRPr="009F2EAC" w:rsidRDefault="00E77206" w:rsidP="00EA473B">
            <w:pPr>
              <w:spacing w:before="40" w:after="40" w:line="240" w:lineRule="auto"/>
              <w:jc w:val="left"/>
              <w:rPr>
                <w:rFonts w:cs="Arial"/>
              </w:rPr>
            </w:pPr>
          </w:p>
        </w:tc>
        <w:tc>
          <w:tcPr>
            <w:tcW w:w="1165" w:type="pct"/>
            <w:tcBorders>
              <w:top w:val="dotted" w:sz="4" w:space="0" w:color="auto"/>
              <w:left w:val="dotted" w:sz="4" w:space="0" w:color="auto"/>
              <w:bottom w:val="dotted" w:sz="4" w:space="0" w:color="auto"/>
              <w:right w:val="dotted" w:sz="4" w:space="0" w:color="auto"/>
            </w:tcBorders>
            <w:vAlign w:val="center"/>
          </w:tcPr>
          <w:p w:rsidR="00E77206" w:rsidRPr="004B2D5B" w:rsidRDefault="00E77206" w:rsidP="00EA473B">
            <w:pPr>
              <w:spacing w:before="40" w:after="40" w:line="240" w:lineRule="auto"/>
              <w:jc w:val="left"/>
              <w:rPr>
                <w:rFonts w:cs="Arial"/>
              </w:rPr>
            </w:pPr>
            <w:r w:rsidRPr="00716E97">
              <w:rPr>
                <w:rFonts w:cs="Arial"/>
              </w:rPr>
              <w:t>50%</w:t>
            </w:r>
          </w:p>
        </w:tc>
        <w:tc>
          <w:tcPr>
            <w:tcW w:w="1182" w:type="pct"/>
            <w:tcBorders>
              <w:top w:val="dotted" w:sz="4" w:space="0" w:color="auto"/>
              <w:left w:val="dotted" w:sz="4" w:space="0" w:color="auto"/>
              <w:bottom w:val="dotted" w:sz="4" w:space="0" w:color="auto"/>
            </w:tcBorders>
            <w:vAlign w:val="center"/>
          </w:tcPr>
          <w:p w:rsidR="00E77206" w:rsidRPr="004B2D5B" w:rsidRDefault="00E77206" w:rsidP="00EA473B">
            <w:pPr>
              <w:spacing w:before="40" w:after="40" w:line="240" w:lineRule="auto"/>
              <w:jc w:val="left"/>
              <w:rPr>
                <w:rFonts w:cs="Arial"/>
              </w:rPr>
            </w:pPr>
            <w:r w:rsidRPr="00716E97">
              <w:rPr>
                <w:rFonts w:cs="Arial"/>
              </w:rPr>
              <w:t>50%</w:t>
            </w:r>
          </w:p>
        </w:tc>
      </w:tr>
      <w:tr w:rsidR="00E77206" w:rsidRPr="009F2EAC" w:rsidTr="00665BD6">
        <w:trPr>
          <w:cantSplit/>
          <w:trHeight w:val="20"/>
        </w:trPr>
        <w:tc>
          <w:tcPr>
            <w:tcW w:w="1198" w:type="pct"/>
            <w:vMerge w:val="restart"/>
            <w:vAlign w:val="center"/>
          </w:tcPr>
          <w:p w:rsidR="00E77206" w:rsidRPr="009F2EAC" w:rsidRDefault="00E77206" w:rsidP="00EA473B">
            <w:pPr>
              <w:numPr>
                <w:ilvl w:val="0"/>
                <w:numId w:val="28"/>
              </w:numPr>
              <w:suppressAutoHyphens/>
              <w:spacing w:before="40" w:after="40" w:line="240" w:lineRule="auto"/>
              <w:jc w:val="left"/>
              <w:rPr>
                <w:rFonts w:cs="Arial"/>
              </w:rPr>
            </w:pPr>
            <w:r w:rsidRPr="009F2EAC">
              <w:rPr>
                <w:rFonts w:cs="Arial"/>
                <w:szCs w:val="22"/>
              </w:rPr>
              <w:t xml:space="preserve">Minimalny wkład własny beneficjenta jako % wydatków kwalifikowalnych </w:t>
            </w:r>
          </w:p>
        </w:tc>
        <w:tc>
          <w:tcPr>
            <w:tcW w:w="885" w:type="pct"/>
            <w:tcBorders>
              <w:bottom w:val="dotted" w:sz="4" w:space="0" w:color="auto"/>
              <w:right w:val="dotted" w:sz="4" w:space="0" w:color="auto"/>
            </w:tcBorders>
            <w:vAlign w:val="center"/>
          </w:tcPr>
          <w:p w:rsidR="00E77206" w:rsidRPr="009F2EAC" w:rsidRDefault="00E77206" w:rsidP="00EA473B">
            <w:pPr>
              <w:spacing w:before="40" w:after="40" w:line="240" w:lineRule="auto"/>
              <w:jc w:val="left"/>
              <w:rPr>
                <w:rFonts w:cs="Arial"/>
              </w:rPr>
            </w:pPr>
          </w:p>
        </w:tc>
        <w:tc>
          <w:tcPr>
            <w:tcW w:w="570" w:type="pct"/>
            <w:tcBorders>
              <w:left w:val="dotted" w:sz="4" w:space="0" w:color="auto"/>
              <w:bottom w:val="dotted" w:sz="4" w:space="0" w:color="auto"/>
              <w:right w:val="dotted" w:sz="4" w:space="0" w:color="auto"/>
            </w:tcBorders>
            <w:vAlign w:val="center"/>
          </w:tcPr>
          <w:p w:rsidR="00E77206" w:rsidRPr="009F2EAC" w:rsidRDefault="00E77206" w:rsidP="00EA473B">
            <w:pPr>
              <w:spacing w:before="40" w:after="40" w:line="240" w:lineRule="auto"/>
              <w:jc w:val="left"/>
              <w:rPr>
                <w:rFonts w:cs="Arial"/>
              </w:rPr>
            </w:pPr>
            <w:r w:rsidRPr="009F2EAC">
              <w:rPr>
                <w:rFonts w:cs="Arial"/>
                <w:szCs w:val="22"/>
              </w:rPr>
              <w:t>Ogółem</w:t>
            </w:r>
          </w:p>
        </w:tc>
        <w:tc>
          <w:tcPr>
            <w:tcW w:w="1165" w:type="pct"/>
            <w:tcBorders>
              <w:left w:val="dotted" w:sz="4" w:space="0" w:color="auto"/>
              <w:bottom w:val="dotted" w:sz="4" w:space="0" w:color="auto"/>
              <w:right w:val="dotted" w:sz="4" w:space="0" w:color="auto"/>
            </w:tcBorders>
            <w:vAlign w:val="center"/>
          </w:tcPr>
          <w:p w:rsidR="00E77206" w:rsidRPr="009F2EAC" w:rsidRDefault="00E77206" w:rsidP="00EA473B">
            <w:pPr>
              <w:spacing w:before="40" w:after="40" w:line="240" w:lineRule="auto"/>
              <w:jc w:val="left"/>
              <w:rPr>
                <w:rFonts w:cs="Arial"/>
              </w:rPr>
            </w:pPr>
            <w:r w:rsidRPr="009F2EAC">
              <w:rPr>
                <w:rFonts w:cs="Arial"/>
                <w:szCs w:val="22"/>
              </w:rPr>
              <w:t>Koperta Mazowiecka</w:t>
            </w:r>
          </w:p>
        </w:tc>
        <w:tc>
          <w:tcPr>
            <w:tcW w:w="1182" w:type="pct"/>
            <w:tcBorders>
              <w:left w:val="dotted" w:sz="4" w:space="0" w:color="auto"/>
              <w:bottom w:val="dotted" w:sz="4" w:space="0" w:color="auto"/>
            </w:tcBorders>
            <w:vAlign w:val="center"/>
          </w:tcPr>
          <w:p w:rsidR="00E77206" w:rsidRPr="009F2EAC" w:rsidRDefault="00E77206" w:rsidP="00EA473B">
            <w:pPr>
              <w:spacing w:before="40" w:after="40" w:line="240" w:lineRule="auto"/>
              <w:jc w:val="left"/>
              <w:rPr>
                <w:rFonts w:cs="Arial"/>
              </w:rPr>
            </w:pPr>
            <w:r>
              <w:rPr>
                <w:rFonts w:cs="Arial"/>
                <w:szCs w:val="22"/>
              </w:rPr>
              <w:t>Koperta 15 </w:t>
            </w:r>
            <w:r w:rsidRPr="009F2EAC">
              <w:rPr>
                <w:rFonts w:cs="Arial"/>
                <w:szCs w:val="22"/>
              </w:rPr>
              <w:t>województw</w:t>
            </w:r>
          </w:p>
        </w:tc>
      </w:tr>
      <w:tr w:rsidR="009E779A" w:rsidRPr="009F2EAC" w:rsidTr="00B92C89">
        <w:trPr>
          <w:cantSplit/>
          <w:trHeight w:val="20"/>
        </w:trPr>
        <w:tc>
          <w:tcPr>
            <w:tcW w:w="1198" w:type="pct"/>
            <w:vMerge/>
            <w:vAlign w:val="center"/>
          </w:tcPr>
          <w:p w:rsidR="009E779A" w:rsidRPr="009F2EAC" w:rsidRDefault="009E779A" w:rsidP="009E779A">
            <w:pPr>
              <w:numPr>
                <w:ilvl w:val="0"/>
                <w:numId w:val="28"/>
              </w:numPr>
              <w:suppressAutoHyphens/>
              <w:spacing w:before="40" w:after="40" w:line="240" w:lineRule="auto"/>
              <w:jc w:val="left"/>
              <w:rPr>
                <w:rFonts w:cs="Arial"/>
              </w:rPr>
            </w:pPr>
          </w:p>
        </w:tc>
        <w:tc>
          <w:tcPr>
            <w:tcW w:w="885" w:type="pct"/>
            <w:tcBorders>
              <w:top w:val="dotted" w:sz="4" w:space="0" w:color="auto"/>
              <w:bottom w:val="dotted" w:sz="4" w:space="0" w:color="auto"/>
              <w:right w:val="dotted" w:sz="4" w:space="0" w:color="auto"/>
            </w:tcBorders>
            <w:vAlign w:val="center"/>
          </w:tcPr>
          <w:p w:rsidR="009E779A" w:rsidRPr="009F2EAC" w:rsidRDefault="009E779A" w:rsidP="009E779A">
            <w:pPr>
              <w:spacing w:before="40" w:after="40" w:line="240" w:lineRule="auto"/>
              <w:jc w:val="left"/>
              <w:rPr>
                <w:rFonts w:cs="Arial"/>
              </w:rPr>
            </w:pPr>
            <w:r>
              <w:rPr>
                <w:rFonts w:cs="Arial"/>
                <w:szCs w:val="22"/>
              </w:rPr>
              <w:t>Poddziałanie 2.3.1</w:t>
            </w:r>
          </w:p>
        </w:tc>
        <w:tc>
          <w:tcPr>
            <w:tcW w:w="570" w:type="pct"/>
            <w:tcBorders>
              <w:top w:val="dotted" w:sz="4" w:space="0" w:color="auto"/>
              <w:left w:val="dotted" w:sz="4" w:space="0" w:color="auto"/>
              <w:bottom w:val="dotted" w:sz="4" w:space="0" w:color="auto"/>
              <w:right w:val="dotted" w:sz="4" w:space="0" w:color="auto"/>
            </w:tcBorders>
          </w:tcPr>
          <w:p w:rsidR="009E779A" w:rsidRPr="009F2EAC" w:rsidRDefault="009E779A" w:rsidP="009E779A">
            <w:pPr>
              <w:spacing w:before="40" w:after="40" w:line="240" w:lineRule="auto"/>
              <w:jc w:val="left"/>
              <w:rPr>
                <w:rFonts w:cs="Arial"/>
              </w:rPr>
            </w:pPr>
          </w:p>
        </w:tc>
        <w:tc>
          <w:tcPr>
            <w:tcW w:w="1165" w:type="pct"/>
            <w:tcBorders>
              <w:top w:val="dotted" w:sz="4" w:space="0" w:color="auto"/>
              <w:left w:val="dotted" w:sz="4" w:space="0" w:color="auto"/>
              <w:bottom w:val="dotted" w:sz="4" w:space="0" w:color="auto"/>
              <w:right w:val="dotted" w:sz="4" w:space="0" w:color="auto"/>
            </w:tcBorders>
          </w:tcPr>
          <w:p w:rsidR="009E779A" w:rsidRDefault="009E779A" w:rsidP="009E779A">
            <w:pPr>
              <w:spacing w:before="40" w:after="40" w:line="240" w:lineRule="auto"/>
              <w:jc w:val="left"/>
              <w:rPr>
                <w:rFonts w:cs="Arial"/>
                <w:szCs w:val="22"/>
              </w:rPr>
            </w:pPr>
            <w:r>
              <w:t>30% lub 50%</w:t>
            </w:r>
            <w:r>
              <w:rPr>
                <w:rFonts w:cs="Arial"/>
                <w:szCs w:val="22"/>
              </w:rPr>
              <w:t xml:space="preserve"> w komponencie usługowym </w:t>
            </w:r>
          </w:p>
          <w:p w:rsidR="009E779A" w:rsidRDefault="009E779A" w:rsidP="009E779A">
            <w:pPr>
              <w:spacing w:before="40" w:after="40" w:line="240" w:lineRule="auto"/>
              <w:jc w:val="left"/>
              <w:rPr>
                <w:rFonts w:cs="Arial"/>
                <w:szCs w:val="22"/>
                <w:lang w:eastAsia="en-US"/>
              </w:rPr>
            </w:pPr>
            <w:r>
              <w:rPr>
                <w:rFonts w:cs="Arial"/>
                <w:szCs w:val="22"/>
                <w:lang w:eastAsia="en-US"/>
              </w:rPr>
              <w:t>(</w:t>
            </w:r>
            <w:r w:rsidRPr="00BE2F64">
              <w:rPr>
                <w:rFonts w:cs="Arial"/>
                <w:szCs w:val="22"/>
              </w:rPr>
              <w:t xml:space="preserve">zgodnie z </w:t>
            </w:r>
            <w:r>
              <w:rPr>
                <w:rFonts w:cs="Arial"/>
                <w:szCs w:val="22"/>
              </w:rPr>
              <w:t> </w:t>
            </w:r>
            <w:r w:rsidRPr="00BE2F64">
              <w:rPr>
                <w:rFonts w:cs="Arial"/>
                <w:szCs w:val="22"/>
              </w:rPr>
              <w:t xml:space="preserve">możliwą do </w:t>
            </w:r>
            <w:r>
              <w:rPr>
                <w:rFonts w:cs="Arial"/>
                <w:szCs w:val="22"/>
              </w:rPr>
              <w:t> </w:t>
            </w:r>
            <w:r w:rsidRPr="00BE2F64">
              <w:rPr>
                <w:rFonts w:cs="Arial"/>
                <w:szCs w:val="22"/>
              </w:rPr>
              <w:t>przyznania intensywnością pomocy</w:t>
            </w:r>
            <w:r>
              <w:rPr>
                <w:rFonts w:cs="Arial"/>
                <w:szCs w:val="22"/>
                <w:lang w:eastAsia="en-US"/>
              </w:rPr>
              <w:t>)</w:t>
            </w:r>
            <w:r w:rsidR="0020451D">
              <w:rPr>
                <w:rFonts w:cs="Arial"/>
                <w:szCs w:val="22"/>
                <w:lang w:eastAsia="en-US"/>
              </w:rPr>
              <w:t>,</w:t>
            </w:r>
          </w:p>
          <w:p w:rsidR="009E779A" w:rsidRPr="009F2EAC" w:rsidRDefault="009E779A" w:rsidP="009E779A">
            <w:pPr>
              <w:spacing w:before="40" w:after="40" w:line="240" w:lineRule="auto"/>
              <w:jc w:val="left"/>
              <w:rPr>
                <w:rFonts w:cs="Arial"/>
              </w:rPr>
            </w:pPr>
            <w:r w:rsidRPr="00D717AE">
              <w:t>45-80%</w:t>
            </w:r>
            <w:r>
              <w:t xml:space="preserve"> w komponencie inwestycyjnym </w:t>
            </w:r>
            <w:r w:rsidRPr="00D717AE">
              <w:t xml:space="preserve"> (zgodnie z możliwą do  przyznania intensywnością pomocy).</w:t>
            </w:r>
          </w:p>
        </w:tc>
        <w:tc>
          <w:tcPr>
            <w:tcW w:w="1182" w:type="pct"/>
            <w:tcBorders>
              <w:top w:val="dotted" w:sz="4" w:space="0" w:color="auto"/>
              <w:left w:val="dotted" w:sz="4" w:space="0" w:color="auto"/>
              <w:bottom w:val="dotted" w:sz="4" w:space="0" w:color="auto"/>
            </w:tcBorders>
          </w:tcPr>
          <w:p w:rsidR="009E779A" w:rsidRDefault="009E779A" w:rsidP="009E779A">
            <w:pPr>
              <w:spacing w:before="40" w:after="40" w:line="240" w:lineRule="auto"/>
              <w:jc w:val="left"/>
              <w:rPr>
                <w:rFonts w:cs="Arial"/>
                <w:szCs w:val="22"/>
              </w:rPr>
            </w:pPr>
            <w:r>
              <w:t>30% lub 50%</w:t>
            </w:r>
            <w:r>
              <w:rPr>
                <w:rFonts w:cs="Arial"/>
                <w:szCs w:val="22"/>
              </w:rPr>
              <w:t xml:space="preserve"> w komponencie usługowym </w:t>
            </w:r>
          </w:p>
          <w:p w:rsidR="009E779A" w:rsidRDefault="009E779A" w:rsidP="009E779A">
            <w:pPr>
              <w:spacing w:before="40" w:after="40" w:line="240" w:lineRule="auto"/>
              <w:jc w:val="left"/>
              <w:rPr>
                <w:rFonts w:cs="Arial"/>
                <w:szCs w:val="22"/>
                <w:lang w:eastAsia="en-US"/>
              </w:rPr>
            </w:pPr>
            <w:r>
              <w:rPr>
                <w:rFonts w:cs="Arial"/>
                <w:szCs w:val="22"/>
                <w:lang w:eastAsia="en-US"/>
              </w:rPr>
              <w:t>(</w:t>
            </w:r>
            <w:r w:rsidRPr="00BE2F64">
              <w:rPr>
                <w:rFonts w:cs="Arial"/>
                <w:szCs w:val="22"/>
              </w:rPr>
              <w:t xml:space="preserve">zgodnie z </w:t>
            </w:r>
            <w:r>
              <w:rPr>
                <w:rFonts w:cs="Arial"/>
                <w:szCs w:val="22"/>
              </w:rPr>
              <w:t> </w:t>
            </w:r>
            <w:r w:rsidRPr="00BE2F64">
              <w:rPr>
                <w:rFonts w:cs="Arial"/>
                <w:szCs w:val="22"/>
              </w:rPr>
              <w:t xml:space="preserve">możliwą do </w:t>
            </w:r>
            <w:r>
              <w:rPr>
                <w:rFonts w:cs="Arial"/>
                <w:szCs w:val="22"/>
              </w:rPr>
              <w:t> </w:t>
            </w:r>
            <w:r w:rsidRPr="00BE2F64">
              <w:rPr>
                <w:rFonts w:cs="Arial"/>
                <w:szCs w:val="22"/>
              </w:rPr>
              <w:t>przyznania intensywnością pomocy</w:t>
            </w:r>
            <w:r>
              <w:rPr>
                <w:rFonts w:cs="Arial"/>
                <w:szCs w:val="22"/>
                <w:lang w:eastAsia="en-US"/>
              </w:rPr>
              <w:t>)</w:t>
            </w:r>
            <w:r w:rsidR="0020451D">
              <w:rPr>
                <w:rFonts w:cs="Arial"/>
                <w:szCs w:val="22"/>
                <w:lang w:eastAsia="en-US"/>
              </w:rPr>
              <w:t>,</w:t>
            </w:r>
          </w:p>
          <w:p w:rsidR="009E779A" w:rsidRPr="009F2EAC" w:rsidRDefault="009E779A" w:rsidP="009E779A">
            <w:pPr>
              <w:spacing w:before="40" w:after="40" w:line="240" w:lineRule="auto"/>
              <w:jc w:val="left"/>
              <w:rPr>
                <w:rFonts w:cs="Arial"/>
              </w:rPr>
            </w:pPr>
            <w:r w:rsidRPr="00D717AE">
              <w:t xml:space="preserve">30-65% </w:t>
            </w:r>
            <w:r>
              <w:t xml:space="preserve">w komponencie inwestycyjnym </w:t>
            </w:r>
            <w:r w:rsidRPr="00D717AE">
              <w:t>(zgodnie z możliwą do  przyznania intensywnością pomocy).</w:t>
            </w:r>
          </w:p>
        </w:tc>
      </w:tr>
      <w:tr w:rsidR="00E77206" w:rsidRPr="009F2EAC" w:rsidTr="00665BD6">
        <w:trPr>
          <w:cantSplit/>
          <w:trHeight w:val="20"/>
        </w:trPr>
        <w:tc>
          <w:tcPr>
            <w:tcW w:w="1198" w:type="pct"/>
            <w:vMerge/>
            <w:vAlign w:val="center"/>
          </w:tcPr>
          <w:p w:rsidR="00E77206" w:rsidRPr="009F2EAC" w:rsidRDefault="00E77206" w:rsidP="00EA473B">
            <w:pPr>
              <w:numPr>
                <w:ilvl w:val="0"/>
                <w:numId w:val="28"/>
              </w:numPr>
              <w:suppressAutoHyphens/>
              <w:spacing w:before="40" w:after="40" w:line="240" w:lineRule="auto"/>
              <w:jc w:val="left"/>
              <w:rPr>
                <w:rFonts w:cs="Arial"/>
              </w:rPr>
            </w:pPr>
          </w:p>
        </w:tc>
        <w:tc>
          <w:tcPr>
            <w:tcW w:w="885" w:type="pct"/>
            <w:tcBorders>
              <w:top w:val="dotted" w:sz="4" w:space="0" w:color="auto"/>
              <w:bottom w:val="dotted" w:sz="4" w:space="0" w:color="auto"/>
              <w:right w:val="dotted" w:sz="4" w:space="0" w:color="auto"/>
            </w:tcBorders>
            <w:vAlign w:val="center"/>
          </w:tcPr>
          <w:p w:rsidR="00E77206" w:rsidRPr="009F2EAC" w:rsidRDefault="00E77206" w:rsidP="00EA473B">
            <w:pPr>
              <w:spacing w:before="40" w:after="40" w:line="240" w:lineRule="auto"/>
              <w:jc w:val="left"/>
              <w:rPr>
                <w:rFonts w:cs="Arial"/>
              </w:rPr>
            </w:pPr>
            <w:r w:rsidRPr="004A1E15">
              <w:rPr>
                <w:rFonts w:cs="Arial"/>
                <w:szCs w:val="22"/>
              </w:rPr>
              <w:t>Poddziałanie</w:t>
            </w:r>
            <w:r>
              <w:rPr>
                <w:rFonts w:cs="Arial"/>
                <w:szCs w:val="22"/>
              </w:rPr>
              <w:t xml:space="preserve"> 2.3.2</w:t>
            </w:r>
          </w:p>
        </w:tc>
        <w:tc>
          <w:tcPr>
            <w:tcW w:w="570" w:type="pct"/>
            <w:tcBorders>
              <w:top w:val="dotted" w:sz="4" w:space="0" w:color="auto"/>
              <w:left w:val="dotted" w:sz="4" w:space="0" w:color="auto"/>
              <w:bottom w:val="dotted" w:sz="4" w:space="0" w:color="auto"/>
              <w:right w:val="dotted" w:sz="4" w:space="0" w:color="auto"/>
            </w:tcBorders>
          </w:tcPr>
          <w:p w:rsidR="00E77206" w:rsidRPr="009F2EAC" w:rsidRDefault="00E77206" w:rsidP="00EA473B">
            <w:pPr>
              <w:spacing w:before="40" w:after="40" w:line="240" w:lineRule="auto"/>
              <w:jc w:val="left"/>
              <w:rPr>
                <w:rFonts w:cs="Arial"/>
              </w:rPr>
            </w:pPr>
          </w:p>
        </w:tc>
        <w:tc>
          <w:tcPr>
            <w:tcW w:w="1165" w:type="pct"/>
            <w:tcBorders>
              <w:top w:val="dotted" w:sz="4" w:space="0" w:color="auto"/>
              <w:left w:val="dotted" w:sz="4" w:space="0" w:color="auto"/>
              <w:bottom w:val="dotted" w:sz="4" w:space="0" w:color="auto"/>
              <w:right w:val="dotted" w:sz="4" w:space="0" w:color="auto"/>
            </w:tcBorders>
            <w:vAlign w:val="center"/>
          </w:tcPr>
          <w:p w:rsidR="00E77206" w:rsidRDefault="006D01CB" w:rsidP="00EA473B">
            <w:pPr>
              <w:spacing w:before="40" w:after="40" w:line="240" w:lineRule="auto"/>
              <w:jc w:val="left"/>
              <w:rPr>
                <w:rFonts w:cs="Arial"/>
              </w:rPr>
            </w:pPr>
            <w:r>
              <w:rPr>
                <w:rFonts w:cs="Arial"/>
                <w:szCs w:val="22"/>
              </w:rPr>
              <w:t>15</w:t>
            </w:r>
            <w:r w:rsidR="00E77206" w:rsidRPr="00EC798D">
              <w:rPr>
                <w:rFonts w:cs="Arial"/>
                <w:szCs w:val="22"/>
              </w:rPr>
              <w:t xml:space="preserve">% </w:t>
            </w:r>
          </w:p>
          <w:p w:rsidR="00E77206" w:rsidRDefault="00E77206" w:rsidP="00EA473B">
            <w:pPr>
              <w:spacing w:before="40" w:after="40" w:line="240" w:lineRule="auto"/>
              <w:jc w:val="left"/>
              <w:rPr>
                <w:rFonts w:cs="Arial"/>
              </w:rPr>
            </w:pPr>
          </w:p>
          <w:p w:rsidR="00E77206" w:rsidRPr="00132F4F" w:rsidRDefault="00E77206" w:rsidP="00EA473B">
            <w:pPr>
              <w:spacing w:before="40" w:after="40" w:line="240" w:lineRule="auto"/>
              <w:jc w:val="left"/>
              <w:rPr>
                <w:rFonts w:cs="Arial"/>
              </w:rPr>
            </w:pPr>
          </w:p>
        </w:tc>
        <w:tc>
          <w:tcPr>
            <w:tcW w:w="1182" w:type="pct"/>
            <w:tcBorders>
              <w:top w:val="dotted" w:sz="4" w:space="0" w:color="auto"/>
              <w:left w:val="dotted" w:sz="4" w:space="0" w:color="auto"/>
              <w:bottom w:val="dotted" w:sz="4" w:space="0" w:color="auto"/>
            </w:tcBorders>
            <w:vAlign w:val="center"/>
          </w:tcPr>
          <w:p w:rsidR="00E77206" w:rsidRDefault="006D01CB" w:rsidP="00EA473B">
            <w:pPr>
              <w:spacing w:before="40" w:after="40" w:line="240" w:lineRule="auto"/>
              <w:jc w:val="left"/>
              <w:rPr>
                <w:rFonts w:cs="Arial"/>
              </w:rPr>
            </w:pPr>
            <w:r>
              <w:rPr>
                <w:rFonts w:cs="Arial"/>
                <w:szCs w:val="22"/>
              </w:rPr>
              <w:t>15</w:t>
            </w:r>
            <w:r w:rsidR="00E77206" w:rsidRPr="00132F4F">
              <w:rPr>
                <w:rFonts w:cs="Arial"/>
                <w:szCs w:val="22"/>
              </w:rPr>
              <w:t xml:space="preserve">% </w:t>
            </w:r>
          </w:p>
          <w:p w:rsidR="00E77206" w:rsidRDefault="00E77206" w:rsidP="00EA473B">
            <w:pPr>
              <w:spacing w:before="40" w:after="40" w:line="240" w:lineRule="auto"/>
              <w:jc w:val="left"/>
              <w:rPr>
                <w:rFonts w:cs="Arial"/>
              </w:rPr>
            </w:pPr>
          </w:p>
          <w:p w:rsidR="00E77206" w:rsidRPr="00132F4F" w:rsidRDefault="00E77206" w:rsidP="00EA473B">
            <w:pPr>
              <w:spacing w:before="40" w:after="40" w:line="240" w:lineRule="auto"/>
              <w:jc w:val="left"/>
              <w:rPr>
                <w:rFonts w:cs="Arial"/>
              </w:rPr>
            </w:pPr>
          </w:p>
        </w:tc>
      </w:tr>
      <w:tr w:rsidR="00E77206" w:rsidRPr="009F2EAC" w:rsidTr="00665BD6">
        <w:trPr>
          <w:cantSplit/>
          <w:trHeight w:val="20"/>
        </w:trPr>
        <w:tc>
          <w:tcPr>
            <w:tcW w:w="1198" w:type="pct"/>
            <w:vMerge/>
            <w:vAlign w:val="center"/>
          </w:tcPr>
          <w:p w:rsidR="00E77206" w:rsidRPr="009F2EAC" w:rsidRDefault="00E77206" w:rsidP="00EA473B">
            <w:pPr>
              <w:numPr>
                <w:ilvl w:val="0"/>
                <w:numId w:val="28"/>
              </w:numPr>
              <w:suppressAutoHyphens/>
              <w:spacing w:before="40" w:after="40" w:line="240" w:lineRule="auto"/>
              <w:jc w:val="left"/>
              <w:rPr>
                <w:rFonts w:cs="Arial"/>
              </w:rPr>
            </w:pPr>
          </w:p>
        </w:tc>
        <w:tc>
          <w:tcPr>
            <w:tcW w:w="885" w:type="pct"/>
            <w:tcBorders>
              <w:top w:val="dotted" w:sz="4" w:space="0" w:color="auto"/>
              <w:bottom w:val="dotted" w:sz="4" w:space="0" w:color="auto"/>
              <w:right w:val="dotted" w:sz="4" w:space="0" w:color="auto"/>
            </w:tcBorders>
            <w:vAlign w:val="center"/>
          </w:tcPr>
          <w:p w:rsidR="00E77206" w:rsidRPr="009F2EAC" w:rsidRDefault="00E77206" w:rsidP="00EA473B">
            <w:pPr>
              <w:spacing w:before="40" w:after="40" w:line="240" w:lineRule="auto"/>
              <w:jc w:val="left"/>
              <w:rPr>
                <w:rFonts w:cs="Arial"/>
              </w:rPr>
            </w:pPr>
            <w:r w:rsidRPr="004A1E15">
              <w:rPr>
                <w:rFonts w:cs="Arial"/>
                <w:szCs w:val="22"/>
              </w:rPr>
              <w:t>Poddziałanie</w:t>
            </w:r>
            <w:r>
              <w:rPr>
                <w:rFonts w:cs="Arial"/>
                <w:szCs w:val="22"/>
              </w:rPr>
              <w:t xml:space="preserve"> 2.3.3</w:t>
            </w:r>
          </w:p>
        </w:tc>
        <w:tc>
          <w:tcPr>
            <w:tcW w:w="570" w:type="pct"/>
            <w:tcBorders>
              <w:top w:val="dotted" w:sz="4" w:space="0" w:color="auto"/>
              <w:left w:val="dotted" w:sz="4" w:space="0" w:color="auto"/>
              <w:bottom w:val="dotted" w:sz="4" w:space="0" w:color="auto"/>
              <w:right w:val="dotted" w:sz="4" w:space="0" w:color="auto"/>
            </w:tcBorders>
          </w:tcPr>
          <w:p w:rsidR="00E77206" w:rsidRPr="009F2EAC" w:rsidRDefault="00E77206" w:rsidP="00EA473B">
            <w:pPr>
              <w:spacing w:before="40" w:after="40" w:line="240" w:lineRule="auto"/>
              <w:jc w:val="left"/>
              <w:rPr>
                <w:rFonts w:cs="Arial"/>
              </w:rPr>
            </w:pPr>
          </w:p>
        </w:tc>
        <w:tc>
          <w:tcPr>
            <w:tcW w:w="1165" w:type="pct"/>
            <w:tcBorders>
              <w:top w:val="dotted" w:sz="4" w:space="0" w:color="auto"/>
              <w:left w:val="dotted" w:sz="4" w:space="0" w:color="auto"/>
              <w:bottom w:val="dotted" w:sz="4" w:space="0" w:color="auto"/>
              <w:right w:val="dotted" w:sz="4" w:space="0" w:color="auto"/>
            </w:tcBorders>
            <w:vAlign w:val="center"/>
          </w:tcPr>
          <w:p w:rsidR="00E77206" w:rsidRPr="00716E97" w:rsidRDefault="00E77206" w:rsidP="00EA473B">
            <w:pPr>
              <w:spacing w:before="40" w:after="40" w:line="240" w:lineRule="auto"/>
              <w:jc w:val="left"/>
              <w:rPr>
                <w:rFonts w:cs="Arial"/>
              </w:rPr>
            </w:pPr>
            <w:r>
              <w:rPr>
                <w:rFonts w:cs="Arial"/>
              </w:rPr>
              <w:t xml:space="preserve">1. </w:t>
            </w:r>
            <w:r w:rsidRPr="00716E97">
              <w:rPr>
                <w:rFonts w:cs="Arial"/>
              </w:rPr>
              <w:t xml:space="preserve">50% - </w:t>
            </w:r>
            <w:r>
              <w:t>w  przypadku pomocy publicznej  dla koordynatora klastra</w:t>
            </w:r>
          </w:p>
          <w:p w:rsidR="00E77206" w:rsidRDefault="00E77206" w:rsidP="00665BD6">
            <w:pPr>
              <w:spacing w:before="40" w:after="40" w:line="240" w:lineRule="auto"/>
              <w:jc w:val="left"/>
              <w:rPr>
                <w:rFonts w:cs="Arial"/>
              </w:rPr>
            </w:pPr>
            <w:r>
              <w:rPr>
                <w:rFonts w:cs="Arial"/>
              </w:rPr>
              <w:t>2. W</w:t>
            </w:r>
            <w:r>
              <w:t xml:space="preserve"> przypadku </w:t>
            </w:r>
            <w:r w:rsidRPr="00716E97">
              <w:rPr>
                <w:rFonts w:cs="Arial"/>
              </w:rPr>
              <w:t>pomoc</w:t>
            </w:r>
            <w:r>
              <w:rPr>
                <w:rFonts w:cs="Arial"/>
              </w:rPr>
              <w:t>y</w:t>
            </w:r>
            <w:r w:rsidRPr="00716E97">
              <w:rPr>
                <w:rFonts w:cs="Arial"/>
              </w:rPr>
              <w:t xml:space="preserve"> de </w:t>
            </w:r>
            <w:r>
              <w:rPr>
                <w:rFonts w:cs="Arial"/>
              </w:rPr>
              <w:t>minimis dla członka KKK:</w:t>
            </w:r>
          </w:p>
          <w:p w:rsidR="00E77206" w:rsidRDefault="00E77206" w:rsidP="00665BD6">
            <w:pPr>
              <w:spacing w:before="40" w:after="40" w:line="240" w:lineRule="auto"/>
              <w:jc w:val="left"/>
              <w:rPr>
                <w:rFonts w:cs="Arial"/>
              </w:rPr>
            </w:pPr>
            <w:r>
              <w:rPr>
                <w:rFonts w:cs="Arial"/>
              </w:rPr>
              <w:t xml:space="preserve">- 20% w </w:t>
            </w:r>
            <w:r w:rsidRPr="00EC798D">
              <w:rPr>
                <w:rFonts w:cs="Arial"/>
                <w:szCs w:val="22"/>
              </w:rPr>
              <w:t xml:space="preserve"> przypadku mikro lub małych przedsiębior</w:t>
            </w:r>
            <w:r>
              <w:rPr>
                <w:rFonts w:cs="Arial"/>
                <w:szCs w:val="22"/>
              </w:rPr>
              <w:t>stw,</w:t>
            </w:r>
          </w:p>
          <w:p w:rsidR="00E77206" w:rsidRDefault="00E77206" w:rsidP="00665BD6">
            <w:pPr>
              <w:spacing w:before="40" w:after="40" w:line="240" w:lineRule="auto"/>
              <w:jc w:val="left"/>
              <w:rPr>
                <w:rFonts w:cs="Arial"/>
              </w:rPr>
            </w:pPr>
            <w:r>
              <w:rPr>
                <w:rFonts w:cs="Arial"/>
                <w:szCs w:val="22"/>
              </w:rPr>
              <w:t xml:space="preserve">- 30% </w:t>
            </w:r>
            <w:r w:rsidRPr="00EC798D">
              <w:rPr>
                <w:rFonts w:cs="Arial"/>
                <w:szCs w:val="22"/>
              </w:rPr>
              <w:t xml:space="preserve">w przypadku </w:t>
            </w:r>
            <w:r>
              <w:rPr>
                <w:rFonts w:cs="Arial"/>
                <w:szCs w:val="22"/>
              </w:rPr>
              <w:t>średnich</w:t>
            </w:r>
            <w:r w:rsidRPr="00EC798D">
              <w:rPr>
                <w:rFonts w:cs="Arial"/>
                <w:szCs w:val="22"/>
              </w:rPr>
              <w:t xml:space="preserve"> przedsiębior</w:t>
            </w:r>
            <w:r>
              <w:rPr>
                <w:rFonts w:cs="Arial"/>
                <w:szCs w:val="22"/>
              </w:rPr>
              <w:t>stw,</w:t>
            </w:r>
          </w:p>
          <w:p w:rsidR="00E77206" w:rsidRPr="009F2EAC" w:rsidRDefault="00E77206" w:rsidP="00665BD6">
            <w:pPr>
              <w:spacing w:before="40" w:after="40" w:line="240" w:lineRule="auto"/>
              <w:jc w:val="left"/>
              <w:rPr>
                <w:rFonts w:cs="Arial"/>
              </w:rPr>
            </w:pPr>
            <w:r>
              <w:rPr>
                <w:rFonts w:cs="Arial"/>
                <w:szCs w:val="22"/>
              </w:rPr>
              <w:t xml:space="preserve">- 50% </w:t>
            </w:r>
            <w:r w:rsidRPr="00EC798D">
              <w:rPr>
                <w:rFonts w:cs="Arial"/>
                <w:szCs w:val="22"/>
              </w:rPr>
              <w:t xml:space="preserve"> w przypadku </w:t>
            </w:r>
            <w:r>
              <w:rPr>
                <w:rFonts w:cs="Arial"/>
                <w:szCs w:val="22"/>
              </w:rPr>
              <w:t>dużych</w:t>
            </w:r>
            <w:r w:rsidRPr="00EC798D">
              <w:rPr>
                <w:rFonts w:cs="Arial"/>
                <w:szCs w:val="22"/>
              </w:rPr>
              <w:t xml:space="preserve"> przedsiębior</w:t>
            </w:r>
            <w:r>
              <w:rPr>
                <w:rFonts w:cs="Arial"/>
                <w:szCs w:val="22"/>
              </w:rPr>
              <w:t>stw.</w:t>
            </w:r>
            <w:r>
              <w:rPr>
                <w:rFonts w:cs="Arial"/>
              </w:rPr>
              <w:t xml:space="preserve"> </w:t>
            </w:r>
          </w:p>
        </w:tc>
        <w:tc>
          <w:tcPr>
            <w:tcW w:w="1182" w:type="pct"/>
            <w:tcBorders>
              <w:top w:val="dotted" w:sz="4" w:space="0" w:color="auto"/>
              <w:left w:val="dotted" w:sz="4" w:space="0" w:color="auto"/>
              <w:bottom w:val="dotted" w:sz="4" w:space="0" w:color="auto"/>
            </w:tcBorders>
            <w:vAlign w:val="center"/>
          </w:tcPr>
          <w:p w:rsidR="00E77206" w:rsidRPr="00716E97" w:rsidRDefault="00E77206" w:rsidP="00EA473B">
            <w:pPr>
              <w:spacing w:before="40" w:after="40" w:line="240" w:lineRule="auto"/>
              <w:jc w:val="left"/>
              <w:rPr>
                <w:rFonts w:cs="Arial"/>
              </w:rPr>
            </w:pPr>
            <w:r>
              <w:rPr>
                <w:rFonts w:cs="Arial"/>
              </w:rPr>
              <w:t xml:space="preserve">1. </w:t>
            </w:r>
            <w:r w:rsidRPr="00716E97">
              <w:rPr>
                <w:rFonts w:cs="Arial"/>
              </w:rPr>
              <w:t xml:space="preserve">50% - </w:t>
            </w:r>
            <w:r>
              <w:t>w  przypadku pomocy publicznej  dla koordynatora klastra</w:t>
            </w:r>
          </w:p>
          <w:p w:rsidR="00E77206" w:rsidRDefault="00E77206" w:rsidP="00665BD6">
            <w:pPr>
              <w:spacing w:before="40" w:after="40" w:line="240" w:lineRule="auto"/>
              <w:jc w:val="left"/>
              <w:rPr>
                <w:rFonts w:cs="Arial"/>
              </w:rPr>
            </w:pPr>
            <w:r>
              <w:rPr>
                <w:rFonts w:cs="Arial"/>
              </w:rPr>
              <w:t>2. W</w:t>
            </w:r>
            <w:r>
              <w:t xml:space="preserve"> przypadku </w:t>
            </w:r>
            <w:r w:rsidRPr="00716E97">
              <w:rPr>
                <w:rFonts w:cs="Arial"/>
              </w:rPr>
              <w:t>pomoc</w:t>
            </w:r>
            <w:r>
              <w:rPr>
                <w:rFonts w:cs="Arial"/>
              </w:rPr>
              <w:t>y</w:t>
            </w:r>
            <w:r w:rsidRPr="00716E97">
              <w:rPr>
                <w:rFonts w:cs="Arial"/>
              </w:rPr>
              <w:t xml:space="preserve"> de </w:t>
            </w:r>
            <w:r>
              <w:rPr>
                <w:rFonts w:cs="Arial"/>
              </w:rPr>
              <w:t>minimis dla członka KKK:</w:t>
            </w:r>
          </w:p>
          <w:p w:rsidR="00E77206" w:rsidRDefault="00E77206" w:rsidP="00665BD6">
            <w:pPr>
              <w:spacing w:before="40" w:after="40" w:line="240" w:lineRule="auto"/>
              <w:jc w:val="left"/>
              <w:rPr>
                <w:rFonts w:cs="Arial"/>
              </w:rPr>
            </w:pPr>
            <w:r>
              <w:rPr>
                <w:rFonts w:cs="Arial"/>
              </w:rPr>
              <w:t xml:space="preserve">- 20% w </w:t>
            </w:r>
            <w:r w:rsidRPr="00EC798D">
              <w:rPr>
                <w:rFonts w:cs="Arial"/>
                <w:szCs w:val="22"/>
              </w:rPr>
              <w:t xml:space="preserve"> przypadku mikro lub małych przedsiębior</w:t>
            </w:r>
            <w:r>
              <w:rPr>
                <w:rFonts w:cs="Arial"/>
                <w:szCs w:val="22"/>
              </w:rPr>
              <w:t>stw,</w:t>
            </w:r>
          </w:p>
          <w:p w:rsidR="00E77206" w:rsidRDefault="00E77206" w:rsidP="00665BD6">
            <w:pPr>
              <w:spacing w:before="40" w:after="40" w:line="240" w:lineRule="auto"/>
              <w:jc w:val="left"/>
              <w:rPr>
                <w:rFonts w:cs="Arial"/>
              </w:rPr>
            </w:pPr>
            <w:r>
              <w:rPr>
                <w:rFonts w:cs="Arial"/>
                <w:szCs w:val="22"/>
              </w:rPr>
              <w:t xml:space="preserve">- 30% </w:t>
            </w:r>
            <w:r w:rsidRPr="00EC798D">
              <w:rPr>
                <w:rFonts w:cs="Arial"/>
                <w:szCs w:val="22"/>
              </w:rPr>
              <w:t xml:space="preserve">w przypadku </w:t>
            </w:r>
            <w:r>
              <w:rPr>
                <w:rFonts w:cs="Arial"/>
                <w:szCs w:val="22"/>
              </w:rPr>
              <w:t>średnich</w:t>
            </w:r>
            <w:r w:rsidRPr="00EC798D">
              <w:rPr>
                <w:rFonts w:cs="Arial"/>
                <w:szCs w:val="22"/>
              </w:rPr>
              <w:t xml:space="preserve"> przedsiębior</w:t>
            </w:r>
            <w:r>
              <w:rPr>
                <w:rFonts w:cs="Arial"/>
                <w:szCs w:val="22"/>
              </w:rPr>
              <w:t>stw,</w:t>
            </w:r>
          </w:p>
          <w:p w:rsidR="00E77206" w:rsidRPr="009F2EAC" w:rsidRDefault="00E77206" w:rsidP="00665BD6">
            <w:pPr>
              <w:spacing w:before="40" w:after="40" w:line="240" w:lineRule="auto"/>
              <w:jc w:val="left"/>
              <w:rPr>
                <w:rFonts w:cs="Arial"/>
              </w:rPr>
            </w:pPr>
            <w:r>
              <w:rPr>
                <w:rFonts w:cs="Arial"/>
                <w:szCs w:val="22"/>
              </w:rPr>
              <w:t xml:space="preserve">- 50% </w:t>
            </w:r>
            <w:r w:rsidRPr="00EC798D">
              <w:rPr>
                <w:rFonts w:cs="Arial"/>
                <w:szCs w:val="22"/>
              </w:rPr>
              <w:t xml:space="preserve"> w przypadku </w:t>
            </w:r>
            <w:r>
              <w:rPr>
                <w:rFonts w:cs="Arial"/>
                <w:szCs w:val="22"/>
              </w:rPr>
              <w:t>dużych</w:t>
            </w:r>
            <w:r w:rsidRPr="00EC798D">
              <w:rPr>
                <w:rFonts w:cs="Arial"/>
                <w:szCs w:val="22"/>
              </w:rPr>
              <w:t xml:space="preserve"> przedsiębior</w:t>
            </w:r>
            <w:r>
              <w:rPr>
                <w:rFonts w:cs="Arial"/>
                <w:szCs w:val="22"/>
              </w:rPr>
              <w:t>stw.</w:t>
            </w:r>
            <w:r>
              <w:rPr>
                <w:rFonts w:cs="Arial"/>
              </w:rPr>
              <w:t xml:space="preserve"> </w:t>
            </w:r>
          </w:p>
        </w:tc>
      </w:tr>
      <w:tr w:rsidR="00E77206" w:rsidRPr="009F2EAC" w:rsidTr="00665BD6">
        <w:trPr>
          <w:cantSplit/>
          <w:trHeight w:val="20"/>
        </w:trPr>
        <w:tc>
          <w:tcPr>
            <w:tcW w:w="1198" w:type="pct"/>
            <w:vMerge/>
            <w:vAlign w:val="center"/>
          </w:tcPr>
          <w:p w:rsidR="00E77206" w:rsidRPr="009F2EAC" w:rsidRDefault="00E77206" w:rsidP="00EA473B">
            <w:pPr>
              <w:numPr>
                <w:ilvl w:val="0"/>
                <w:numId w:val="28"/>
              </w:numPr>
              <w:suppressAutoHyphens/>
              <w:spacing w:before="40" w:after="40" w:line="240" w:lineRule="auto"/>
              <w:jc w:val="left"/>
              <w:rPr>
                <w:rFonts w:cs="Arial"/>
              </w:rPr>
            </w:pPr>
          </w:p>
        </w:tc>
        <w:tc>
          <w:tcPr>
            <w:tcW w:w="885" w:type="pct"/>
            <w:tcBorders>
              <w:top w:val="dotted" w:sz="4" w:space="0" w:color="auto"/>
              <w:bottom w:val="dotted" w:sz="4" w:space="0" w:color="auto"/>
              <w:right w:val="dotted" w:sz="4" w:space="0" w:color="auto"/>
            </w:tcBorders>
            <w:vAlign w:val="center"/>
          </w:tcPr>
          <w:p w:rsidR="00E77206" w:rsidRPr="009F2EAC" w:rsidRDefault="00E77206" w:rsidP="00EA473B">
            <w:pPr>
              <w:spacing w:before="40" w:after="40" w:line="240" w:lineRule="auto"/>
              <w:jc w:val="left"/>
              <w:rPr>
                <w:rFonts w:cs="Arial"/>
              </w:rPr>
            </w:pPr>
            <w:r w:rsidRPr="004A1E15">
              <w:rPr>
                <w:rFonts w:cs="Arial"/>
                <w:szCs w:val="22"/>
              </w:rPr>
              <w:t>Poddziałanie</w:t>
            </w:r>
            <w:r>
              <w:rPr>
                <w:rFonts w:cs="Arial"/>
                <w:szCs w:val="22"/>
              </w:rPr>
              <w:t xml:space="preserve"> 2.3.4</w:t>
            </w:r>
          </w:p>
        </w:tc>
        <w:tc>
          <w:tcPr>
            <w:tcW w:w="570" w:type="pct"/>
            <w:tcBorders>
              <w:top w:val="dotted" w:sz="4" w:space="0" w:color="auto"/>
              <w:left w:val="dotted" w:sz="4" w:space="0" w:color="auto"/>
              <w:bottom w:val="dotted" w:sz="4" w:space="0" w:color="auto"/>
              <w:right w:val="dotted" w:sz="4" w:space="0" w:color="auto"/>
            </w:tcBorders>
          </w:tcPr>
          <w:p w:rsidR="00E77206" w:rsidRPr="009F2EAC" w:rsidRDefault="00E77206" w:rsidP="00EA473B">
            <w:pPr>
              <w:spacing w:before="40" w:after="40" w:line="240" w:lineRule="auto"/>
              <w:jc w:val="left"/>
              <w:rPr>
                <w:rFonts w:cs="Arial"/>
              </w:rPr>
            </w:pPr>
          </w:p>
        </w:tc>
        <w:tc>
          <w:tcPr>
            <w:tcW w:w="1165" w:type="pct"/>
            <w:tcBorders>
              <w:top w:val="dotted" w:sz="4" w:space="0" w:color="auto"/>
              <w:left w:val="dotted" w:sz="4" w:space="0" w:color="auto"/>
              <w:bottom w:val="dotted" w:sz="4" w:space="0" w:color="auto"/>
              <w:right w:val="dotted" w:sz="4" w:space="0" w:color="auto"/>
            </w:tcBorders>
            <w:vAlign w:val="center"/>
          </w:tcPr>
          <w:p w:rsidR="00E77206" w:rsidRPr="004B2D5B" w:rsidRDefault="00E77206" w:rsidP="00EA473B">
            <w:pPr>
              <w:spacing w:before="40" w:after="40" w:line="240" w:lineRule="auto"/>
              <w:jc w:val="left"/>
              <w:rPr>
                <w:rFonts w:cs="Arial"/>
              </w:rPr>
            </w:pPr>
            <w:r w:rsidRPr="00716E97">
              <w:rPr>
                <w:rFonts w:cs="Arial"/>
              </w:rPr>
              <w:t xml:space="preserve">50% </w:t>
            </w:r>
          </w:p>
        </w:tc>
        <w:tc>
          <w:tcPr>
            <w:tcW w:w="1182" w:type="pct"/>
            <w:tcBorders>
              <w:top w:val="dotted" w:sz="4" w:space="0" w:color="auto"/>
              <w:left w:val="dotted" w:sz="4" w:space="0" w:color="auto"/>
              <w:bottom w:val="dotted" w:sz="4" w:space="0" w:color="auto"/>
            </w:tcBorders>
            <w:vAlign w:val="center"/>
          </w:tcPr>
          <w:p w:rsidR="00E77206" w:rsidRPr="004B2D5B" w:rsidRDefault="00E77206" w:rsidP="00EA473B">
            <w:pPr>
              <w:spacing w:before="40" w:after="40" w:line="240" w:lineRule="auto"/>
              <w:jc w:val="left"/>
              <w:rPr>
                <w:rFonts w:cs="Arial"/>
              </w:rPr>
            </w:pPr>
            <w:r w:rsidRPr="00716E97">
              <w:rPr>
                <w:rFonts w:cs="Arial"/>
              </w:rPr>
              <w:t xml:space="preserve">50% </w:t>
            </w:r>
          </w:p>
        </w:tc>
      </w:tr>
      <w:tr w:rsidR="00E77206" w:rsidRPr="009F2EAC" w:rsidTr="00665BD6">
        <w:trPr>
          <w:cantSplit/>
          <w:trHeight w:val="20"/>
        </w:trPr>
        <w:tc>
          <w:tcPr>
            <w:tcW w:w="1198" w:type="pct"/>
            <w:vMerge w:val="restart"/>
            <w:vAlign w:val="center"/>
          </w:tcPr>
          <w:p w:rsidR="00E77206" w:rsidRPr="009F2EAC" w:rsidRDefault="00E77206" w:rsidP="00EA473B">
            <w:pPr>
              <w:numPr>
                <w:ilvl w:val="0"/>
                <w:numId w:val="28"/>
              </w:numPr>
              <w:suppressAutoHyphens/>
              <w:spacing w:before="40" w:after="40" w:line="240" w:lineRule="auto"/>
              <w:jc w:val="left"/>
              <w:rPr>
                <w:rFonts w:cs="Arial"/>
              </w:rPr>
            </w:pPr>
            <w:r w:rsidRPr="009F2EAC">
              <w:rPr>
                <w:rFonts w:cs="Arial"/>
                <w:szCs w:val="22"/>
              </w:rPr>
              <w:t>Minimalna</w:t>
            </w:r>
            <w:r w:rsidRPr="009F2EAC">
              <w:rPr>
                <w:rFonts w:cs="Arial"/>
                <w:szCs w:val="22"/>
              </w:rPr>
              <w:br/>
              <w:t>i maksymalna wartość projektu (PLN)</w:t>
            </w:r>
          </w:p>
          <w:p w:rsidR="00E77206" w:rsidRPr="009F2EAC" w:rsidRDefault="00E77206" w:rsidP="00EA473B">
            <w:pPr>
              <w:suppressAutoHyphens/>
              <w:spacing w:before="40" w:after="40" w:line="240" w:lineRule="auto"/>
              <w:ind w:left="360"/>
              <w:jc w:val="left"/>
              <w:rPr>
                <w:rFonts w:cs="Arial"/>
              </w:rPr>
            </w:pPr>
            <w:r w:rsidRPr="009F2EAC">
              <w:rPr>
                <w:rFonts w:cs="Arial"/>
                <w:szCs w:val="22"/>
              </w:rPr>
              <w:t xml:space="preserve">(jeśli dotyczy) </w:t>
            </w:r>
          </w:p>
        </w:tc>
        <w:tc>
          <w:tcPr>
            <w:tcW w:w="885" w:type="pct"/>
            <w:tcBorders>
              <w:bottom w:val="dotted" w:sz="4" w:space="0" w:color="auto"/>
              <w:right w:val="dotted" w:sz="4" w:space="0" w:color="auto"/>
            </w:tcBorders>
            <w:vAlign w:val="center"/>
          </w:tcPr>
          <w:p w:rsidR="00E77206" w:rsidRPr="00425078" w:rsidRDefault="00E77206" w:rsidP="00EA473B">
            <w:pPr>
              <w:spacing w:before="40" w:after="40" w:line="240" w:lineRule="auto"/>
              <w:jc w:val="left"/>
              <w:rPr>
                <w:rFonts w:cs="Arial"/>
                <w:b/>
              </w:rPr>
            </w:pPr>
          </w:p>
        </w:tc>
        <w:tc>
          <w:tcPr>
            <w:tcW w:w="570" w:type="pct"/>
            <w:tcBorders>
              <w:left w:val="dotted" w:sz="4" w:space="0" w:color="auto"/>
              <w:bottom w:val="dotted" w:sz="4" w:space="0" w:color="auto"/>
              <w:right w:val="dotted" w:sz="4" w:space="0" w:color="auto"/>
            </w:tcBorders>
            <w:vAlign w:val="center"/>
          </w:tcPr>
          <w:p w:rsidR="00E77206" w:rsidRPr="009F2EAC" w:rsidRDefault="00E77206" w:rsidP="00EA473B">
            <w:pPr>
              <w:spacing w:before="40" w:after="40" w:line="240" w:lineRule="auto"/>
              <w:jc w:val="left"/>
              <w:rPr>
                <w:rFonts w:cs="Arial"/>
              </w:rPr>
            </w:pPr>
            <w:r w:rsidRPr="009F2EAC">
              <w:rPr>
                <w:rFonts w:cs="Arial"/>
                <w:szCs w:val="22"/>
              </w:rPr>
              <w:t>Ogółem</w:t>
            </w:r>
          </w:p>
        </w:tc>
        <w:tc>
          <w:tcPr>
            <w:tcW w:w="1165" w:type="pct"/>
            <w:tcBorders>
              <w:left w:val="dotted" w:sz="4" w:space="0" w:color="auto"/>
              <w:bottom w:val="dotted" w:sz="4" w:space="0" w:color="auto"/>
              <w:right w:val="dotted" w:sz="4" w:space="0" w:color="auto"/>
            </w:tcBorders>
            <w:vAlign w:val="center"/>
          </w:tcPr>
          <w:p w:rsidR="00E77206" w:rsidRPr="009F2EAC" w:rsidRDefault="00E77206" w:rsidP="00EA473B">
            <w:pPr>
              <w:spacing w:before="40" w:after="40" w:line="240" w:lineRule="auto"/>
              <w:jc w:val="left"/>
              <w:rPr>
                <w:rFonts w:cs="Arial"/>
              </w:rPr>
            </w:pPr>
            <w:r w:rsidRPr="009F2EAC">
              <w:rPr>
                <w:rFonts w:cs="Arial"/>
                <w:szCs w:val="22"/>
              </w:rPr>
              <w:t>Koperta Mazowiecka</w:t>
            </w:r>
          </w:p>
        </w:tc>
        <w:tc>
          <w:tcPr>
            <w:tcW w:w="1182" w:type="pct"/>
            <w:tcBorders>
              <w:left w:val="dotted" w:sz="4" w:space="0" w:color="auto"/>
              <w:bottom w:val="dotted" w:sz="4" w:space="0" w:color="auto"/>
            </w:tcBorders>
            <w:vAlign w:val="center"/>
          </w:tcPr>
          <w:p w:rsidR="00E77206" w:rsidRPr="009F2EAC" w:rsidRDefault="00E77206" w:rsidP="00EA473B">
            <w:pPr>
              <w:spacing w:before="40" w:after="40" w:line="240" w:lineRule="auto"/>
              <w:jc w:val="left"/>
              <w:rPr>
                <w:rFonts w:cs="Arial"/>
              </w:rPr>
            </w:pPr>
            <w:r>
              <w:rPr>
                <w:rFonts w:cs="Arial"/>
                <w:szCs w:val="22"/>
              </w:rPr>
              <w:t>Koperta 15 </w:t>
            </w:r>
            <w:r w:rsidRPr="009F2EAC">
              <w:rPr>
                <w:rFonts w:cs="Arial"/>
                <w:szCs w:val="22"/>
              </w:rPr>
              <w:t>województw</w:t>
            </w:r>
          </w:p>
        </w:tc>
      </w:tr>
      <w:tr w:rsidR="00E77206" w:rsidRPr="009F2EAC" w:rsidTr="00894571">
        <w:trPr>
          <w:cantSplit/>
          <w:trHeight w:val="667"/>
        </w:trPr>
        <w:tc>
          <w:tcPr>
            <w:tcW w:w="1198" w:type="pct"/>
            <w:vMerge/>
            <w:vAlign w:val="center"/>
          </w:tcPr>
          <w:p w:rsidR="00E77206" w:rsidRPr="009F2EAC" w:rsidRDefault="00E77206" w:rsidP="00EA473B">
            <w:pPr>
              <w:numPr>
                <w:ilvl w:val="0"/>
                <w:numId w:val="28"/>
              </w:numPr>
              <w:suppressAutoHyphens/>
              <w:spacing w:before="40" w:after="40" w:line="240" w:lineRule="auto"/>
              <w:jc w:val="left"/>
              <w:rPr>
                <w:rFonts w:cs="Arial"/>
              </w:rPr>
            </w:pPr>
          </w:p>
        </w:tc>
        <w:tc>
          <w:tcPr>
            <w:tcW w:w="885" w:type="pct"/>
            <w:tcBorders>
              <w:top w:val="dotted" w:sz="4" w:space="0" w:color="auto"/>
              <w:right w:val="dotted" w:sz="4" w:space="0" w:color="auto"/>
            </w:tcBorders>
            <w:vAlign w:val="center"/>
          </w:tcPr>
          <w:p w:rsidR="00E77206" w:rsidRPr="009F2EAC" w:rsidRDefault="00E77206" w:rsidP="00EA473B">
            <w:pPr>
              <w:spacing w:before="40" w:after="40" w:line="240" w:lineRule="auto"/>
              <w:jc w:val="left"/>
              <w:rPr>
                <w:rFonts w:cs="Arial"/>
              </w:rPr>
            </w:pPr>
            <w:r>
              <w:rPr>
                <w:rFonts w:cs="Arial"/>
                <w:szCs w:val="22"/>
              </w:rPr>
              <w:t>Poddziałanie 2.3.1</w:t>
            </w:r>
          </w:p>
        </w:tc>
        <w:tc>
          <w:tcPr>
            <w:tcW w:w="570" w:type="pct"/>
            <w:tcBorders>
              <w:top w:val="dotted" w:sz="4" w:space="0" w:color="auto"/>
              <w:left w:val="dotted" w:sz="4" w:space="0" w:color="auto"/>
              <w:right w:val="dotted" w:sz="4" w:space="0" w:color="auto"/>
            </w:tcBorders>
            <w:vAlign w:val="center"/>
          </w:tcPr>
          <w:p w:rsidR="00E77206" w:rsidRPr="009F2EAC" w:rsidRDefault="00E77206" w:rsidP="00EA473B">
            <w:pPr>
              <w:spacing w:before="40" w:after="40" w:line="240" w:lineRule="auto"/>
              <w:jc w:val="left"/>
              <w:rPr>
                <w:rFonts w:cs="Arial"/>
              </w:rPr>
            </w:pPr>
          </w:p>
        </w:tc>
        <w:tc>
          <w:tcPr>
            <w:tcW w:w="1165" w:type="pct"/>
            <w:tcBorders>
              <w:top w:val="dotted" w:sz="4" w:space="0" w:color="auto"/>
              <w:left w:val="dotted" w:sz="4" w:space="0" w:color="auto"/>
              <w:right w:val="dotted" w:sz="4" w:space="0" w:color="auto"/>
            </w:tcBorders>
            <w:vAlign w:val="center"/>
          </w:tcPr>
          <w:p w:rsidR="00E77206" w:rsidRPr="0046267E" w:rsidRDefault="00E77206" w:rsidP="00EA473B">
            <w:pPr>
              <w:spacing w:before="40" w:after="40" w:line="240" w:lineRule="auto"/>
              <w:jc w:val="left"/>
              <w:rPr>
                <w:rFonts w:cs="Arial"/>
                <w:highlight w:val="yellow"/>
              </w:rPr>
            </w:pPr>
            <w:r>
              <w:rPr>
                <w:rFonts w:cs="Arial"/>
                <w:szCs w:val="22"/>
              </w:rPr>
              <w:t>Nie dotyczy</w:t>
            </w:r>
          </w:p>
        </w:tc>
        <w:tc>
          <w:tcPr>
            <w:tcW w:w="1182" w:type="pct"/>
            <w:tcBorders>
              <w:top w:val="dotted" w:sz="4" w:space="0" w:color="auto"/>
              <w:left w:val="dotted" w:sz="4" w:space="0" w:color="auto"/>
            </w:tcBorders>
            <w:vAlign w:val="center"/>
          </w:tcPr>
          <w:p w:rsidR="00E77206" w:rsidRPr="0046267E" w:rsidRDefault="00E77206" w:rsidP="00EA473B">
            <w:pPr>
              <w:spacing w:before="40" w:after="40" w:line="240" w:lineRule="auto"/>
              <w:jc w:val="left"/>
              <w:rPr>
                <w:rFonts w:cs="Arial"/>
                <w:highlight w:val="yellow"/>
              </w:rPr>
            </w:pPr>
            <w:r>
              <w:rPr>
                <w:rFonts w:cs="Arial"/>
                <w:szCs w:val="22"/>
              </w:rPr>
              <w:t>Nie dotyczy</w:t>
            </w:r>
          </w:p>
        </w:tc>
      </w:tr>
      <w:tr w:rsidR="00E77206" w:rsidRPr="009F2EAC" w:rsidTr="00665BD6">
        <w:trPr>
          <w:cantSplit/>
          <w:trHeight w:val="20"/>
        </w:trPr>
        <w:tc>
          <w:tcPr>
            <w:tcW w:w="1198" w:type="pct"/>
            <w:vMerge/>
            <w:vAlign w:val="center"/>
          </w:tcPr>
          <w:p w:rsidR="00E77206" w:rsidRPr="009F2EAC" w:rsidRDefault="00E77206" w:rsidP="00EA473B">
            <w:pPr>
              <w:numPr>
                <w:ilvl w:val="0"/>
                <w:numId w:val="28"/>
              </w:numPr>
              <w:suppressAutoHyphens/>
              <w:spacing w:before="40" w:after="40" w:line="240" w:lineRule="auto"/>
              <w:jc w:val="left"/>
              <w:rPr>
                <w:rFonts w:cs="Arial"/>
              </w:rPr>
            </w:pPr>
          </w:p>
        </w:tc>
        <w:tc>
          <w:tcPr>
            <w:tcW w:w="885" w:type="pct"/>
            <w:tcBorders>
              <w:top w:val="dotted" w:sz="4" w:space="0" w:color="auto"/>
              <w:bottom w:val="dotted" w:sz="4" w:space="0" w:color="auto"/>
              <w:right w:val="dotted" w:sz="4" w:space="0" w:color="auto"/>
            </w:tcBorders>
            <w:vAlign w:val="center"/>
          </w:tcPr>
          <w:p w:rsidR="00E77206" w:rsidRPr="009F2EAC" w:rsidRDefault="00E77206" w:rsidP="00EA473B">
            <w:pPr>
              <w:spacing w:before="40" w:after="40" w:line="240" w:lineRule="auto"/>
              <w:jc w:val="left"/>
              <w:rPr>
                <w:rFonts w:cs="Arial"/>
              </w:rPr>
            </w:pPr>
            <w:r w:rsidRPr="004A1E15">
              <w:rPr>
                <w:rFonts w:cs="Arial"/>
                <w:szCs w:val="22"/>
              </w:rPr>
              <w:t>Poddziałanie</w:t>
            </w:r>
            <w:r>
              <w:rPr>
                <w:rFonts w:cs="Arial"/>
                <w:szCs w:val="22"/>
              </w:rPr>
              <w:t xml:space="preserve"> 2.3.2</w:t>
            </w:r>
          </w:p>
        </w:tc>
        <w:tc>
          <w:tcPr>
            <w:tcW w:w="570" w:type="pct"/>
            <w:tcBorders>
              <w:top w:val="dotted" w:sz="4" w:space="0" w:color="auto"/>
              <w:left w:val="dotted" w:sz="4" w:space="0" w:color="auto"/>
              <w:bottom w:val="dotted" w:sz="4" w:space="0" w:color="auto"/>
              <w:right w:val="dotted" w:sz="4" w:space="0" w:color="auto"/>
            </w:tcBorders>
            <w:vAlign w:val="center"/>
          </w:tcPr>
          <w:p w:rsidR="00E77206" w:rsidRDefault="00E77206" w:rsidP="00EA473B">
            <w:pPr>
              <w:keepNext/>
              <w:spacing w:before="40" w:after="40" w:line="240" w:lineRule="auto"/>
              <w:ind w:left="576"/>
              <w:jc w:val="left"/>
              <w:outlineLvl w:val="1"/>
              <w:rPr>
                <w:rFonts w:cs="Arial"/>
                <w:highlight w:val="red"/>
              </w:rPr>
            </w:pPr>
          </w:p>
        </w:tc>
        <w:tc>
          <w:tcPr>
            <w:tcW w:w="1165" w:type="pct"/>
            <w:tcBorders>
              <w:top w:val="dotted" w:sz="4" w:space="0" w:color="auto"/>
              <w:left w:val="dotted" w:sz="4" w:space="0" w:color="auto"/>
              <w:bottom w:val="dotted" w:sz="4" w:space="0" w:color="auto"/>
              <w:right w:val="dotted" w:sz="4" w:space="0" w:color="auto"/>
            </w:tcBorders>
            <w:vAlign w:val="center"/>
          </w:tcPr>
          <w:p w:rsidR="00E77206" w:rsidRPr="0046267E" w:rsidRDefault="00E77206" w:rsidP="00EA473B">
            <w:pPr>
              <w:spacing w:before="40" w:after="40" w:line="240" w:lineRule="auto"/>
              <w:jc w:val="left"/>
              <w:rPr>
                <w:rFonts w:cs="Arial"/>
                <w:highlight w:val="red"/>
              </w:rPr>
            </w:pPr>
            <w:r>
              <w:rPr>
                <w:rFonts w:cs="Arial"/>
                <w:szCs w:val="22"/>
              </w:rPr>
              <w:t>Nie dotyczy</w:t>
            </w:r>
          </w:p>
        </w:tc>
        <w:tc>
          <w:tcPr>
            <w:tcW w:w="1182" w:type="pct"/>
            <w:tcBorders>
              <w:top w:val="dotted" w:sz="4" w:space="0" w:color="auto"/>
              <w:left w:val="dotted" w:sz="4" w:space="0" w:color="auto"/>
              <w:bottom w:val="dotted" w:sz="4" w:space="0" w:color="auto"/>
            </w:tcBorders>
            <w:vAlign w:val="center"/>
          </w:tcPr>
          <w:p w:rsidR="00E77206" w:rsidRPr="009F2EAC" w:rsidRDefault="00E77206" w:rsidP="00EA473B">
            <w:pPr>
              <w:spacing w:before="40" w:after="40" w:line="240" w:lineRule="auto"/>
              <w:jc w:val="left"/>
              <w:rPr>
                <w:rFonts w:cs="Arial"/>
              </w:rPr>
            </w:pPr>
            <w:r>
              <w:rPr>
                <w:rFonts w:cs="Arial"/>
                <w:szCs w:val="22"/>
              </w:rPr>
              <w:t>Nie dotyczy</w:t>
            </w:r>
          </w:p>
        </w:tc>
      </w:tr>
      <w:tr w:rsidR="00E77206" w:rsidRPr="009F2EAC" w:rsidTr="00665BD6">
        <w:trPr>
          <w:trHeight w:val="505"/>
        </w:trPr>
        <w:tc>
          <w:tcPr>
            <w:tcW w:w="1198" w:type="pct"/>
            <w:vMerge/>
          </w:tcPr>
          <w:p w:rsidR="00E77206" w:rsidRPr="009F2EAC" w:rsidRDefault="00E77206" w:rsidP="00EA473B">
            <w:pPr>
              <w:numPr>
                <w:ilvl w:val="0"/>
                <w:numId w:val="28"/>
              </w:numPr>
              <w:suppressAutoHyphens/>
              <w:spacing w:before="40" w:after="40" w:line="240" w:lineRule="auto"/>
              <w:jc w:val="left"/>
              <w:rPr>
                <w:rFonts w:cs="Arial"/>
              </w:rPr>
            </w:pPr>
          </w:p>
        </w:tc>
        <w:tc>
          <w:tcPr>
            <w:tcW w:w="885" w:type="pct"/>
            <w:tcBorders>
              <w:top w:val="dotted" w:sz="4" w:space="0" w:color="auto"/>
              <w:bottom w:val="dotted" w:sz="4" w:space="0" w:color="auto"/>
              <w:right w:val="dotted" w:sz="4" w:space="0" w:color="auto"/>
            </w:tcBorders>
          </w:tcPr>
          <w:p w:rsidR="00E77206" w:rsidRPr="009F2EAC" w:rsidRDefault="00E77206" w:rsidP="00EA473B">
            <w:pPr>
              <w:spacing w:before="40" w:after="40" w:line="240" w:lineRule="auto"/>
              <w:jc w:val="left"/>
              <w:rPr>
                <w:rFonts w:cs="Arial"/>
              </w:rPr>
            </w:pPr>
            <w:r w:rsidRPr="004A1E15">
              <w:rPr>
                <w:rFonts w:cs="Arial"/>
                <w:szCs w:val="22"/>
              </w:rPr>
              <w:t>Poddziałanie</w:t>
            </w:r>
            <w:r>
              <w:rPr>
                <w:rFonts w:cs="Arial"/>
                <w:szCs w:val="22"/>
              </w:rPr>
              <w:t xml:space="preserve"> 2.3.3</w:t>
            </w:r>
          </w:p>
        </w:tc>
        <w:tc>
          <w:tcPr>
            <w:tcW w:w="570" w:type="pct"/>
            <w:tcBorders>
              <w:top w:val="dotted" w:sz="4" w:space="0" w:color="auto"/>
              <w:left w:val="dotted" w:sz="4" w:space="0" w:color="auto"/>
              <w:bottom w:val="dotted" w:sz="4" w:space="0" w:color="auto"/>
              <w:right w:val="dotted" w:sz="4" w:space="0" w:color="auto"/>
            </w:tcBorders>
          </w:tcPr>
          <w:p w:rsidR="00E77206" w:rsidRPr="009F2EAC" w:rsidRDefault="00E77206" w:rsidP="00EA473B">
            <w:pPr>
              <w:spacing w:before="40" w:after="40" w:line="240" w:lineRule="auto"/>
              <w:jc w:val="left"/>
              <w:rPr>
                <w:rFonts w:cs="Arial"/>
              </w:rPr>
            </w:pPr>
          </w:p>
        </w:tc>
        <w:tc>
          <w:tcPr>
            <w:tcW w:w="1165" w:type="pct"/>
            <w:tcBorders>
              <w:top w:val="dotted" w:sz="4" w:space="0" w:color="auto"/>
              <w:left w:val="dotted" w:sz="4" w:space="0" w:color="auto"/>
              <w:bottom w:val="dotted" w:sz="4" w:space="0" w:color="auto"/>
              <w:right w:val="dotted" w:sz="4" w:space="0" w:color="auto"/>
            </w:tcBorders>
            <w:vAlign w:val="center"/>
          </w:tcPr>
          <w:p w:rsidR="00E77206" w:rsidRPr="009F2EAC" w:rsidRDefault="00E77206" w:rsidP="00EA473B">
            <w:pPr>
              <w:spacing w:before="40" w:after="40" w:line="240" w:lineRule="auto"/>
              <w:jc w:val="left"/>
              <w:rPr>
                <w:rFonts w:cs="Arial"/>
              </w:rPr>
            </w:pPr>
            <w:r>
              <w:rPr>
                <w:rFonts w:cs="Arial"/>
                <w:szCs w:val="22"/>
              </w:rPr>
              <w:t>Nie dotyczy</w:t>
            </w:r>
          </w:p>
        </w:tc>
        <w:tc>
          <w:tcPr>
            <w:tcW w:w="1182" w:type="pct"/>
            <w:tcBorders>
              <w:top w:val="dotted" w:sz="4" w:space="0" w:color="auto"/>
              <w:left w:val="dotted" w:sz="4" w:space="0" w:color="auto"/>
              <w:bottom w:val="dotted" w:sz="4" w:space="0" w:color="auto"/>
            </w:tcBorders>
            <w:vAlign w:val="center"/>
          </w:tcPr>
          <w:p w:rsidR="00E77206" w:rsidRPr="009F2EAC" w:rsidRDefault="00E77206" w:rsidP="00EA473B">
            <w:pPr>
              <w:spacing w:before="40" w:after="40" w:line="240" w:lineRule="auto"/>
              <w:jc w:val="left"/>
              <w:rPr>
                <w:rFonts w:cs="Arial"/>
              </w:rPr>
            </w:pPr>
            <w:r>
              <w:rPr>
                <w:rFonts w:cs="Arial"/>
                <w:szCs w:val="22"/>
              </w:rPr>
              <w:t>Nie dotyczy</w:t>
            </w:r>
            <w:r>
              <w:rPr>
                <w:rStyle w:val="Odwoaniedokomentarza"/>
                <w:szCs w:val="20"/>
              </w:rPr>
              <w:t xml:space="preserve"> </w:t>
            </w:r>
          </w:p>
        </w:tc>
      </w:tr>
      <w:tr w:rsidR="00E77206" w:rsidRPr="009F2EAC" w:rsidTr="00665BD6">
        <w:trPr>
          <w:cantSplit/>
          <w:trHeight w:val="20"/>
        </w:trPr>
        <w:tc>
          <w:tcPr>
            <w:tcW w:w="1198" w:type="pct"/>
            <w:vMerge/>
            <w:vAlign w:val="center"/>
          </w:tcPr>
          <w:p w:rsidR="00E77206" w:rsidRPr="009F2EAC" w:rsidRDefault="00E77206" w:rsidP="00EA473B">
            <w:pPr>
              <w:numPr>
                <w:ilvl w:val="0"/>
                <w:numId w:val="28"/>
              </w:numPr>
              <w:suppressAutoHyphens/>
              <w:spacing w:before="40" w:after="40" w:line="240" w:lineRule="auto"/>
              <w:jc w:val="left"/>
              <w:rPr>
                <w:rFonts w:cs="Arial"/>
              </w:rPr>
            </w:pPr>
          </w:p>
        </w:tc>
        <w:tc>
          <w:tcPr>
            <w:tcW w:w="885" w:type="pct"/>
            <w:tcBorders>
              <w:top w:val="dotted" w:sz="4" w:space="0" w:color="auto"/>
              <w:bottom w:val="dotted" w:sz="4" w:space="0" w:color="auto"/>
              <w:right w:val="dotted" w:sz="4" w:space="0" w:color="auto"/>
            </w:tcBorders>
            <w:vAlign w:val="center"/>
          </w:tcPr>
          <w:p w:rsidR="00E77206" w:rsidRPr="009F2EAC" w:rsidRDefault="00E77206" w:rsidP="00EA473B">
            <w:pPr>
              <w:spacing w:before="40" w:after="40" w:line="240" w:lineRule="auto"/>
              <w:jc w:val="left"/>
              <w:rPr>
                <w:rFonts w:cs="Arial"/>
              </w:rPr>
            </w:pPr>
            <w:r w:rsidRPr="004A1E15">
              <w:rPr>
                <w:rFonts w:cs="Arial"/>
                <w:szCs w:val="22"/>
              </w:rPr>
              <w:t>Poddziałanie</w:t>
            </w:r>
            <w:r>
              <w:rPr>
                <w:rFonts w:cs="Arial"/>
                <w:szCs w:val="22"/>
              </w:rPr>
              <w:t xml:space="preserve"> 2.3.4</w:t>
            </w:r>
          </w:p>
        </w:tc>
        <w:tc>
          <w:tcPr>
            <w:tcW w:w="570" w:type="pct"/>
            <w:tcBorders>
              <w:top w:val="dotted" w:sz="4" w:space="0" w:color="auto"/>
              <w:left w:val="dotted" w:sz="4" w:space="0" w:color="auto"/>
              <w:bottom w:val="dotted" w:sz="4" w:space="0" w:color="auto"/>
              <w:right w:val="dotted" w:sz="4" w:space="0" w:color="auto"/>
            </w:tcBorders>
            <w:vAlign w:val="center"/>
          </w:tcPr>
          <w:p w:rsidR="00E77206" w:rsidRPr="009F2EAC" w:rsidRDefault="00E77206" w:rsidP="00EA473B">
            <w:pPr>
              <w:spacing w:before="40" w:after="40" w:line="240" w:lineRule="auto"/>
              <w:jc w:val="left"/>
              <w:rPr>
                <w:rFonts w:cs="Arial"/>
              </w:rPr>
            </w:pPr>
          </w:p>
        </w:tc>
        <w:tc>
          <w:tcPr>
            <w:tcW w:w="1165" w:type="pct"/>
            <w:tcBorders>
              <w:top w:val="dotted" w:sz="4" w:space="0" w:color="auto"/>
              <w:left w:val="dotted" w:sz="4" w:space="0" w:color="auto"/>
              <w:bottom w:val="dotted" w:sz="4" w:space="0" w:color="auto"/>
              <w:right w:val="dotted" w:sz="4" w:space="0" w:color="auto"/>
            </w:tcBorders>
            <w:vAlign w:val="center"/>
          </w:tcPr>
          <w:p w:rsidR="00E77206" w:rsidRPr="009F2EAC" w:rsidRDefault="00E77206" w:rsidP="00EA473B">
            <w:pPr>
              <w:spacing w:before="40" w:after="40" w:line="240" w:lineRule="auto"/>
              <w:jc w:val="left"/>
              <w:rPr>
                <w:rFonts w:cs="Arial"/>
              </w:rPr>
            </w:pPr>
            <w:r>
              <w:rPr>
                <w:rFonts w:cs="Arial"/>
                <w:szCs w:val="22"/>
              </w:rPr>
              <w:t>Nie dotyczy</w:t>
            </w:r>
          </w:p>
        </w:tc>
        <w:tc>
          <w:tcPr>
            <w:tcW w:w="1182" w:type="pct"/>
            <w:tcBorders>
              <w:top w:val="dotted" w:sz="4" w:space="0" w:color="auto"/>
              <w:left w:val="dotted" w:sz="4" w:space="0" w:color="auto"/>
              <w:bottom w:val="dotted" w:sz="4" w:space="0" w:color="auto"/>
            </w:tcBorders>
            <w:vAlign w:val="center"/>
          </w:tcPr>
          <w:p w:rsidR="00E77206" w:rsidRPr="009F2EAC" w:rsidRDefault="00E77206" w:rsidP="00EA473B">
            <w:pPr>
              <w:spacing w:before="40" w:after="40" w:line="240" w:lineRule="auto"/>
              <w:jc w:val="left"/>
              <w:rPr>
                <w:rFonts w:cs="Arial"/>
              </w:rPr>
            </w:pPr>
            <w:r>
              <w:rPr>
                <w:rFonts w:cs="Arial"/>
                <w:szCs w:val="22"/>
              </w:rPr>
              <w:t>Nie dotyczy</w:t>
            </w:r>
          </w:p>
        </w:tc>
      </w:tr>
      <w:tr w:rsidR="00E77206" w:rsidRPr="009F2EAC" w:rsidTr="00665BD6">
        <w:trPr>
          <w:cantSplit/>
          <w:trHeight w:val="20"/>
        </w:trPr>
        <w:tc>
          <w:tcPr>
            <w:tcW w:w="1198" w:type="pct"/>
            <w:vMerge w:val="restart"/>
            <w:vAlign w:val="center"/>
          </w:tcPr>
          <w:p w:rsidR="00E77206" w:rsidRPr="009F2EAC" w:rsidRDefault="00E77206" w:rsidP="00EA473B">
            <w:pPr>
              <w:numPr>
                <w:ilvl w:val="0"/>
                <w:numId w:val="28"/>
              </w:numPr>
              <w:suppressAutoHyphens/>
              <w:spacing w:before="40" w:after="40" w:line="276" w:lineRule="auto"/>
              <w:jc w:val="left"/>
              <w:rPr>
                <w:rFonts w:cs="Arial"/>
              </w:rPr>
            </w:pPr>
            <w:r w:rsidRPr="009F2EAC">
              <w:rPr>
                <w:rFonts w:cs="Arial"/>
                <w:szCs w:val="22"/>
              </w:rPr>
              <w:t>Minimalna i maksymalna wartość wydatków kwalifikowa</w:t>
            </w:r>
            <w:r>
              <w:rPr>
                <w:rFonts w:cs="Arial"/>
                <w:szCs w:val="22"/>
              </w:rPr>
              <w:t>l</w:t>
            </w:r>
            <w:r w:rsidRPr="009F2EAC">
              <w:rPr>
                <w:rFonts w:cs="Arial"/>
                <w:szCs w:val="22"/>
              </w:rPr>
              <w:t xml:space="preserve">nych projektu (PLN) </w:t>
            </w:r>
            <w:r w:rsidRPr="009F2EAC">
              <w:rPr>
                <w:rFonts w:cs="Arial"/>
                <w:szCs w:val="22"/>
              </w:rPr>
              <w:br/>
              <w:t>(jeśli dotyczy)</w:t>
            </w:r>
          </w:p>
        </w:tc>
        <w:tc>
          <w:tcPr>
            <w:tcW w:w="885" w:type="pct"/>
            <w:tcBorders>
              <w:bottom w:val="dotted" w:sz="4" w:space="0" w:color="auto"/>
              <w:right w:val="dotted" w:sz="4" w:space="0" w:color="auto"/>
            </w:tcBorders>
            <w:vAlign w:val="center"/>
          </w:tcPr>
          <w:p w:rsidR="00E77206" w:rsidRPr="009F2EAC" w:rsidRDefault="00E77206" w:rsidP="00EA473B">
            <w:pPr>
              <w:spacing w:before="40" w:after="40" w:line="240" w:lineRule="auto"/>
              <w:jc w:val="left"/>
              <w:rPr>
                <w:rFonts w:cs="Arial"/>
              </w:rPr>
            </w:pPr>
          </w:p>
        </w:tc>
        <w:tc>
          <w:tcPr>
            <w:tcW w:w="570" w:type="pct"/>
            <w:tcBorders>
              <w:left w:val="dotted" w:sz="4" w:space="0" w:color="auto"/>
              <w:bottom w:val="dotted" w:sz="4" w:space="0" w:color="auto"/>
              <w:right w:val="dotted" w:sz="4" w:space="0" w:color="auto"/>
            </w:tcBorders>
            <w:vAlign w:val="center"/>
          </w:tcPr>
          <w:p w:rsidR="00E77206" w:rsidRPr="009F2EAC" w:rsidRDefault="00E77206" w:rsidP="00EA473B">
            <w:pPr>
              <w:spacing w:before="40" w:after="40" w:line="240" w:lineRule="auto"/>
              <w:jc w:val="left"/>
              <w:rPr>
                <w:rFonts w:cs="Arial"/>
              </w:rPr>
            </w:pPr>
            <w:r w:rsidRPr="009F2EAC">
              <w:rPr>
                <w:rFonts w:cs="Arial"/>
                <w:szCs w:val="22"/>
              </w:rPr>
              <w:t>Ogółem</w:t>
            </w:r>
          </w:p>
        </w:tc>
        <w:tc>
          <w:tcPr>
            <w:tcW w:w="1165" w:type="pct"/>
            <w:tcBorders>
              <w:left w:val="dotted" w:sz="4" w:space="0" w:color="auto"/>
              <w:bottom w:val="dotted" w:sz="4" w:space="0" w:color="auto"/>
              <w:right w:val="dotted" w:sz="4" w:space="0" w:color="auto"/>
            </w:tcBorders>
            <w:vAlign w:val="center"/>
          </w:tcPr>
          <w:p w:rsidR="00E77206" w:rsidRPr="009F2EAC" w:rsidRDefault="00E77206" w:rsidP="00EA473B">
            <w:pPr>
              <w:spacing w:before="40" w:after="40" w:line="240" w:lineRule="auto"/>
              <w:jc w:val="left"/>
              <w:rPr>
                <w:rFonts w:cs="Arial"/>
              </w:rPr>
            </w:pPr>
            <w:r w:rsidRPr="009F2EAC">
              <w:rPr>
                <w:rFonts w:cs="Arial"/>
                <w:szCs w:val="22"/>
              </w:rPr>
              <w:t>Koperta Mazowiecka</w:t>
            </w:r>
          </w:p>
        </w:tc>
        <w:tc>
          <w:tcPr>
            <w:tcW w:w="1182" w:type="pct"/>
            <w:tcBorders>
              <w:left w:val="dotted" w:sz="4" w:space="0" w:color="auto"/>
              <w:bottom w:val="dotted" w:sz="4" w:space="0" w:color="auto"/>
            </w:tcBorders>
            <w:vAlign w:val="center"/>
          </w:tcPr>
          <w:p w:rsidR="00E77206" w:rsidRPr="009F2EAC" w:rsidRDefault="00E77206" w:rsidP="00EA473B">
            <w:pPr>
              <w:spacing w:before="40" w:after="40" w:line="240" w:lineRule="auto"/>
              <w:jc w:val="left"/>
              <w:rPr>
                <w:rFonts w:cs="Arial"/>
              </w:rPr>
            </w:pPr>
            <w:r>
              <w:rPr>
                <w:rFonts w:cs="Arial"/>
                <w:szCs w:val="22"/>
              </w:rPr>
              <w:t xml:space="preserve">Koperta 15 </w:t>
            </w:r>
            <w:r w:rsidRPr="009F2EAC">
              <w:rPr>
                <w:rFonts w:cs="Arial"/>
                <w:szCs w:val="22"/>
              </w:rPr>
              <w:t>województ</w:t>
            </w:r>
            <w:r>
              <w:rPr>
                <w:rFonts w:cs="Arial"/>
                <w:szCs w:val="22"/>
              </w:rPr>
              <w:t>w</w:t>
            </w:r>
          </w:p>
        </w:tc>
      </w:tr>
      <w:tr w:rsidR="009C7867" w:rsidRPr="009F2EAC" w:rsidTr="00665BD6">
        <w:trPr>
          <w:cantSplit/>
          <w:trHeight w:val="822"/>
        </w:trPr>
        <w:tc>
          <w:tcPr>
            <w:tcW w:w="1198" w:type="pct"/>
            <w:vMerge/>
            <w:vAlign w:val="center"/>
          </w:tcPr>
          <w:p w:rsidR="009C7867" w:rsidRPr="009F2EAC" w:rsidRDefault="009C7867" w:rsidP="009C7867">
            <w:pPr>
              <w:numPr>
                <w:ilvl w:val="0"/>
                <w:numId w:val="28"/>
              </w:numPr>
              <w:suppressAutoHyphens/>
              <w:spacing w:before="40" w:after="40" w:line="240" w:lineRule="auto"/>
              <w:jc w:val="left"/>
              <w:rPr>
                <w:rFonts w:cs="Arial"/>
              </w:rPr>
            </w:pPr>
          </w:p>
        </w:tc>
        <w:tc>
          <w:tcPr>
            <w:tcW w:w="885" w:type="pct"/>
            <w:tcBorders>
              <w:top w:val="dotted" w:sz="4" w:space="0" w:color="auto"/>
              <w:right w:val="dotted" w:sz="4" w:space="0" w:color="auto"/>
            </w:tcBorders>
            <w:vAlign w:val="center"/>
          </w:tcPr>
          <w:p w:rsidR="009C7867" w:rsidRPr="009F2EAC" w:rsidRDefault="009C7867" w:rsidP="009C7867">
            <w:pPr>
              <w:spacing w:before="40" w:after="40" w:line="240" w:lineRule="auto"/>
              <w:jc w:val="left"/>
              <w:rPr>
                <w:rFonts w:cs="Arial"/>
              </w:rPr>
            </w:pPr>
            <w:r>
              <w:rPr>
                <w:rFonts w:cs="Arial"/>
                <w:szCs w:val="22"/>
              </w:rPr>
              <w:t>Poddziałanie 2.3.1</w:t>
            </w:r>
          </w:p>
        </w:tc>
        <w:tc>
          <w:tcPr>
            <w:tcW w:w="570" w:type="pct"/>
            <w:tcBorders>
              <w:top w:val="dotted" w:sz="4" w:space="0" w:color="auto"/>
              <w:left w:val="dotted" w:sz="4" w:space="0" w:color="auto"/>
              <w:right w:val="dotted" w:sz="4" w:space="0" w:color="auto"/>
            </w:tcBorders>
            <w:vAlign w:val="center"/>
          </w:tcPr>
          <w:p w:rsidR="009C7867" w:rsidRPr="009F2EAC" w:rsidRDefault="009C7867" w:rsidP="009C7867">
            <w:pPr>
              <w:spacing w:before="40" w:after="40" w:line="240" w:lineRule="auto"/>
              <w:jc w:val="left"/>
              <w:rPr>
                <w:rFonts w:cs="Arial"/>
              </w:rPr>
            </w:pPr>
          </w:p>
        </w:tc>
        <w:tc>
          <w:tcPr>
            <w:tcW w:w="1165" w:type="pct"/>
            <w:tcBorders>
              <w:top w:val="dotted" w:sz="4" w:space="0" w:color="auto"/>
              <w:left w:val="dotted" w:sz="4" w:space="0" w:color="auto"/>
              <w:right w:val="dotted" w:sz="4" w:space="0" w:color="auto"/>
            </w:tcBorders>
            <w:vAlign w:val="center"/>
          </w:tcPr>
          <w:p w:rsidR="009C7867" w:rsidRPr="009C7867" w:rsidRDefault="009C7867" w:rsidP="009C7867">
            <w:pPr>
              <w:spacing w:before="40" w:after="40" w:line="240" w:lineRule="auto"/>
              <w:jc w:val="right"/>
              <w:rPr>
                <w:rFonts w:cs="Arial"/>
                <w:szCs w:val="22"/>
              </w:rPr>
            </w:pPr>
            <w:r w:rsidRPr="009C7867">
              <w:rPr>
                <w:rFonts w:cs="Arial"/>
                <w:szCs w:val="22"/>
              </w:rPr>
              <w:t xml:space="preserve">w zakresie </w:t>
            </w:r>
            <w:r w:rsidRPr="00276E52">
              <w:rPr>
                <w:rFonts w:cs="Arial"/>
                <w:szCs w:val="22"/>
              </w:rPr>
              <w:t>usług proinnowacyjnych:</w:t>
            </w:r>
          </w:p>
          <w:p w:rsidR="009C7867" w:rsidRPr="009C7867" w:rsidRDefault="009C7867" w:rsidP="009C7867">
            <w:pPr>
              <w:spacing w:before="40" w:after="40" w:line="240" w:lineRule="auto"/>
              <w:jc w:val="right"/>
              <w:rPr>
                <w:rFonts w:cs="Arial"/>
              </w:rPr>
            </w:pPr>
            <w:r w:rsidRPr="009C7867">
              <w:rPr>
                <w:rFonts w:cs="Arial"/>
                <w:szCs w:val="22"/>
              </w:rPr>
              <w:t xml:space="preserve">Min. 50 000 </w:t>
            </w:r>
          </w:p>
          <w:p w:rsidR="009C7867" w:rsidRPr="009C7867" w:rsidRDefault="009C7867" w:rsidP="009C7867">
            <w:pPr>
              <w:spacing w:before="40" w:after="40" w:line="240" w:lineRule="auto"/>
              <w:jc w:val="right"/>
              <w:rPr>
                <w:rFonts w:cs="Arial"/>
                <w:szCs w:val="22"/>
              </w:rPr>
            </w:pPr>
            <w:r w:rsidRPr="009C7867">
              <w:rPr>
                <w:rFonts w:cs="Arial"/>
                <w:szCs w:val="22"/>
              </w:rPr>
              <w:t>Max. 500</w:t>
            </w:r>
            <w:r w:rsidR="0020451D">
              <w:rPr>
                <w:rFonts w:cs="Arial"/>
                <w:szCs w:val="22"/>
              </w:rPr>
              <w:t> </w:t>
            </w:r>
            <w:r w:rsidRPr="009C7867">
              <w:rPr>
                <w:rFonts w:cs="Arial"/>
                <w:szCs w:val="22"/>
              </w:rPr>
              <w:t xml:space="preserve">000 </w:t>
            </w:r>
          </w:p>
          <w:p w:rsidR="009C7867" w:rsidRPr="009C7867" w:rsidRDefault="009C7867" w:rsidP="009C7867">
            <w:pPr>
              <w:spacing w:before="40" w:after="40" w:line="240" w:lineRule="auto"/>
              <w:jc w:val="right"/>
              <w:rPr>
                <w:rFonts w:cs="Arial"/>
                <w:szCs w:val="22"/>
              </w:rPr>
            </w:pPr>
            <w:r w:rsidRPr="009C7867">
              <w:rPr>
                <w:rFonts w:cs="Arial"/>
                <w:szCs w:val="22"/>
              </w:rPr>
              <w:t>w zakresie inwestycji początkowej:</w:t>
            </w:r>
          </w:p>
          <w:p w:rsidR="009C7867" w:rsidRPr="009C7867" w:rsidRDefault="009C7867" w:rsidP="009C7867">
            <w:pPr>
              <w:spacing w:before="40" w:after="40" w:line="240" w:lineRule="auto"/>
              <w:jc w:val="right"/>
              <w:rPr>
                <w:rFonts w:cs="Arial"/>
                <w:szCs w:val="22"/>
              </w:rPr>
            </w:pPr>
            <w:r w:rsidRPr="009C7867">
              <w:rPr>
                <w:rFonts w:cs="Arial"/>
                <w:szCs w:val="22"/>
              </w:rPr>
              <w:t>Min: nie dotyczy</w:t>
            </w:r>
          </w:p>
          <w:p w:rsidR="009C7867" w:rsidRPr="009C7867" w:rsidRDefault="009C7867" w:rsidP="009C7867">
            <w:pPr>
              <w:spacing w:before="40" w:after="40" w:line="240" w:lineRule="auto"/>
              <w:jc w:val="right"/>
              <w:rPr>
                <w:rFonts w:cs="Arial"/>
              </w:rPr>
            </w:pPr>
            <w:r w:rsidRPr="009C7867">
              <w:rPr>
                <w:rFonts w:cs="Arial"/>
                <w:szCs w:val="22"/>
              </w:rPr>
              <w:t>Max: poniżej 200% wartości kosztów kwalifikowanych usług proinnowacyjnych.</w:t>
            </w:r>
            <w:r w:rsidRPr="00276E52">
              <w:rPr>
                <w:rFonts w:cs="Arial"/>
                <w:szCs w:val="22"/>
              </w:rPr>
              <w:t xml:space="preserve"> </w:t>
            </w:r>
          </w:p>
        </w:tc>
        <w:tc>
          <w:tcPr>
            <w:tcW w:w="1182" w:type="pct"/>
            <w:tcBorders>
              <w:top w:val="dotted" w:sz="4" w:space="0" w:color="auto"/>
              <w:left w:val="dotted" w:sz="4" w:space="0" w:color="auto"/>
            </w:tcBorders>
            <w:vAlign w:val="center"/>
          </w:tcPr>
          <w:p w:rsidR="009C7867" w:rsidRPr="009C7867" w:rsidRDefault="009C7867" w:rsidP="009C7867">
            <w:pPr>
              <w:spacing w:before="40" w:after="40" w:line="240" w:lineRule="auto"/>
              <w:jc w:val="right"/>
              <w:rPr>
                <w:rFonts w:cs="Arial"/>
                <w:szCs w:val="22"/>
              </w:rPr>
            </w:pPr>
            <w:r w:rsidRPr="009C7867">
              <w:rPr>
                <w:rFonts w:cs="Arial"/>
                <w:szCs w:val="22"/>
              </w:rPr>
              <w:t>w zakresie usług proinnowacyjnych:</w:t>
            </w:r>
          </w:p>
          <w:p w:rsidR="009C7867" w:rsidRPr="009C7867" w:rsidRDefault="009C7867" w:rsidP="009C7867">
            <w:pPr>
              <w:spacing w:before="40" w:after="40" w:line="240" w:lineRule="auto"/>
              <w:jc w:val="right"/>
              <w:rPr>
                <w:rFonts w:cs="Arial"/>
              </w:rPr>
            </w:pPr>
            <w:r w:rsidRPr="009C7867">
              <w:rPr>
                <w:rFonts w:cs="Arial"/>
                <w:szCs w:val="22"/>
              </w:rPr>
              <w:t xml:space="preserve">Min. 50 000 </w:t>
            </w:r>
          </w:p>
          <w:p w:rsidR="009C7867" w:rsidRPr="009C7867" w:rsidRDefault="009C7867" w:rsidP="009C7867">
            <w:pPr>
              <w:spacing w:before="40" w:after="40" w:line="240" w:lineRule="auto"/>
              <w:jc w:val="right"/>
              <w:rPr>
                <w:rFonts w:cs="Arial"/>
                <w:szCs w:val="22"/>
              </w:rPr>
            </w:pPr>
            <w:r w:rsidRPr="009C7867">
              <w:rPr>
                <w:rFonts w:cs="Arial"/>
                <w:szCs w:val="22"/>
              </w:rPr>
              <w:t>Max. 500 000</w:t>
            </w:r>
          </w:p>
          <w:p w:rsidR="009C7867" w:rsidRPr="009C7867" w:rsidRDefault="009C7867" w:rsidP="009C7867">
            <w:pPr>
              <w:spacing w:before="40" w:after="40" w:line="240" w:lineRule="auto"/>
              <w:jc w:val="right"/>
              <w:rPr>
                <w:rFonts w:cs="Arial"/>
                <w:szCs w:val="22"/>
              </w:rPr>
            </w:pPr>
            <w:r w:rsidRPr="009C7867">
              <w:rPr>
                <w:rFonts w:cs="Arial"/>
                <w:szCs w:val="22"/>
              </w:rPr>
              <w:t>w zakresie inwestycji początkowej:</w:t>
            </w:r>
          </w:p>
          <w:p w:rsidR="009C7867" w:rsidRPr="009C7867" w:rsidRDefault="009C7867" w:rsidP="009C7867">
            <w:pPr>
              <w:spacing w:before="40" w:after="40" w:line="240" w:lineRule="auto"/>
              <w:jc w:val="right"/>
              <w:rPr>
                <w:rFonts w:cs="Arial"/>
                <w:szCs w:val="22"/>
              </w:rPr>
            </w:pPr>
            <w:r w:rsidRPr="009C7867">
              <w:rPr>
                <w:rFonts w:cs="Arial"/>
                <w:szCs w:val="22"/>
              </w:rPr>
              <w:t>Min: nie dotyczy</w:t>
            </w:r>
          </w:p>
          <w:p w:rsidR="009C7867" w:rsidRPr="009C7867" w:rsidRDefault="009C7867" w:rsidP="009C7867">
            <w:pPr>
              <w:spacing w:before="40" w:after="40" w:line="240" w:lineRule="auto"/>
              <w:jc w:val="right"/>
              <w:rPr>
                <w:rFonts w:cs="Arial"/>
              </w:rPr>
            </w:pPr>
            <w:r w:rsidRPr="009C7867">
              <w:rPr>
                <w:rFonts w:cs="Arial"/>
                <w:szCs w:val="22"/>
              </w:rPr>
              <w:t>Max: poniżej 200% wartości kosztów kwalifikowanych usług proinnowacyjnych.</w:t>
            </w:r>
          </w:p>
        </w:tc>
      </w:tr>
      <w:tr w:rsidR="00E77206" w:rsidRPr="009F2EAC" w:rsidTr="00665BD6">
        <w:trPr>
          <w:cantSplit/>
          <w:trHeight w:val="836"/>
        </w:trPr>
        <w:tc>
          <w:tcPr>
            <w:tcW w:w="1198" w:type="pct"/>
            <w:vMerge/>
            <w:vAlign w:val="center"/>
          </w:tcPr>
          <w:p w:rsidR="00E77206" w:rsidRPr="009F2EAC" w:rsidRDefault="00E77206" w:rsidP="00EA473B">
            <w:pPr>
              <w:numPr>
                <w:ilvl w:val="0"/>
                <w:numId w:val="28"/>
              </w:numPr>
              <w:suppressAutoHyphens/>
              <w:spacing w:before="40" w:after="40" w:line="240" w:lineRule="auto"/>
              <w:jc w:val="left"/>
              <w:rPr>
                <w:rFonts w:cs="Arial"/>
              </w:rPr>
            </w:pPr>
          </w:p>
        </w:tc>
        <w:tc>
          <w:tcPr>
            <w:tcW w:w="885" w:type="pct"/>
            <w:tcBorders>
              <w:top w:val="dotted" w:sz="4" w:space="0" w:color="auto"/>
              <w:bottom w:val="dotted" w:sz="4" w:space="0" w:color="auto"/>
              <w:right w:val="dotted" w:sz="4" w:space="0" w:color="auto"/>
            </w:tcBorders>
            <w:vAlign w:val="center"/>
          </w:tcPr>
          <w:p w:rsidR="00E77206" w:rsidRPr="009F2EAC" w:rsidRDefault="00E77206" w:rsidP="00EA473B">
            <w:pPr>
              <w:spacing w:before="40" w:after="40" w:line="240" w:lineRule="auto"/>
              <w:jc w:val="left"/>
              <w:rPr>
                <w:rFonts w:cs="Arial"/>
              </w:rPr>
            </w:pPr>
            <w:r w:rsidRPr="004A1E15">
              <w:rPr>
                <w:rFonts w:cs="Arial"/>
                <w:szCs w:val="22"/>
              </w:rPr>
              <w:t>Poddziałanie</w:t>
            </w:r>
            <w:r>
              <w:rPr>
                <w:rFonts w:cs="Arial"/>
                <w:szCs w:val="22"/>
              </w:rPr>
              <w:t xml:space="preserve"> 2.3.2</w:t>
            </w:r>
          </w:p>
        </w:tc>
        <w:tc>
          <w:tcPr>
            <w:tcW w:w="570" w:type="pct"/>
            <w:tcBorders>
              <w:top w:val="dotted" w:sz="4" w:space="0" w:color="auto"/>
              <w:left w:val="dotted" w:sz="4" w:space="0" w:color="auto"/>
              <w:bottom w:val="dotted" w:sz="4" w:space="0" w:color="auto"/>
              <w:right w:val="dotted" w:sz="4" w:space="0" w:color="auto"/>
            </w:tcBorders>
            <w:vAlign w:val="center"/>
          </w:tcPr>
          <w:p w:rsidR="00E77206" w:rsidRDefault="00E77206" w:rsidP="00EA473B">
            <w:pPr>
              <w:spacing w:line="240" w:lineRule="auto"/>
              <w:rPr>
                <w:rFonts w:cs="Arial"/>
              </w:rPr>
            </w:pPr>
          </w:p>
        </w:tc>
        <w:tc>
          <w:tcPr>
            <w:tcW w:w="1165" w:type="pct"/>
            <w:tcBorders>
              <w:top w:val="dotted" w:sz="4" w:space="0" w:color="auto"/>
              <w:left w:val="dotted" w:sz="4" w:space="0" w:color="auto"/>
              <w:bottom w:val="dotted" w:sz="4" w:space="0" w:color="auto"/>
              <w:right w:val="dotted" w:sz="4" w:space="0" w:color="auto"/>
            </w:tcBorders>
            <w:vAlign w:val="center"/>
          </w:tcPr>
          <w:p w:rsidR="00E77206" w:rsidRDefault="00E77206" w:rsidP="00EA473B">
            <w:pPr>
              <w:spacing w:line="240" w:lineRule="auto"/>
              <w:jc w:val="right"/>
              <w:rPr>
                <w:rFonts w:cs="Arial"/>
              </w:rPr>
            </w:pPr>
            <w:r>
              <w:rPr>
                <w:rFonts w:cs="Arial"/>
              </w:rPr>
              <w:t xml:space="preserve">Min. 60 000 </w:t>
            </w:r>
          </w:p>
          <w:p w:rsidR="00E77206" w:rsidRDefault="00E77206" w:rsidP="00EA473B">
            <w:pPr>
              <w:spacing w:line="240" w:lineRule="auto"/>
              <w:jc w:val="right"/>
              <w:rPr>
                <w:rFonts w:cs="Arial"/>
              </w:rPr>
            </w:pPr>
            <w:r>
              <w:rPr>
                <w:rFonts w:cs="Arial"/>
              </w:rPr>
              <w:t>Max. 400 000</w:t>
            </w:r>
          </w:p>
        </w:tc>
        <w:tc>
          <w:tcPr>
            <w:tcW w:w="1182" w:type="pct"/>
            <w:tcBorders>
              <w:top w:val="dotted" w:sz="4" w:space="0" w:color="auto"/>
              <w:left w:val="dotted" w:sz="4" w:space="0" w:color="auto"/>
              <w:bottom w:val="dotted" w:sz="4" w:space="0" w:color="auto"/>
            </w:tcBorders>
            <w:vAlign w:val="center"/>
          </w:tcPr>
          <w:p w:rsidR="00E77206" w:rsidRDefault="00E77206" w:rsidP="00EA473B">
            <w:pPr>
              <w:spacing w:line="240" w:lineRule="auto"/>
              <w:jc w:val="right"/>
              <w:rPr>
                <w:rFonts w:cs="Arial"/>
              </w:rPr>
            </w:pPr>
            <w:r>
              <w:rPr>
                <w:rFonts w:cs="Arial"/>
              </w:rPr>
              <w:t xml:space="preserve">Min. 60 000 </w:t>
            </w:r>
          </w:p>
          <w:p w:rsidR="00E77206" w:rsidRPr="009F2EAC" w:rsidRDefault="00E77206" w:rsidP="00EA473B">
            <w:pPr>
              <w:spacing w:before="40" w:after="40" w:line="240" w:lineRule="auto"/>
              <w:jc w:val="right"/>
              <w:rPr>
                <w:rFonts w:cs="Arial"/>
              </w:rPr>
            </w:pPr>
            <w:r>
              <w:rPr>
                <w:rFonts w:cs="Arial"/>
              </w:rPr>
              <w:t>Max. 400 000</w:t>
            </w:r>
          </w:p>
        </w:tc>
      </w:tr>
      <w:tr w:rsidR="00E77206" w:rsidRPr="009F2EAC" w:rsidTr="00665BD6">
        <w:trPr>
          <w:cantSplit/>
          <w:trHeight w:val="834"/>
        </w:trPr>
        <w:tc>
          <w:tcPr>
            <w:tcW w:w="1198" w:type="pct"/>
            <w:vMerge/>
            <w:vAlign w:val="center"/>
          </w:tcPr>
          <w:p w:rsidR="00E77206" w:rsidRPr="009F2EAC" w:rsidRDefault="00E77206" w:rsidP="00EA473B">
            <w:pPr>
              <w:numPr>
                <w:ilvl w:val="0"/>
                <w:numId w:val="28"/>
              </w:numPr>
              <w:suppressAutoHyphens/>
              <w:spacing w:before="40" w:after="40" w:line="240" w:lineRule="auto"/>
              <w:jc w:val="left"/>
              <w:rPr>
                <w:rFonts w:cs="Arial"/>
              </w:rPr>
            </w:pPr>
          </w:p>
        </w:tc>
        <w:tc>
          <w:tcPr>
            <w:tcW w:w="885" w:type="pct"/>
            <w:tcBorders>
              <w:top w:val="dotted" w:sz="4" w:space="0" w:color="auto"/>
              <w:bottom w:val="dotted" w:sz="4" w:space="0" w:color="auto"/>
              <w:right w:val="dotted" w:sz="4" w:space="0" w:color="auto"/>
            </w:tcBorders>
            <w:vAlign w:val="center"/>
          </w:tcPr>
          <w:p w:rsidR="00E77206" w:rsidRPr="009F2EAC" w:rsidRDefault="00E77206" w:rsidP="00EA473B">
            <w:pPr>
              <w:spacing w:before="40" w:after="40" w:line="240" w:lineRule="auto"/>
              <w:jc w:val="left"/>
              <w:rPr>
                <w:rFonts w:cs="Arial"/>
              </w:rPr>
            </w:pPr>
            <w:r w:rsidRPr="004A1E15">
              <w:rPr>
                <w:rFonts w:cs="Arial"/>
                <w:szCs w:val="22"/>
              </w:rPr>
              <w:t>Poddziałanie</w:t>
            </w:r>
            <w:r>
              <w:rPr>
                <w:rFonts w:cs="Arial"/>
                <w:szCs w:val="22"/>
              </w:rPr>
              <w:t xml:space="preserve"> 2.3.3</w:t>
            </w:r>
          </w:p>
        </w:tc>
        <w:tc>
          <w:tcPr>
            <w:tcW w:w="570" w:type="pct"/>
            <w:tcBorders>
              <w:top w:val="dotted" w:sz="4" w:space="0" w:color="auto"/>
              <w:left w:val="dotted" w:sz="4" w:space="0" w:color="auto"/>
              <w:bottom w:val="dotted" w:sz="4" w:space="0" w:color="auto"/>
              <w:right w:val="dotted" w:sz="4" w:space="0" w:color="auto"/>
            </w:tcBorders>
            <w:vAlign w:val="center"/>
          </w:tcPr>
          <w:p w:rsidR="00E77206" w:rsidRPr="009F2EAC" w:rsidRDefault="00E77206" w:rsidP="00EA473B">
            <w:pPr>
              <w:spacing w:before="40" w:after="40" w:line="240" w:lineRule="auto"/>
              <w:jc w:val="left"/>
              <w:rPr>
                <w:rFonts w:cs="Arial"/>
              </w:rPr>
            </w:pPr>
          </w:p>
        </w:tc>
        <w:tc>
          <w:tcPr>
            <w:tcW w:w="1165" w:type="pct"/>
            <w:tcBorders>
              <w:top w:val="dotted" w:sz="4" w:space="0" w:color="auto"/>
              <w:left w:val="dotted" w:sz="4" w:space="0" w:color="auto"/>
              <w:bottom w:val="dotted" w:sz="4" w:space="0" w:color="auto"/>
              <w:right w:val="dotted" w:sz="4" w:space="0" w:color="auto"/>
            </w:tcBorders>
            <w:vAlign w:val="center"/>
          </w:tcPr>
          <w:p w:rsidR="00E77206" w:rsidRDefault="00E77206" w:rsidP="00EA473B">
            <w:pPr>
              <w:spacing w:before="40" w:after="40" w:line="240" w:lineRule="auto"/>
              <w:jc w:val="right"/>
            </w:pPr>
            <w:r>
              <w:t>Min. 500 000</w:t>
            </w:r>
          </w:p>
          <w:p w:rsidR="00E77206" w:rsidRPr="009F2EAC" w:rsidRDefault="00E77206" w:rsidP="00915A9D">
            <w:pPr>
              <w:spacing w:before="40" w:after="40" w:line="240" w:lineRule="auto"/>
              <w:jc w:val="right"/>
              <w:rPr>
                <w:rFonts w:cs="Arial"/>
              </w:rPr>
            </w:pPr>
            <w:r>
              <w:t xml:space="preserve"> </w:t>
            </w:r>
            <w:r w:rsidRPr="00E44407">
              <w:t xml:space="preserve">Max. </w:t>
            </w:r>
            <w:r>
              <w:t>6 000 000</w:t>
            </w:r>
          </w:p>
        </w:tc>
        <w:tc>
          <w:tcPr>
            <w:tcW w:w="1182" w:type="pct"/>
            <w:tcBorders>
              <w:top w:val="dotted" w:sz="4" w:space="0" w:color="auto"/>
              <w:left w:val="dotted" w:sz="4" w:space="0" w:color="auto"/>
              <w:bottom w:val="dotted" w:sz="4" w:space="0" w:color="auto"/>
            </w:tcBorders>
            <w:vAlign w:val="center"/>
          </w:tcPr>
          <w:p w:rsidR="00E77206" w:rsidRDefault="00E77206" w:rsidP="00EA473B">
            <w:pPr>
              <w:spacing w:before="40" w:after="40" w:line="240" w:lineRule="auto"/>
              <w:jc w:val="right"/>
            </w:pPr>
            <w:r>
              <w:t>Min. 500 000</w:t>
            </w:r>
          </w:p>
          <w:p w:rsidR="00E77206" w:rsidRPr="009F2EAC" w:rsidRDefault="00E77206" w:rsidP="00915A9D">
            <w:pPr>
              <w:spacing w:before="40" w:after="40" w:line="240" w:lineRule="auto"/>
              <w:jc w:val="right"/>
              <w:rPr>
                <w:rFonts w:cs="Arial"/>
              </w:rPr>
            </w:pPr>
            <w:r>
              <w:t xml:space="preserve"> </w:t>
            </w:r>
            <w:r w:rsidRPr="00E44407">
              <w:t xml:space="preserve">Max. </w:t>
            </w:r>
            <w:r>
              <w:t>6 000 000</w:t>
            </w:r>
          </w:p>
        </w:tc>
      </w:tr>
      <w:tr w:rsidR="00E77206" w:rsidRPr="009F2EAC" w:rsidTr="00665BD6">
        <w:trPr>
          <w:cantSplit/>
          <w:trHeight w:val="748"/>
        </w:trPr>
        <w:tc>
          <w:tcPr>
            <w:tcW w:w="1198" w:type="pct"/>
            <w:vMerge/>
            <w:vAlign w:val="center"/>
          </w:tcPr>
          <w:p w:rsidR="00E77206" w:rsidRPr="009F2EAC" w:rsidRDefault="00E77206" w:rsidP="00EA473B">
            <w:pPr>
              <w:numPr>
                <w:ilvl w:val="0"/>
                <w:numId w:val="28"/>
              </w:numPr>
              <w:suppressAutoHyphens/>
              <w:spacing w:before="40" w:after="40" w:line="240" w:lineRule="auto"/>
              <w:jc w:val="left"/>
              <w:rPr>
                <w:rFonts w:cs="Arial"/>
              </w:rPr>
            </w:pPr>
          </w:p>
        </w:tc>
        <w:tc>
          <w:tcPr>
            <w:tcW w:w="885" w:type="pct"/>
            <w:tcBorders>
              <w:top w:val="dotted" w:sz="4" w:space="0" w:color="auto"/>
              <w:bottom w:val="dotted" w:sz="4" w:space="0" w:color="auto"/>
              <w:right w:val="dotted" w:sz="4" w:space="0" w:color="auto"/>
            </w:tcBorders>
            <w:vAlign w:val="center"/>
          </w:tcPr>
          <w:p w:rsidR="00E77206" w:rsidRPr="009F2EAC" w:rsidRDefault="00E77206" w:rsidP="00EA473B">
            <w:pPr>
              <w:spacing w:before="40" w:after="40" w:line="240" w:lineRule="auto"/>
              <w:jc w:val="left"/>
              <w:rPr>
                <w:rFonts w:cs="Arial"/>
              </w:rPr>
            </w:pPr>
            <w:r w:rsidRPr="004A1E15">
              <w:rPr>
                <w:rFonts w:cs="Arial"/>
                <w:szCs w:val="22"/>
              </w:rPr>
              <w:t>Poddziałanie</w:t>
            </w:r>
            <w:r>
              <w:rPr>
                <w:rFonts w:cs="Arial"/>
                <w:szCs w:val="22"/>
              </w:rPr>
              <w:t xml:space="preserve"> 2.3.4</w:t>
            </w:r>
          </w:p>
        </w:tc>
        <w:tc>
          <w:tcPr>
            <w:tcW w:w="570" w:type="pct"/>
            <w:tcBorders>
              <w:top w:val="dotted" w:sz="4" w:space="0" w:color="auto"/>
              <w:left w:val="dotted" w:sz="4" w:space="0" w:color="auto"/>
              <w:bottom w:val="dotted" w:sz="4" w:space="0" w:color="auto"/>
              <w:right w:val="dotted" w:sz="4" w:space="0" w:color="auto"/>
            </w:tcBorders>
            <w:vAlign w:val="center"/>
          </w:tcPr>
          <w:p w:rsidR="00E77206" w:rsidRPr="009F2EAC" w:rsidRDefault="00E77206" w:rsidP="00EA473B">
            <w:pPr>
              <w:spacing w:before="40" w:after="40" w:line="240" w:lineRule="auto"/>
              <w:jc w:val="left"/>
              <w:rPr>
                <w:rFonts w:cs="Arial"/>
              </w:rPr>
            </w:pPr>
          </w:p>
        </w:tc>
        <w:tc>
          <w:tcPr>
            <w:tcW w:w="1165" w:type="pct"/>
            <w:tcBorders>
              <w:top w:val="dotted" w:sz="4" w:space="0" w:color="auto"/>
              <w:left w:val="dotted" w:sz="4" w:space="0" w:color="auto"/>
              <w:bottom w:val="dotted" w:sz="4" w:space="0" w:color="auto"/>
              <w:right w:val="dotted" w:sz="4" w:space="0" w:color="auto"/>
            </w:tcBorders>
            <w:vAlign w:val="center"/>
          </w:tcPr>
          <w:p w:rsidR="00E77206" w:rsidRDefault="00E77206" w:rsidP="00EA473B">
            <w:pPr>
              <w:spacing w:before="40" w:after="40" w:line="240" w:lineRule="auto"/>
              <w:jc w:val="right"/>
              <w:rPr>
                <w:rFonts w:cs="Arial"/>
              </w:rPr>
            </w:pPr>
            <w:r>
              <w:rPr>
                <w:rFonts w:cs="Arial"/>
              </w:rPr>
              <w:t xml:space="preserve">Min. 10 000 </w:t>
            </w:r>
          </w:p>
          <w:p w:rsidR="00E77206" w:rsidRPr="009F2EAC" w:rsidRDefault="00E77206" w:rsidP="00EA473B">
            <w:pPr>
              <w:spacing w:before="40" w:after="40" w:line="240" w:lineRule="auto"/>
              <w:jc w:val="right"/>
              <w:rPr>
                <w:rFonts w:cs="Arial"/>
              </w:rPr>
            </w:pPr>
            <w:r>
              <w:rPr>
                <w:rFonts w:cs="Arial"/>
              </w:rPr>
              <w:t>Max. 1 000 000</w:t>
            </w:r>
          </w:p>
        </w:tc>
        <w:tc>
          <w:tcPr>
            <w:tcW w:w="1182" w:type="pct"/>
            <w:tcBorders>
              <w:top w:val="dotted" w:sz="4" w:space="0" w:color="auto"/>
              <w:left w:val="dotted" w:sz="4" w:space="0" w:color="auto"/>
              <w:bottom w:val="dotted" w:sz="4" w:space="0" w:color="auto"/>
            </w:tcBorders>
            <w:vAlign w:val="center"/>
          </w:tcPr>
          <w:p w:rsidR="00E77206" w:rsidRDefault="00E77206" w:rsidP="00EA473B">
            <w:pPr>
              <w:spacing w:before="40" w:after="40" w:line="240" w:lineRule="auto"/>
              <w:jc w:val="right"/>
              <w:rPr>
                <w:rFonts w:cs="Arial"/>
              </w:rPr>
            </w:pPr>
            <w:r>
              <w:rPr>
                <w:rFonts w:cs="Arial"/>
              </w:rPr>
              <w:t xml:space="preserve">Min. 10 000 </w:t>
            </w:r>
          </w:p>
          <w:p w:rsidR="00E77206" w:rsidRPr="009F2EAC" w:rsidRDefault="00E77206" w:rsidP="00EA473B">
            <w:pPr>
              <w:spacing w:before="40" w:after="40" w:line="240" w:lineRule="auto"/>
              <w:jc w:val="right"/>
              <w:rPr>
                <w:rFonts w:cs="Arial"/>
              </w:rPr>
            </w:pPr>
            <w:r>
              <w:rPr>
                <w:rFonts w:cs="Arial"/>
              </w:rPr>
              <w:t>Max. 1 000 000</w:t>
            </w:r>
          </w:p>
        </w:tc>
      </w:tr>
      <w:tr w:rsidR="00E77206" w:rsidRPr="009F2EAC" w:rsidTr="00665BD6">
        <w:trPr>
          <w:cantSplit/>
          <w:trHeight w:val="20"/>
        </w:trPr>
        <w:tc>
          <w:tcPr>
            <w:tcW w:w="1198" w:type="pct"/>
            <w:vMerge w:val="restart"/>
            <w:vAlign w:val="center"/>
          </w:tcPr>
          <w:p w:rsidR="00E77206" w:rsidRPr="009F2EAC" w:rsidRDefault="00E77206" w:rsidP="00EA473B">
            <w:pPr>
              <w:numPr>
                <w:ilvl w:val="0"/>
                <w:numId w:val="28"/>
              </w:numPr>
              <w:suppressAutoHyphens/>
              <w:spacing w:before="40" w:after="40" w:line="240" w:lineRule="auto"/>
              <w:jc w:val="left"/>
              <w:rPr>
                <w:rFonts w:cs="Arial"/>
              </w:rPr>
            </w:pPr>
            <w:r w:rsidRPr="009F2EAC">
              <w:rPr>
                <w:rFonts w:cs="Arial"/>
                <w:szCs w:val="22"/>
              </w:rPr>
              <w:t>Kwota alokacji UE na instrumenty finansowe</w:t>
            </w:r>
            <w:r w:rsidRPr="009F2EAC">
              <w:rPr>
                <w:rFonts w:cs="Arial"/>
                <w:szCs w:val="22"/>
              </w:rPr>
              <w:br/>
              <w:t xml:space="preserve">(EUR) </w:t>
            </w:r>
            <w:r w:rsidRPr="009F2EAC">
              <w:rPr>
                <w:rFonts w:cs="Arial"/>
                <w:szCs w:val="22"/>
              </w:rPr>
              <w:br/>
              <w:t xml:space="preserve">(jeśli dotyczy) </w:t>
            </w:r>
          </w:p>
        </w:tc>
        <w:tc>
          <w:tcPr>
            <w:tcW w:w="885" w:type="pct"/>
            <w:tcBorders>
              <w:bottom w:val="dotted" w:sz="4" w:space="0" w:color="auto"/>
              <w:right w:val="dotted" w:sz="4" w:space="0" w:color="auto"/>
            </w:tcBorders>
            <w:vAlign w:val="center"/>
          </w:tcPr>
          <w:p w:rsidR="00E77206" w:rsidRPr="009F2EAC" w:rsidRDefault="00E77206" w:rsidP="00EA473B">
            <w:pPr>
              <w:spacing w:before="40" w:after="40" w:line="240" w:lineRule="auto"/>
              <w:jc w:val="left"/>
              <w:rPr>
                <w:rFonts w:cs="Arial"/>
              </w:rPr>
            </w:pPr>
          </w:p>
        </w:tc>
        <w:tc>
          <w:tcPr>
            <w:tcW w:w="570" w:type="pct"/>
            <w:tcBorders>
              <w:left w:val="dotted" w:sz="4" w:space="0" w:color="auto"/>
              <w:bottom w:val="dotted" w:sz="4" w:space="0" w:color="auto"/>
              <w:right w:val="dotted" w:sz="4" w:space="0" w:color="auto"/>
            </w:tcBorders>
            <w:vAlign w:val="center"/>
          </w:tcPr>
          <w:p w:rsidR="00E77206" w:rsidRPr="009F2EAC" w:rsidRDefault="00E77206" w:rsidP="00EA473B">
            <w:pPr>
              <w:spacing w:before="40" w:after="40" w:line="240" w:lineRule="auto"/>
              <w:jc w:val="left"/>
              <w:rPr>
                <w:rFonts w:cs="Arial"/>
              </w:rPr>
            </w:pPr>
            <w:r w:rsidRPr="009F2EAC">
              <w:rPr>
                <w:rFonts w:cs="Arial"/>
                <w:szCs w:val="22"/>
              </w:rPr>
              <w:t>Ogółem</w:t>
            </w:r>
          </w:p>
        </w:tc>
        <w:tc>
          <w:tcPr>
            <w:tcW w:w="1165" w:type="pct"/>
            <w:tcBorders>
              <w:left w:val="dotted" w:sz="4" w:space="0" w:color="auto"/>
              <w:bottom w:val="dotted" w:sz="4" w:space="0" w:color="auto"/>
              <w:right w:val="dotted" w:sz="4" w:space="0" w:color="auto"/>
            </w:tcBorders>
            <w:vAlign w:val="center"/>
          </w:tcPr>
          <w:p w:rsidR="00E77206" w:rsidRPr="009F2EAC" w:rsidRDefault="00E77206" w:rsidP="00EA473B">
            <w:pPr>
              <w:spacing w:before="40" w:after="40" w:line="240" w:lineRule="auto"/>
              <w:jc w:val="left"/>
              <w:rPr>
                <w:rFonts w:cs="Arial"/>
              </w:rPr>
            </w:pPr>
            <w:r w:rsidRPr="009F2EAC">
              <w:rPr>
                <w:rFonts w:cs="Arial"/>
                <w:szCs w:val="22"/>
              </w:rPr>
              <w:t>Koperta Mazowiecka</w:t>
            </w:r>
          </w:p>
        </w:tc>
        <w:tc>
          <w:tcPr>
            <w:tcW w:w="1182" w:type="pct"/>
            <w:tcBorders>
              <w:left w:val="dotted" w:sz="4" w:space="0" w:color="auto"/>
              <w:bottom w:val="dotted" w:sz="4" w:space="0" w:color="auto"/>
            </w:tcBorders>
            <w:vAlign w:val="center"/>
          </w:tcPr>
          <w:p w:rsidR="00E77206" w:rsidRPr="009F2EAC" w:rsidRDefault="00E77206" w:rsidP="00EA473B">
            <w:pPr>
              <w:spacing w:before="40" w:after="40" w:line="240" w:lineRule="auto"/>
              <w:jc w:val="left"/>
              <w:rPr>
                <w:rFonts w:cs="Arial"/>
              </w:rPr>
            </w:pPr>
            <w:r>
              <w:rPr>
                <w:rFonts w:cs="Arial"/>
                <w:szCs w:val="22"/>
              </w:rPr>
              <w:t>Koperta 15 </w:t>
            </w:r>
            <w:r w:rsidRPr="009F2EAC">
              <w:rPr>
                <w:rFonts w:cs="Arial"/>
                <w:szCs w:val="22"/>
              </w:rPr>
              <w:t>województw</w:t>
            </w:r>
          </w:p>
        </w:tc>
      </w:tr>
      <w:tr w:rsidR="00E77206" w:rsidRPr="009F2EAC" w:rsidTr="00665BD6">
        <w:trPr>
          <w:cantSplit/>
          <w:trHeight w:val="20"/>
        </w:trPr>
        <w:tc>
          <w:tcPr>
            <w:tcW w:w="1198" w:type="pct"/>
            <w:vMerge/>
            <w:vAlign w:val="center"/>
          </w:tcPr>
          <w:p w:rsidR="00E77206" w:rsidRPr="009F2EAC" w:rsidRDefault="00E77206" w:rsidP="00EA473B">
            <w:pPr>
              <w:numPr>
                <w:ilvl w:val="0"/>
                <w:numId w:val="28"/>
              </w:numPr>
              <w:suppressAutoHyphens/>
              <w:spacing w:before="40" w:after="40" w:line="240" w:lineRule="auto"/>
              <w:jc w:val="left"/>
              <w:rPr>
                <w:rFonts w:cs="Arial"/>
              </w:rPr>
            </w:pPr>
          </w:p>
        </w:tc>
        <w:tc>
          <w:tcPr>
            <w:tcW w:w="885" w:type="pct"/>
            <w:tcBorders>
              <w:top w:val="dotted" w:sz="4" w:space="0" w:color="auto"/>
              <w:bottom w:val="dotted" w:sz="4" w:space="0" w:color="auto"/>
              <w:right w:val="dotted" w:sz="4" w:space="0" w:color="auto"/>
            </w:tcBorders>
            <w:vAlign w:val="center"/>
          </w:tcPr>
          <w:p w:rsidR="00E77206" w:rsidRPr="009F2EAC" w:rsidRDefault="00E77206" w:rsidP="00EA473B">
            <w:pPr>
              <w:spacing w:before="40" w:after="40" w:line="240" w:lineRule="auto"/>
              <w:jc w:val="left"/>
              <w:rPr>
                <w:rFonts w:cs="Arial"/>
              </w:rPr>
            </w:pPr>
            <w:r w:rsidRPr="009F2EAC">
              <w:rPr>
                <w:rFonts w:cs="Arial"/>
                <w:szCs w:val="22"/>
              </w:rPr>
              <w:t>Działanie</w:t>
            </w:r>
            <w:r>
              <w:rPr>
                <w:rFonts w:cs="Arial"/>
                <w:szCs w:val="22"/>
              </w:rPr>
              <w:t xml:space="preserve"> 2.3</w:t>
            </w:r>
          </w:p>
        </w:tc>
        <w:tc>
          <w:tcPr>
            <w:tcW w:w="570" w:type="pct"/>
            <w:tcBorders>
              <w:top w:val="dotted" w:sz="4" w:space="0" w:color="auto"/>
              <w:left w:val="dotted" w:sz="4" w:space="0" w:color="auto"/>
              <w:bottom w:val="dotted" w:sz="4" w:space="0" w:color="auto"/>
              <w:right w:val="dotted" w:sz="4" w:space="0" w:color="auto"/>
            </w:tcBorders>
            <w:vAlign w:val="center"/>
          </w:tcPr>
          <w:p w:rsidR="00E77206" w:rsidRDefault="00E77206" w:rsidP="00EA473B">
            <w:pPr>
              <w:jc w:val="center"/>
            </w:pPr>
            <w:r>
              <w:rPr>
                <w:rFonts w:cs="Arial"/>
                <w:szCs w:val="22"/>
              </w:rPr>
              <w:t>Nie dotyczy</w:t>
            </w:r>
          </w:p>
        </w:tc>
        <w:tc>
          <w:tcPr>
            <w:tcW w:w="1165" w:type="pct"/>
            <w:tcBorders>
              <w:top w:val="dotted" w:sz="4" w:space="0" w:color="auto"/>
              <w:left w:val="dotted" w:sz="4" w:space="0" w:color="auto"/>
              <w:bottom w:val="dotted" w:sz="4" w:space="0" w:color="auto"/>
              <w:right w:val="dotted" w:sz="4" w:space="0" w:color="auto"/>
            </w:tcBorders>
            <w:vAlign w:val="center"/>
          </w:tcPr>
          <w:p w:rsidR="00E77206" w:rsidRDefault="00E77206" w:rsidP="00EA473B">
            <w:pPr>
              <w:jc w:val="center"/>
            </w:pPr>
            <w:r>
              <w:rPr>
                <w:rFonts w:cs="Arial"/>
                <w:szCs w:val="22"/>
              </w:rPr>
              <w:t>Nie dotyczy</w:t>
            </w:r>
          </w:p>
        </w:tc>
        <w:tc>
          <w:tcPr>
            <w:tcW w:w="1182" w:type="pct"/>
            <w:tcBorders>
              <w:top w:val="dotted" w:sz="4" w:space="0" w:color="auto"/>
              <w:left w:val="dotted" w:sz="4" w:space="0" w:color="auto"/>
              <w:bottom w:val="dotted" w:sz="4" w:space="0" w:color="auto"/>
            </w:tcBorders>
            <w:vAlign w:val="center"/>
          </w:tcPr>
          <w:p w:rsidR="00E77206" w:rsidRDefault="00E77206" w:rsidP="00EA473B">
            <w:pPr>
              <w:jc w:val="center"/>
            </w:pPr>
            <w:r>
              <w:rPr>
                <w:rFonts w:cs="Arial"/>
                <w:szCs w:val="22"/>
              </w:rPr>
              <w:t>Nie dotyczy</w:t>
            </w:r>
          </w:p>
        </w:tc>
      </w:tr>
      <w:tr w:rsidR="00E77206" w:rsidRPr="009F2EAC" w:rsidTr="009E779A">
        <w:trPr>
          <w:cantSplit/>
          <w:trHeight w:val="20"/>
        </w:trPr>
        <w:tc>
          <w:tcPr>
            <w:tcW w:w="1198" w:type="pct"/>
            <w:vAlign w:val="center"/>
          </w:tcPr>
          <w:p w:rsidR="00E77206" w:rsidRPr="009F2EAC" w:rsidRDefault="00E77206" w:rsidP="00EA473B">
            <w:pPr>
              <w:numPr>
                <w:ilvl w:val="0"/>
                <w:numId w:val="28"/>
              </w:numPr>
              <w:suppressAutoHyphens/>
              <w:spacing w:before="40" w:after="40" w:line="240" w:lineRule="auto"/>
              <w:jc w:val="left"/>
              <w:rPr>
                <w:rFonts w:cs="Arial"/>
              </w:rPr>
            </w:pPr>
            <w:r w:rsidRPr="009F2EAC">
              <w:rPr>
                <w:rFonts w:cs="Arial"/>
                <w:szCs w:val="22"/>
              </w:rPr>
              <w:t>Mechanizm wdrażania instrumentów finansowych</w:t>
            </w:r>
          </w:p>
        </w:tc>
        <w:tc>
          <w:tcPr>
            <w:tcW w:w="885" w:type="pct"/>
            <w:tcBorders>
              <w:bottom w:val="dotted" w:sz="4" w:space="0" w:color="auto"/>
              <w:right w:val="dotted" w:sz="4" w:space="0" w:color="auto"/>
            </w:tcBorders>
            <w:vAlign w:val="center"/>
          </w:tcPr>
          <w:p w:rsidR="00E77206" w:rsidRPr="009F2EAC" w:rsidRDefault="00E77206" w:rsidP="00EA473B">
            <w:pPr>
              <w:spacing w:before="40" w:after="40" w:line="240" w:lineRule="auto"/>
              <w:jc w:val="left"/>
              <w:rPr>
                <w:rFonts w:cs="Arial"/>
              </w:rPr>
            </w:pPr>
            <w:r w:rsidRPr="009F2EAC">
              <w:rPr>
                <w:rFonts w:cs="Arial"/>
                <w:szCs w:val="22"/>
              </w:rPr>
              <w:t>Działanie</w:t>
            </w:r>
            <w:r>
              <w:rPr>
                <w:rFonts w:cs="Arial"/>
                <w:szCs w:val="22"/>
              </w:rPr>
              <w:t xml:space="preserve"> 2.3</w:t>
            </w:r>
          </w:p>
        </w:tc>
        <w:tc>
          <w:tcPr>
            <w:tcW w:w="2917" w:type="pct"/>
            <w:gridSpan w:val="3"/>
            <w:tcBorders>
              <w:left w:val="dotted" w:sz="4" w:space="0" w:color="auto"/>
              <w:bottom w:val="dotted" w:sz="4" w:space="0" w:color="auto"/>
            </w:tcBorders>
            <w:vAlign w:val="center"/>
          </w:tcPr>
          <w:p w:rsidR="00E77206" w:rsidRPr="009F2EAC" w:rsidRDefault="00E77206" w:rsidP="00EA473B">
            <w:pPr>
              <w:spacing w:before="40" w:after="40" w:line="240" w:lineRule="auto"/>
              <w:jc w:val="left"/>
              <w:rPr>
                <w:rFonts w:cs="Arial"/>
              </w:rPr>
            </w:pPr>
            <w:r>
              <w:rPr>
                <w:rFonts w:cs="Arial"/>
                <w:szCs w:val="22"/>
              </w:rPr>
              <w:t>Nie dotyczy</w:t>
            </w:r>
          </w:p>
        </w:tc>
      </w:tr>
      <w:tr w:rsidR="00E77206" w:rsidRPr="009F2EAC" w:rsidTr="009E779A">
        <w:trPr>
          <w:cantSplit/>
          <w:trHeight w:val="441"/>
        </w:trPr>
        <w:tc>
          <w:tcPr>
            <w:tcW w:w="1198" w:type="pct"/>
            <w:vAlign w:val="center"/>
          </w:tcPr>
          <w:p w:rsidR="00E77206" w:rsidRPr="009F2EAC" w:rsidRDefault="00E77206" w:rsidP="00EA473B">
            <w:pPr>
              <w:numPr>
                <w:ilvl w:val="0"/>
                <w:numId w:val="28"/>
              </w:numPr>
              <w:suppressAutoHyphens/>
              <w:spacing w:before="40" w:after="40" w:line="240" w:lineRule="auto"/>
              <w:jc w:val="left"/>
              <w:rPr>
                <w:rFonts w:cs="Arial"/>
              </w:rPr>
            </w:pPr>
            <w:r w:rsidRPr="009F2EAC">
              <w:rPr>
                <w:rFonts w:cs="Arial"/>
                <w:szCs w:val="22"/>
              </w:rPr>
              <w:t xml:space="preserve">Rodzaj wsparcia instrumentów finansowych oraz najważniejsze </w:t>
            </w:r>
            <w:r>
              <w:rPr>
                <w:rFonts w:cs="Arial"/>
                <w:szCs w:val="22"/>
              </w:rPr>
              <w:t xml:space="preserve">warunki </w:t>
            </w:r>
            <w:r w:rsidRPr="009F2EAC">
              <w:rPr>
                <w:rFonts w:cs="Arial"/>
                <w:szCs w:val="22"/>
              </w:rPr>
              <w:t>przyznawania</w:t>
            </w:r>
          </w:p>
        </w:tc>
        <w:tc>
          <w:tcPr>
            <w:tcW w:w="885" w:type="pct"/>
            <w:tcBorders>
              <w:bottom w:val="dotted" w:sz="4" w:space="0" w:color="auto"/>
              <w:right w:val="dotted" w:sz="4" w:space="0" w:color="auto"/>
            </w:tcBorders>
            <w:vAlign w:val="center"/>
          </w:tcPr>
          <w:p w:rsidR="00E77206" w:rsidRPr="009F2EAC" w:rsidRDefault="00E77206" w:rsidP="00EA473B">
            <w:pPr>
              <w:spacing w:before="40" w:after="40" w:line="240" w:lineRule="auto"/>
              <w:jc w:val="left"/>
              <w:rPr>
                <w:rFonts w:cs="Arial"/>
              </w:rPr>
            </w:pPr>
            <w:r w:rsidRPr="009F2EAC">
              <w:rPr>
                <w:rFonts w:cs="Arial"/>
                <w:szCs w:val="22"/>
              </w:rPr>
              <w:t>Działanie</w:t>
            </w:r>
            <w:r>
              <w:rPr>
                <w:rFonts w:cs="Arial"/>
                <w:szCs w:val="22"/>
              </w:rPr>
              <w:t xml:space="preserve"> 2.3</w:t>
            </w:r>
          </w:p>
        </w:tc>
        <w:tc>
          <w:tcPr>
            <w:tcW w:w="2917" w:type="pct"/>
            <w:gridSpan w:val="3"/>
            <w:tcBorders>
              <w:left w:val="dotted" w:sz="4" w:space="0" w:color="auto"/>
              <w:bottom w:val="dotted" w:sz="4" w:space="0" w:color="auto"/>
            </w:tcBorders>
            <w:vAlign w:val="center"/>
          </w:tcPr>
          <w:p w:rsidR="00E77206" w:rsidRPr="009F2EAC" w:rsidRDefault="00E77206" w:rsidP="00EA473B">
            <w:pPr>
              <w:spacing w:before="40" w:after="40" w:line="240" w:lineRule="auto"/>
              <w:jc w:val="left"/>
              <w:rPr>
                <w:rFonts w:cs="Arial"/>
              </w:rPr>
            </w:pPr>
            <w:r>
              <w:rPr>
                <w:rFonts w:cs="Arial"/>
                <w:szCs w:val="22"/>
              </w:rPr>
              <w:t>Nie dotyczy</w:t>
            </w:r>
          </w:p>
        </w:tc>
      </w:tr>
      <w:tr w:rsidR="00E77206" w:rsidRPr="009F2EAC" w:rsidTr="009E779A">
        <w:trPr>
          <w:cantSplit/>
          <w:trHeight w:val="20"/>
        </w:trPr>
        <w:tc>
          <w:tcPr>
            <w:tcW w:w="1198" w:type="pct"/>
            <w:vAlign w:val="center"/>
          </w:tcPr>
          <w:p w:rsidR="00E77206" w:rsidRPr="009F2EAC" w:rsidRDefault="00E77206" w:rsidP="00EA473B">
            <w:pPr>
              <w:numPr>
                <w:ilvl w:val="0"/>
                <w:numId w:val="28"/>
              </w:numPr>
              <w:suppressAutoHyphens/>
              <w:spacing w:before="40" w:after="40" w:line="240" w:lineRule="auto"/>
              <w:jc w:val="left"/>
              <w:rPr>
                <w:rFonts w:cs="Arial"/>
              </w:rPr>
            </w:pPr>
            <w:r w:rsidRPr="009F2EAC">
              <w:rPr>
                <w:rFonts w:cs="Arial"/>
                <w:szCs w:val="22"/>
              </w:rPr>
              <w:t>Katalog ostatecznych odbiorców instrumentów finansowych</w:t>
            </w:r>
          </w:p>
        </w:tc>
        <w:tc>
          <w:tcPr>
            <w:tcW w:w="885" w:type="pct"/>
            <w:tcBorders>
              <w:bottom w:val="dotted" w:sz="4" w:space="0" w:color="auto"/>
              <w:right w:val="dotted" w:sz="4" w:space="0" w:color="auto"/>
            </w:tcBorders>
            <w:vAlign w:val="center"/>
          </w:tcPr>
          <w:p w:rsidR="00E77206" w:rsidRPr="009F2EAC" w:rsidRDefault="00E77206" w:rsidP="00EA473B">
            <w:pPr>
              <w:spacing w:before="40" w:after="40" w:line="240" w:lineRule="auto"/>
              <w:jc w:val="left"/>
              <w:rPr>
                <w:rFonts w:cs="Arial"/>
              </w:rPr>
            </w:pPr>
            <w:r w:rsidRPr="009F2EAC">
              <w:rPr>
                <w:rFonts w:cs="Arial"/>
                <w:szCs w:val="22"/>
              </w:rPr>
              <w:t>Działanie</w:t>
            </w:r>
            <w:r>
              <w:rPr>
                <w:rFonts w:cs="Arial"/>
                <w:szCs w:val="22"/>
              </w:rPr>
              <w:t xml:space="preserve"> 2.3</w:t>
            </w:r>
          </w:p>
        </w:tc>
        <w:tc>
          <w:tcPr>
            <w:tcW w:w="2917" w:type="pct"/>
            <w:gridSpan w:val="3"/>
            <w:tcBorders>
              <w:left w:val="dotted" w:sz="4" w:space="0" w:color="auto"/>
              <w:bottom w:val="dotted" w:sz="4" w:space="0" w:color="auto"/>
            </w:tcBorders>
            <w:vAlign w:val="center"/>
          </w:tcPr>
          <w:p w:rsidR="00E77206" w:rsidRPr="009F2EAC" w:rsidRDefault="00E77206" w:rsidP="00EA473B">
            <w:pPr>
              <w:spacing w:before="40" w:after="40" w:line="240" w:lineRule="auto"/>
              <w:jc w:val="left"/>
              <w:rPr>
                <w:rFonts w:cs="Arial"/>
              </w:rPr>
            </w:pPr>
            <w:r>
              <w:rPr>
                <w:rFonts w:cs="Arial"/>
                <w:szCs w:val="22"/>
              </w:rPr>
              <w:t>Nie dotyczy</w:t>
            </w:r>
          </w:p>
        </w:tc>
      </w:tr>
    </w:tbl>
    <w:p w:rsidR="00E77206" w:rsidRPr="00F25304" w:rsidRDefault="00E77206" w:rsidP="00F25304">
      <w:pPr>
        <w:pStyle w:val="Nagwek1"/>
      </w:pPr>
      <w:r>
        <w:rPr>
          <w:b w:val="0"/>
          <w:bCs w:val="0"/>
        </w:rPr>
        <w:br w:type="page"/>
      </w:r>
      <w:bookmarkStart w:id="20" w:name="_Toc482442696"/>
      <w:r w:rsidRPr="00F25304">
        <w:t>Działanie 2.4: Współpraca w ramach krajowego systemu innowacji</w:t>
      </w:r>
      <w:bookmarkEnd w:id="20"/>
    </w:p>
    <w:tbl>
      <w:tblPr>
        <w:tblpPr w:leftFromText="141" w:rightFromText="141" w:vertAnchor="text" w:horzAnchor="margin" w:tblpX="41" w:tblpY="114"/>
        <w:tblW w:w="49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5"/>
        <w:gridCol w:w="1823"/>
        <w:gridCol w:w="1823"/>
        <w:gridCol w:w="1579"/>
        <w:gridCol w:w="1764"/>
      </w:tblGrid>
      <w:tr w:rsidR="00E77206" w:rsidRPr="009F2EAC" w:rsidTr="00E84700">
        <w:trPr>
          <w:cantSplit/>
          <w:trHeight w:val="20"/>
        </w:trPr>
        <w:tc>
          <w:tcPr>
            <w:tcW w:w="5000" w:type="pct"/>
            <w:gridSpan w:val="5"/>
            <w:shd w:val="clear" w:color="auto" w:fill="E6E6E6"/>
            <w:vAlign w:val="center"/>
          </w:tcPr>
          <w:p w:rsidR="00E77206" w:rsidRPr="009F2EAC" w:rsidRDefault="00E77206" w:rsidP="00E84700">
            <w:pPr>
              <w:spacing w:before="40" w:after="40" w:line="240" w:lineRule="auto"/>
              <w:jc w:val="center"/>
              <w:rPr>
                <w:rFonts w:cs="Arial"/>
                <w:b/>
              </w:rPr>
            </w:pPr>
            <w:r w:rsidRPr="009F2EAC">
              <w:rPr>
                <w:rFonts w:cs="Arial"/>
                <w:b/>
                <w:szCs w:val="22"/>
              </w:rPr>
              <w:t>OPIS DZIAŁANIA I PODDZIAŁAŃ</w:t>
            </w:r>
            <w:r w:rsidRPr="009F2EAC">
              <w:rPr>
                <w:rStyle w:val="Odwoanieprzypisudolnego"/>
                <w:szCs w:val="22"/>
              </w:rPr>
              <w:footnoteReference w:id="32"/>
            </w:r>
          </w:p>
        </w:tc>
      </w:tr>
      <w:tr w:rsidR="00E77206" w:rsidRPr="009F2EAC" w:rsidTr="00E84700">
        <w:trPr>
          <w:cantSplit/>
          <w:trHeight w:val="20"/>
        </w:trPr>
        <w:tc>
          <w:tcPr>
            <w:tcW w:w="1220" w:type="pct"/>
            <w:vMerge w:val="restart"/>
            <w:vAlign w:val="center"/>
          </w:tcPr>
          <w:p w:rsidR="00E77206" w:rsidRPr="009F2EAC" w:rsidRDefault="00E77206" w:rsidP="00E84700">
            <w:pPr>
              <w:numPr>
                <w:ilvl w:val="0"/>
                <w:numId w:val="29"/>
              </w:numPr>
              <w:tabs>
                <w:tab w:val="clear" w:pos="900"/>
              </w:tabs>
              <w:suppressAutoHyphens/>
              <w:spacing w:before="40" w:after="40" w:line="240" w:lineRule="auto"/>
              <w:ind w:left="426" w:hanging="426"/>
              <w:jc w:val="left"/>
              <w:rPr>
                <w:rFonts w:cs="Arial"/>
              </w:rPr>
            </w:pPr>
            <w:r w:rsidRPr="009F2EAC">
              <w:rPr>
                <w:rFonts w:cs="Arial"/>
                <w:szCs w:val="22"/>
              </w:rPr>
              <w:t xml:space="preserve">Nazwa </w:t>
            </w:r>
            <w:r>
              <w:rPr>
                <w:rFonts w:cs="Arial"/>
                <w:szCs w:val="22"/>
              </w:rPr>
              <w:t xml:space="preserve">działania/ </w:t>
            </w:r>
            <w:r w:rsidRPr="009F2EAC">
              <w:rPr>
                <w:rFonts w:cs="Arial"/>
                <w:szCs w:val="22"/>
              </w:rPr>
              <w:t xml:space="preserve">poddziałania </w:t>
            </w:r>
            <w:r w:rsidRPr="009F2EAC">
              <w:rPr>
                <w:rFonts w:cs="Arial"/>
                <w:szCs w:val="22"/>
              </w:rPr>
              <w:br/>
            </w:r>
          </w:p>
        </w:tc>
        <w:tc>
          <w:tcPr>
            <w:tcW w:w="986" w:type="pct"/>
            <w:tcBorders>
              <w:bottom w:val="dotted" w:sz="4" w:space="0" w:color="auto"/>
              <w:right w:val="dotted" w:sz="4" w:space="0" w:color="auto"/>
            </w:tcBorders>
            <w:vAlign w:val="center"/>
          </w:tcPr>
          <w:p w:rsidR="00E77206" w:rsidRPr="009F2EAC" w:rsidRDefault="00E77206" w:rsidP="00E84700">
            <w:pPr>
              <w:spacing w:before="40" w:after="40" w:line="240" w:lineRule="auto"/>
              <w:jc w:val="left"/>
              <w:rPr>
                <w:rFonts w:cs="Arial"/>
              </w:rPr>
            </w:pPr>
            <w:r w:rsidRPr="009F2EAC">
              <w:rPr>
                <w:rFonts w:cs="Arial"/>
                <w:szCs w:val="22"/>
              </w:rPr>
              <w:t>Działanie</w:t>
            </w:r>
            <w:r>
              <w:rPr>
                <w:rFonts w:cs="Arial"/>
                <w:szCs w:val="22"/>
              </w:rPr>
              <w:t xml:space="preserve"> 2.4</w:t>
            </w:r>
          </w:p>
        </w:tc>
        <w:tc>
          <w:tcPr>
            <w:tcW w:w="2794" w:type="pct"/>
            <w:gridSpan w:val="3"/>
            <w:tcBorders>
              <w:left w:val="dotted" w:sz="4" w:space="0" w:color="auto"/>
              <w:bottom w:val="dotted" w:sz="4" w:space="0" w:color="auto"/>
            </w:tcBorders>
            <w:vAlign w:val="center"/>
          </w:tcPr>
          <w:p w:rsidR="00E77206" w:rsidRPr="00822FFA" w:rsidRDefault="00E77206" w:rsidP="00E84700">
            <w:pPr>
              <w:spacing w:before="40" w:after="40" w:line="240" w:lineRule="auto"/>
              <w:jc w:val="left"/>
              <w:rPr>
                <w:rFonts w:cs="Arial"/>
                <w:b/>
              </w:rPr>
            </w:pPr>
            <w:r w:rsidRPr="00822FFA">
              <w:rPr>
                <w:rFonts w:cs="Arial"/>
                <w:b/>
                <w:szCs w:val="22"/>
              </w:rPr>
              <w:t>Współpraca w ramach krajowego systemu innowacji</w:t>
            </w:r>
          </w:p>
        </w:tc>
      </w:tr>
      <w:tr w:rsidR="00E77206" w:rsidRPr="009F2EAC" w:rsidTr="00E84700">
        <w:trPr>
          <w:cantSplit/>
          <w:trHeight w:val="20"/>
        </w:trPr>
        <w:tc>
          <w:tcPr>
            <w:tcW w:w="1220" w:type="pct"/>
            <w:vMerge/>
            <w:vAlign w:val="center"/>
          </w:tcPr>
          <w:p w:rsidR="00E77206" w:rsidRPr="009F2EAC" w:rsidRDefault="00E77206" w:rsidP="00E84700">
            <w:pPr>
              <w:numPr>
                <w:ilvl w:val="0"/>
                <w:numId w:val="29"/>
              </w:numPr>
              <w:suppressAutoHyphens/>
              <w:spacing w:before="40" w:after="40" w:line="240" w:lineRule="auto"/>
              <w:ind w:left="360"/>
              <w:jc w:val="left"/>
              <w:rPr>
                <w:rFonts w:cs="Arial"/>
              </w:rPr>
            </w:pPr>
          </w:p>
        </w:tc>
        <w:tc>
          <w:tcPr>
            <w:tcW w:w="986" w:type="pct"/>
            <w:tcBorders>
              <w:top w:val="dotted" w:sz="4" w:space="0" w:color="auto"/>
              <w:bottom w:val="dotted" w:sz="4" w:space="0" w:color="auto"/>
              <w:right w:val="dotted" w:sz="4" w:space="0" w:color="auto"/>
            </w:tcBorders>
            <w:vAlign w:val="center"/>
          </w:tcPr>
          <w:p w:rsidR="00E77206" w:rsidRPr="009F2EAC" w:rsidRDefault="00E77206" w:rsidP="00E84700">
            <w:pPr>
              <w:spacing w:before="40" w:after="40" w:line="240" w:lineRule="auto"/>
              <w:jc w:val="left"/>
              <w:rPr>
                <w:rFonts w:cs="Arial"/>
              </w:rPr>
            </w:pPr>
            <w:r>
              <w:rPr>
                <w:rFonts w:cs="Arial"/>
                <w:szCs w:val="22"/>
              </w:rPr>
              <w:t>Poddziałanie 2.4.1</w:t>
            </w:r>
          </w:p>
        </w:tc>
        <w:tc>
          <w:tcPr>
            <w:tcW w:w="2794" w:type="pct"/>
            <w:gridSpan w:val="3"/>
            <w:tcBorders>
              <w:top w:val="dotted" w:sz="4" w:space="0" w:color="auto"/>
              <w:left w:val="dotted" w:sz="4" w:space="0" w:color="auto"/>
              <w:bottom w:val="dotted" w:sz="4" w:space="0" w:color="auto"/>
            </w:tcBorders>
            <w:vAlign w:val="center"/>
          </w:tcPr>
          <w:p w:rsidR="00E77206" w:rsidRPr="00D31B10" w:rsidRDefault="00E77206" w:rsidP="003F1943">
            <w:pPr>
              <w:spacing w:line="240" w:lineRule="auto"/>
              <w:jc w:val="left"/>
            </w:pPr>
            <w:r>
              <w:t>Centrum analiz i pilotaży nowych instrumentów  inno_LAB</w:t>
            </w:r>
            <w:r w:rsidRPr="00D31B10">
              <w:t xml:space="preserve"> </w:t>
            </w:r>
          </w:p>
        </w:tc>
      </w:tr>
      <w:tr w:rsidR="00E77206" w:rsidRPr="009F2EAC" w:rsidTr="00E84700">
        <w:trPr>
          <w:cantSplit/>
          <w:trHeight w:val="20"/>
        </w:trPr>
        <w:tc>
          <w:tcPr>
            <w:tcW w:w="1220" w:type="pct"/>
            <w:vMerge/>
            <w:vAlign w:val="center"/>
          </w:tcPr>
          <w:p w:rsidR="00E77206" w:rsidRPr="009F2EAC" w:rsidRDefault="00E77206" w:rsidP="00E84700">
            <w:pPr>
              <w:numPr>
                <w:ilvl w:val="0"/>
                <w:numId w:val="29"/>
              </w:numPr>
              <w:suppressAutoHyphens/>
              <w:spacing w:before="40" w:after="40" w:line="240" w:lineRule="auto"/>
              <w:ind w:left="360"/>
              <w:jc w:val="left"/>
              <w:rPr>
                <w:rFonts w:cs="Arial"/>
              </w:rPr>
            </w:pPr>
          </w:p>
        </w:tc>
        <w:tc>
          <w:tcPr>
            <w:tcW w:w="986" w:type="pct"/>
            <w:tcBorders>
              <w:top w:val="dotted" w:sz="4" w:space="0" w:color="auto"/>
              <w:right w:val="dotted" w:sz="4" w:space="0" w:color="auto"/>
            </w:tcBorders>
            <w:vAlign w:val="center"/>
          </w:tcPr>
          <w:p w:rsidR="00E77206" w:rsidRPr="009F2EAC" w:rsidRDefault="00E77206" w:rsidP="00E84700">
            <w:pPr>
              <w:spacing w:before="40" w:after="40" w:line="240" w:lineRule="auto"/>
              <w:jc w:val="left"/>
              <w:rPr>
                <w:rFonts w:cs="Arial"/>
              </w:rPr>
            </w:pPr>
            <w:r w:rsidRPr="009F2EAC">
              <w:rPr>
                <w:rFonts w:cs="Arial"/>
                <w:szCs w:val="22"/>
              </w:rPr>
              <w:t>Poddziałanie</w:t>
            </w:r>
            <w:r>
              <w:rPr>
                <w:rFonts w:cs="Arial"/>
                <w:szCs w:val="22"/>
              </w:rPr>
              <w:t xml:space="preserve"> 2.4.2</w:t>
            </w:r>
          </w:p>
        </w:tc>
        <w:tc>
          <w:tcPr>
            <w:tcW w:w="2794" w:type="pct"/>
            <w:gridSpan w:val="3"/>
            <w:tcBorders>
              <w:top w:val="dotted" w:sz="4" w:space="0" w:color="auto"/>
              <w:left w:val="dotted" w:sz="4" w:space="0" w:color="auto"/>
            </w:tcBorders>
            <w:vAlign w:val="center"/>
          </w:tcPr>
          <w:p w:rsidR="00E77206" w:rsidRDefault="00E77206" w:rsidP="00E84700">
            <w:pPr>
              <w:spacing w:line="240" w:lineRule="auto"/>
              <w:jc w:val="left"/>
            </w:pPr>
            <w:r w:rsidRPr="00D31B10">
              <w:t>Monitoring Krajowej Inteligentnej Specjalizacji</w:t>
            </w:r>
          </w:p>
        </w:tc>
      </w:tr>
      <w:tr w:rsidR="00E77206" w:rsidRPr="009F2EAC" w:rsidTr="00E84700">
        <w:trPr>
          <w:cantSplit/>
          <w:trHeight w:val="20"/>
        </w:trPr>
        <w:tc>
          <w:tcPr>
            <w:tcW w:w="1220" w:type="pct"/>
            <w:vMerge w:val="restart"/>
            <w:vAlign w:val="center"/>
          </w:tcPr>
          <w:p w:rsidR="00E77206" w:rsidRPr="009F2EAC" w:rsidRDefault="00E77206" w:rsidP="00E84700">
            <w:pPr>
              <w:numPr>
                <w:ilvl w:val="0"/>
                <w:numId w:val="29"/>
              </w:numPr>
              <w:tabs>
                <w:tab w:val="clear" w:pos="900"/>
              </w:tabs>
              <w:suppressAutoHyphens/>
              <w:spacing w:before="40" w:after="40" w:line="240" w:lineRule="auto"/>
              <w:ind w:left="360"/>
              <w:jc w:val="left"/>
              <w:rPr>
                <w:rFonts w:cs="Arial"/>
              </w:rPr>
            </w:pPr>
            <w:r>
              <w:rPr>
                <w:rFonts w:cs="Arial"/>
                <w:szCs w:val="22"/>
              </w:rPr>
              <w:t xml:space="preserve">Cel/e szczegółowy/e </w:t>
            </w:r>
            <w:r w:rsidRPr="006C77E2">
              <w:rPr>
                <w:rFonts w:cs="Arial"/>
                <w:szCs w:val="22"/>
              </w:rPr>
              <w:t>działania/ poddziałania</w:t>
            </w:r>
          </w:p>
        </w:tc>
        <w:tc>
          <w:tcPr>
            <w:tcW w:w="986" w:type="pct"/>
            <w:tcBorders>
              <w:bottom w:val="dotted" w:sz="4" w:space="0" w:color="auto"/>
              <w:right w:val="dotted" w:sz="4" w:space="0" w:color="auto"/>
            </w:tcBorders>
            <w:vAlign w:val="center"/>
          </w:tcPr>
          <w:p w:rsidR="00E77206" w:rsidRPr="009F2EAC" w:rsidRDefault="00E77206" w:rsidP="00E84700">
            <w:pPr>
              <w:spacing w:before="40" w:after="40" w:line="240" w:lineRule="auto"/>
              <w:jc w:val="left"/>
              <w:rPr>
                <w:rFonts w:cs="Arial"/>
              </w:rPr>
            </w:pPr>
            <w:r w:rsidRPr="009F2EAC">
              <w:rPr>
                <w:rFonts w:cs="Arial"/>
                <w:szCs w:val="22"/>
              </w:rPr>
              <w:t>Działanie</w:t>
            </w:r>
            <w:r>
              <w:rPr>
                <w:rFonts w:cs="Arial"/>
                <w:szCs w:val="22"/>
              </w:rPr>
              <w:t xml:space="preserve"> 2.4</w:t>
            </w:r>
          </w:p>
        </w:tc>
        <w:tc>
          <w:tcPr>
            <w:tcW w:w="2794" w:type="pct"/>
            <w:gridSpan w:val="3"/>
            <w:tcBorders>
              <w:left w:val="dotted" w:sz="4" w:space="0" w:color="auto"/>
              <w:bottom w:val="dotted" w:sz="4" w:space="0" w:color="auto"/>
            </w:tcBorders>
            <w:vAlign w:val="center"/>
          </w:tcPr>
          <w:p w:rsidR="00E77206" w:rsidRDefault="00E77206" w:rsidP="00E84700">
            <w:pPr>
              <w:spacing w:after="120" w:line="240" w:lineRule="auto"/>
              <w:rPr>
                <w:rFonts w:cs="Arial"/>
              </w:rPr>
            </w:pPr>
            <w:r w:rsidRPr="004A7406">
              <w:rPr>
                <w:rFonts w:cs="Arial"/>
                <w:szCs w:val="22"/>
              </w:rPr>
              <w:t xml:space="preserve">Działanie ma na celu </w:t>
            </w:r>
            <w:r>
              <w:rPr>
                <w:rFonts w:cs="Arial"/>
                <w:szCs w:val="22"/>
              </w:rPr>
              <w:t>zapewnienie narzędzi wspierających kształtowanie</w:t>
            </w:r>
            <w:r w:rsidRPr="004A7406">
              <w:rPr>
                <w:rFonts w:cs="Arial"/>
                <w:szCs w:val="22"/>
              </w:rPr>
              <w:t xml:space="preserve"> polityki innowacyjnej kraju. </w:t>
            </w:r>
          </w:p>
          <w:p w:rsidR="00E77206" w:rsidRDefault="00E77206" w:rsidP="00E84700">
            <w:pPr>
              <w:spacing w:after="120" w:line="240" w:lineRule="auto"/>
              <w:rPr>
                <w:rFonts w:cs="Arial"/>
              </w:rPr>
            </w:pPr>
            <w:r>
              <w:rPr>
                <w:rFonts w:cs="Arial"/>
                <w:szCs w:val="22"/>
              </w:rPr>
              <w:t xml:space="preserve">Dofinansowaniem w ramach projektu pozakonkursowego </w:t>
            </w:r>
            <w:r w:rsidRPr="004A7406">
              <w:rPr>
                <w:rFonts w:cs="Arial"/>
                <w:szCs w:val="22"/>
              </w:rPr>
              <w:t>ob</w:t>
            </w:r>
            <w:r>
              <w:rPr>
                <w:rFonts w:cs="Arial"/>
                <w:szCs w:val="22"/>
              </w:rPr>
              <w:t>jęte są projekty o </w:t>
            </w:r>
            <w:r w:rsidRPr="004A7406">
              <w:rPr>
                <w:rFonts w:cs="Arial"/>
                <w:szCs w:val="22"/>
              </w:rPr>
              <w:t>charakterze pilotażowym, które służą testowaniu nowych form wsparcia oraz mają na celu zwię</w:t>
            </w:r>
            <w:r>
              <w:rPr>
                <w:rFonts w:cs="Arial"/>
                <w:szCs w:val="22"/>
              </w:rPr>
              <w:t>kszenie wiedzy i </w:t>
            </w:r>
            <w:r w:rsidRPr="004A7406">
              <w:rPr>
                <w:rFonts w:cs="Arial"/>
                <w:szCs w:val="22"/>
              </w:rPr>
              <w:t>skłonności przedsię</w:t>
            </w:r>
            <w:r>
              <w:rPr>
                <w:rFonts w:cs="Arial"/>
                <w:szCs w:val="22"/>
              </w:rPr>
              <w:t>biorstw do </w:t>
            </w:r>
            <w:r w:rsidRPr="004A7406">
              <w:rPr>
                <w:rFonts w:cs="Arial"/>
                <w:szCs w:val="22"/>
              </w:rPr>
              <w:t xml:space="preserve">podejmowania działalności B+R+I. </w:t>
            </w:r>
          </w:p>
          <w:p w:rsidR="00E77206" w:rsidRPr="00F25304" w:rsidRDefault="00E77206" w:rsidP="00E84700">
            <w:pPr>
              <w:spacing w:after="120" w:line="240" w:lineRule="auto"/>
              <w:rPr>
                <w:rFonts w:cs="Arial"/>
              </w:rPr>
            </w:pPr>
            <w:r w:rsidRPr="004A7406">
              <w:rPr>
                <w:rFonts w:cs="Arial"/>
                <w:szCs w:val="22"/>
              </w:rPr>
              <w:t>P</w:t>
            </w:r>
            <w:r>
              <w:rPr>
                <w:rFonts w:cs="Arial"/>
                <w:szCs w:val="22"/>
              </w:rPr>
              <w:t>onadto wsparcie kierowane jest na działania związane z wdrożeniem koncepcji inteligentnej specjalizacji, w tym zmierzające do </w:t>
            </w:r>
            <w:r w:rsidRPr="004A7406">
              <w:rPr>
                <w:rFonts w:cs="Arial"/>
                <w:szCs w:val="22"/>
              </w:rPr>
              <w:t>aktywnego zaangażowania przedsiębiorcó</w:t>
            </w:r>
            <w:r>
              <w:rPr>
                <w:rFonts w:cs="Arial"/>
                <w:szCs w:val="22"/>
              </w:rPr>
              <w:t xml:space="preserve">w w </w:t>
            </w:r>
            <w:r w:rsidRPr="004A7406">
              <w:rPr>
                <w:rFonts w:cs="Arial"/>
                <w:szCs w:val="22"/>
              </w:rPr>
              <w:t xml:space="preserve">tworzenie </w:t>
            </w:r>
            <w:r>
              <w:rPr>
                <w:rFonts w:cs="Arial"/>
                <w:szCs w:val="22"/>
              </w:rPr>
              <w:t xml:space="preserve">strategii inteligentnej specjalizacji. </w:t>
            </w:r>
          </w:p>
        </w:tc>
      </w:tr>
      <w:tr w:rsidR="00E77206" w:rsidRPr="009F2EAC" w:rsidTr="00E84700">
        <w:trPr>
          <w:cantSplit/>
          <w:trHeight w:val="20"/>
        </w:trPr>
        <w:tc>
          <w:tcPr>
            <w:tcW w:w="1220" w:type="pct"/>
            <w:vMerge/>
            <w:vAlign w:val="center"/>
          </w:tcPr>
          <w:p w:rsidR="00E77206" w:rsidRPr="009F2EAC" w:rsidRDefault="00E77206" w:rsidP="00E84700">
            <w:pPr>
              <w:numPr>
                <w:ilvl w:val="0"/>
                <w:numId w:val="29"/>
              </w:numPr>
              <w:suppressAutoHyphens/>
              <w:spacing w:before="40" w:after="40" w:line="240" w:lineRule="auto"/>
              <w:ind w:left="360"/>
              <w:jc w:val="left"/>
              <w:rPr>
                <w:rFonts w:cs="Arial"/>
              </w:rPr>
            </w:pPr>
          </w:p>
        </w:tc>
        <w:tc>
          <w:tcPr>
            <w:tcW w:w="986" w:type="pct"/>
            <w:tcBorders>
              <w:top w:val="dotted" w:sz="4" w:space="0" w:color="auto"/>
              <w:bottom w:val="dotted" w:sz="4" w:space="0" w:color="auto"/>
              <w:right w:val="dotted" w:sz="4" w:space="0" w:color="auto"/>
            </w:tcBorders>
            <w:vAlign w:val="center"/>
          </w:tcPr>
          <w:p w:rsidR="00E77206" w:rsidRPr="009F2EAC" w:rsidRDefault="00E77206" w:rsidP="00E84700">
            <w:pPr>
              <w:spacing w:before="40" w:after="40" w:line="240" w:lineRule="auto"/>
              <w:jc w:val="left"/>
              <w:rPr>
                <w:rFonts w:cs="Arial"/>
              </w:rPr>
            </w:pPr>
            <w:r>
              <w:rPr>
                <w:rFonts w:cs="Arial"/>
                <w:szCs w:val="22"/>
              </w:rPr>
              <w:t>Poddziałanie 2.4.1</w:t>
            </w:r>
          </w:p>
        </w:tc>
        <w:tc>
          <w:tcPr>
            <w:tcW w:w="2794" w:type="pct"/>
            <w:gridSpan w:val="3"/>
            <w:tcBorders>
              <w:top w:val="dotted" w:sz="4" w:space="0" w:color="auto"/>
              <w:left w:val="dotted" w:sz="4" w:space="0" w:color="auto"/>
              <w:bottom w:val="dotted" w:sz="4" w:space="0" w:color="auto"/>
            </w:tcBorders>
            <w:vAlign w:val="center"/>
          </w:tcPr>
          <w:p w:rsidR="00E77206" w:rsidRDefault="00E77206" w:rsidP="003F1943">
            <w:pPr>
              <w:spacing w:after="120" w:line="240" w:lineRule="auto"/>
              <w:rPr>
                <w:rFonts w:cs="Arial"/>
              </w:rPr>
            </w:pPr>
            <w:r w:rsidRPr="008A2E0E">
              <w:rPr>
                <w:rFonts w:cs="Arial"/>
                <w:szCs w:val="22"/>
              </w:rPr>
              <w:t>Głównym cele</w:t>
            </w:r>
            <w:r>
              <w:rPr>
                <w:rFonts w:cs="Arial"/>
                <w:szCs w:val="22"/>
              </w:rPr>
              <w:t>m poddziałania jest tworzenie i </w:t>
            </w:r>
            <w:r w:rsidRPr="008A2E0E">
              <w:rPr>
                <w:rFonts w:cs="Arial"/>
                <w:szCs w:val="22"/>
              </w:rPr>
              <w:t xml:space="preserve">testowanie nowych narzędzi </w:t>
            </w:r>
            <w:r>
              <w:rPr>
                <w:rFonts w:cs="Arial"/>
                <w:szCs w:val="22"/>
              </w:rPr>
              <w:t xml:space="preserve">wsparcia </w:t>
            </w:r>
            <w:r w:rsidRPr="008A2E0E">
              <w:rPr>
                <w:rFonts w:cs="Arial"/>
                <w:szCs w:val="22"/>
              </w:rPr>
              <w:t>innowacyjności</w:t>
            </w:r>
            <w:r>
              <w:rPr>
                <w:rFonts w:cs="Arial"/>
                <w:szCs w:val="22"/>
              </w:rPr>
              <w:t xml:space="preserve">  oraz integrowanie </w:t>
            </w:r>
            <w:r w:rsidRPr="002F64BC">
              <w:t xml:space="preserve"> przedstawicieli nauki, biznesu, instytucji otoczenia biznesu, partnerów społeczno-gospodarczych i </w:t>
            </w:r>
            <w:r>
              <w:t> </w:t>
            </w:r>
            <w:r w:rsidRPr="002F64BC">
              <w:t xml:space="preserve">administracji funkcjonujących w </w:t>
            </w:r>
            <w:r>
              <w:t>n</w:t>
            </w:r>
            <w:r w:rsidRPr="002F64BC">
              <w:t xml:space="preserve">arodowym </w:t>
            </w:r>
            <w:r>
              <w:t>s</w:t>
            </w:r>
            <w:r w:rsidRPr="002F64BC">
              <w:t xml:space="preserve">ystemie </w:t>
            </w:r>
            <w:r>
              <w:t>i</w:t>
            </w:r>
            <w:r w:rsidRPr="002F64BC">
              <w:t>nnowacji (NSI) na rzecz rozwoju innowacyjności na poziomie krajowym, regionalnym i lokalnym</w:t>
            </w:r>
            <w:r>
              <w:rPr>
                <w:rFonts w:cs="Arial"/>
                <w:szCs w:val="22"/>
              </w:rPr>
              <w:t>.</w:t>
            </w:r>
          </w:p>
          <w:p w:rsidR="00E77206" w:rsidRDefault="00E77206" w:rsidP="003F1943">
            <w:pPr>
              <w:spacing w:after="120" w:line="240" w:lineRule="auto"/>
            </w:pPr>
            <w:r>
              <w:rPr>
                <w:rFonts w:cs="Arial"/>
                <w:szCs w:val="22"/>
              </w:rPr>
              <w:t>W</w:t>
            </w:r>
            <w:r w:rsidRPr="008A2E0E">
              <w:rPr>
                <w:rFonts w:cs="Arial"/>
                <w:szCs w:val="22"/>
              </w:rPr>
              <w:t xml:space="preserve"> ramach </w:t>
            </w:r>
            <w:r>
              <w:rPr>
                <w:rFonts w:cs="Arial"/>
                <w:szCs w:val="22"/>
              </w:rPr>
              <w:t xml:space="preserve">projektu inno_LAB </w:t>
            </w:r>
            <w:r w:rsidRPr="008A2E0E">
              <w:rPr>
                <w:rFonts w:cs="Arial"/>
                <w:szCs w:val="22"/>
              </w:rPr>
              <w:t>przeprowadzane są</w:t>
            </w:r>
            <w:r>
              <w:rPr>
                <w:rFonts w:cs="Arial"/>
                <w:szCs w:val="22"/>
              </w:rPr>
              <w:t xml:space="preserve"> testy i</w:t>
            </w:r>
            <w:r w:rsidRPr="008A2E0E">
              <w:rPr>
                <w:rFonts w:cs="Arial"/>
                <w:szCs w:val="22"/>
              </w:rPr>
              <w:t xml:space="preserve"> </w:t>
            </w:r>
            <w:r>
              <w:rPr>
                <w:rFonts w:cs="Arial"/>
                <w:szCs w:val="22"/>
              </w:rPr>
              <w:t>pilotaże</w:t>
            </w:r>
            <w:r w:rsidRPr="008A2E0E">
              <w:rPr>
                <w:rFonts w:cs="Arial"/>
                <w:szCs w:val="22"/>
              </w:rPr>
              <w:t xml:space="preserve"> </w:t>
            </w:r>
            <w:r>
              <w:rPr>
                <w:rFonts w:cs="Arial"/>
                <w:szCs w:val="22"/>
              </w:rPr>
              <w:t xml:space="preserve">instrumentów wsparcia, ukierunkowanych na podnoszenie </w:t>
            </w:r>
            <w:r w:rsidRPr="008A2E0E">
              <w:rPr>
                <w:rFonts w:cs="Arial"/>
                <w:szCs w:val="22"/>
              </w:rPr>
              <w:t xml:space="preserve">innowacyjności przedsiębiorstw, </w:t>
            </w:r>
            <w:r>
              <w:rPr>
                <w:rFonts w:cs="Arial"/>
                <w:szCs w:val="22"/>
              </w:rPr>
              <w:t xml:space="preserve">stymulowanie </w:t>
            </w:r>
            <w:r w:rsidRPr="008A2E0E">
              <w:rPr>
                <w:rFonts w:cs="Arial"/>
                <w:szCs w:val="22"/>
              </w:rPr>
              <w:t xml:space="preserve">współpracy nauki z </w:t>
            </w:r>
            <w:r>
              <w:rPr>
                <w:rFonts w:cs="Arial"/>
                <w:szCs w:val="22"/>
              </w:rPr>
              <w:t> </w:t>
            </w:r>
            <w:r w:rsidRPr="008A2E0E">
              <w:rPr>
                <w:rFonts w:cs="Arial"/>
                <w:szCs w:val="22"/>
              </w:rPr>
              <w:t>biznesem, wsparci</w:t>
            </w:r>
            <w:r>
              <w:rPr>
                <w:rFonts w:cs="Arial"/>
                <w:szCs w:val="22"/>
              </w:rPr>
              <w:t>e</w:t>
            </w:r>
            <w:r w:rsidRPr="008A2E0E">
              <w:rPr>
                <w:rFonts w:cs="Arial"/>
                <w:szCs w:val="22"/>
              </w:rPr>
              <w:t xml:space="preserve"> różnych </w:t>
            </w:r>
            <w:r>
              <w:rPr>
                <w:rFonts w:cs="Arial"/>
                <w:szCs w:val="22"/>
              </w:rPr>
              <w:t xml:space="preserve">rodzajów innowacji. </w:t>
            </w:r>
            <w:r>
              <w:t>Pilotaże nowych instrumentów poprzedzone zostaną analizami (ekspertyzy, badania), które pozwolą na zidentyfikowanie potrzeb odbiorców wsparcia i zaproponowanie dedykowanych narzędzi. Następnie przewiduje się fazę testowania zaproponowanego instrumentu w  ograniczonym zakresie. Faza testowa może zakończyć się rekomendacjami o nie przekazaniu danego instrumentu do pilotażu.</w:t>
            </w:r>
          </w:p>
          <w:p w:rsidR="00E77206" w:rsidRDefault="00E77206" w:rsidP="003F1943">
            <w:pPr>
              <w:spacing w:after="120" w:line="240" w:lineRule="auto"/>
              <w:rPr>
                <w:rFonts w:cs="Arial"/>
              </w:rPr>
            </w:pPr>
            <w:r>
              <w:rPr>
                <w:rFonts w:cs="Arial"/>
                <w:szCs w:val="22"/>
              </w:rPr>
              <w:t>Wyniki prowadzonych badań, testów i pilotaży będą stanowiły przesłankę do modelowania polityki innowacyjnej kreowanej przez władze publiczne (evidence-based policy).</w:t>
            </w:r>
          </w:p>
          <w:p w:rsidR="00E77206" w:rsidRPr="003F1943" w:rsidRDefault="00E77206" w:rsidP="003F1943">
            <w:pPr>
              <w:spacing w:after="120" w:line="240" w:lineRule="auto"/>
            </w:pPr>
            <w:r>
              <w:t xml:space="preserve">Integracja i animacja współpracy </w:t>
            </w:r>
            <w:r w:rsidRPr="002F64BC">
              <w:t xml:space="preserve">przedstawicieli nauki, biznesu, instytucji otoczenia biznesu, partnerów społeczno-gospodarczych i </w:t>
            </w:r>
            <w:r>
              <w:t> </w:t>
            </w:r>
            <w:r w:rsidRPr="002F64BC">
              <w:t xml:space="preserve">administracji </w:t>
            </w:r>
            <w:r>
              <w:t xml:space="preserve">obejmuje </w:t>
            </w:r>
            <w:r w:rsidRPr="002F64BC">
              <w:t xml:space="preserve">wymianę dobrych praktyk, rozwiązywanie wspólnych problemów, upowszechnianie wiedzy i nowych rozwiązań na </w:t>
            </w:r>
            <w:r>
              <w:t> </w:t>
            </w:r>
            <w:r w:rsidRPr="002F64BC">
              <w:t xml:space="preserve">rzecz rozwoju innowacyjnego biznesu w </w:t>
            </w:r>
            <w:r>
              <w:t> </w:t>
            </w:r>
            <w:r w:rsidRPr="002F64BC">
              <w:t>Polsce</w:t>
            </w:r>
            <w:r>
              <w:t xml:space="preserve">, </w:t>
            </w:r>
            <w:r w:rsidRPr="000F57B4">
              <w:t>rekomendowanie wdrożenia przez władze publiczne określonych rozwiązań</w:t>
            </w:r>
            <w:r>
              <w:t>.</w:t>
            </w:r>
          </w:p>
        </w:tc>
      </w:tr>
      <w:tr w:rsidR="00E77206" w:rsidRPr="009F2EAC" w:rsidTr="00084219">
        <w:trPr>
          <w:cantSplit/>
          <w:trHeight w:val="7358"/>
        </w:trPr>
        <w:tc>
          <w:tcPr>
            <w:tcW w:w="1220" w:type="pct"/>
            <w:vMerge/>
            <w:vAlign w:val="center"/>
          </w:tcPr>
          <w:p w:rsidR="00E77206" w:rsidRPr="009F2EAC" w:rsidRDefault="00E77206" w:rsidP="00E84700">
            <w:pPr>
              <w:numPr>
                <w:ilvl w:val="0"/>
                <w:numId w:val="29"/>
              </w:numPr>
              <w:suppressAutoHyphens/>
              <w:spacing w:before="40" w:after="40" w:line="240" w:lineRule="auto"/>
              <w:ind w:left="360"/>
              <w:jc w:val="left"/>
              <w:rPr>
                <w:rFonts w:cs="Arial"/>
              </w:rPr>
            </w:pPr>
          </w:p>
        </w:tc>
        <w:tc>
          <w:tcPr>
            <w:tcW w:w="986" w:type="pct"/>
            <w:tcBorders>
              <w:top w:val="dotted" w:sz="4" w:space="0" w:color="auto"/>
              <w:right w:val="dotted" w:sz="4" w:space="0" w:color="auto"/>
            </w:tcBorders>
            <w:vAlign w:val="center"/>
          </w:tcPr>
          <w:p w:rsidR="00E77206" w:rsidRPr="009F2EAC" w:rsidRDefault="00E77206" w:rsidP="00E84700">
            <w:pPr>
              <w:spacing w:before="40" w:after="40" w:line="240" w:lineRule="auto"/>
              <w:jc w:val="left"/>
              <w:rPr>
                <w:rFonts w:cs="Arial"/>
              </w:rPr>
            </w:pPr>
            <w:r w:rsidRPr="009F2EAC">
              <w:rPr>
                <w:rFonts w:cs="Arial"/>
                <w:szCs w:val="22"/>
              </w:rPr>
              <w:t>Poddziałanie</w:t>
            </w:r>
            <w:r>
              <w:rPr>
                <w:rFonts w:cs="Arial"/>
                <w:szCs w:val="22"/>
              </w:rPr>
              <w:t xml:space="preserve"> 2.4.2</w:t>
            </w:r>
          </w:p>
        </w:tc>
        <w:tc>
          <w:tcPr>
            <w:tcW w:w="2794" w:type="pct"/>
            <w:gridSpan w:val="3"/>
            <w:tcBorders>
              <w:top w:val="dotted" w:sz="4" w:space="0" w:color="auto"/>
              <w:left w:val="dotted" w:sz="4" w:space="0" w:color="auto"/>
            </w:tcBorders>
            <w:vAlign w:val="center"/>
          </w:tcPr>
          <w:p w:rsidR="000D63E2" w:rsidRDefault="00E77206" w:rsidP="000D63E2">
            <w:pPr>
              <w:spacing w:after="120" w:line="240" w:lineRule="auto"/>
              <w:rPr>
                <w:rFonts w:cs="Arial"/>
              </w:rPr>
            </w:pPr>
            <w:r w:rsidRPr="008A2E0E">
              <w:rPr>
                <w:rFonts w:cs="Arial"/>
                <w:szCs w:val="22"/>
              </w:rPr>
              <w:t>Celem głównym poddziałania jest stworzenie</w:t>
            </w:r>
            <w:r>
              <w:rPr>
                <w:rFonts w:cs="Arial"/>
                <w:szCs w:val="22"/>
              </w:rPr>
              <w:t xml:space="preserve"> i  funkcjonowanie</w:t>
            </w:r>
            <w:r w:rsidRPr="008A2E0E">
              <w:rPr>
                <w:rFonts w:cs="Arial"/>
                <w:szCs w:val="22"/>
              </w:rPr>
              <w:t xml:space="preserve"> systemu, który będzie  umożliwiał monitorowa</w:t>
            </w:r>
            <w:r>
              <w:rPr>
                <w:rFonts w:cs="Arial"/>
                <w:szCs w:val="22"/>
              </w:rPr>
              <w:t xml:space="preserve">nie </w:t>
            </w:r>
            <w:r w:rsidRPr="008A2E0E">
              <w:rPr>
                <w:rFonts w:cs="Arial"/>
                <w:szCs w:val="22"/>
              </w:rPr>
              <w:t>postęp</w:t>
            </w:r>
            <w:r>
              <w:rPr>
                <w:rFonts w:cs="Arial"/>
                <w:szCs w:val="22"/>
              </w:rPr>
              <w:t xml:space="preserve">u </w:t>
            </w:r>
            <w:r w:rsidRPr="008A2E0E">
              <w:rPr>
                <w:rFonts w:cs="Arial"/>
                <w:szCs w:val="22"/>
              </w:rPr>
              <w:t>prac nad wdrożeniem strategii inteligentn</w:t>
            </w:r>
            <w:r>
              <w:rPr>
                <w:rFonts w:cs="Arial"/>
                <w:szCs w:val="22"/>
              </w:rPr>
              <w:t>ej</w:t>
            </w:r>
            <w:r w:rsidRPr="008A2E0E">
              <w:rPr>
                <w:rFonts w:cs="Arial"/>
                <w:szCs w:val="22"/>
              </w:rPr>
              <w:t xml:space="preserve"> specjalizacji, a </w:t>
            </w:r>
            <w:r>
              <w:rPr>
                <w:rFonts w:cs="Arial"/>
                <w:szCs w:val="22"/>
              </w:rPr>
              <w:t> </w:t>
            </w:r>
            <w:r w:rsidRPr="008A2E0E">
              <w:rPr>
                <w:rFonts w:cs="Arial"/>
                <w:szCs w:val="22"/>
              </w:rPr>
              <w:t>także weryfikowanie</w:t>
            </w:r>
            <w:r>
              <w:rPr>
                <w:rFonts w:cs="Arial"/>
                <w:szCs w:val="22"/>
              </w:rPr>
              <w:t>,</w:t>
            </w:r>
            <w:r w:rsidRPr="008A2E0E">
              <w:rPr>
                <w:rFonts w:cs="Arial"/>
                <w:szCs w:val="22"/>
              </w:rPr>
              <w:t xml:space="preserve"> aktualizację </w:t>
            </w:r>
            <w:r>
              <w:rPr>
                <w:rFonts w:cs="Arial"/>
                <w:szCs w:val="22"/>
              </w:rPr>
              <w:t>i ewaluację inteligentnych specjalizacji.</w:t>
            </w:r>
            <w:r w:rsidR="00625E67">
              <w:rPr>
                <w:rFonts w:cs="Arial"/>
                <w:szCs w:val="22"/>
              </w:rPr>
              <w:t xml:space="preserve"> </w:t>
            </w:r>
            <w:r w:rsidR="000D63E2">
              <w:rPr>
                <w:rFonts w:cs="Arial"/>
                <w:szCs w:val="22"/>
              </w:rPr>
              <w:t>System będzie wspierał koordynację działań podejmowanych w zakresie inteligentnej specjalizacji na szczeblu krajowym i regionalnym.</w:t>
            </w:r>
          </w:p>
          <w:p w:rsidR="00E77206" w:rsidRDefault="00E77206" w:rsidP="003F1943">
            <w:pPr>
              <w:spacing w:after="120" w:line="240" w:lineRule="auto"/>
              <w:rPr>
                <w:rFonts w:cs="Arial"/>
              </w:rPr>
            </w:pPr>
            <w:r>
              <w:rPr>
                <w:rFonts w:cs="Arial"/>
                <w:szCs w:val="22"/>
              </w:rPr>
              <w:t xml:space="preserve">Wsparcie w ramach poddziałania umożliwia także  dalsze wzmacnianie </w:t>
            </w:r>
            <w:r w:rsidRPr="008A2E0E">
              <w:rPr>
                <w:rFonts w:cs="Arial"/>
                <w:szCs w:val="22"/>
              </w:rPr>
              <w:t>procesu przedsiębiorczego</w:t>
            </w:r>
            <w:r>
              <w:rPr>
                <w:rFonts w:cs="Arial"/>
                <w:szCs w:val="22"/>
              </w:rPr>
              <w:t xml:space="preserve"> odkrywania, </w:t>
            </w:r>
            <w:r w:rsidRPr="008A2E0E">
              <w:rPr>
                <w:rFonts w:cs="Arial"/>
                <w:szCs w:val="22"/>
              </w:rPr>
              <w:t>stanowiącego integralną część monitorowania i aktualizacji strategii inteligentn</w:t>
            </w:r>
            <w:r>
              <w:rPr>
                <w:rFonts w:cs="Arial"/>
                <w:szCs w:val="22"/>
              </w:rPr>
              <w:t>ej</w:t>
            </w:r>
            <w:r w:rsidRPr="008A2E0E">
              <w:rPr>
                <w:rFonts w:cs="Arial"/>
                <w:szCs w:val="22"/>
              </w:rPr>
              <w:t xml:space="preserve"> specjalizacji</w:t>
            </w:r>
            <w:r>
              <w:rPr>
                <w:rFonts w:cs="Arial"/>
                <w:szCs w:val="22"/>
              </w:rPr>
              <w:t>, poprzez:</w:t>
            </w:r>
            <w:r w:rsidRPr="008A2E0E">
              <w:rPr>
                <w:rFonts w:cs="Arial"/>
                <w:szCs w:val="22"/>
              </w:rPr>
              <w:t xml:space="preserve"> </w:t>
            </w:r>
          </w:p>
          <w:p w:rsidR="00E77206" w:rsidRDefault="00E77206" w:rsidP="003F1943">
            <w:pPr>
              <w:spacing w:after="120" w:line="240" w:lineRule="auto"/>
              <w:rPr>
                <w:rFonts w:cs="Arial"/>
              </w:rPr>
            </w:pPr>
            <w:r>
              <w:rPr>
                <w:rFonts w:cs="Arial"/>
                <w:szCs w:val="22"/>
              </w:rPr>
              <w:t xml:space="preserve">- </w:t>
            </w:r>
            <w:r w:rsidRPr="008A2E0E">
              <w:rPr>
                <w:rFonts w:cs="Arial"/>
                <w:szCs w:val="22"/>
              </w:rPr>
              <w:t>zwiększeni</w:t>
            </w:r>
            <w:r>
              <w:rPr>
                <w:rFonts w:cs="Arial"/>
                <w:szCs w:val="22"/>
              </w:rPr>
              <w:t>e</w:t>
            </w:r>
            <w:r w:rsidRPr="008A2E0E">
              <w:rPr>
                <w:rFonts w:cs="Arial"/>
                <w:szCs w:val="22"/>
              </w:rPr>
              <w:t xml:space="preserve"> aktywnego zaangażowania przedsiębiorców w tworzenie polityki innowacyjnej kraju, </w:t>
            </w:r>
          </w:p>
          <w:p w:rsidR="00E77206" w:rsidRDefault="00E77206" w:rsidP="003F1943">
            <w:pPr>
              <w:spacing w:after="120" w:line="240" w:lineRule="auto"/>
              <w:rPr>
                <w:rFonts w:cs="Arial"/>
              </w:rPr>
            </w:pPr>
            <w:r>
              <w:rPr>
                <w:rFonts w:cs="Arial"/>
                <w:szCs w:val="22"/>
              </w:rPr>
              <w:t xml:space="preserve">- </w:t>
            </w:r>
            <w:r w:rsidRPr="008A2E0E">
              <w:rPr>
                <w:rFonts w:cs="Arial"/>
                <w:szCs w:val="22"/>
              </w:rPr>
              <w:t>dostosowani</w:t>
            </w:r>
            <w:r>
              <w:rPr>
                <w:rFonts w:cs="Arial"/>
                <w:szCs w:val="22"/>
              </w:rPr>
              <w:t>e instrumentów wsparcia do </w:t>
            </w:r>
            <w:r w:rsidRPr="008A2E0E">
              <w:rPr>
                <w:rFonts w:cs="Arial"/>
                <w:szCs w:val="22"/>
              </w:rPr>
              <w:t xml:space="preserve">zidentyfikowanych barier rozwojowych oraz </w:t>
            </w:r>
            <w:r>
              <w:rPr>
                <w:rFonts w:cs="Arial"/>
                <w:szCs w:val="22"/>
              </w:rPr>
              <w:t> </w:t>
            </w:r>
            <w:r w:rsidRPr="008A2E0E">
              <w:rPr>
                <w:rFonts w:cs="Arial"/>
                <w:szCs w:val="22"/>
              </w:rPr>
              <w:t>potrzeb f</w:t>
            </w:r>
            <w:r>
              <w:rPr>
                <w:rFonts w:cs="Arial"/>
                <w:szCs w:val="22"/>
              </w:rPr>
              <w:t xml:space="preserve">irm, </w:t>
            </w:r>
          </w:p>
          <w:p w:rsidR="00E77206" w:rsidRPr="009F2EAC" w:rsidRDefault="00E77206" w:rsidP="003F1943">
            <w:pPr>
              <w:spacing w:after="120" w:line="240" w:lineRule="auto"/>
              <w:rPr>
                <w:rFonts w:cs="Arial"/>
              </w:rPr>
            </w:pPr>
            <w:r>
              <w:rPr>
                <w:rFonts w:cs="Arial"/>
                <w:szCs w:val="22"/>
              </w:rPr>
              <w:t xml:space="preserve">- umożliwianie wyłaniania </w:t>
            </w:r>
            <w:r w:rsidRPr="008A2E0E">
              <w:rPr>
                <w:rFonts w:cs="Arial"/>
                <w:szCs w:val="22"/>
              </w:rPr>
              <w:t>obszarów B+R+I, stanowiących naj</w:t>
            </w:r>
            <w:r>
              <w:rPr>
                <w:rFonts w:cs="Arial"/>
                <w:szCs w:val="22"/>
              </w:rPr>
              <w:t>większy potencjał innowacyjny i </w:t>
            </w:r>
            <w:r w:rsidRPr="008A2E0E">
              <w:rPr>
                <w:rFonts w:cs="Arial"/>
                <w:szCs w:val="22"/>
              </w:rPr>
              <w:t>konkurencyjny gospodar</w:t>
            </w:r>
            <w:r>
              <w:rPr>
                <w:rFonts w:cs="Arial"/>
                <w:szCs w:val="22"/>
              </w:rPr>
              <w:t>ki w skali krajowej i  globalnej</w:t>
            </w:r>
            <w:r w:rsidRPr="008A2E0E">
              <w:rPr>
                <w:rFonts w:cs="Arial"/>
                <w:szCs w:val="22"/>
              </w:rPr>
              <w:t>.</w:t>
            </w:r>
          </w:p>
        </w:tc>
      </w:tr>
      <w:tr w:rsidR="00E77206" w:rsidRPr="009F2EAC" w:rsidTr="003F1943">
        <w:trPr>
          <w:cantSplit/>
          <w:trHeight w:val="1122"/>
        </w:trPr>
        <w:tc>
          <w:tcPr>
            <w:tcW w:w="1220" w:type="pct"/>
            <w:vMerge w:val="restart"/>
            <w:vAlign w:val="center"/>
          </w:tcPr>
          <w:p w:rsidR="00E77206" w:rsidRPr="009F2EAC" w:rsidRDefault="00E77206" w:rsidP="00E84700">
            <w:pPr>
              <w:numPr>
                <w:ilvl w:val="0"/>
                <w:numId w:val="29"/>
              </w:numPr>
              <w:tabs>
                <w:tab w:val="clear" w:pos="900"/>
              </w:tabs>
              <w:suppressAutoHyphens/>
              <w:spacing w:before="40" w:after="40" w:line="240" w:lineRule="auto"/>
              <w:ind w:left="426" w:hanging="426"/>
              <w:jc w:val="left"/>
              <w:rPr>
                <w:rFonts w:cs="Arial"/>
              </w:rPr>
            </w:pPr>
            <w:r>
              <w:rPr>
                <w:rFonts w:cs="Arial"/>
                <w:szCs w:val="22"/>
              </w:rPr>
              <w:t xml:space="preserve">Lista wskaźników rezultatu bezpośredniego </w:t>
            </w:r>
          </w:p>
        </w:tc>
        <w:tc>
          <w:tcPr>
            <w:tcW w:w="986" w:type="pct"/>
            <w:tcBorders>
              <w:right w:val="dotted" w:sz="4" w:space="0" w:color="auto"/>
            </w:tcBorders>
            <w:vAlign w:val="center"/>
          </w:tcPr>
          <w:p w:rsidR="00E77206" w:rsidRPr="009F2EAC" w:rsidRDefault="00E77206" w:rsidP="00E84700">
            <w:pPr>
              <w:spacing w:before="40" w:after="40" w:line="240" w:lineRule="auto"/>
              <w:jc w:val="left"/>
              <w:rPr>
                <w:rFonts w:cs="Arial"/>
              </w:rPr>
            </w:pPr>
            <w:r>
              <w:rPr>
                <w:rFonts w:cs="Arial"/>
                <w:szCs w:val="22"/>
              </w:rPr>
              <w:t>Poddziałanie 2.4.1</w:t>
            </w:r>
          </w:p>
        </w:tc>
        <w:tc>
          <w:tcPr>
            <w:tcW w:w="2794" w:type="pct"/>
            <w:gridSpan w:val="3"/>
            <w:tcBorders>
              <w:left w:val="dotted" w:sz="4" w:space="0" w:color="auto"/>
            </w:tcBorders>
            <w:vAlign w:val="center"/>
          </w:tcPr>
          <w:p w:rsidR="00E77206" w:rsidRPr="009F2EAC" w:rsidRDefault="00E77206" w:rsidP="00B60901">
            <w:pPr>
              <w:spacing w:before="40" w:after="40" w:line="240" w:lineRule="auto"/>
              <w:jc w:val="left"/>
              <w:rPr>
                <w:rFonts w:cs="Arial"/>
              </w:rPr>
            </w:pPr>
            <w:r>
              <w:rPr>
                <w:rFonts w:cs="Calibri"/>
                <w:color w:val="000000"/>
              </w:rPr>
              <w:t>Liczba wprowadzonych innowacji</w:t>
            </w:r>
          </w:p>
        </w:tc>
      </w:tr>
      <w:tr w:rsidR="00E77206" w:rsidRPr="009F2EAC" w:rsidTr="00E84700">
        <w:trPr>
          <w:cantSplit/>
          <w:trHeight w:val="20"/>
        </w:trPr>
        <w:tc>
          <w:tcPr>
            <w:tcW w:w="1220" w:type="pct"/>
            <w:vMerge/>
            <w:vAlign w:val="center"/>
          </w:tcPr>
          <w:p w:rsidR="00E77206" w:rsidRPr="009F2EAC" w:rsidRDefault="00E77206" w:rsidP="00E84700">
            <w:pPr>
              <w:numPr>
                <w:ilvl w:val="0"/>
                <w:numId w:val="29"/>
              </w:numPr>
              <w:suppressAutoHyphens/>
              <w:spacing w:before="40" w:after="40" w:line="240" w:lineRule="auto"/>
              <w:ind w:left="360"/>
              <w:jc w:val="left"/>
              <w:rPr>
                <w:rFonts w:cs="Arial"/>
              </w:rPr>
            </w:pPr>
          </w:p>
        </w:tc>
        <w:tc>
          <w:tcPr>
            <w:tcW w:w="986" w:type="pct"/>
            <w:tcBorders>
              <w:top w:val="dotted" w:sz="4" w:space="0" w:color="auto"/>
              <w:right w:val="dotted" w:sz="4" w:space="0" w:color="auto"/>
            </w:tcBorders>
            <w:vAlign w:val="center"/>
          </w:tcPr>
          <w:p w:rsidR="00E77206" w:rsidRPr="009F2EAC" w:rsidRDefault="00E77206" w:rsidP="00E84700">
            <w:pPr>
              <w:spacing w:before="40" w:after="40" w:line="240" w:lineRule="auto"/>
              <w:jc w:val="left"/>
              <w:rPr>
                <w:rFonts w:cs="Arial"/>
              </w:rPr>
            </w:pPr>
            <w:r w:rsidRPr="009F2EAC">
              <w:rPr>
                <w:rFonts w:cs="Arial"/>
                <w:szCs w:val="22"/>
              </w:rPr>
              <w:t>Poddziałanie</w:t>
            </w:r>
            <w:r>
              <w:rPr>
                <w:rFonts w:cs="Arial"/>
                <w:szCs w:val="22"/>
              </w:rPr>
              <w:t xml:space="preserve"> 2.4.2</w:t>
            </w:r>
          </w:p>
        </w:tc>
        <w:tc>
          <w:tcPr>
            <w:tcW w:w="2794" w:type="pct"/>
            <w:gridSpan w:val="3"/>
            <w:tcBorders>
              <w:top w:val="dotted" w:sz="4" w:space="0" w:color="auto"/>
              <w:left w:val="dotted" w:sz="4" w:space="0" w:color="auto"/>
            </w:tcBorders>
            <w:vAlign w:val="center"/>
          </w:tcPr>
          <w:p w:rsidR="00E77206" w:rsidRPr="009F2EAC" w:rsidRDefault="00E77206" w:rsidP="003F1943">
            <w:pPr>
              <w:spacing w:before="40" w:after="40" w:line="240" w:lineRule="auto"/>
              <w:jc w:val="left"/>
              <w:rPr>
                <w:rFonts w:cs="Arial"/>
              </w:rPr>
            </w:pPr>
            <w:r>
              <w:rPr>
                <w:rFonts w:cs="Arial"/>
              </w:rPr>
              <w:t>Wskaźniki rezultatu bezpośredniego zostaną określone we wniosku o dofinansowanie projektu pozakonkursowego.</w:t>
            </w:r>
          </w:p>
        </w:tc>
      </w:tr>
      <w:tr w:rsidR="00E77206" w:rsidRPr="009F2EAC" w:rsidTr="005042EC">
        <w:trPr>
          <w:cantSplit/>
          <w:trHeight w:val="1295"/>
        </w:trPr>
        <w:tc>
          <w:tcPr>
            <w:tcW w:w="1220" w:type="pct"/>
            <w:vMerge w:val="restart"/>
            <w:vAlign w:val="center"/>
          </w:tcPr>
          <w:p w:rsidR="00E77206" w:rsidRPr="009F2EAC" w:rsidRDefault="00E77206" w:rsidP="00E84700">
            <w:pPr>
              <w:numPr>
                <w:ilvl w:val="0"/>
                <w:numId w:val="29"/>
              </w:numPr>
              <w:tabs>
                <w:tab w:val="clear" w:pos="900"/>
              </w:tabs>
              <w:suppressAutoHyphens/>
              <w:spacing w:before="40" w:after="40" w:line="240" w:lineRule="auto"/>
              <w:ind w:left="360"/>
              <w:jc w:val="left"/>
              <w:rPr>
                <w:rFonts w:cs="Arial"/>
              </w:rPr>
            </w:pPr>
            <w:r>
              <w:rPr>
                <w:rFonts w:cs="Arial"/>
                <w:szCs w:val="22"/>
              </w:rPr>
              <w:t>Lista wskaźników produktu</w:t>
            </w:r>
          </w:p>
        </w:tc>
        <w:tc>
          <w:tcPr>
            <w:tcW w:w="986" w:type="pct"/>
            <w:tcBorders>
              <w:right w:val="dotted" w:sz="4" w:space="0" w:color="auto"/>
            </w:tcBorders>
            <w:vAlign w:val="center"/>
          </w:tcPr>
          <w:p w:rsidR="00E77206" w:rsidRPr="009F2EAC" w:rsidRDefault="00E77206" w:rsidP="00E84700">
            <w:pPr>
              <w:spacing w:before="40" w:after="40" w:line="240" w:lineRule="auto"/>
              <w:jc w:val="left"/>
              <w:rPr>
                <w:rFonts w:cs="Arial"/>
              </w:rPr>
            </w:pPr>
            <w:r>
              <w:rPr>
                <w:rFonts w:cs="Arial"/>
                <w:szCs w:val="22"/>
              </w:rPr>
              <w:t>Poddziałanie 2.4.1</w:t>
            </w:r>
          </w:p>
        </w:tc>
        <w:tc>
          <w:tcPr>
            <w:tcW w:w="2794" w:type="pct"/>
            <w:gridSpan w:val="3"/>
            <w:tcBorders>
              <w:left w:val="dotted" w:sz="4" w:space="0" w:color="auto"/>
            </w:tcBorders>
            <w:vAlign w:val="center"/>
          </w:tcPr>
          <w:p w:rsidR="00E77206" w:rsidRDefault="00E77206" w:rsidP="00E84700">
            <w:pPr>
              <w:spacing w:before="40" w:after="40" w:line="240" w:lineRule="auto"/>
              <w:jc w:val="left"/>
              <w:rPr>
                <w:rFonts w:cs="Arial"/>
              </w:rPr>
            </w:pPr>
            <w:r>
              <w:rPr>
                <w:rFonts w:cs="Arial"/>
              </w:rPr>
              <w:t>Liczba przetestowanych instrumentów wsparcia B+R</w:t>
            </w:r>
          </w:p>
          <w:p w:rsidR="00E77206" w:rsidRPr="009F2EAC" w:rsidRDefault="00E77206" w:rsidP="00E84700">
            <w:pPr>
              <w:spacing w:before="40" w:after="40" w:line="240" w:lineRule="auto"/>
              <w:jc w:val="left"/>
              <w:rPr>
                <w:rFonts w:cs="Arial"/>
              </w:rPr>
            </w:pPr>
            <w:r>
              <w:rPr>
                <w:rFonts w:cs="Calibri"/>
                <w:color w:val="000000"/>
              </w:rPr>
              <w:t>Liczba przedsiębiorstw otrzymujących wsparcie (CI 1)</w:t>
            </w:r>
          </w:p>
        </w:tc>
      </w:tr>
      <w:tr w:rsidR="00E77206" w:rsidRPr="009F2EAC" w:rsidTr="00E84700">
        <w:trPr>
          <w:cantSplit/>
          <w:trHeight w:val="20"/>
        </w:trPr>
        <w:tc>
          <w:tcPr>
            <w:tcW w:w="1220" w:type="pct"/>
            <w:vMerge/>
            <w:vAlign w:val="center"/>
          </w:tcPr>
          <w:p w:rsidR="00E77206" w:rsidRPr="009F2EAC" w:rsidRDefault="00E77206" w:rsidP="00E84700">
            <w:pPr>
              <w:numPr>
                <w:ilvl w:val="0"/>
                <w:numId w:val="29"/>
              </w:numPr>
              <w:suppressAutoHyphens/>
              <w:spacing w:before="40" w:after="40" w:line="240" w:lineRule="auto"/>
              <w:ind w:left="360"/>
              <w:jc w:val="left"/>
              <w:rPr>
                <w:rFonts w:cs="Arial"/>
              </w:rPr>
            </w:pPr>
          </w:p>
        </w:tc>
        <w:tc>
          <w:tcPr>
            <w:tcW w:w="986" w:type="pct"/>
            <w:tcBorders>
              <w:top w:val="dotted" w:sz="4" w:space="0" w:color="auto"/>
              <w:right w:val="dotted" w:sz="4" w:space="0" w:color="auto"/>
            </w:tcBorders>
            <w:vAlign w:val="center"/>
          </w:tcPr>
          <w:p w:rsidR="00E77206" w:rsidRPr="009F2EAC" w:rsidRDefault="00E77206" w:rsidP="00E84700">
            <w:pPr>
              <w:spacing w:before="40" w:after="40" w:line="240" w:lineRule="auto"/>
              <w:jc w:val="left"/>
              <w:rPr>
                <w:rFonts w:cs="Arial"/>
              </w:rPr>
            </w:pPr>
            <w:r w:rsidRPr="009F2EAC">
              <w:rPr>
                <w:rFonts w:cs="Arial"/>
                <w:szCs w:val="22"/>
              </w:rPr>
              <w:t>Poddziałanie</w:t>
            </w:r>
            <w:r>
              <w:rPr>
                <w:rFonts w:cs="Arial"/>
                <w:szCs w:val="22"/>
              </w:rPr>
              <w:t xml:space="preserve"> 2.4.2</w:t>
            </w:r>
          </w:p>
        </w:tc>
        <w:tc>
          <w:tcPr>
            <w:tcW w:w="2794" w:type="pct"/>
            <w:gridSpan w:val="3"/>
            <w:tcBorders>
              <w:top w:val="dotted" w:sz="4" w:space="0" w:color="auto"/>
              <w:left w:val="dotted" w:sz="4" w:space="0" w:color="auto"/>
            </w:tcBorders>
            <w:vAlign w:val="center"/>
          </w:tcPr>
          <w:p w:rsidR="00E77206" w:rsidRPr="009F2EAC" w:rsidRDefault="00E77206" w:rsidP="00E84700">
            <w:pPr>
              <w:spacing w:before="40" w:after="40" w:line="240" w:lineRule="auto"/>
              <w:jc w:val="left"/>
              <w:rPr>
                <w:rFonts w:cs="Arial"/>
              </w:rPr>
            </w:pPr>
            <w:r>
              <w:rPr>
                <w:rFonts w:cs="Arial"/>
              </w:rPr>
              <w:t>Liczba projektów dotyczących monitorowania inteligentnych specjalizacji</w:t>
            </w:r>
          </w:p>
        </w:tc>
      </w:tr>
      <w:tr w:rsidR="00E77206" w:rsidRPr="009F2EAC" w:rsidTr="003F1943">
        <w:trPr>
          <w:cantSplit/>
          <w:trHeight w:val="2114"/>
        </w:trPr>
        <w:tc>
          <w:tcPr>
            <w:tcW w:w="1220" w:type="pct"/>
            <w:vMerge w:val="restart"/>
            <w:vAlign w:val="center"/>
          </w:tcPr>
          <w:p w:rsidR="00E77206" w:rsidRPr="009F2EAC" w:rsidRDefault="00E77206" w:rsidP="000F57B4">
            <w:pPr>
              <w:numPr>
                <w:ilvl w:val="0"/>
                <w:numId w:val="29"/>
              </w:numPr>
              <w:tabs>
                <w:tab w:val="clear" w:pos="900"/>
              </w:tabs>
              <w:suppressAutoHyphens/>
              <w:spacing w:before="40" w:after="40" w:line="240" w:lineRule="auto"/>
              <w:ind w:left="360"/>
              <w:jc w:val="left"/>
              <w:rPr>
                <w:rFonts w:cs="Arial"/>
              </w:rPr>
            </w:pPr>
            <w:r w:rsidRPr="009F2EAC">
              <w:rPr>
                <w:rFonts w:cs="Arial"/>
                <w:szCs w:val="22"/>
              </w:rPr>
              <w:t>Typy projektów</w:t>
            </w:r>
          </w:p>
        </w:tc>
        <w:tc>
          <w:tcPr>
            <w:tcW w:w="986" w:type="pct"/>
            <w:tcBorders>
              <w:right w:val="dotted" w:sz="4" w:space="0" w:color="auto"/>
            </w:tcBorders>
            <w:vAlign w:val="center"/>
          </w:tcPr>
          <w:p w:rsidR="00E77206" w:rsidRPr="009F2EAC" w:rsidRDefault="00E77206" w:rsidP="00E84700">
            <w:pPr>
              <w:spacing w:before="40" w:after="40" w:line="240" w:lineRule="auto"/>
              <w:jc w:val="left"/>
              <w:rPr>
                <w:rFonts w:cs="Arial"/>
              </w:rPr>
            </w:pPr>
            <w:r w:rsidRPr="009F2EAC">
              <w:rPr>
                <w:rFonts w:cs="Arial"/>
                <w:szCs w:val="22"/>
              </w:rPr>
              <w:t>Poddziałanie</w:t>
            </w:r>
            <w:r>
              <w:rPr>
                <w:rFonts w:cs="Arial"/>
                <w:szCs w:val="22"/>
              </w:rPr>
              <w:t xml:space="preserve"> 2.4.1</w:t>
            </w:r>
          </w:p>
        </w:tc>
        <w:tc>
          <w:tcPr>
            <w:tcW w:w="2794" w:type="pct"/>
            <w:gridSpan w:val="3"/>
            <w:tcBorders>
              <w:left w:val="dotted" w:sz="4" w:space="0" w:color="auto"/>
            </w:tcBorders>
            <w:vAlign w:val="center"/>
          </w:tcPr>
          <w:p w:rsidR="00E77206" w:rsidRDefault="00E77206" w:rsidP="003F1943">
            <w:pPr>
              <w:spacing w:line="276" w:lineRule="auto"/>
              <w:jc w:val="left"/>
              <w:rPr>
                <w:rFonts w:cs="Arial"/>
                <w:lang w:eastAsia="en-US"/>
              </w:rPr>
            </w:pPr>
            <w:r>
              <w:rPr>
                <w:rFonts w:cs="Arial"/>
                <w:szCs w:val="22"/>
                <w:lang w:eastAsia="en-US"/>
              </w:rPr>
              <w:t>Projekt pozakonkursowy obejmujący:</w:t>
            </w:r>
          </w:p>
          <w:p w:rsidR="00E77206" w:rsidRDefault="00E77206" w:rsidP="003F1943">
            <w:pPr>
              <w:spacing w:line="276" w:lineRule="auto"/>
              <w:ind w:left="175"/>
              <w:jc w:val="left"/>
              <w:rPr>
                <w:rFonts w:cs="Arial"/>
                <w:lang w:eastAsia="en-US"/>
              </w:rPr>
            </w:pPr>
            <w:r>
              <w:rPr>
                <w:rFonts w:cs="Arial"/>
                <w:szCs w:val="22"/>
                <w:lang w:eastAsia="en-US"/>
              </w:rPr>
              <w:t>- analizy i badania,</w:t>
            </w:r>
          </w:p>
          <w:p w:rsidR="00E77206" w:rsidRDefault="00E77206" w:rsidP="003F1943">
            <w:pPr>
              <w:spacing w:line="276" w:lineRule="auto"/>
              <w:ind w:left="175"/>
              <w:jc w:val="left"/>
              <w:rPr>
                <w:rFonts w:cs="Arial"/>
                <w:lang w:eastAsia="en-US"/>
              </w:rPr>
            </w:pPr>
            <w:r>
              <w:rPr>
                <w:rFonts w:cs="Arial"/>
                <w:szCs w:val="22"/>
                <w:lang w:eastAsia="en-US"/>
              </w:rPr>
              <w:t>- testy i pilotaże instrumentów wsparcia (konkursowe),</w:t>
            </w:r>
          </w:p>
          <w:p w:rsidR="00E77206" w:rsidRPr="009F2EAC" w:rsidRDefault="00E77206" w:rsidP="003F1943">
            <w:pPr>
              <w:pStyle w:val="Akapitzlist"/>
              <w:spacing w:after="200" w:line="276" w:lineRule="auto"/>
              <w:ind w:left="249"/>
              <w:rPr>
                <w:rFonts w:cs="Arial"/>
              </w:rPr>
            </w:pPr>
            <w:r>
              <w:rPr>
                <w:rFonts w:cs="Arial"/>
                <w:szCs w:val="22"/>
                <w:lang w:eastAsia="en-US"/>
              </w:rPr>
              <w:t>- działania animacyjne i integrujące narodowy system wsparcia ( w tym konkursowe).</w:t>
            </w:r>
          </w:p>
        </w:tc>
      </w:tr>
      <w:tr w:rsidR="00E77206" w:rsidRPr="009F2EAC" w:rsidTr="005562E6">
        <w:trPr>
          <w:cantSplit/>
          <w:trHeight w:val="1917"/>
        </w:trPr>
        <w:tc>
          <w:tcPr>
            <w:tcW w:w="1220" w:type="pct"/>
            <w:vMerge/>
            <w:vAlign w:val="center"/>
          </w:tcPr>
          <w:p w:rsidR="00E77206" w:rsidRPr="009F2EAC" w:rsidRDefault="00E77206" w:rsidP="00E84700">
            <w:pPr>
              <w:numPr>
                <w:ilvl w:val="0"/>
                <w:numId w:val="29"/>
              </w:numPr>
              <w:suppressAutoHyphens/>
              <w:spacing w:before="40" w:after="40" w:line="240" w:lineRule="auto"/>
              <w:ind w:left="360"/>
              <w:jc w:val="left"/>
              <w:rPr>
                <w:rFonts w:cs="Arial"/>
              </w:rPr>
            </w:pPr>
          </w:p>
        </w:tc>
        <w:tc>
          <w:tcPr>
            <w:tcW w:w="986" w:type="pct"/>
            <w:tcBorders>
              <w:top w:val="dotted" w:sz="4" w:space="0" w:color="auto"/>
              <w:right w:val="dotted" w:sz="4" w:space="0" w:color="auto"/>
            </w:tcBorders>
            <w:vAlign w:val="center"/>
          </w:tcPr>
          <w:p w:rsidR="00E77206" w:rsidRPr="009F2EAC" w:rsidRDefault="00E77206" w:rsidP="00E84700">
            <w:pPr>
              <w:spacing w:before="40" w:after="40" w:line="240" w:lineRule="auto"/>
              <w:jc w:val="left"/>
              <w:rPr>
                <w:rFonts w:cs="Arial"/>
              </w:rPr>
            </w:pPr>
            <w:r>
              <w:rPr>
                <w:rFonts w:cs="Arial"/>
                <w:szCs w:val="22"/>
              </w:rPr>
              <w:t>Poddziałanie 2.4.2</w:t>
            </w:r>
          </w:p>
        </w:tc>
        <w:tc>
          <w:tcPr>
            <w:tcW w:w="2794" w:type="pct"/>
            <w:gridSpan w:val="3"/>
            <w:tcBorders>
              <w:top w:val="dotted" w:sz="4" w:space="0" w:color="auto"/>
              <w:left w:val="dotted" w:sz="4" w:space="0" w:color="auto"/>
            </w:tcBorders>
            <w:vAlign w:val="center"/>
          </w:tcPr>
          <w:p w:rsidR="00E77206" w:rsidRDefault="00E77206" w:rsidP="003F1943">
            <w:pPr>
              <w:pStyle w:val="Akapitzlist"/>
              <w:spacing w:after="200" w:line="276" w:lineRule="auto"/>
              <w:ind w:left="0"/>
              <w:rPr>
                <w:rFonts w:cs="Arial"/>
                <w:b/>
                <w:bCs/>
                <w:i/>
                <w:iCs/>
                <w:lang w:eastAsia="en-US"/>
              </w:rPr>
            </w:pPr>
            <w:r>
              <w:rPr>
                <w:rFonts w:cs="Arial"/>
                <w:szCs w:val="22"/>
              </w:rPr>
              <w:t>S</w:t>
            </w:r>
            <w:r w:rsidRPr="00EC798D">
              <w:rPr>
                <w:rFonts w:cs="Arial"/>
                <w:szCs w:val="22"/>
              </w:rPr>
              <w:t xml:space="preserve">tworzenie </w:t>
            </w:r>
            <w:r>
              <w:rPr>
                <w:rFonts w:cs="Arial"/>
                <w:szCs w:val="22"/>
              </w:rPr>
              <w:t xml:space="preserve">i funkcjonowanie </w:t>
            </w:r>
            <w:r w:rsidRPr="00EC798D">
              <w:rPr>
                <w:rFonts w:cs="Arial"/>
                <w:szCs w:val="22"/>
              </w:rPr>
              <w:t xml:space="preserve">systemu, który </w:t>
            </w:r>
            <w:r>
              <w:rPr>
                <w:rFonts w:cs="Arial"/>
                <w:szCs w:val="22"/>
              </w:rPr>
              <w:t> </w:t>
            </w:r>
            <w:r w:rsidRPr="00EC798D">
              <w:rPr>
                <w:rFonts w:cs="Arial"/>
                <w:szCs w:val="22"/>
              </w:rPr>
              <w:t xml:space="preserve">będzie monitorował postęp prac nad wdrożeniem strategii inteligentnych specjalizacji, a </w:t>
            </w:r>
            <w:r>
              <w:rPr>
                <w:rFonts w:cs="Arial"/>
                <w:szCs w:val="22"/>
              </w:rPr>
              <w:t> </w:t>
            </w:r>
            <w:r w:rsidRPr="00EC798D">
              <w:rPr>
                <w:rFonts w:cs="Arial"/>
                <w:szCs w:val="22"/>
              </w:rPr>
              <w:t xml:space="preserve">także umożliwiał weryfikowanie i aktualizację inteligentnych specjalizacji, jak również ich </w:t>
            </w:r>
            <w:r>
              <w:rPr>
                <w:rFonts w:cs="Arial"/>
                <w:szCs w:val="22"/>
              </w:rPr>
              <w:t> </w:t>
            </w:r>
            <w:r w:rsidRPr="00EC798D">
              <w:rPr>
                <w:rFonts w:cs="Arial"/>
                <w:szCs w:val="22"/>
              </w:rPr>
              <w:t>ewaluację, w tym m.in.</w:t>
            </w:r>
            <w:r>
              <w:rPr>
                <w:rFonts w:cs="Arial"/>
                <w:szCs w:val="22"/>
              </w:rPr>
              <w:t>:</w:t>
            </w:r>
          </w:p>
          <w:p w:rsidR="00E77206" w:rsidRDefault="00E77206" w:rsidP="003F1943">
            <w:pPr>
              <w:pStyle w:val="Akapitzlist"/>
              <w:spacing w:after="200" w:line="276" w:lineRule="auto"/>
              <w:ind w:left="249"/>
              <w:rPr>
                <w:rFonts w:cs="Arial"/>
                <w:lang w:eastAsia="en-US"/>
              </w:rPr>
            </w:pPr>
            <w:r>
              <w:rPr>
                <w:rFonts w:cs="Arial"/>
                <w:szCs w:val="22"/>
                <w:lang w:eastAsia="en-US"/>
              </w:rPr>
              <w:t xml:space="preserve">- </w:t>
            </w:r>
            <w:r w:rsidRPr="00526D23">
              <w:rPr>
                <w:rFonts w:cs="Arial"/>
                <w:szCs w:val="22"/>
                <w:lang w:eastAsia="en-US"/>
              </w:rPr>
              <w:t xml:space="preserve">działania związane ze wzmocnieniem procesu przedsiębiorczego odkrywania, </w:t>
            </w:r>
          </w:p>
          <w:p w:rsidR="00E77206" w:rsidRDefault="00E77206" w:rsidP="003F1943">
            <w:pPr>
              <w:pStyle w:val="Akapitzlist"/>
              <w:spacing w:after="200" w:line="276" w:lineRule="auto"/>
              <w:ind w:left="249"/>
              <w:rPr>
                <w:rFonts w:cs="Arial"/>
                <w:lang w:eastAsia="en-US"/>
              </w:rPr>
            </w:pPr>
            <w:r>
              <w:rPr>
                <w:rFonts w:cs="Arial"/>
                <w:szCs w:val="22"/>
                <w:lang w:eastAsia="en-US"/>
              </w:rPr>
              <w:t xml:space="preserve">- </w:t>
            </w:r>
            <w:r w:rsidRPr="00526D23">
              <w:rPr>
                <w:rFonts w:cs="Arial"/>
                <w:szCs w:val="22"/>
                <w:lang w:eastAsia="en-US"/>
              </w:rPr>
              <w:t>publikacje informacyjne, raporty, opracowania, ekspertyzy, analizy foresight,</w:t>
            </w:r>
          </w:p>
          <w:p w:rsidR="00E77206" w:rsidRPr="003F1943" w:rsidRDefault="00E77206" w:rsidP="003F1943">
            <w:pPr>
              <w:pStyle w:val="Akapitzlist"/>
              <w:spacing w:after="200" w:line="276" w:lineRule="auto"/>
              <w:ind w:left="249"/>
              <w:rPr>
                <w:rFonts w:cs="Arial"/>
                <w:lang w:eastAsia="en-US"/>
              </w:rPr>
            </w:pPr>
            <w:r>
              <w:rPr>
                <w:rFonts w:cs="Arial"/>
                <w:szCs w:val="22"/>
                <w:lang w:eastAsia="en-US"/>
              </w:rPr>
              <w:t xml:space="preserve">- </w:t>
            </w:r>
            <w:r w:rsidRPr="00526D23">
              <w:rPr>
                <w:rFonts w:cs="Arial"/>
                <w:szCs w:val="22"/>
                <w:lang w:eastAsia="en-US"/>
              </w:rPr>
              <w:t>stworzenie mechanizmu pozycjonowania Polski na tle międzynarodowym (benchmarking)</w:t>
            </w:r>
            <w:r>
              <w:rPr>
                <w:rFonts w:cs="Arial"/>
                <w:szCs w:val="22"/>
                <w:lang w:eastAsia="en-US"/>
              </w:rPr>
              <w:t>.</w:t>
            </w:r>
          </w:p>
        </w:tc>
      </w:tr>
      <w:tr w:rsidR="00E77206" w:rsidRPr="009F2EAC" w:rsidTr="00E84700">
        <w:trPr>
          <w:cantSplit/>
          <w:trHeight w:val="676"/>
        </w:trPr>
        <w:tc>
          <w:tcPr>
            <w:tcW w:w="1220" w:type="pct"/>
            <w:vMerge w:val="restart"/>
            <w:vAlign w:val="center"/>
          </w:tcPr>
          <w:p w:rsidR="00E77206" w:rsidRPr="009F2EAC" w:rsidRDefault="00E77206" w:rsidP="000F57B4">
            <w:pPr>
              <w:numPr>
                <w:ilvl w:val="0"/>
                <w:numId w:val="29"/>
              </w:numPr>
              <w:tabs>
                <w:tab w:val="clear" w:pos="900"/>
              </w:tabs>
              <w:suppressAutoHyphens/>
              <w:spacing w:before="40" w:after="40" w:line="240" w:lineRule="auto"/>
              <w:ind w:left="360"/>
              <w:jc w:val="left"/>
              <w:rPr>
                <w:rFonts w:cs="Arial"/>
              </w:rPr>
            </w:pPr>
            <w:r w:rsidRPr="009F2EAC">
              <w:rPr>
                <w:rFonts w:cs="Arial"/>
                <w:szCs w:val="22"/>
              </w:rPr>
              <w:t>Typ beneficjenta</w:t>
            </w:r>
            <w:r>
              <w:rPr>
                <w:rFonts w:cs="Arial"/>
                <w:szCs w:val="22"/>
              </w:rPr>
              <w:t xml:space="preserve"> </w:t>
            </w:r>
          </w:p>
        </w:tc>
        <w:tc>
          <w:tcPr>
            <w:tcW w:w="986" w:type="pct"/>
            <w:tcBorders>
              <w:right w:val="dotted" w:sz="4" w:space="0" w:color="auto"/>
            </w:tcBorders>
            <w:vAlign w:val="center"/>
          </w:tcPr>
          <w:p w:rsidR="00E77206" w:rsidRPr="009F2EAC" w:rsidRDefault="00E77206" w:rsidP="00E84700">
            <w:pPr>
              <w:spacing w:before="40" w:after="40" w:line="240" w:lineRule="auto"/>
              <w:jc w:val="left"/>
              <w:rPr>
                <w:rFonts w:cs="Arial"/>
              </w:rPr>
            </w:pPr>
            <w:r>
              <w:rPr>
                <w:rFonts w:cs="Arial"/>
                <w:szCs w:val="22"/>
              </w:rPr>
              <w:t>Poddziałanie 2.4.1</w:t>
            </w:r>
          </w:p>
        </w:tc>
        <w:tc>
          <w:tcPr>
            <w:tcW w:w="2794" w:type="pct"/>
            <w:gridSpan w:val="3"/>
            <w:tcBorders>
              <w:left w:val="dotted" w:sz="4" w:space="0" w:color="auto"/>
            </w:tcBorders>
            <w:vAlign w:val="center"/>
          </w:tcPr>
          <w:p w:rsidR="00E77206" w:rsidRPr="009F2EAC" w:rsidRDefault="00B85152" w:rsidP="005562E6">
            <w:pPr>
              <w:spacing w:before="40" w:after="40" w:line="240" w:lineRule="auto"/>
              <w:rPr>
                <w:rFonts w:cs="Arial"/>
                <w:strike/>
              </w:rPr>
            </w:pPr>
            <w:r>
              <w:rPr>
                <w:rFonts w:cs="Arial"/>
                <w:szCs w:val="22"/>
              </w:rPr>
              <w:t>Ministerstwo Rozwoju</w:t>
            </w:r>
            <w:r w:rsidRPr="004A68E4">
              <w:rPr>
                <w:rFonts w:cs="Arial"/>
                <w:szCs w:val="22"/>
              </w:rPr>
              <w:t xml:space="preserve"> (projekt realizowany w formule partnerstwa) z Polską Agencją Rozwoju Przedsiębiorczości</w:t>
            </w:r>
          </w:p>
        </w:tc>
      </w:tr>
      <w:tr w:rsidR="00E77206" w:rsidRPr="009F2EAC" w:rsidTr="00E84700">
        <w:trPr>
          <w:cantSplit/>
          <w:trHeight w:val="20"/>
        </w:trPr>
        <w:tc>
          <w:tcPr>
            <w:tcW w:w="1220" w:type="pct"/>
            <w:vMerge/>
            <w:vAlign w:val="center"/>
          </w:tcPr>
          <w:p w:rsidR="00E77206" w:rsidRPr="009F2EAC" w:rsidRDefault="00E77206" w:rsidP="00E84700">
            <w:pPr>
              <w:numPr>
                <w:ilvl w:val="0"/>
                <w:numId w:val="29"/>
              </w:numPr>
              <w:suppressAutoHyphens/>
              <w:spacing w:before="40" w:after="40" w:line="240" w:lineRule="auto"/>
              <w:ind w:left="360"/>
              <w:jc w:val="left"/>
              <w:rPr>
                <w:rFonts w:cs="Arial"/>
              </w:rPr>
            </w:pPr>
          </w:p>
        </w:tc>
        <w:tc>
          <w:tcPr>
            <w:tcW w:w="986" w:type="pct"/>
            <w:tcBorders>
              <w:top w:val="dotted" w:sz="4" w:space="0" w:color="auto"/>
              <w:right w:val="dotted" w:sz="4" w:space="0" w:color="auto"/>
            </w:tcBorders>
            <w:vAlign w:val="center"/>
          </w:tcPr>
          <w:p w:rsidR="00E77206" w:rsidRPr="009F2EAC" w:rsidRDefault="00E77206" w:rsidP="00E84700">
            <w:pPr>
              <w:spacing w:before="40" w:after="40" w:line="240" w:lineRule="auto"/>
              <w:jc w:val="left"/>
              <w:rPr>
                <w:rFonts w:cs="Arial"/>
              </w:rPr>
            </w:pPr>
            <w:r>
              <w:rPr>
                <w:rFonts w:cs="Arial"/>
                <w:szCs w:val="22"/>
              </w:rPr>
              <w:t>Poddziałanie 2.4.2</w:t>
            </w:r>
          </w:p>
        </w:tc>
        <w:tc>
          <w:tcPr>
            <w:tcW w:w="2794" w:type="pct"/>
            <w:gridSpan w:val="3"/>
            <w:tcBorders>
              <w:top w:val="dotted" w:sz="4" w:space="0" w:color="auto"/>
              <w:left w:val="dotted" w:sz="4" w:space="0" w:color="auto"/>
            </w:tcBorders>
            <w:vAlign w:val="center"/>
          </w:tcPr>
          <w:p w:rsidR="00E77206" w:rsidRPr="008500B6" w:rsidRDefault="0040451D" w:rsidP="00E84700">
            <w:pPr>
              <w:spacing w:before="40" w:after="40" w:line="240" w:lineRule="auto"/>
              <w:jc w:val="left"/>
              <w:rPr>
                <w:rFonts w:cs="Arial"/>
              </w:rPr>
            </w:pPr>
            <w:r>
              <w:rPr>
                <w:rFonts w:cs="Arial"/>
                <w:szCs w:val="22"/>
              </w:rPr>
              <w:t>Ministerstwo Rozwoju</w:t>
            </w:r>
            <w:r w:rsidR="003B08AB">
              <w:rPr>
                <w:rFonts w:cs="Arial"/>
                <w:szCs w:val="22"/>
              </w:rPr>
              <w:t xml:space="preserve"> </w:t>
            </w:r>
            <w:r w:rsidR="003B08AB" w:rsidRPr="004A68E4">
              <w:rPr>
                <w:rFonts w:cs="Arial"/>
                <w:szCs w:val="22"/>
              </w:rPr>
              <w:t>(projekt realizowany w formule partnerstwa) z Polską Agencją Rozwoju Przedsiębiorczości</w:t>
            </w:r>
          </w:p>
        </w:tc>
      </w:tr>
      <w:tr w:rsidR="00E77206" w:rsidRPr="009F2EAC" w:rsidTr="00E84700">
        <w:trPr>
          <w:cantSplit/>
          <w:trHeight w:val="2141"/>
        </w:trPr>
        <w:tc>
          <w:tcPr>
            <w:tcW w:w="1220" w:type="pct"/>
            <w:vMerge w:val="restart"/>
            <w:vAlign w:val="center"/>
          </w:tcPr>
          <w:p w:rsidR="00E77206" w:rsidRPr="009F2EAC" w:rsidRDefault="00E77206" w:rsidP="00E84700">
            <w:pPr>
              <w:numPr>
                <w:ilvl w:val="0"/>
                <w:numId w:val="29"/>
              </w:numPr>
              <w:tabs>
                <w:tab w:val="clear" w:pos="900"/>
              </w:tabs>
              <w:suppressAutoHyphens/>
              <w:spacing w:before="40" w:after="40" w:line="240" w:lineRule="auto"/>
              <w:ind w:left="0" w:firstLine="0"/>
              <w:jc w:val="left"/>
              <w:rPr>
                <w:rFonts w:cs="Arial"/>
              </w:rPr>
            </w:pPr>
            <w:r w:rsidRPr="009F2EAC">
              <w:rPr>
                <w:rFonts w:cs="Arial"/>
                <w:szCs w:val="22"/>
              </w:rPr>
              <w:t>Grupa docelowa/ ostateczni odbiorcy wsparcia</w:t>
            </w:r>
            <w:r w:rsidRPr="009F2EAC">
              <w:rPr>
                <w:rStyle w:val="Odwoanieprzypisudolnego"/>
                <w:szCs w:val="22"/>
              </w:rPr>
              <w:footnoteReference w:id="33"/>
            </w:r>
          </w:p>
        </w:tc>
        <w:tc>
          <w:tcPr>
            <w:tcW w:w="986" w:type="pct"/>
            <w:tcBorders>
              <w:right w:val="dotted" w:sz="4" w:space="0" w:color="auto"/>
            </w:tcBorders>
            <w:vAlign w:val="center"/>
          </w:tcPr>
          <w:p w:rsidR="00E77206" w:rsidRPr="009F2EAC" w:rsidRDefault="00E77206" w:rsidP="00E84700">
            <w:pPr>
              <w:spacing w:before="40" w:after="40" w:line="240" w:lineRule="auto"/>
              <w:jc w:val="left"/>
              <w:rPr>
                <w:rFonts w:cs="Arial"/>
              </w:rPr>
            </w:pPr>
            <w:r>
              <w:rPr>
                <w:rFonts w:cs="Arial"/>
                <w:szCs w:val="22"/>
              </w:rPr>
              <w:t>Poddziałanie 2.4.1</w:t>
            </w:r>
          </w:p>
        </w:tc>
        <w:tc>
          <w:tcPr>
            <w:tcW w:w="2794" w:type="pct"/>
            <w:gridSpan w:val="3"/>
            <w:tcBorders>
              <w:left w:val="dotted" w:sz="4" w:space="0" w:color="auto"/>
            </w:tcBorders>
            <w:vAlign w:val="center"/>
          </w:tcPr>
          <w:p w:rsidR="00E77206" w:rsidRDefault="00E77206" w:rsidP="00E84700">
            <w:pPr>
              <w:spacing w:before="40" w:after="40" w:line="240" w:lineRule="auto"/>
              <w:jc w:val="left"/>
              <w:rPr>
                <w:rFonts w:cs="Arial"/>
              </w:rPr>
            </w:pPr>
            <w:r>
              <w:rPr>
                <w:rFonts w:cs="Arial"/>
                <w:strike/>
                <w:szCs w:val="22"/>
              </w:rPr>
              <w:t>-</w:t>
            </w:r>
            <w:r>
              <w:rPr>
                <w:rFonts w:cs="Arial"/>
                <w:szCs w:val="22"/>
              </w:rPr>
              <w:t xml:space="preserve"> </w:t>
            </w:r>
            <w:r w:rsidRPr="008500B6">
              <w:rPr>
                <w:rFonts w:cs="Arial"/>
                <w:szCs w:val="22"/>
              </w:rPr>
              <w:t>przedsiębior</w:t>
            </w:r>
            <w:r>
              <w:rPr>
                <w:rFonts w:cs="Arial"/>
                <w:szCs w:val="22"/>
              </w:rPr>
              <w:t>stwa</w:t>
            </w:r>
            <w:r w:rsidRPr="008500B6">
              <w:rPr>
                <w:rFonts w:cs="Arial"/>
                <w:szCs w:val="22"/>
              </w:rPr>
              <w:t xml:space="preserve"> </w:t>
            </w:r>
          </w:p>
          <w:p w:rsidR="00E77206" w:rsidRDefault="00E77206" w:rsidP="00E84700">
            <w:pPr>
              <w:spacing w:before="40" w:after="40" w:line="240" w:lineRule="auto"/>
              <w:jc w:val="left"/>
              <w:rPr>
                <w:rFonts w:cs="Arial"/>
              </w:rPr>
            </w:pPr>
            <w:r>
              <w:rPr>
                <w:rFonts w:cs="Arial"/>
                <w:szCs w:val="22"/>
              </w:rPr>
              <w:t xml:space="preserve">- </w:t>
            </w:r>
            <w:r w:rsidRPr="008500B6">
              <w:rPr>
                <w:rFonts w:cs="Arial"/>
                <w:szCs w:val="22"/>
              </w:rPr>
              <w:t xml:space="preserve">jednostki naukowe </w:t>
            </w:r>
          </w:p>
          <w:p w:rsidR="00E77206" w:rsidRDefault="00E77206" w:rsidP="00E84700">
            <w:pPr>
              <w:spacing w:before="40" w:after="40" w:line="240" w:lineRule="auto"/>
              <w:jc w:val="left"/>
              <w:rPr>
                <w:rFonts w:cs="Arial"/>
              </w:rPr>
            </w:pPr>
            <w:r>
              <w:rPr>
                <w:rFonts w:cs="Arial"/>
                <w:szCs w:val="22"/>
              </w:rPr>
              <w:t xml:space="preserve">- </w:t>
            </w:r>
            <w:r w:rsidRPr="008500B6">
              <w:rPr>
                <w:rFonts w:cs="Arial"/>
                <w:szCs w:val="22"/>
              </w:rPr>
              <w:t>naukowcy</w:t>
            </w:r>
            <w:r>
              <w:rPr>
                <w:rFonts w:cs="Arial"/>
                <w:szCs w:val="22"/>
              </w:rPr>
              <w:t xml:space="preserve"> i studenci</w:t>
            </w:r>
            <w:r w:rsidRPr="008500B6">
              <w:rPr>
                <w:rFonts w:cs="Arial"/>
                <w:szCs w:val="22"/>
              </w:rPr>
              <w:t xml:space="preserve"> </w:t>
            </w:r>
          </w:p>
          <w:p w:rsidR="00E77206" w:rsidRDefault="00E77206" w:rsidP="00E84700">
            <w:pPr>
              <w:spacing w:before="40" w:after="40" w:line="240" w:lineRule="auto"/>
              <w:jc w:val="left"/>
              <w:rPr>
                <w:rFonts w:cs="Arial"/>
              </w:rPr>
            </w:pPr>
            <w:r>
              <w:rPr>
                <w:rFonts w:cs="Arial"/>
                <w:szCs w:val="22"/>
              </w:rPr>
              <w:t xml:space="preserve">- </w:t>
            </w:r>
            <w:r w:rsidRPr="008500B6">
              <w:rPr>
                <w:rFonts w:cs="Arial"/>
                <w:szCs w:val="22"/>
              </w:rPr>
              <w:t>instytucje o</w:t>
            </w:r>
            <w:r>
              <w:rPr>
                <w:rFonts w:cs="Arial"/>
                <w:szCs w:val="22"/>
              </w:rPr>
              <w:t>toczenia biznesu</w:t>
            </w:r>
          </w:p>
          <w:p w:rsidR="00E77206" w:rsidRDefault="00E77206" w:rsidP="00E84700">
            <w:pPr>
              <w:spacing w:before="40" w:after="40" w:line="240" w:lineRule="auto"/>
              <w:jc w:val="left"/>
              <w:rPr>
                <w:rFonts w:cs="Arial"/>
              </w:rPr>
            </w:pPr>
            <w:r>
              <w:rPr>
                <w:rFonts w:cs="Arial"/>
                <w:szCs w:val="22"/>
              </w:rPr>
              <w:t xml:space="preserve">- </w:t>
            </w:r>
            <w:r w:rsidRPr="008500B6">
              <w:rPr>
                <w:rFonts w:cs="Arial"/>
                <w:szCs w:val="22"/>
              </w:rPr>
              <w:t xml:space="preserve">partnerzy społeczno-gospodarczy </w:t>
            </w:r>
          </w:p>
          <w:p w:rsidR="00E77206" w:rsidRPr="009F2EAC" w:rsidRDefault="00E77206" w:rsidP="00E84700">
            <w:pPr>
              <w:spacing w:before="40" w:after="40" w:line="240" w:lineRule="auto"/>
              <w:jc w:val="left"/>
              <w:rPr>
                <w:rFonts w:cs="Arial"/>
                <w:strike/>
              </w:rPr>
            </w:pPr>
            <w:r>
              <w:rPr>
                <w:rFonts w:cs="Arial"/>
                <w:szCs w:val="22"/>
              </w:rPr>
              <w:t xml:space="preserve">- </w:t>
            </w:r>
            <w:r w:rsidRPr="008500B6">
              <w:rPr>
                <w:rFonts w:cs="Arial"/>
                <w:szCs w:val="22"/>
              </w:rPr>
              <w:t>administracja publiczna</w:t>
            </w:r>
          </w:p>
        </w:tc>
      </w:tr>
      <w:tr w:rsidR="00E77206" w:rsidRPr="009F2EAC" w:rsidTr="00E84700">
        <w:trPr>
          <w:cantSplit/>
          <w:trHeight w:val="20"/>
        </w:trPr>
        <w:tc>
          <w:tcPr>
            <w:tcW w:w="1220" w:type="pct"/>
            <w:vMerge/>
            <w:tcBorders>
              <w:bottom w:val="nil"/>
            </w:tcBorders>
            <w:vAlign w:val="center"/>
          </w:tcPr>
          <w:p w:rsidR="00E77206" w:rsidRPr="009F2EAC" w:rsidRDefault="00E77206" w:rsidP="00E84700">
            <w:pPr>
              <w:numPr>
                <w:ilvl w:val="0"/>
                <w:numId w:val="29"/>
              </w:numPr>
              <w:suppressAutoHyphens/>
              <w:spacing w:before="40" w:after="40" w:line="240" w:lineRule="auto"/>
              <w:ind w:left="360"/>
              <w:jc w:val="left"/>
              <w:rPr>
                <w:rFonts w:cs="Arial"/>
              </w:rPr>
            </w:pPr>
          </w:p>
        </w:tc>
        <w:tc>
          <w:tcPr>
            <w:tcW w:w="986" w:type="pct"/>
            <w:tcBorders>
              <w:top w:val="dotted" w:sz="4" w:space="0" w:color="auto"/>
              <w:right w:val="dotted" w:sz="4" w:space="0" w:color="auto"/>
            </w:tcBorders>
            <w:vAlign w:val="center"/>
          </w:tcPr>
          <w:p w:rsidR="00E77206" w:rsidRPr="009F2EAC" w:rsidRDefault="00E77206" w:rsidP="00E84700">
            <w:pPr>
              <w:spacing w:before="40" w:after="40" w:line="240" w:lineRule="auto"/>
              <w:jc w:val="left"/>
              <w:rPr>
                <w:rFonts w:cs="Arial"/>
              </w:rPr>
            </w:pPr>
            <w:r>
              <w:rPr>
                <w:rFonts w:cs="Arial"/>
                <w:szCs w:val="22"/>
              </w:rPr>
              <w:t>Poddziałanie 2.4.2</w:t>
            </w:r>
          </w:p>
        </w:tc>
        <w:tc>
          <w:tcPr>
            <w:tcW w:w="2794" w:type="pct"/>
            <w:gridSpan w:val="3"/>
            <w:tcBorders>
              <w:top w:val="dotted" w:sz="4" w:space="0" w:color="auto"/>
              <w:left w:val="dotted" w:sz="4" w:space="0" w:color="auto"/>
            </w:tcBorders>
            <w:vAlign w:val="center"/>
          </w:tcPr>
          <w:p w:rsidR="00E77206" w:rsidRDefault="00E77206" w:rsidP="00E84700">
            <w:pPr>
              <w:spacing w:before="40" w:after="40" w:line="240" w:lineRule="auto"/>
              <w:jc w:val="left"/>
              <w:rPr>
                <w:rFonts w:cs="Arial"/>
              </w:rPr>
            </w:pPr>
            <w:r>
              <w:rPr>
                <w:rFonts w:cs="Arial"/>
                <w:strike/>
                <w:szCs w:val="22"/>
              </w:rPr>
              <w:t>-</w:t>
            </w:r>
            <w:r>
              <w:rPr>
                <w:rFonts w:cs="Arial"/>
                <w:szCs w:val="22"/>
              </w:rPr>
              <w:t xml:space="preserve"> </w:t>
            </w:r>
            <w:r w:rsidRPr="008500B6">
              <w:rPr>
                <w:rFonts w:cs="Arial"/>
                <w:szCs w:val="22"/>
              </w:rPr>
              <w:t>przedsiębior</w:t>
            </w:r>
            <w:r>
              <w:rPr>
                <w:rFonts w:cs="Arial"/>
                <w:szCs w:val="22"/>
              </w:rPr>
              <w:t>stwa</w:t>
            </w:r>
            <w:r w:rsidRPr="008500B6">
              <w:rPr>
                <w:rFonts w:cs="Arial"/>
                <w:szCs w:val="22"/>
              </w:rPr>
              <w:t xml:space="preserve"> </w:t>
            </w:r>
          </w:p>
          <w:p w:rsidR="00E77206" w:rsidRDefault="00E77206" w:rsidP="00E84700">
            <w:pPr>
              <w:spacing w:before="40" w:after="40" w:line="240" w:lineRule="auto"/>
              <w:jc w:val="left"/>
              <w:rPr>
                <w:rFonts w:cs="Arial"/>
              </w:rPr>
            </w:pPr>
            <w:r>
              <w:rPr>
                <w:rFonts w:cs="Arial"/>
                <w:szCs w:val="22"/>
              </w:rPr>
              <w:t xml:space="preserve">- </w:t>
            </w:r>
            <w:r w:rsidRPr="008500B6">
              <w:rPr>
                <w:rFonts w:cs="Arial"/>
                <w:szCs w:val="22"/>
              </w:rPr>
              <w:t xml:space="preserve">jednostki naukowe </w:t>
            </w:r>
          </w:p>
          <w:p w:rsidR="00E77206" w:rsidRDefault="00E77206" w:rsidP="00E84700">
            <w:pPr>
              <w:spacing w:before="40" w:after="40" w:line="240" w:lineRule="auto"/>
              <w:jc w:val="left"/>
              <w:rPr>
                <w:rFonts w:cs="Arial"/>
              </w:rPr>
            </w:pPr>
            <w:r>
              <w:rPr>
                <w:rFonts w:cs="Arial"/>
                <w:szCs w:val="22"/>
              </w:rPr>
              <w:t xml:space="preserve">- </w:t>
            </w:r>
            <w:r w:rsidRPr="008500B6">
              <w:rPr>
                <w:rFonts w:cs="Arial"/>
                <w:szCs w:val="22"/>
              </w:rPr>
              <w:t>naukowcy</w:t>
            </w:r>
            <w:r>
              <w:rPr>
                <w:rFonts w:cs="Arial"/>
                <w:szCs w:val="22"/>
              </w:rPr>
              <w:t xml:space="preserve"> i studenci</w:t>
            </w:r>
            <w:r w:rsidRPr="008500B6">
              <w:rPr>
                <w:rFonts w:cs="Arial"/>
                <w:szCs w:val="22"/>
              </w:rPr>
              <w:t xml:space="preserve"> </w:t>
            </w:r>
          </w:p>
          <w:p w:rsidR="00E77206" w:rsidRDefault="00E77206" w:rsidP="00E84700">
            <w:pPr>
              <w:spacing w:before="40" w:after="40" w:line="240" w:lineRule="auto"/>
              <w:jc w:val="left"/>
              <w:rPr>
                <w:rFonts w:cs="Arial"/>
              </w:rPr>
            </w:pPr>
            <w:r>
              <w:rPr>
                <w:rFonts w:cs="Arial"/>
                <w:szCs w:val="22"/>
              </w:rPr>
              <w:t xml:space="preserve">- </w:t>
            </w:r>
            <w:r w:rsidRPr="008500B6">
              <w:rPr>
                <w:rFonts w:cs="Arial"/>
                <w:szCs w:val="22"/>
              </w:rPr>
              <w:t>instytucje o</w:t>
            </w:r>
            <w:r>
              <w:rPr>
                <w:rFonts w:cs="Arial"/>
                <w:szCs w:val="22"/>
              </w:rPr>
              <w:t>toczenia biznesu</w:t>
            </w:r>
          </w:p>
          <w:p w:rsidR="00E77206" w:rsidRDefault="00E77206" w:rsidP="00E84700">
            <w:pPr>
              <w:spacing w:before="40" w:after="40" w:line="240" w:lineRule="auto"/>
              <w:jc w:val="left"/>
              <w:rPr>
                <w:rFonts w:cs="Arial"/>
              </w:rPr>
            </w:pPr>
            <w:r>
              <w:rPr>
                <w:rFonts w:cs="Arial"/>
                <w:szCs w:val="22"/>
              </w:rPr>
              <w:t xml:space="preserve">- </w:t>
            </w:r>
            <w:r w:rsidRPr="008500B6">
              <w:rPr>
                <w:rFonts w:cs="Arial"/>
                <w:szCs w:val="22"/>
              </w:rPr>
              <w:t xml:space="preserve">partnerzy społeczno-gospodarczy </w:t>
            </w:r>
          </w:p>
          <w:p w:rsidR="00E77206" w:rsidRPr="008500B6" w:rsidRDefault="00E77206" w:rsidP="00E84700">
            <w:pPr>
              <w:spacing w:before="40" w:after="40" w:line="240" w:lineRule="auto"/>
              <w:jc w:val="left"/>
              <w:rPr>
                <w:rFonts w:cs="Arial"/>
              </w:rPr>
            </w:pPr>
            <w:r>
              <w:rPr>
                <w:rFonts w:cs="Arial"/>
                <w:szCs w:val="22"/>
              </w:rPr>
              <w:t xml:space="preserve">- </w:t>
            </w:r>
            <w:r w:rsidRPr="008500B6">
              <w:rPr>
                <w:rFonts w:cs="Arial"/>
                <w:szCs w:val="22"/>
              </w:rPr>
              <w:t>administracja publiczna</w:t>
            </w:r>
          </w:p>
        </w:tc>
      </w:tr>
      <w:tr w:rsidR="00E77206" w:rsidRPr="009F2EAC" w:rsidTr="00E84700">
        <w:trPr>
          <w:cantSplit/>
          <w:trHeight w:val="20"/>
        </w:trPr>
        <w:tc>
          <w:tcPr>
            <w:tcW w:w="1220" w:type="pct"/>
            <w:vAlign w:val="center"/>
          </w:tcPr>
          <w:p w:rsidR="00E77206" w:rsidRPr="009F2EAC" w:rsidRDefault="00E77206" w:rsidP="00E84700">
            <w:pPr>
              <w:numPr>
                <w:ilvl w:val="0"/>
                <w:numId w:val="29"/>
              </w:numPr>
              <w:tabs>
                <w:tab w:val="clear" w:pos="900"/>
              </w:tabs>
              <w:suppressAutoHyphens/>
              <w:spacing w:before="40" w:after="40" w:line="240" w:lineRule="auto"/>
              <w:ind w:left="360"/>
              <w:jc w:val="left"/>
              <w:rPr>
                <w:rFonts w:cs="Arial"/>
              </w:rPr>
            </w:pPr>
            <w:r w:rsidRPr="009F2EAC">
              <w:rPr>
                <w:rFonts w:cs="Arial"/>
                <w:szCs w:val="22"/>
              </w:rPr>
              <w:t>Instytucja pośrednicząca</w:t>
            </w:r>
            <w:r w:rsidRPr="009F2EAC">
              <w:rPr>
                <w:rFonts w:cs="Arial"/>
                <w:szCs w:val="22"/>
              </w:rPr>
              <w:br/>
              <w:t>(jeśli dotyczy)</w:t>
            </w:r>
          </w:p>
        </w:tc>
        <w:tc>
          <w:tcPr>
            <w:tcW w:w="986" w:type="pct"/>
            <w:tcBorders>
              <w:bottom w:val="dotted" w:sz="4" w:space="0" w:color="auto"/>
              <w:right w:val="dotted" w:sz="4" w:space="0" w:color="auto"/>
            </w:tcBorders>
            <w:vAlign w:val="center"/>
          </w:tcPr>
          <w:p w:rsidR="00E77206" w:rsidRPr="009F2EAC" w:rsidRDefault="00E77206" w:rsidP="00E84700">
            <w:pPr>
              <w:spacing w:before="40" w:after="40" w:line="240" w:lineRule="auto"/>
              <w:jc w:val="left"/>
              <w:rPr>
                <w:rFonts w:cs="Arial"/>
              </w:rPr>
            </w:pPr>
            <w:r w:rsidRPr="009F2EAC">
              <w:rPr>
                <w:rFonts w:cs="Arial"/>
                <w:szCs w:val="22"/>
              </w:rPr>
              <w:t>Działanie</w:t>
            </w:r>
            <w:r>
              <w:rPr>
                <w:rFonts w:cs="Arial"/>
                <w:szCs w:val="22"/>
              </w:rPr>
              <w:t xml:space="preserve"> 2.4</w:t>
            </w:r>
          </w:p>
        </w:tc>
        <w:tc>
          <w:tcPr>
            <w:tcW w:w="2794" w:type="pct"/>
            <w:gridSpan w:val="3"/>
            <w:tcBorders>
              <w:left w:val="dotted" w:sz="4" w:space="0" w:color="auto"/>
              <w:bottom w:val="dotted" w:sz="4" w:space="0" w:color="auto"/>
            </w:tcBorders>
            <w:vAlign w:val="center"/>
          </w:tcPr>
          <w:p w:rsidR="00E77206" w:rsidRDefault="00E77206" w:rsidP="00E84700">
            <w:pPr>
              <w:spacing w:before="40" w:after="40" w:line="240" w:lineRule="auto"/>
              <w:jc w:val="left"/>
              <w:rPr>
                <w:rFonts w:eastAsia="Arial Unicode MS"/>
                <w:color w:val="000000"/>
              </w:rPr>
            </w:pPr>
            <w:r w:rsidRPr="005E24E5">
              <w:rPr>
                <w:rFonts w:eastAsia="Arial Unicode MS"/>
                <w:color w:val="000000"/>
              </w:rPr>
              <w:t xml:space="preserve">W zakresie poddziałania 2.4.1: </w:t>
            </w:r>
            <w:r w:rsidR="0062445E">
              <w:rPr>
                <w:rFonts w:eastAsia="Arial Unicode MS"/>
                <w:color w:val="000000"/>
              </w:rPr>
              <w:t>N</w:t>
            </w:r>
            <w:r w:rsidR="005532DA">
              <w:rPr>
                <w:rFonts w:eastAsia="Arial Unicode MS"/>
                <w:color w:val="000000"/>
              </w:rPr>
              <w:t>ie dotyczy</w:t>
            </w:r>
          </w:p>
          <w:p w:rsidR="00E77206" w:rsidRPr="009F2EAC" w:rsidRDefault="00E77206" w:rsidP="003F1943">
            <w:pPr>
              <w:spacing w:before="40" w:after="40" w:line="240" w:lineRule="auto"/>
              <w:jc w:val="left"/>
              <w:rPr>
                <w:rFonts w:cs="Arial"/>
              </w:rPr>
            </w:pPr>
            <w:r w:rsidRPr="005E24E5">
              <w:rPr>
                <w:rFonts w:eastAsia="Arial Unicode MS"/>
                <w:color w:val="000000"/>
              </w:rPr>
              <w:t xml:space="preserve">W zakresie poddziałania 2.4.2: </w:t>
            </w:r>
            <w:r>
              <w:rPr>
                <w:rFonts w:eastAsia="Arial Unicode MS"/>
                <w:color w:val="000000"/>
              </w:rPr>
              <w:t>B</w:t>
            </w:r>
            <w:r w:rsidRPr="005E24E5">
              <w:rPr>
                <w:rFonts w:eastAsia="Arial Unicode MS"/>
                <w:color w:val="000000"/>
              </w:rPr>
              <w:t>rak</w:t>
            </w:r>
            <w:r>
              <w:rPr>
                <w:rFonts w:eastAsia="Arial Unicode MS"/>
                <w:color w:val="000000"/>
              </w:rPr>
              <w:t xml:space="preserve"> Instytucji Pośredniczącej.</w:t>
            </w:r>
          </w:p>
        </w:tc>
      </w:tr>
      <w:tr w:rsidR="00E77206" w:rsidRPr="009F2EAC" w:rsidTr="00E84700">
        <w:trPr>
          <w:cantSplit/>
          <w:trHeight w:val="20"/>
        </w:trPr>
        <w:tc>
          <w:tcPr>
            <w:tcW w:w="1220" w:type="pct"/>
            <w:vAlign w:val="center"/>
          </w:tcPr>
          <w:p w:rsidR="00E77206" w:rsidRPr="009F2EAC" w:rsidRDefault="00E77206" w:rsidP="00E84700">
            <w:pPr>
              <w:numPr>
                <w:ilvl w:val="0"/>
                <w:numId w:val="29"/>
              </w:numPr>
              <w:tabs>
                <w:tab w:val="clear" w:pos="900"/>
              </w:tabs>
              <w:suppressAutoHyphens/>
              <w:spacing w:before="40" w:after="40" w:line="240" w:lineRule="auto"/>
              <w:ind w:left="360"/>
              <w:jc w:val="left"/>
              <w:rPr>
                <w:rFonts w:cs="Arial"/>
              </w:rPr>
            </w:pPr>
            <w:r w:rsidRPr="009F2EAC">
              <w:rPr>
                <w:rFonts w:cs="Arial"/>
                <w:szCs w:val="22"/>
              </w:rPr>
              <w:t>Instytucja wdrażająca</w:t>
            </w:r>
            <w:r w:rsidRPr="009F2EAC">
              <w:rPr>
                <w:rFonts w:cs="Arial"/>
                <w:szCs w:val="22"/>
              </w:rPr>
              <w:br/>
              <w:t>(jeśli dotyczy)</w:t>
            </w:r>
          </w:p>
        </w:tc>
        <w:tc>
          <w:tcPr>
            <w:tcW w:w="986" w:type="pct"/>
            <w:tcBorders>
              <w:bottom w:val="dotted" w:sz="4" w:space="0" w:color="auto"/>
              <w:right w:val="dotted" w:sz="4" w:space="0" w:color="auto"/>
            </w:tcBorders>
            <w:vAlign w:val="center"/>
          </w:tcPr>
          <w:p w:rsidR="00E77206" w:rsidRPr="009F2EAC" w:rsidRDefault="00E77206" w:rsidP="00E84700">
            <w:pPr>
              <w:spacing w:before="40" w:after="40" w:line="240" w:lineRule="auto"/>
              <w:jc w:val="left"/>
              <w:rPr>
                <w:rFonts w:cs="Arial"/>
              </w:rPr>
            </w:pPr>
            <w:r w:rsidRPr="009F2EAC">
              <w:rPr>
                <w:rFonts w:cs="Arial"/>
                <w:szCs w:val="22"/>
              </w:rPr>
              <w:t>Działanie</w:t>
            </w:r>
            <w:r>
              <w:rPr>
                <w:rFonts w:cs="Arial"/>
                <w:szCs w:val="22"/>
              </w:rPr>
              <w:t xml:space="preserve"> 2.4</w:t>
            </w:r>
          </w:p>
        </w:tc>
        <w:tc>
          <w:tcPr>
            <w:tcW w:w="2794" w:type="pct"/>
            <w:gridSpan w:val="3"/>
            <w:tcBorders>
              <w:left w:val="dotted" w:sz="4" w:space="0" w:color="auto"/>
              <w:bottom w:val="dotted" w:sz="4" w:space="0" w:color="auto"/>
            </w:tcBorders>
            <w:vAlign w:val="center"/>
          </w:tcPr>
          <w:p w:rsidR="00E77206" w:rsidRPr="009F2EAC" w:rsidRDefault="00E77206" w:rsidP="00E84700">
            <w:pPr>
              <w:spacing w:before="40" w:after="40" w:line="240" w:lineRule="auto"/>
              <w:jc w:val="left"/>
              <w:rPr>
                <w:rFonts w:cs="Arial"/>
              </w:rPr>
            </w:pPr>
            <w:r>
              <w:rPr>
                <w:rFonts w:cs="Arial"/>
                <w:szCs w:val="22"/>
              </w:rPr>
              <w:t>Nie dotyczy</w:t>
            </w:r>
          </w:p>
        </w:tc>
      </w:tr>
      <w:tr w:rsidR="00E77206" w:rsidRPr="009F2EAC" w:rsidTr="00E84700">
        <w:trPr>
          <w:cantSplit/>
          <w:trHeight w:val="20"/>
        </w:trPr>
        <w:tc>
          <w:tcPr>
            <w:tcW w:w="1220" w:type="pct"/>
            <w:vMerge w:val="restart"/>
            <w:vAlign w:val="center"/>
          </w:tcPr>
          <w:p w:rsidR="00E77206" w:rsidRPr="009F2EAC" w:rsidRDefault="00E77206" w:rsidP="00E84700">
            <w:pPr>
              <w:numPr>
                <w:ilvl w:val="0"/>
                <w:numId w:val="29"/>
              </w:numPr>
              <w:tabs>
                <w:tab w:val="clear" w:pos="900"/>
              </w:tabs>
              <w:suppressAutoHyphens/>
              <w:spacing w:before="40" w:after="40" w:line="240" w:lineRule="auto"/>
              <w:ind w:left="360"/>
              <w:jc w:val="left"/>
              <w:rPr>
                <w:rFonts w:cs="Arial"/>
              </w:rPr>
            </w:pPr>
            <w:r w:rsidRPr="009F2EAC">
              <w:rPr>
                <w:rFonts w:cs="Arial"/>
                <w:szCs w:val="22"/>
              </w:rPr>
              <w:t xml:space="preserve">Kategoria(e) regionu(ów) </w:t>
            </w:r>
            <w:r w:rsidRPr="009F2EAC">
              <w:rPr>
                <w:rFonts w:cs="Arial"/>
                <w:szCs w:val="22"/>
              </w:rPr>
              <w:br/>
              <w:t xml:space="preserve">wraz z przypisaniem </w:t>
            </w:r>
            <w:r w:rsidRPr="009F2EAC">
              <w:rPr>
                <w:rFonts w:cs="Arial"/>
                <w:szCs w:val="22"/>
              </w:rPr>
              <w:br/>
              <w:t xml:space="preserve">kwot UE (EUR) </w:t>
            </w:r>
          </w:p>
        </w:tc>
        <w:tc>
          <w:tcPr>
            <w:tcW w:w="986" w:type="pct"/>
            <w:tcBorders>
              <w:bottom w:val="dotted" w:sz="4" w:space="0" w:color="auto"/>
              <w:right w:val="dotted" w:sz="4" w:space="0" w:color="auto"/>
            </w:tcBorders>
            <w:vAlign w:val="center"/>
          </w:tcPr>
          <w:p w:rsidR="00E77206" w:rsidRPr="009F2EAC" w:rsidRDefault="00E77206" w:rsidP="00E84700">
            <w:pPr>
              <w:spacing w:before="40" w:after="40" w:line="240" w:lineRule="auto"/>
              <w:jc w:val="left"/>
              <w:rPr>
                <w:rFonts w:cs="Arial"/>
              </w:rPr>
            </w:pPr>
            <w:r w:rsidRPr="009F2EAC">
              <w:rPr>
                <w:rFonts w:cs="Arial"/>
                <w:szCs w:val="22"/>
              </w:rPr>
              <w:t xml:space="preserve"> </w:t>
            </w:r>
          </w:p>
        </w:tc>
        <w:tc>
          <w:tcPr>
            <w:tcW w:w="986" w:type="pct"/>
            <w:tcBorders>
              <w:left w:val="dotted" w:sz="4" w:space="0" w:color="auto"/>
              <w:bottom w:val="dotted" w:sz="4" w:space="0" w:color="auto"/>
              <w:right w:val="dotted" w:sz="4" w:space="0" w:color="auto"/>
            </w:tcBorders>
            <w:vAlign w:val="center"/>
          </w:tcPr>
          <w:p w:rsidR="00E77206" w:rsidRPr="009F2EAC" w:rsidRDefault="00E77206" w:rsidP="00E84700">
            <w:pPr>
              <w:spacing w:before="40" w:after="40" w:line="240" w:lineRule="auto"/>
              <w:jc w:val="left"/>
              <w:rPr>
                <w:rFonts w:cs="Arial"/>
              </w:rPr>
            </w:pPr>
            <w:r w:rsidRPr="009F2EAC">
              <w:rPr>
                <w:rFonts w:cs="Arial"/>
                <w:szCs w:val="22"/>
              </w:rPr>
              <w:t>Ogółem</w:t>
            </w:r>
          </w:p>
        </w:tc>
        <w:tc>
          <w:tcPr>
            <w:tcW w:w="854" w:type="pct"/>
            <w:tcBorders>
              <w:left w:val="dotted" w:sz="4" w:space="0" w:color="auto"/>
              <w:bottom w:val="dotted" w:sz="4" w:space="0" w:color="auto"/>
              <w:right w:val="dotted" w:sz="4" w:space="0" w:color="auto"/>
            </w:tcBorders>
            <w:vAlign w:val="center"/>
          </w:tcPr>
          <w:p w:rsidR="00E77206" w:rsidRPr="009F2EAC" w:rsidRDefault="00E77206" w:rsidP="00E84700">
            <w:pPr>
              <w:spacing w:before="40" w:after="40" w:line="240" w:lineRule="auto"/>
              <w:jc w:val="left"/>
              <w:rPr>
                <w:rFonts w:cs="Arial"/>
              </w:rPr>
            </w:pPr>
            <w:r w:rsidRPr="009F2EAC">
              <w:rPr>
                <w:rFonts w:cs="Arial"/>
                <w:szCs w:val="22"/>
              </w:rPr>
              <w:t>Koperta Mazowiecka</w:t>
            </w:r>
          </w:p>
        </w:tc>
        <w:tc>
          <w:tcPr>
            <w:tcW w:w="954" w:type="pct"/>
            <w:tcBorders>
              <w:left w:val="dotted" w:sz="4" w:space="0" w:color="auto"/>
              <w:bottom w:val="dotted" w:sz="4" w:space="0" w:color="auto"/>
            </w:tcBorders>
            <w:vAlign w:val="center"/>
          </w:tcPr>
          <w:p w:rsidR="00E77206" w:rsidRPr="009F2EAC" w:rsidRDefault="00E77206" w:rsidP="00E84700">
            <w:pPr>
              <w:spacing w:before="40" w:after="40" w:line="240" w:lineRule="auto"/>
              <w:jc w:val="left"/>
              <w:rPr>
                <w:rFonts w:cs="Arial"/>
              </w:rPr>
            </w:pPr>
            <w:r>
              <w:rPr>
                <w:rFonts w:cs="Arial"/>
                <w:szCs w:val="22"/>
              </w:rPr>
              <w:t>Koperta 15 </w:t>
            </w:r>
            <w:r w:rsidRPr="009F2EAC">
              <w:rPr>
                <w:rFonts w:cs="Arial"/>
                <w:szCs w:val="22"/>
              </w:rPr>
              <w:t>województw</w:t>
            </w:r>
          </w:p>
        </w:tc>
      </w:tr>
      <w:tr w:rsidR="00E77206" w:rsidRPr="009F2EAC" w:rsidTr="00E84700">
        <w:trPr>
          <w:cantSplit/>
          <w:trHeight w:val="20"/>
        </w:trPr>
        <w:tc>
          <w:tcPr>
            <w:tcW w:w="1220" w:type="pct"/>
            <w:vMerge/>
            <w:vAlign w:val="center"/>
          </w:tcPr>
          <w:p w:rsidR="00E77206" w:rsidRPr="009F2EAC" w:rsidRDefault="00E77206" w:rsidP="00E84700">
            <w:pPr>
              <w:numPr>
                <w:ilvl w:val="0"/>
                <w:numId w:val="29"/>
              </w:numPr>
              <w:suppressAutoHyphens/>
              <w:spacing w:before="40" w:after="40" w:line="240" w:lineRule="auto"/>
              <w:ind w:left="360"/>
              <w:jc w:val="left"/>
              <w:rPr>
                <w:rFonts w:cs="Arial"/>
              </w:rPr>
            </w:pPr>
          </w:p>
        </w:tc>
        <w:tc>
          <w:tcPr>
            <w:tcW w:w="986" w:type="pct"/>
            <w:tcBorders>
              <w:top w:val="dotted" w:sz="4" w:space="0" w:color="auto"/>
              <w:bottom w:val="dotted" w:sz="4" w:space="0" w:color="auto"/>
              <w:right w:val="dotted" w:sz="4" w:space="0" w:color="auto"/>
            </w:tcBorders>
            <w:vAlign w:val="center"/>
          </w:tcPr>
          <w:p w:rsidR="00E77206" w:rsidRPr="009F2EAC" w:rsidRDefault="00E77206" w:rsidP="00E84700">
            <w:pPr>
              <w:spacing w:before="40" w:after="40" w:line="240" w:lineRule="auto"/>
              <w:jc w:val="left"/>
              <w:rPr>
                <w:rFonts w:cs="Arial"/>
              </w:rPr>
            </w:pPr>
            <w:r w:rsidRPr="009F2EAC">
              <w:rPr>
                <w:rFonts w:cs="Arial"/>
                <w:szCs w:val="22"/>
              </w:rPr>
              <w:t>Działanie</w:t>
            </w:r>
            <w:r>
              <w:rPr>
                <w:rFonts w:cs="Arial"/>
                <w:szCs w:val="22"/>
              </w:rPr>
              <w:t xml:space="preserve"> 2.4</w:t>
            </w:r>
          </w:p>
        </w:tc>
        <w:tc>
          <w:tcPr>
            <w:tcW w:w="986" w:type="pct"/>
            <w:tcBorders>
              <w:top w:val="dotted" w:sz="4" w:space="0" w:color="auto"/>
              <w:left w:val="dotted" w:sz="4" w:space="0" w:color="auto"/>
              <w:bottom w:val="dotted" w:sz="4" w:space="0" w:color="auto"/>
              <w:right w:val="dotted" w:sz="4" w:space="0" w:color="auto"/>
            </w:tcBorders>
            <w:vAlign w:val="center"/>
          </w:tcPr>
          <w:p w:rsidR="00E77206" w:rsidRPr="009F2EAC" w:rsidRDefault="00E77206" w:rsidP="00E84700">
            <w:pPr>
              <w:spacing w:before="40" w:after="40" w:line="240" w:lineRule="auto"/>
              <w:jc w:val="right"/>
              <w:rPr>
                <w:rFonts w:cs="Arial"/>
              </w:rPr>
            </w:pPr>
            <w:r>
              <w:rPr>
                <w:rFonts w:cs="Arial"/>
                <w:szCs w:val="22"/>
              </w:rPr>
              <w:t>113 000 000</w:t>
            </w:r>
          </w:p>
        </w:tc>
        <w:tc>
          <w:tcPr>
            <w:tcW w:w="854" w:type="pct"/>
            <w:tcBorders>
              <w:top w:val="dotted" w:sz="4" w:space="0" w:color="auto"/>
              <w:left w:val="dotted" w:sz="4" w:space="0" w:color="auto"/>
              <w:bottom w:val="dotted" w:sz="4" w:space="0" w:color="auto"/>
              <w:right w:val="dotted" w:sz="4" w:space="0" w:color="auto"/>
            </w:tcBorders>
            <w:vAlign w:val="center"/>
          </w:tcPr>
          <w:p w:rsidR="00E77206" w:rsidRDefault="00E77206" w:rsidP="00E84700">
            <w:pPr>
              <w:spacing w:before="40" w:after="40" w:line="240" w:lineRule="auto"/>
              <w:jc w:val="right"/>
              <w:rPr>
                <w:rFonts w:cs="Arial"/>
                <w:b/>
                <w:bCs/>
                <w:i/>
                <w:iCs/>
                <w:szCs w:val="28"/>
              </w:rPr>
            </w:pPr>
            <w:r w:rsidRPr="00C9091A">
              <w:rPr>
                <w:rFonts w:cs="Arial"/>
                <w:szCs w:val="22"/>
              </w:rPr>
              <w:t>7 062 500</w:t>
            </w:r>
          </w:p>
        </w:tc>
        <w:tc>
          <w:tcPr>
            <w:tcW w:w="954" w:type="pct"/>
            <w:tcBorders>
              <w:top w:val="dotted" w:sz="4" w:space="0" w:color="auto"/>
              <w:left w:val="dotted" w:sz="4" w:space="0" w:color="auto"/>
              <w:bottom w:val="dotted" w:sz="4" w:space="0" w:color="auto"/>
            </w:tcBorders>
            <w:vAlign w:val="center"/>
          </w:tcPr>
          <w:p w:rsidR="00E77206" w:rsidRPr="009F2EAC" w:rsidRDefault="00E77206" w:rsidP="00E84700">
            <w:pPr>
              <w:spacing w:before="40" w:after="40" w:line="240" w:lineRule="auto"/>
              <w:jc w:val="right"/>
              <w:rPr>
                <w:rFonts w:cs="Arial"/>
              </w:rPr>
            </w:pPr>
            <w:r w:rsidRPr="00C9091A">
              <w:rPr>
                <w:rFonts w:cs="Arial"/>
                <w:szCs w:val="22"/>
              </w:rPr>
              <w:t>105 937 500</w:t>
            </w:r>
          </w:p>
        </w:tc>
      </w:tr>
      <w:tr w:rsidR="00E77206" w:rsidRPr="009F2EAC" w:rsidTr="00E84700">
        <w:trPr>
          <w:cantSplit/>
          <w:trHeight w:val="20"/>
        </w:trPr>
        <w:tc>
          <w:tcPr>
            <w:tcW w:w="1220" w:type="pct"/>
            <w:vMerge/>
            <w:vAlign w:val="center"/>
          </w:tcPr>
          <w:p w:rsidR="00E77206" w:rsidRPr="009F2EAC" w:rsidRDefault="00E77206" w:rsidP="005562E6">
            <w:pPr>
              <w:numPr>
                <w:ilvl w:val="0"/>
                <w:numId w:val="29"/>
              </w:numPr>
              <w:suppressAutoHyphens/>
              <w:spacing w:before="40" w:after="40" w:line="240" w:lineRule="auto"/>
              <w:ind w:left="360"/>
              <w:jc w:val="left"/>
              <w:rPr>
                <w:rFonts w:cs="Arial"/>
              </w:rPr>
            </w:pPr>
          </w:p>
        </w:tc>
        <w:tc>
          <w:tcPr>
            <w:tcW w:w="986" w:type="pct"/>
            <w:tcBorders>
              <w:top w:val="dotted" w:sz="4" w:space="0" w:color="auto"/>
              <w:bottom w:val="dotted" w:sz="4" w:space="0" w:color="auto"/>
              <w:right w:val="dotted" w:sz="4" w:space="0" w:color="auto"/>
            </w:tcBorders>
            <w:vAlign w:val="center"/>
          </w:tcPr>
          <w:p w:rsidR="00E77206" w:rsidRPr="009F2EAC" w:rsidRDefault="00E77206" w:rsidP="005562E6">
            <w:pPr>
              <w:spacing w:before="40" w:after="40" w:line="240" w:lineRule="auto"/>
              <w:jc w:val="left"/>
              <w:rPr>
                <w:rFonts w:cs="Arial"/>
              </w:rPr>
            </w:pPr>
            <w:r>
              <w:rPr>
                <w:rFonts w:cs="Arial"/>
                <w:szCs w:val="22"/>
              </w:rPr>
              <w:t>Poddziałanie 2.4.1</w:t>
            </w:r>
          </w:p>
        </w:tc>
        <w:tc>
          <w:tcPr>
            <w:tcW w:w="986" w:type="pct"/>
            <w:tcBorders>
              <w:top w:val="dotted" w:sz="4" w:space="0" w:color="auto"/>
              <w:left w:val="dotted" w:sz="4" w:space="0" w:color="auto"/>
              <w:bottom w:val="dotted" w:sz="4" w:space="0" w:color="auto"/>
              <w:right w:val="dotted" w:sz="4" w:space="0" w:color="auto"/>
            </w:tcBorders>
            <w:vAlign w:val="center"/>
          </w:tcPr>
          <w:p w:rsidR="00E77206" w:rsidRPr="009F2EAC" w:rsidRDefault="00E77206" w:rsidP="005562E6">
            <w:pPr>
              <w:spacing w:before="40" w:after="40" w:line="240" w:lineRule="auto"/>
              <w:jc w:val="right"/>
              <w:rPr>
                <w:rFonts w:cs="Arial"/>
              </w:rPr>
            </w:pPr>
            <w:r>
              <w:rPr>
                <w:rFonts w:cs="Arial"/>
                <w:szCs w:val="22"/>
              </w:rPr>
              <w:t>100 000 000</w:t>
            </w:r>
          </w:p>
        </w:tc>
        <w:tc>
          <w:tcPr>
            <w:tcW w:w="854" w:type="pct"/>
            <w:tcBorders>
              <w:top w:val="dotted" w:sz="4" w:space="0" w:color="auto"/>
              <w:left w:val="dotted" w:sz="4" w:space="0" w:color="auto"/>
              <w:bottom w:val="dotted" w:sz="4" w:space="0" w:color="auto"/>
              <w:right w:val="dotted" w:sz="4" w:space="0" w:color="auto"/>
            </w:tcBorders>
            <w:vAlign w:val="center"/>
          </w:tcPr>
          <w:p w:rsidR="00E77206" w:rsidRPr="009F2EAC" w:rsidRDefault="00E77206" w:rsidP="005562E6">
            <w:pPr>
              <w:spacing w:before="40" w:after="40" w:line="240" w:lineRule="auto"/>
              <w:jc w:val="right"/>
              <w:rPr>
                <w:rFonts w:cs="Arial"/>
              </w:rPr>
            </w:pPr>
            <w:r>
              <w:rPr>
                <w:rFonts w:cs="Arial"/>
                <w:szCs w:val="22"/>
              </w:rPr>
              <w:t>6 250 000</w:t>
            </w:r>
          </w:p>
        </w:tc>
        <w:tc>
          <w:tcPr>
            <w:tcW w:w="954" w:type="pct"/>
            <w:tcBorders>
              <w:top w:val="dotted" w:sz="4" w:space="0" w:color="auto"/>
              <w:left w:val="dotted" w:sz="4" w:space="0" w:color="auto"/>
              <w:bottom w:val="dotted" w:sz="4" w:space="0" w:color="auto"/>
            </w:tcBorders>
            <w:vAlign w:val="center"/>
          </w:tcPr>
          <w:p w:rsidR="00E77206" w:rsidRPr="009F2EAC" w:rsidRDefault="00E77206" w:rsidP="005562E6">
            <w:pPr>
              <w:spacing w:before="40" w:after="40" w:line="240" w:lineRule="auto"/>
              <w:jc w:val="right"/>
              <w:rPr>
                <w:rFonts w:cs="Arial"/>
              </w:rPr>
            </w:pPr>
            <w:r>
              <w:rPr>
                <w:rFonts w:cs="Arial"/>
                <w:szCs w:val="22"/>
              </w:rPr>
              <w:t>93 750 000</w:t>
            </w:r>
          </w:p>
        </w:tc>
      </w:tr>
      <w:tr w:rsidR="00E77206" w:rsidRPr="009F2EAC" w:rsidTr="00602CC8">
        <w:trPr>
          <w:cantSplit/>
          <w:trHeight w:val="770"/>
        </w:trPr>
        <w:tc>
          <w:tcPr>
            <w:tcW w:w="1220" w:type="pct"/>
            <w:vMerge/>
            <w:vAlign w:val="center"/>
          </w:tcPr>
          <w:p w:rsidR="00E77206" w:rsidRPr="009F2EAC" w:rsidRDefault="00E77206" w:rsidP="005562E6">
            <w:pPr>
              <w:numPr>
                <w:ilvl w:val="0"/>
                <w:numId w:val="29"/>
              </w:numPr>
              <w:suppressAutoHyphens/>
              <w:spacing w:before="40" w:after="40" w:line="240" w:lineRule="auto"/>
              <w:ind w:left="360"/>
              <w:jc w:val="left"/>
              <w:rPr>
                <w:rFonts w:cs="Arial"/>
              </w:rPr>
            </w:pPr>
          </w:p>
        </w:tc>
        <w:tc>
          <w:tcPr>
            <w:tcW w:w="986" w:type="pct"/>
            <w:tcBorders>
              <w:top w:val="dotted" w:sz="4" w:space="0" w:color="auto"/>
              <w:bottom w:val="dotted" w:sz="4" w:space="0" w:color="auto"/>
              <w:right w:val="dotted" w:sz="4" w:space="0" w:color="auto"/>
            </w:tcBorders>
            <w:vAlign w:val="center"/>
          </w:tcPr>
          <w:p w:rsidR="00E77206" w:rsidRPr="009F2EAC" w:rsidRDefault="00E77206" w:rsidP="005562E6">
            <w:pPr>
              <w:spacing w:before="40" w:after="40" w:line="240" w:lineRule="auto"/>
              <w:jc w:val="left"/>
              <w:rPr>
                <w:rFonts w:cs="Arial"/>
              </w:rPr>
            </w:pPr>
            <w:r w:rsidRPr="009F2EAC">
              <w:rPr>
                <w:rFonts w:cs="Arial"/>
                <w:szCs w:val="22"/>
              </w:rPr>
              <w:t>Poddziałanie</w:t>
            </w:r>
            <w:r>
              <w:rPr>
                <w:rFonts w:cs="Arial"/>
                <w:szCs w:val="22"/>
              </w:rPr>
              <w:t xml:space="preserve"> 2.4.2</w:t>
            </w:r>
          </w:p>
        </w:tc>
        <w:tc>
          <w:tcPr>
            <w:tcW w:w="986" w:type="pct"/>
            <w:tcBorders>
              <w:top w:val="dotted" w:sz="4" w:space="0" w:color="auto"/>
              <w:left w:val="dotted" w:sz="4" w:space="0" w:color="auto"/>
              <w:bottom w:val="dotted" w:sz="4" w:space="0" w:color="auto"/>
              <w:right w:val="dotted" w:sz="4" w:space="0" w:color="auto"/>
            </w:tcBorders>
            <w:vAlign w:val="center"/>
          </w:tcPr>
          <w:p w:rsidR="00E77206" w:rsidRPr="009F2EAC" w:rsidRDefault="00E77206" w:rsidP="005562E6">
            <w:pPr>
              <w:spacing w:before="40" w:after="40" w:line="240" w:lineRule="auto"/>
              <w:jc w:val="right"/>
              <w:rPr>
                <w:rFonts w:cs="Arial"/>
              </w:rPr>
            </w:pPr>
            <w:r>
              <w:rPr>
                <w:rFonts w:cs="Arial"/>
                <w:szCs w:val="22"/>
              </w:rPr>
              <w:t>13 000 000</w:t>
            </w:r>
          </w:p>
        </w:tc>
        <w:tc>
          <w:tcPr>
            <w:tcW w:w="854" w:type="pct"/>
            <w:tcBorders>
              <w:top w:val="dotted" w:sz="4" w:space="0" w:color="auto"/>
              <w:left w:val="dotted" w:sz="4" w:space="0" w:color="auto"/>
              <w:bottom w:val="dotted" w:sz="4" w:space="0" w:color="auto"/>
              <w:right w:val="dotted" w:sz="4" w:space="0" w:color="auto"/>
            </w:tcBorders>
            <w:vAlign w:val="center"/>
          </w:tcPr>
          <w:p w:rsidR="00E77206" w:rsidRPr="009F2EAC" w:rsidRDefault="00E77206" w:rsidP="005562E6">
            <w:pPr>
              <w:spacing w:before="40" w:after="40" w:line="240" w:lineRule="auto"/>
              <w:jc w:val="right"/>
              <w:rPr>
                <w:rFonts w:cs="Arial"/>
              </w:rPr>
            </w:pPr>
            <w:r>
              <w:rPr>
                <w:rFonts w:cs="Arial"/>
                <w:szCs w:val="22"/>
              </w:rPr>
              <w:t>812 500</w:t>
            </w:r>
          </w:p>
        </w:tc>
        <w:tc>
          <w:tcPr>
            <w:tcW w:w="954" w:type="pct"/>
            <w:tcBorders>
              <w:top w:val="dotted" w:sz="4" w:space="0" w:color="auto"/>
              <w:left w:val="dotted" w:sz="4" w:space="0" w:color="auto"/>
              <w:bottom w:val="dotted" w:sz="4" w:space="0" w:color="auto"/>
            </w:tcBorders>
            <w:vAlign w:val="center"/>
          </w:tcPr>
          <w:p w:rsidR="00E77206" w:rsidRDefault="00E77206" w:rsidP="005562E6">
            <w:pPr>
              <w:spacing w:before="40" w:after="40" w:line="240" w:lineRule="auto"/>
              <w:jc w:val="right"/>
              <w:rPr>
                <w:rFonts w:cs="Arial"/>
                <w:b/>
                <w:bCs/>
                <w:i/>
                <w:iCs/>
                <w:szCs w:val="28"/>
              </w:rPr>
            </w:pPr>
            <w:r>
              <w:rPr>
                <w:rFonts w:cs="Arial"/>
                <w:szCs w:val="22"/>
              </w:rPr>
              <w:t>12 187 500</w:t>
            </w:r>
          </w:p>
        </w:tc>
      </w:tr>
    </w:tbl>
    <w:p w:rsidR="00E77206" w:rsidRDefault="00E77206" w:rsidP="00602CC8">
      <w:pPr>
        <w:spacing w:after="200" w:line="276" w:lineRule="auto"/>
        <w:jc w:val="center"/>
        <w:rPr>
          <w:sz w:val="2"/>
          <w:szCs w:val="2"/>
        </w:rPr>
      </w:pPr>
    </w:p>
    <w:tbl>
      <w:tblPr>
        <w:tblpPr w:leftFromText="141" w:rightFromText="141" w:vertAnchor="text" w:horzAnchor="page" w:tblpX="1450" w:tblpY="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1559"/>
        <w:gridCol w:w="1559"/>
        <w:gridCol w:w="1986"/>
        <w:gridCol w:w="1948"/>
      </w:tblGrid>
      <w:tr w:rsidR="00E77206" w:rsidRPr="009F2EAC" w:rsidTr="000F57B4">
        <w:trPr>
          <w:cantSplit/>
          <w:trHeight w:val="1182"/>
        </w:trPr>
        <w:tc>
          <w:tcPr>
            <w:tcW w:w="1203" w:type="pct"/>
            <w:vMerge w:val="restart"/>
            <w:vAlign w:val="center"/>
          </w:tcPr>
          <w:p w:rsidR="00E77206" w:rsidRPr="009F2EAC" w:rsidRDefault="00E77206" w:rsidP="00602CC8">
            <w:pPr>
              <w:numPr>
                <w:ilvl w:val="0"/>
                <w:numId w:val="29"/>
              </w:numPr>
              <w:tabs>
                <w:tab w:val="clear" w:pos="900"/>
              </w:tabs>
              <w:suppressAutoHyphens/>
              <w:spacing w:before="40" w:after="40" w:line="240" w:lineRule="auto"/>
              <w:ind w:left="360"/>
              <w:jc w:val="left"/>
              <w:rPr>
                <w:rFonts w:cs="Arial"/>
              </w:rPr>
            </w:pPr>
            <w:r>
              <w:rPr>
                <w:rFonts w:cs="Arial"/>
                <w:szCs w:val="22"/>
              </w:rPr>
              <w:t>Mechanizmy powiązania interwencji z  innymi działaniami/ poddziałaniami w ramach PO lub z innymi PO</w:t>
            </w:r>
            <w:r>
              <w:rPr>
                <w:rStyle w:val="Odwoanieprzypisudolnego"/>
                <w:szCs w:val="22"/>
              </w:rPr>
              <w:footnoteReference w:id="34"/>
            </w:r>
            <w:r>
              <w:rPr>
                <w:rFonts w:cs="Arial"/>
                <w:szCs w:val="22"/>
              </w:rPr>
              <w:br/>
              <w:t>(jeśli dotyczy)</w:t>
            </w:r>
          </w:p>
        </w:tc>
        <w:tc>
          <w:tcPr>
            <w:tcW w:w="839" w:type="pct"/>
            <w:tcBorders>
              <w:right w:val="dotted" w:sz="4" w:space="0" w:color="auto"/>
            </w:tcBorders>
            <w:vAlign w:val="center"/>
          </w:tcPr>
          <w:p w:rsidR="00E77206" w:rsidRPr="009F2EAC" w:rsidRDefault="00E77206" w:rsidP="00602CC8">
            <w:pPr>
              <w:spacing w:before="40" w:after="40" w:line="240" w:lineRule="auto"/>
              <w:jc w:val="left"/>
              <w:rPr>
                <w:rFonts w:cs="Arial"/>
              </w:rPr>
            </w:pPr>
            <w:r>
              <w:rPr>
                <w:rFonts w:cs="Arial"/>
                <w:szCs w:val="22"/>
              </w:rPr>
              <w:t>Poddziałanie 2.4.1</w:t>
            </w:r>
          </w:p>
        </w:tc>
        <w:tc>
          <w:tcPr>
            <w:tcW w:w="2957" w:type="pct"/>
            <w:gridSpan w:val="3"/>
            <w:tcBorders>
              <w:left w:val="dotted" w:sz="4" w:space="0" w:color="auto"/>
            </w:tcBorders>
            <w:vAlign w:val="center"/>
          </w:tcPr>
          <w:p w:rsidR="00E77206" w:rsidRPr="003F1943" w:rsidRDefault="00E77206" w:rsidP="005562E6">
            <w:pPr>
              <w:spacing w:before="40" w:after="40" w:line="240" w:lineRule="auto"/>
              <w:jc w:val="left"/>
              <w:rPr>
                <w:rFonts w:cs="Arial"/>
              </w:rPr>
            </w:pPr>
            <w:r>
              <w:rPr>
                <w:rFonts w:cs="Arial"/>
                <w:szCs w:val="22"/>
              </w:rPr>
              <w:t>PT POIR w zakresie wynajmu/adaptacji przestrzeni, niezbędnej dla funkcjonowania Inno_LABa.</w:t>
            </w:r>
          </w:p>
        </w:tc>
      </w:tr>
      <w:tr w:rsidR="00E77206" w:rsidRPr="009F2EAC" w:rsidTr="000F57B4">
        <w:trPr>
          <w:cantSplit/>
          <w:trHeight w:val="20"/>
        </w:trPr>
        <w:tc>
          <w:tcPr>
            <w:tcW w:w="1203" w:type="pct"/>
            <w:vMerge/>
            <w:vAlign w:val="center"/>
          </w:tcPr>
          <w:p w:rsidR="00E77206" w:rsidRPr="009F2EAC" w:rsidRDefault="00E77206" w:rsidP="00602CC8">
            <w:pPr>
              <w:numPr>
                <w:ilvl w:val="0"/>
                <w:numId w:val="29"/>
              </w:numPr>
              <w:suppressAutoHyphens/>
              <w:spacing w:before="40" w:after="40" w:line="240" w:lineRule="auto"/>
              <w:ind w:left="360"/>
              <w:jc w:val="left"/>
              <w:rPr>
                <w:rFonts w:cs="Arial"/>
              </w:rPr>
            </w:pPr>
          </w:p>
        </w:tc>
        <w:tc>
          <w:tcPr>
            <w:tcW w:w="839" w:type="pct"/>
            <w:tcBorders>
              <w:top w:val="dotted" w:sz="4" w:space="0" w:color="auto"/>
              <w:bottom w:val="dotted" w:sz="4" w:space="0" w:color="auto"/>
              <w:right w:val="dotted" w:sz="4" w:space="0" w:color="auto"/>
            </w:tcBorders>
            <w:vAlign w:val="center"/>
          </w:tcPr>
          <w:p w:rsidR="00E77206" w:rsidRPr="009F2EAC" w:rsidRDefault="00E77206" w:rsidP="00602CC8">
            <w:pPr>
              <w:spacing w:before="40" w:after="40" w:line="240" w:lineRule="auto"/>
              <w:jc w:val="left"/>
              <w:rPr>
                <w:rFonts w:cs="Arial"/>
              </w:rPr>
            </w:pPr>
            <w:r w:rsidRPr="009F2EAC">
              <w:rPr>
                <w:rFonts w:cs="Arial"/>
                <w:szCs w:val="22"/>
              </w:rPr>
              <w:t xml:space="preserve">Poddziałanie </w:t>
            </w:r>
            <w:r>
              <w:rPr>
                <w:rFonts w:cs="Arial"/>
                <w:szCs w:val="22"/>
              </w:rPr>
              <w:t>2.4.2</w:t>
            </w:r>
          </w:p>
        </w:tc>
        <w:tc>
          <w:tcPr>
            <w:tcW w:w="2957" w:type="pct"/>
            <w:gridSpan w:val="3"/>
            <w:tcBorders>
              <w:top w:val="dotted" w:sz="4" w:space="0" w:color="auto"/>
              <w:left w:val="dotted" w:sz="4" w:space="0" w:color="auto"/>
              <w:bottom w:val="dotted" w:sz="4" w:space="0" w:color="auto"/>
            </w:tcBorders>
            <w:vAlign w:val="center"/>
          </w:tcPr>
          <w:p w:rsidR="00E77206" w:rsidRPr="009F2EAC" w:rsidRDefault="00E77206" w:rsidP="00602CC8">
            <w:pPr>
              <w:spacing w:before="40" w:after="40" w:line="240" w:lineRule="auto"/>
              <w:jc w:val="left"/>
              <w:rPr>
                <w:rFonts w:cs="Arial"/>
              </w:rPr>
            </w:pPr>
            <w:r>
              <w:rPr>
                <w:rFonts w:cs="Arial"/>
              </w:rPr>
              <w:t>PT RPO w zakresie monitorowania regionalnych inteligentnych specjalizacji.</w:t>
            </w:r>
          </w:p>
        </w:tc>
      </w:tr>
      <w:tr w:rsidR="00E77206" w:rsidRPr="009F2EAC" w:rsidTr="000F57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92"/>
        </w:trPr>
        <w:tc>
          <w:tcPr>
            <w:tcW w:w="1203" w:type="pct"/>
            <w:vMerge w:val="restart"/>
            <w:tcBorders>
              <w:left w:val="single" w:sz="4" w:space="0" w:color="auto"/>
              <w:bottom w:val="single" w:sz="4" w:space="0" w:color="auto"/>
              <w:right w:val="single" w:sz="4" w:space="0" w:color="auto"/>
            </w:tcBorders>
          </w:tcPr>
          <w:p w:rsidR="00E77206" w:rsidRPr="009F2EAC" w:rsidRDefault="00E77206" w:rsidP="00602CC8">
            <w:pPr>
              <w:numPr>
                <w:ilvl w:val="0"/>
                <w:numId w:val="29"/>
              </w:numPr>
              <w:tabs>
                <w:tab w:val="clear" w:pos="900"/>
                <w:tab w:val="num" w:pos="284"/>
              </w:tabs>
              <w:suppressAutoHyphens/>
              <w:spacing w:before="40" w:after="40" w:line="240" w:lineRule="auto"/>
              <w:ind w:left="360"/>
              <w:jc w:val="left"/>
              <w:rPr>
                <w:rFonts w:cs="Arial"/>
              </w:rPr>
            </w:pPr>
            <w:r w:rsidRPr="009F2EAC">
              <w:rPr>
                <w:rFonts w:cs="Arial"/>
                <w:szCs w:val="22"/>
              </w:rPr>
              <w:t xml:space="preserve">Tryb(y) wyboru projektów </w:t>
            </w:r>
            <w:r w:rsidRPr="009F2EAC">
              <w:rPr>
                <w:rFonts w:cs="Arial"/>
                <w:szCs w:val="22"/>
              </w:rPr>
              <w:br/>
              <w:t>oraz wskazanie podmiotu odpowiedzialnego za nabór i</w:t>
            </w:r>
            <w:r>
              <w:rPr>
                <w:rFonts w:cs="Arial"/>
                <w:szCs w:val="22"/>
              </w:rPr>
              <w:t> </w:t>
            </w:r>
            <w:r w:rsidRPr="009F2EAC">
              <w:rPr>
                <w:rFonts w:cs="Arial"/>
                <w:szCs w:val="22"/>
              </w:rPr>
              <w:t>ocenę wniosków oraz</w:t>
            </w:r>
            <w:r>
              <w:rPr>
                <w:rFonts w:cs="Arial"/>
                <w:szCs w:val="22"/>
              </w:rPr>
              <w:t> </w:t>
            </w:r>
            <w:r w:rsidRPr="009F2EAC">
              <w:rPr>
                <w:rFonts w:cs="Arial"/>
                <w:szCs w:val="22"/>
              </w:rPr>
              <w:t xml:space="preserve">przyjmowanie </w:t>
            </w:r>
            <w:r>
              <w:rPr>
                <w:rFonts w:cs="Arial"/>
                <w:szCs w:val="22"/>
              </w:rPr>
              <w:t>protestów</w:t>
            </w:r>
            <w:r w:rsidRPr="009F2EAC">
              <w:rPr>
                <w:rFonts w:cs="Arial"/>
                <w:szCs w:val="22"/>
              </w:rPr>
              <w:t xml:space="preserve"> </w:t>
            </w:r>
          </w:p>
        </w:tc>
        <w:tc>
          <w:tcPr>
            <w:tcW w:w="839" w:type="pct"/>
            <w:tcBorders>
              <w:left w:val="single" w:sz="4" w:space="0" w:color="auto"/>
              <w:right w:val="single" w:sz="4" w:space="0" w:color="auto"/>
            </w:tcBorders>
            <w:vAlign w:val="center"/>
          </w:tcPr>
          <w:p w:rsidR="00E77206" w:rsidRPr="009F2EAC" w:rsidRDefault="00E77206" w:rsidP="00602CC8">
            <w:pPr>
              <w:spacing w:before="40" w:after="40" w:line="240" w:lineRule="auto"/>
              <w:jc w:val="left"/>
              <w:rPr>
                <w:rFonts w:cs="Arial"/>
              </w:rPr>
            </w:pPr>
            <w:r>
              <w:rPr>
                <w:rFonts w:cs="Arial"/>
                <w:szCs w:val="22"/>
              </w:rPr>
              <w:t>Poddziałanie 2.4.1</w:t>
            </w:r>
          </w:p>
        </w:tc>
        <w:tc>
          <w:tcPr>
            <w:tcW w:w="2957" w:type="pct"/>
            <w:gridSpan w:val="3"/>
            <w:tcBorders>
              <w:left w:val="single" w:sz="4" w:space="0" w:color="auto"/>
              <w:right w:val="single" w:sz="4" w:space="0" w:color="auto"/>
            </w:tcBorders>
          </w:tcPr>
          <w:p w:rsidR="00E77206" w:rsidRDefault="00E77206" w:rsidP="00602CC8">
            <w:pPr>
              <w:spacing w:after="120" w:line="240" w:lineRule="auto"/>
              <w:jc w:val="left"/>
              <w:rPr>
                <w:rFonts w:cs="Arial"/>
              </w:rPr>
            </w:pPr>
            <w:r>
              <w:rPr>
                <w:rFonts w:cs="Arial"/>
                <w:szCs w:val="22"/>
              </w:rPr>
              <w:t>Tryb</w:t>
            </w:r>
            <w:r w:rsidRPr="009F2EAC">
              <w:rPr>
                <w:rFonts w:cs="Arial"/>
                <w:szCs w:val="22"/>
              </w:rPr>
              <w:t xml:space="preserve"> wyboru projektów</w:t>
            </w:r>
            <w:r>
              <w:rPr>
                <w:rFonts w:cs="Arial"/>
                <w:szCs w:val="22"/>
              </w:rPr>
              <w:t>: pozakonkursowy</w:t>
            </w:r>
          </w:p>
          <w:p w:rsidR="00E77206" w:rsidRDefault="00E77206" w:rsidP="00602CC8">
            <w:pPr>
              <w:spacing w:before="40" w:after="40" w:line="240" w:lineRule="auto"/>
              <w:jc w:val="left"/>
              <w:rPr>
                <w:rFonts w:eastAsia="Arial Unicode MS"/>
                <w:color w:val="000000"/>
              </w:rPr>
            </w:pPr>
            <w:r>
              <w:rPr>
                <w:rFonts w:cs="Arial"/>
                <w:szCs w:val="22"/>
              </w:rPr>
              <w:t>Podmiot</w:t>
            </w:r>
            <w:r w:rsidRPr="009F2EAC">
              <w:rPr>
                <w:rFonts w:cs="Arial"/>
                <w:szCs w:val="22"/>
              </w:rPr>
              <w:t xml:space="preserve"> odpowiedzialn</w:t>
            </w:r>
            <w:r>
              <w:rPr>
                <w:rFonts w:cs="Arial"/>
                <w:szCs w:val="22"/>
              </w:rPr>
              <w:t>y</w:t>
            </w:r>
            <w:r w:rsidRPr="009F2EAC">
              <w:rPr>
                <w:rFonts w:cs="Arial"/>
                <w:szCs w:val="22"/>
              </w:rPr>
              <w:t xml:space="preserve"> za nabór i</w:t>
            </w:r>
            <w:r>
              <w:rPr>
                <w:rFonts w:cs="Arial"/>
                <w:szCs w:val="22"/>
              </w:rPr>
              <w:t> </w:t>
            </w:r>
            <w:r w:rsidRPr="009F2EAC">
              <w:rPr>
                <w:rFonts w:cs="Arial"/>
                <w:szCs w:val="22"/>
              </w:rPr>
              <w:t>ocenę wniosków</w:t>
            </w:r>
            <w:r>
              <w:rPr>
                <w:rFonts w:cs="Arial"/>
                <w:szCs w:val="22"/>
              </w:rPr>
              <w:t xml:space="preserve">: </w:t>
            </w:r>
            <w:r>
              <w:rPr>
                <w:rFonts w:eastAsia="Arial Unicode MS"/>
                <w:color w:val="000000"/>
              </w:rPr>
              <w:t xml:space="preserve"> minister właściwy</w:t>
            </w:r>
            <w:r w:rsidRPr="008516EB">
              <w:rPr>
                <w:rFonts w:eastAsia="Arial Unicode MS"/>
                <w:color w:val="000000"/>
              </w:rPr>
              <w:t xml:space="preserve"> do spraw </w:t>
            </w:r>
            <w:r w:rsidR="005532DA">
              <w:rPr>
                <w:rFonts w:eastAsia="Arial Unicode MS"/>
                <w:color w:val="000000"/>
              </w:rPr>
              <w:t xml:space="preserve">rozwoju </w:t>
            </w:r>
          </w:p>
          <w:p w:rsidR="00E77206" w:rsidRPr="009F2EAC" w:rsidRDefault="00E77206" w:rsidP="00602CC8">
            <w:pPr>
              <w:spacing w:after="120" w:line="240" w:lineRule="auto"/>
              <w:jc w:val="left"/>
              <w:rPr>
                <w:rFonts w:cs="Arial"/>
                <w:strike/>
              </w:rPr>
            </w:pPr>
            <w:r>
              <w:rPr>
                <w:rFonts w:eastAsia="Arial Unicode MS"/>
                <w:color w:val="000000"/>
              </w:rPr>
              <w:t>- obsługiwany przez właściwą komórkę organizacyjną (departament).</w:t>
            </w:r>
          </w:p>
        </w:tc>
      </w:tr>
      <w:tr w:rsidR="00E77206" w:rsidRPr="009F2EAC" w:rsidTr="000F57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4"/>
        </w:trPr>
        <w:tc>
          <w:tcPr>
            <w:tcW w:w="1203" w:type="pct"/>
            <w:vMerge/>
            <w:tcBorders>
              <w:left w:val="single" w:sz="4" w:space="0" w:color="auto"/>
              <w:bottom w:val="single" w:sz="4" w:space="0" w:color="auto"/>
              <w:right w:val="single" w:sz="4" w:space="0" w:color="auto"/>
            </w:tcBorders>
          </w:tcPr>
          <w:p w:rsidR="00E77206" w:rsidRPr="009F2EAC" w:rsidRDefault="00E77206" w:rsidP="00602CC8">
            <w:pPr>
              <w:numPr>
                <w:ilvl w:val="0"/>
                <w:numId w:val="29"/>
              </w:numPr>
              <w:suppressAutoHyphens/>
              <w:spacing w:before="40" w:after="40" w:line="240" w:lineRule="auto"/>
              <w:ind w:left="360"/>
              <w:jc w:val="left"/>
              <w:rPr>
                <w:rFonts w:cs="Arial"/>
              </w:rPr>
            </w:pPr>
          </w:p>
        </w:tc>
        <w:tc>
          <w:tcPr>
            <w:tcW w:w="839" w:type="pct"/>
            <w:tcBorders>
              <w:top w:val="single" w:sz="4" w:space="0" w:color="auto"/>
              <w:left w:val="single" w:sz="4" w:space="0" w:color="auto"/>
              <w:bottom w:val="single" w:sz="4" w:space="0" w:color="auto"/>
              <w:right w:val="single" w:sz="4" w:space="0" w:color="auto"/>
            </w:tcBorders>
          </w:tcPr>
          <w:p w:rsidR="00E77206" w:rsidRPr="009F2EAC" w:rsidRDefault="00E77206" w:rsidP="00602CC8">
            <w:pPr>
              <w:spacing w:before="40" w:after="40" w:line="240" w:lineRule="auto"/>
              <w:jc w:val="left"/>
              <w:rPr>
                <w:rFonts w:cs="Arial"/>
              </w:rPr>
            </w:pPr>
            <w:r>
              <w:rPr>
                <w:rFonts w:cs="Arial"/>
                <w:szCs w:val="22"/>
              </w:rPr>
              <w:t>Poddziałanie 2.4.2</w:t>
            </w:r>
          </w:p>
        </w:tc>
        <w:tc>
          <w:tcPr>
            <w:tcW w:w="2957" w:type="pct"/>
            <w:gridSpan w:val="3"/>
            <w:tcBorders>
              <w:top w:val="single" w:sz="4" w:space="0" w:color="auto"/>
              <w:left w:val="single" w:sz="4" w:space="0" w:color="auto"/>
              <w:bottom w:val="single" w:sz="4" w:space="0" w:color="auto"/>
              <w:right w:val="single" w:sz="4" w:space="0" w:color="auto"/>
            </w:tcBorders>
          </w:tcPr>
          <w:p w:rsidR="00E77206" w:rsidRDefault="00E77206" w:rsidP="00602CC8">
            <w:pPr>
              <w:spacing w:after="120" w:line="240" w:lineRule="auto"/>
              <w:jc w:val="left"/>
              <w:rPr>
                <w:rFonts w:cs="Arial"/>
              </w:rPr>
            </w:pPr>
            <w:r w:rsidRPr="00AB0F88">
              <w:rPr>
                <w:rFonts w:cs="Arial"/>
                <w:szCs w:val="22"/>
              </w:rPr>
              <w:t>Tryb wyboru projektów: pozakonkursowy</w:t>
            </w:r>
          </w:p>
          <w:p w:rsidR="00E77206" w:rsidRPr="00AB0F88" w:rsidRDefault="00E77206" w:rsidP="00602CC8">
            <w:pPr>
              <w:spacing w:before="40" w:after="40" w:line="240" w:lineRule="auto"/>
              <w:jc w:val="left"/>
              <w:rPr>
                <w:rFonts w:cs="Arial"/>
              </w:rPr>
            </w:pPr>
            <w:r w:rsidRPr="00A10F8E">
              <w:rPr>
                <w:rFonts w:cs="Arial"/>
                <w:szCs w:val="22"/>
              </w:rPr>
              <w:t xml:space="preserve">Podmiot odpowiedzialny za nabór i ocenę wniosków: </w:t>
            </w:r>
            <w:r>
              <w:rPr>
                <w:rFonts w:eastAsia="Arial Unicode MS"/>
                <w:color w:val="000000"/>
              </w:rPr>
              <w:t xml:space="preserve"> minister właściwy</w:t>
            </w:r>
            <w:r w:rsidRPr="008516EB">
              <w:rPr>
                <w:rFonts w:eastAsia="Arial Unicode MS"/>
                <w:color w:val="000000"/>
              </w:rPr>
              <w:t xml:space="preserve"> do spraw </w:t>
            </w:r>
            <w:r>
              <w:rPr>
                <w:rFonts w:eastAsia="Arial Unicode MS"/>
                <w:color w:val="000000"/>
              </w:rPr>
              <w:t>rozwoju regionalnego - obsługiwany przez właściwą komórkę organizacyjną (departament).</w:t>
            </w:r>
          </w:p>
        </w:tc>
      </w:tr>
      <w:tr w:rsidR="00E77206" w:rsidRPr="009F2EAC" w:rsidDel="00FE3C38" w:rsidTr="000F57B4">
        <w:trPr>
          <w:cantSplit/>
          <w:trHeight w:val="676"/>
        </w:trPr>
        <w:tc>
          <w:tcPr>
            <w:tcW w:w="1203" w:type="pct"/>
            <w:vMerge w:val="restart"/>
            <w:vAlign w:val="center"/>
          </w:tcPr>
          <w:p w:rsidR="00E77206" w:rsidRPr="009F2EAC" w:rsidRDefault="00E77206" w:rsidP="00602CC8">
            <w:pPr>
              <w:numPr>
                <w:ilvl w:val="0"/>
                <w:numId w:val="29"/>
              </w:numPr>
              <w:tabs>
                <w:tab w:val="clear" w:pos="900"/>
              </w:tabs>
              <w:suppressAutoHyphens/>
              <w:spacing w:before="40" w:after="40" w:line="240" w:lineRule="auto"/>
              <w:ind w:left="360"/>
              <w:jc w:val="left"/>
              <w:rPr>
                <w:rFonts w:cs="Arial"/>
              </w:rPr>
            </w:pPr>
            <w:r w:rsidRPr="009F2EAC">
              <w:rPr>
                <w:rFonts w:cs="Arial"/>
                <w:szCs w:val="22"/>
              </w:rPr>
              <w:t>Limity i</w:t>
            </w:r>
            <w:r>
              <w:rPr>
                <w:rFonts w:cs="Arial"/>
                <w:szCs w:val="22"/>
              </w:rPr>
              <w:t> </w:t>
            </w:r>
            <w:r w:rsidRPr="009F2EAC">
              <w:rPr>
                <w:rFonts w:cs="Arial"/>
                <w:szCs w:val="22"/>
              </w:rPr>
              <w:t>ograniczenia w realizacji projektów</w:t>
            </w:r>
            <w:r w:rsidRPr="009F2EAC">
              <w:rPr>
                <w:rStyle w:val="Odwoanieprzypisudolnego"/>
                <w:szCs w:val="22"/>
              </w:rPr>
              <w:footnoteReference w:id="35"/>
            </w:r>
            <w:r w:rsidRPr="009F2EAC">
              <w:rPr>
                <w:rFonts w:cs="Arial"/>
                <w:szCs w:val="22"/>
              </w:rPr>
              <w:br/>
              <w:t>(jeśli dotyczy)</w:t>
            </w:r>
          </w:p>
        </w:tc>
        <w:tc>
          <w:tcPr>
            <w:tcW w:w="839" w:type="pct"/>
            <w:tcBorders>
              <w:right w:val="dotted" w:sz="4" w:space="0" w:color="auto"/>
            </w:tcBorders>
            <w:vAlign w:val="center"/>
          </w:tcPr>
          <w:p w:rsidR="00E77206" w:rsidRPr="009F2EAC" w:rsidRDefault="00E77206" w:rsidP="00602CC8">
            <w:pPr>
              <w:spacing w:before="40" w:after="40" w:line="240" w:lineRule="auto"/>
              <w:jc w:val="left"/>
              <w:rPr>
                <w:rFonts w:cs="Arial"/>
              </w:rPr>
            </w:pPr>
            <w:r>
              <w:rPr>
                <w:rFonts w:cs="Arial"/>
                <w:szCs w:val="22"/>
              </w:rPr>
              <w:t>Poddziałanie 2.4.1</w:t>
            </w:r>
          </w:p>
        </w:tc>
        <w:tc>
          <w:tcPr>
            <w:tcW w:w="2957" w:type="pct"/>
            <w:gridSpan w:val="3"/>
            <w:tcBorders>
              <w:left w:val="dotted" w:sz="4" w:space="0" w:color="auto"/>
            </w:tcBorders>
            <w:vAlign w:val="center"/>
          </w:tcPr>
          <w:p w:rsidR="00E77206" w:rsidRPr="006E5513" w:rsidDel="00FE3C38" w:rsidRDefault="00E77206" w:rsidP="00602CC8">
            <w:pPr>
              <w:spacing w:before="40" w:after="40" w:line="240" w:lineRule="auto"/>
              <w:rPr>
                <w:rFonts w:cs="Arial"/>
              </w:rPr>
            </w:pPr>
            <w:r>
              <w:rPr>
                <w:rFonts w:cs="Arial"/>
              </w:rPr>
              <w:t>Nie dotyczy</w:t>
            </w:r>
          </w:p>
        </w:tc>
      </w:tr>
      <w:tr w:rsidR="00E77206" w:rsidRPr="009F2EAC" w:rsidDel="00FE3C38" w:rsidTr="000F57B4">
        <w:trPr>
          <w:cantSplit/>
          <w:trHeight w:val="20"/>
        </w:trPr>
        <w:tc>
          <w:tcPr>
            <w:tcW w:w="1203" w:type="pct"/>
            <w:vMerge/>
            <w:vAlign w:val="center"/>
          </w:tcPr>
          <w:p w:rsidR="00E77206" w:rsidRPr="009F2EAC" w:rsidDel="00FE3C38" w:rsidRDefault="00E77206" w:rsidP="00602CC8">
            <w:pPr>
              <w:numPr>
                <w:ilvl w:val="0"/>
                <w:numId w:val="29"/>
              </w:numPr>
              <w:suppressAutoHyphens/>
              <w:spacing w:before="40" w:after="40" w:line="240" w:lineRule="auto"/>
              <w:ind w:left="360"/>
              <w:jc w:val="left"/>
              <w:rPr>
                <w:rFonts w:cs="Arial"/>
              </w:rPr>
            </w:pPr>
          </w:p>
        </w:tc>
        <w:tc>
          <w:tcPr>
            <w:tcW w:w="839" w:type="pct"/>
            <w:tcBorders>
              <w:top w:val="dotted" w:sz="4" w:space="0" w:color="auto"/>
              <w:right w:val="dotted" w:sz="4" w:space="0" w:color="auto"/>
            </w:tcBorders>
            <w:vAlign w:val="center"/>
          </w:tcPr>
          <w:p w:rsidR="00E77206" w:rsidRPr="009F2EAC" w:rsidRDefault="00E77206" w:rsidP="00602CC8">
            <w:pPr>
              <w:spacing w:before="40" w:after="40" w:line="240" w:lineRule="auto"/>
              <w:jc w:val="left"/>
              <w:rPr>
                <w:rFonts w:cs="Arial"/>
              </w:rPr>
            </w:pPr>
            <w:r w:rsidRPr="009F2EAC">
              <w:rPr>
                <w:rFonts w:cs="Arial"/>
                <w:szCs w:val="22"/>
              </w:rPr>
              <w:t>Poddziałanie</w:t>
            </w:r>
            <w:r>
              <w:rPr>
                <w:rFonts w:cs="Arial"/>
                <w:szCs w:val="22"/>
              </w:rPr>
              <w:t xml:space="preserve"> 2.4.2</w:t>
            </w:r>
          </w:p>
        </w:tc>
        <w:tc>
          <w:tcPr>
            <w:tcW w:w="2957" w:type="pct"/>
            <w:gridSpan w:val="3"/>
            <w:tcBorders>
              <w:top w:val="dotted" w:sz="4" w:space="0" w:color="auto"/>
              <w:left w:val="dotted" w:sz="4" w:space="0" w:color="auto"/>
            </w:tcBorders>
            <w:vAlign w:val="center"/>
          </w:tcPr>
          <w:p w:rsidR="00E77206" w:rsidRPr="009F010A" w:rsidDel="00FE3C38" w:rsidRDefault="00E77206" w:rsidP="00602CC8">
            <w:pPr>
              <w:spacing w:before="40" w:after="40" w:line="240" w:lineRule="auto"/>
              <w:rPr>
                <w:rFonts w:cs="Arial"/>
              </w:rPr>
            </w:pPr>
            <w:r>
              <w:rPr>
                <w:rFonts w:cs="Arial"/>
              </w:rPr>
              <w:t>Nie dotyczy</w:t>
            </w:r>
          </w:p>
        </w:tc>
      </w:tr>
      <w:tr w:rsidR="00E77206" w:rsidRPr="009F2EAC" w:rsidTr="000F57B4">
        <w:trPr>
          <w:cantSplit/>
          <w:trHeight w:val="676"/>
        </w:trPr>
        <w:tc>
          <w:tcPr>
            <w:tcW w:w="1203" w:type="pct"/>
            <w:vMerge w:val="restart"/>
            <w:vAlign w:val="center"/>
          </w:tcPr>
          <w:p w:rsidR="00E77206" w:rsidRPr="009F2EAC" w:rsidRDefault="00E77206" w:rsidP="009F1BBD">
            <w:pPr>
              <w:numPr>
                <w:ilvl w:val="0"/>
                <w:numId w:val="29"/>
              </w:numPr>
              <w:tabs>
                <w:tab w:val="clear" w:pos="900"/>
                <w:tab w:val="num" w:pos="284"/>
              </w:tabs>
              <w:suppressAutoHyphens/>
              <w:spacing w:before="40" w:after="40" w:line="240" w:lineRule="auto"/>
              <w:ind w:left="360"/>
              <w:jc w:val="left"/>
              <w:rPr>
                <w:rFonts w:cs="Arial"/>
              </w:rPr>
            </w:pPr>
            <w:r>
              <w:rPr>
                <w:rFonts w:cs="Arial"/>
                <w:szCs w:val="22"/>
              </w:rPr>
              <w:t>Warunki</w:t>
            </w:r>
            <w:r w:rsidRPr="009F2EAC">
              <w:rPr>
                <w:rFonts w:cs="Arial"/>
                <w:szCs w:val="22"/>
              </w:rPr>
              <w:t xml:space="preserve"> i </w:t>
            </w:r>
            <w:r>
              <w:rPr>
                <w:rFonts w:cs="Arial"/>
                <w:szCs w:val="22"/>
              </w:rPr>
              <w:t> </w:t>
            </w:r>
            <w:r w:rsidRPr="009F2EAC">
              <w:rPr>
                <w:rFonts w:cs="Arial"/>
                <w:szCs w:val="22"/>
              </w:rPr>
              <w:t xml:space="preserve">planowany zakres stosowania </w:t>
            </w:r>
            <w:r w:rsidRPr="009F2EAC">
              <w:rPr>
                <w:rFonts w:cs="Arial"/>
                <w:szCs w:val="22"/>
              </w:rPr>
              <w:br/>
            </w:r>
            <w:r w:rsidRPr="009F2EAC">
              <w:rPr>
                <w:rFonts w:cs="Arial"/>
                <w:i/>
                <w:szCs w:val="22"/>
              </w:rPr>
              <w:t>cross-financingu</w:t>
            </w:r>
            <w:r w:rsidRPr="009F2EAC">
              <w:rPr>
                <w:rFonts w:cs="Arial"/>
                <w:szCs w:val="22"/>
              </w:rPr>
              <w:t xml:space="preserve"> (%)</w:t>
            </w:r>
            <w:r>
              <w:rPr>
                <w:rFonts w:cs="Arial"/>
                <w:szCs w:val="22"/>
              </w:rPr>
              <w:t xml:space="preserve"> </w:t>
            </w:r>
            <w:r w:rsidRPr="009F2EAC">
              <w:rPr>
                <w:rFonts w:cs="Arial"/>
                <w:szCs w:val="22"/>
              </w:rPr>
              <w:t>(jeśli dotyczy)</w:t>
            </w:r>
          </w:p>
        </w:tc>
        <w:tc>
          <w:tcPr>
            <w:tcW w:w="839" w:type="pct"/>
            <w:tcBorders>
              <w:right w:val="dotted" w:sz="4" w:space="0" w:color="auto"/>
            </w:tcBorders>
            <w:vAlign w:val="center"/>
          </w:tcPr>
          <w:p w:rsidR="00E77206" w:rsidRPr="009F2EAC" w:rsidRDefault="00E77206" w:rsidP="00602CC8">
            <w:pPr>
              <w:spacing w:before="40" w:after="40" w:line="240" w:lineRule="auto"/>
              <w:jc w:val="left"/>
              <w:rPr>
                <w:rFonts w:cs="Arial"/>
              </w:rPr>
            </w:pPr>
            <w:r>
              <w:rPr>
                <w:rFonts w:cs="Arial"/>
                <w:szCs w:val="22"/>
              </w:rPr>
              <w:t>Poddziałanie 2.4.1</w:t>
            </w:r>
          </w:p>
        </w:tc>
        <w:tc>
          <w:tcPr>
            <w:tcW w:w="2957" w:type="pct"/>
            <w:gridSpan w:val="3"/>
            <w:tcBorders>
              <w:left w:val="dotted" w:sz="4" w:space="0" w:color="auto"/>
            </w:tcBorders>
            <w:vAlign w:val="center"/>
          </w:tcPr>
          <w:p w:rsidR="00E77206" w:rsidRPr="009F2EAC" w:rsidRDefault="00E77206" w:rsidP="00602CC8">
            <w:pPr>
              <w:spacing w:before="40" w:after="40" w:line="240" w:lineRule="auto"/>
              <w:jc w:val="left"/>
              <w:rPr>
                <w:rFonts w:cs="Arial"/>
              </w:rPr>
            </w:pPr>
            <w:r>
              <w:rPr>
                <w:rFonts w:cs="Arial"/>
              </w:rPr>
              <w:t>Maksymalnie do 30% alokacji</w:t>
            </w:r>
          </w:p>
        </w:tc>
      </w:tr>
      <w:tr w:rsidR="00E77206" w:rsidRPr="009F2EAC" w:rsidTr="000F57B4">
        <w:trPr>
          <w:cantSplit/>
          <w:trHeight w:val="20"/>
        </w:trPr>
        <w:tc>
          <w:tcPr>
            <w:tcW w:w="1203" w:type="pct"/>
            <w:vMerge/>
            <w:vAlign w:val="center"/>
          </w:tcPr>
          <w:p w:rsidR="00E77206" w:rsidRPr="009F2EAC" w:rsidRDefault="00E77206" w:rsidP="00602CC8">
            <w:pPr>
              <w:numPr>
                <w:ilvl w:val="0"/>
                <w:numId w:val="29"/>
              </w:numPr>
              <w:suppressAutoHyphens/>
              <w:spacing w:before="40" w:after="40" w:line="240" w:lineRule="auto"/>
              <w:ind w:left="360"/>
              <w:jc w:val="left"/>
              <w:rPr>
                <w:rFonts w:cs="Arial"/>
              </w:rPr>
            </w:pPr>
          </w:p>
        </w:tc>
        <w:tc>
          <w:tcPr>
            <w:tcW w:w="839" w:type="pct"/>
            <w:tcBorders>
              <w:top w:val="dotted" w:sz="4" w:space="0" w:color="auto"/>
              <w:right w:val="dotted" w:sz="4" w:space="0" w:color="auto"/>
            </w:tcBorders>
            <w:vAlign w:val="center"/>
          </w:tcPr>
          <w:p w:rsidR="00E77206" w:rsidRPr="009F2EAC" w:rsidRDefault="00E77206" w:rsidP="00602CC8">
            <w:pPr>
              <w:spacing w:before="40" w:after="40" w:line="240" w:lineRule="auto"/>
              <w:jc w:val="left"/>
              <w:rPr>
                <w:rFonts w:cs="Arial"/>
              </w:rPr>
            </w:pPr>
            <w:r w:rsidRPr="009F2EAC">
              <w:rPr>
                <w:rFonts w:cs="Arial"/>
                <w:szCs w:val="22"/>
              </w:rPr>
              <w:t>Poddziałanie</w:t>
            </w:r>
            <w:r>
              <w:rPr>
                <w:rFonts w:cs="Arial"/>
                <w:szCs w:val="22"/>
              </w:rPr>
              <w:t xml:space="preserve"> 2.4.2</w:t>
            </w:r>
          </w:p>
        </w:tc>
        <w:tc>
          <w:tcPr>
            <w:tcW w:w="2957" w:type="pct"/>
            <w:gridSpan w:val="3"/>
            <w:tcBorders>
              <w:top w:val="dotted" w:sz="4" w:space="0" w:color="auto"/>
              <w:left w:val="dotted" w:sz="4" w:space="0" w:color="auto"/>
            </w:tcBorders>
            <w:vAlign w:val="center"/>
          </w:tcPr>
          <w:p w:rsidR="00E77206" w:rsidRPr="009F2EAC" w:rsidRDefault="00E77206" w:rsidP="00602CC8">
            <w:pPr>
              <w:spacing w:before="40" w:after="40" w:line="240" w:lineRule="auto"/>
              <w:jc w:val="left"/>
              <w:rPr>
                <w:rFonts w:cs="Arial"/>
              </w:rPr>
            </w:pPr>
            <w:r>
              <w:rPr>
                <w:rFonts w:cs="Arial"/>
              </w:rPr>
              <w:t xml:space="preserve">Nie dotyczy </w:t>
            </w:r>
          </w:p>
        </w:tc>
      </w:tr>
      <w:tr w:rsidR="00E77206" w:rsidRPr="009F2EAC" w:rsidTr="000F57B4">
        <w:trPr>
          <w:cantSplit/>
          <w:trHeight w:val="1182"/>
        </w:trPr>
        <w:tc>
          <w:tcPr>
            <w:tcW w:w="1203" w:type="pct"/>
            <w:vMerge w:val="restart"/>
            <w:vAlign w:val="center"/>
          </w:tcPr>
          <w:p w:rsidR="00E77206" w:rsidRPr="009F2EAC" w:rsidRDefault="00E77206" w:rsidP="00602CC8">
            <w:pPr>
              <w:numPr>
                <w:ilvl w:val="0"/>
                <w:numId w:val="29"/>
              </w:numPr>
              <w:tabs>
                <w:tab w:val="clear" w:pos="900"/>
              </w:tabs>
              <w:suppressAutoHyphens/>
              <w:spacing w:before="40" w:after="40" w:line="240" w:lineRule="auto"/>
              <w:ind w:left="360"/>
              <w:jc w:val="left"/>
              <w:rPr>
                <w:rFonts w:cs="Arial"/>
              </w:rPr>
            </w:pPr>
            <w:r>
              <w:rPr>
                <w:rFonts w:cs="Arial"/>
                <w:szCs w:val="22"/>
              </w:rPr>
              <w:t>Warunki</w:t>
            </w:r>
            <w:r w:rsidRPr="009F2EAC">
              <w:rPr>
                <w:rFonts w:cs="Arial"/>
                <w:szCs w:val="22"/>
              </w:rPr>
              <w:t xml:space="preserve"> stosowania uproszczonych form rozliczania wydatków i planowany zakres systemu zaliczek</w:t>
            </w:r>
          </w:p>
        </w:tc>
        <w:tc>
          <w:tcPr>
            <w:tcW w:w="839" w:type="pct"/>
            <w:tcBorders>
              <w:right w:val="dotted" w:sz="4" w:space="0" w:color="auto"/>
            </w:tcBorders>
            <w:vAlign w:val="center"/>
          </w:tcPr>
          <w:p w:rsidR="00E77206" w:rsidRPr="009F2EAC" w:rsidRDefault="00E77206" w:rsidP="00602CC8">
            <w:pPr>
              <w:spacing w:before="40" w:after="40" w:line="240" w:lineRule="auto"/>
              <w:jc w:val="left"/>
              <w:rPr>
                <w:rFonts w:cs="Arial"/>
              </w:rPr>
            </w:pPr>
            <w:r>
              <w:rPr>
                <w:rFonts w:cs="Arial"/>
                <w:szCs w:val="22"/>
              </w:rPr>
              <w:t>Poddziałanie 2.4.1</w:t>
            </w:r>
          </w:p>
        </w:tc>
        <w:tc>
          <w:tcPr>
            <w:tcW w:w="2957" w:type="pct"/>
            <w:gridSpan w:val="3"/>
            <w:tcBorders>
              <w:left w:val="dotted" w:sz="4" w:space="0" w:color="auto"/>
            </w:tcBorders>
            <w:vAlign w:val="center"/>
          </w:tcPr>
          <w:p w:rsidR="00E77206" w:rsidRPr="009F2EAC" w:rsidRDefault="00E77206" w:rsidP="00602CC8">
            <w:pPr>
              <w:spacing w:before="40" w:after="40" w:line="240" w:lineRule="auto"/>
              <w:jc w:val="left"/>
              <w:rPr>
                <w:rFonts w:cs="Arial"/>
              </w:rPr>
            </w:pPr>
            <w:r w:rsidRPr="007D6F9D">
              <w:rPr>
                <w:rFonts w:cs="Arial"/>
              </w:rPr>
              <w:t>Przewidywane stosowanie uproszczonej formy rozliczania wydatków w postaci zestawienia wydatków i stosowanie systemu zaliczek</w:t>
            </w:r>
            <w:r>
              <w:rPr>
                <w:rFonts w:cs="Arial"/>
              </w:rPr>
              <w:t>.</w:t>
            </w:r>
          </w:p>
        </w:tc>
      </w:tr>
      <w:tr w:rsidR="00E77206" w:rsidRPr="009F2EAC" w:rsidTr="000F57B4">
        <w:trPr>
          <w:cantSplit/>
          <w:trHeight w:val="20"/>
        </w:trPr>
        <w:tc>
          <w:tcPr>
            <w:tcW w:w="1203" w:type="pct"/>
            <w:vMerge/>
            <w:vAlign w:val="center"/>
          </w:tcPr>
          <w:p w:rsidR="00E77206" w:rsidRPr="009F2EAC" w:rsidRDefault="00E77206" w:rsidP="00602CC8">
            <w:pPr>
              <w:numPr>
                <w:ilvl w:val="0"/>
                <w:numId w:val="29"/>
              </w:numPr>
              <w:suppressAutoHyphens/>
              <w:spacing w:before="40" w:after="40" w:line="240" w:lineRule="auto"/>
              <w:ind w:left="360"/>
              <w:jc w:val="left"/>
              <w:rPr>
                <w:rFonts w:cs="Arial"/>
              </w:rPr>
            </w:pPr>
          </w:p>
        </w:tc>
        <w:tc>
          <w:tcPr>
            <w:tcW w:w="839" w:type="pct"/>
            <w:tcBorders>
              <w:top w:val="dotted" w:sz="4" w:space="0" w:color="auto"/>
              <w:bottom w:val="dotted" w:sz="4" w:space="0" w:color="auto"/>
              <w:right w:val="dotted" w:sz="4" w:space="0" w:color="auto"/>
            </w:tcBorders>
            <w:vAlign w:val="center"/>
          </w:tcPr>
          <w:p w:rsidR="00E77206" w:rsidRPr="009F2EAC" w:rsidRDefault="00E77206" w:rsidP="00602CC8">
            <w:pPr>
              <w:spacing w:before="40" w:after="40" w:line="240" w:lineRule="auto"/>
              <w:jc w:val="left"/>
              <w:rPr>
                <w:rFonts w:cs="Arial"/>
              </w:rPr>
            </w:pPr>
            <w:r w:rsidRPr="009F2EAC">
              <w:rPr>
                <w:rFonts w:cs="Arial"/>
                <w:szCs w:val="22"/>
              </w:rPr>
              <w:t>Poddziałanie</w:t>
            </w:r>
            <w:r>
              <w:rPr>
                <w:rFonts w:cs="Arial"/>
                <w:szCs w:val="22"/>
              </w:rPr>
              <w:t xml:space="preserve"> 2.4.2</w:t>
            </w:r>
          </w:p>
        </w:tc>
        <w:tc>
          <w:tcPr>
            <w:tcW w:w="2957" w:type="pct"/>
            <w:gridSpan w:val="3"/>
            <w:tcBorders>
              <w:top w:val="dotted" w:sz="4" w:space="0" w:color="auto"/>
              <w:left w:val="dotted" w:sz="4" w:space="0" w:color="auto"/>
              <w:bottom w:val="dotted" w:sz="4" w:space="0" w:color="auto"/>
            </w:tcBorders>
            <w:vAlign w:val="center"/>
          </w:tcPr>
          <w:p w:rsidR="00E77206" w:rsidRPr="009F2EAC" w:rsidRDefault="00E77206" w:rsidP="00997F6C">
            <w:pPr>
              <w:spacing w:before="40" w:after="40" w:line="240" w:lineRule="auto"/>
              <w:jc w:val="left"/>
              <w:rPr>
                <w:rFonts w:cs="Arial"/>
              </w:rPr>
            </w:pPr>
            <w:r>
              <w:rPr>
                <w:rFonts w:cs="Arial"/>
              </w:rPr>
              <w:t>Nie dotyczy</w:t>
            </w:r>
            <w:r w:rsidRPr="007D6F9D" w:rsidDel="005562E6">
              <w:rPr>
                <w:rFonts w:cs="Arial"/>
              </w:rPr>
              <w:t xml:space="preserve"> </w:t>
            </w:r>
          </w:p>
        </w:tc>
      </w:tr>
      <w:tr w:rsidR="00E77206" w:rsidRPr="009F2EAC" w:rsidTr="000F57B4">
        <w:trPr>
          <w:cantSplit/>
          <w:trHeight w:val="2471"/>
        </w:trPr>
        <w:tc>
          <w:tcPr>
            <w:tcW w:w="1203" w:type="pct"/>
            <w:vMerge w:val="restart"/>
            <w:vAlign w:val="center"/>
          </w:tcPr>
          <w:p w:rsidR="00E77206" w:rsidRPr="009F2EAC" w:rsidRDefault="00E77206" w:rsidP="00602CC8">
            <w:pPr>
              <w:numPr>
                <w:ilvl w:val="0"/>
                <w:numId w:val="29"/>
              </w:numPr>
              <w:tabs>
                <w:tab w:val="clear" w:pos="900"/>
              </w:tabs>
              <w:suppressAutoHyphens/>
              <w:spacing w:before="40" w:after="40" w:line="240" w:lineRule="auto"/>
              <w:ind w:left="360"/>
              <w:jc w:val="left"/>
              <w:rPr>
                <w:rFonts w:cs="Arial"/>
              </w:rPr>
            </w:pPr>
            <w:r w:rsidRPr="009F2EAC">
              <w:rPr>
                <w:rFonts w:cs="Arial"/>
                <w:szCs w:val="22"/>
              </w:rPr>
              <w:t xml:space="preserve">Pomoc publiczna </w:t>
            </w:r>
            <w:r w:rsidRPr="009F2EAC">
              <w:rPr>
                <w:rFonts w:cs="Arial"/>
                <w:szCs w:val="22"/>
              </w:rPr>
              <w:br/>
              <w:t xml:space="preserve">i pomoc </w:t>
            </w:r>
            <w:r w:rsidRPr="009F2EAC">
              <w:rPr>
                <w:rFonts w:cs="Arial"/>
                <w:i/>
                <w:szCs w:val="22"/>
              </w:rPr>
              <w:t>de minimis</w:t>
            </w:r>
            <w:r w:rsidRPr="009F2EAC">
              <w:rPr>
                <w:rFonts w:cs="Arial"/>
                <w:szCs w:val="22"/>
              </w:rPr>
              <w:br/>
              <w:t>(rodzaj i przeznaczenie pomocy, unijna lub krajowa podstawa prawna)</w:t>
            </w:r>
            <w:r w:rsidRPr="009F2EAC">
              <w:rPr>
                <w:rStyle w:val="Odwoanieprzypisudolnego"/>
                <w:szCs w:val="22"/>
              </w:rPr>
              <w:t xml:space="preserve"> </w:t>
            </w:r>
            <w:r w:rsidRPr="009F2EAC">
              <w:rPr>
                <w:rStyle w:val="Odwoanieprzypisudolnego"/>
                <w:szCs w:val="22"/>
              </w:rPr>
              <w:footnoteReference w:id="36"/>
            </w:r>
          </w:p>
        </w:tc>
        <w:tc>
          <w:tcPr>
            <w:tcW w:w="839" w:type="pct"/>
            <w:tcBorders>
              <w:right w:val="dotted" w:sz="4" w:space="0" w:color="auto"/>
            </w:tcBorders>
            <w:vAlign w:val="center"/>
          </w:tcPr>
          <w:p w:rsidR="00E77206" w:rsidRPr="009F2EAC" w:rsidRDefault="00E77206" w:rsidP="00602CC8">
            <w:pPr>
              <w:spacing w:before="40" w:after="40" w:line="240" w:lineRule="auto"/>
              <w:jc w:val="left"/>
              <w:rPr>
                <w:rFonts w:cs="Arial"/>
              </w:rPr>
            </w:pPr>
            <w:r>
              <w:rPr>
                <w:rFonts w:cs="Arial"/>
                <w:szCs w:val="22"/>
              </w:rPr>
              <w:t>Poddziałanie 2.4.1</w:t>
            </w:r>
          </w:p>
        </w:tc>
        <w:tc>
          <w:tcPr>
            <w:tcW w:w="2957" w:type="pct"/>
            <w:gridSpan w:val="3"/>
            <w:tcBorders>
              <w:left w:val="dotted" w:sz="4" w:space="0" w:color="auto"/>
            </w:tcBorders>
            <w:vAlign w:val="center"/>
          </w:tcPr>
          <w:p w:rsidR="00E77206" w:rsidRPr="003F1943" w:rsidRDefault="00E77206" w:rsidP="00357090">
            <w:pPr>
              <w:spacing w:before="40" w:after="40" w:line="240" w:lineRule="auto"/>
              <w:jc w:val="left"/>
              <w:rPr>
                <w:rFonts w:cs="Arial"/>
              </w:rPr>
            </w:pPr>
            <w:r>
              <w:rPr>
                <w:rFonts w:cs="Arial"/>
                <w:szCs w:val="22"/>
              </w:rPr>
              <w:t xml:space="preserve">W zakresie wsparcia udzielanego przedsiębiorcom: zgodnie z rozporządzeniem Ministra Infrastruktury i Rozwoju z dnia 10 lipca 2015 r. w  sprawie udzielania </w:t>
            </w:r>
            <w:r w:rsidRPr="000D3950">
              <w:rPr>
                <w:rFonts w:cs="Arial"/>
                <w:szCs w:val="22"/>
              </w:rPr>
              <w:t xml:space="preserve"> przez Polską Agencje Rozwoju Przedsiębiorczości </w:t>
            </w:r>
            <w:r>
              <w:rPr>
                <w:rFonts w:cs="Arial"/>
                <w:szCs w:val="22"/>
              </w:rPr>
              <w:t>pomocy finansowej w  ramach Programu Operacyjnego Inteligentny Rozwój 2014-2020 (Dz. U.  poz. 1027</w:t>
            </w:r>
            <w:r w:rsidR="00357090">
              <w:rPr>
                <w:rFonts w:cs="Arial"/>
                <w:szCs w:val="22"/>
              </w:rPr>
              <w:t>, z późn.zm.</w:t>
            </w:r>
            <w:r>
              <w:rPr>
                <w:rFonts w:cs="Arial"/>
                <w:szCs w:val="22"/>
              </w:rPr>
              <w:t>)</w:t>
            </w:r>
          </w:p>
        </w:tc>
      </w:tr>
      <w:tr w:rsidR="00E77206" w:rsidRPr="009F2EAC" w:rsidTr="000F57B4">
        <w:trPr>
          <w:cantSplit/>
          <w:trHeight w:val="694"/>
        </w:trPr>
        <w:tc>
          <w:tcPr>
            <w:tcW w:w="1203" w:type="pct"/>
            <w:vMerge/>
            <w:vAlign w:val="center"/>
          </w:tcPr>
          <w:p w:rsidR="00E77206" w:rsidRPr="009F2EAC" w:rsidRDefault="00E77206" w:rsidP="00602CC8">
            <w:pPr>
              <w:numPr>
                <w:ilvl w:val="0"/>
                <w:numId w:val="29"/>
              </w:numPr>
              <w:suppressAutoHyphens/>
              <w:spacing w:before="40" w:after="40" w:line="240" w:lineRule="auto"/>
              <w:ind w:left="360"/>
              <w:jc w:val="left"/>
              <w:rPr>
                <w:rFonts w:cs="Arial"/>
              </w:rPr>
            </w:pPr>
          </w:p>
        </w:tc>
        <w:tc>
          <w:tcPr>
            <w:tcW w:w="839" w:type="pct"/>
            <w:tcBorders>
              <w:top w:val="dotted" w:sz="4" w:space="0" w:color="auto"/>
              <w:right w:val="dotted" w:sz="4" w:space="0" w:color="auto"/>
            </w:tcBorders>
            <w:vAlign w:val="center"/>
          </w:tcPr>
          <w:p w:rsidR="00E77206" w:rsidRPr="009F2EAC" w:rsidRDefault="00E77206" w:rsidP="00602CC8">
            <w:pPr>
              <w:spacing w:before="40" w:after="40" w:line="240" w:lineRule="auto"/>
              <w:jc w:val="left"/>
              <w:rPr>
                <w:rFonts w:cs="Arial"/>
              </w:rPr>
            </w:pPr>
            <w:r w:rsidRPr="009F2EAC">
              <w:rPr>
                <w:rFonts w:cs="Arial"/>
                <w:szCs w:val="22"/>
              </w:rPr>
              <w:t xml:space="preserve">Poddziałanie </w:t>
            </w:r>
            <w:r>
              <w:rPr>
                <w:rFonts w:cs="Arial"/>
                <w:szCs w:val="22"/>
              </w:rPr>
              <w:t xml:space="preserve"> 2.4.2</w:t>
            </w:r>
          </w:p>
        </w:tc>
        <w:tc>
          <w:tcPr>
            <w:tcW w:w="2957" w:type="pct"/>
            <w:gridSpan w:val="3"/>
            <w:tcBorders>
              <w:top w:val="dotted" w:sz="4" w:space="0" w:color="auto"/>
              <w:left w:val="dotted" w:sz="4" w:space="0" w:color="auto"/>
            </w:tcBorders>
            <w:vAlign w:val="center"/>
          </w:tcPr>
          <w:p w:rsidR="00E77206" w:rsidRDefault="00E77206" w:rsidP="003F1943">
            <w:pPr>
              <w:spacing w:before="40" w:after="40" w:line="240" w:lineRule="auto"/>
              <w:jc w:val="left"/>
              <w:rPr>
                <w:rFonts w:cs="Arial"/>
              </w:rPr>
            </w:pPr>
            <w:r>
              <w:rPr>
                <w:rFonts w:cs="Arial"/>
                <w:szCs w:val="22"/>
              </w:rPr>
              <w:t>Pomoc publiczna nie występuje.</w:t>
            </w:r>
          </w:p>
          <w:p w:rsidR="00E77206" w:rsidRPr="009F2EAC" w:rsidRDefault="00E77206" w:rsidP="00997F6C">
            <w:pPr>
              <w:spacing w:before="40" w:after="40" w:line="240" w:lineRule="auto"/>
              <w:jc w:val="left"/>
              <w:rPr>
                <w:rFonts w:cs="Arial"/>
              </w:rPr>
            </w:pPr>
          </w:p>
        </w:tc>
      </w:tr>
      <w:tr w:rsidR="00E77206" w:rsidRPr="009F2EAC" w:rsidTr="000F57B4">
        <w:trPr>
          <w:cantSplit/>
          <w:trHeight w:val="20"/>
        </w:trPr>
        <w:tc>
          <w:tcPr>
            <w:tcW w:w="1203" w:type="pct"/>
            <w:vMerge w:val="restart"/>
            <w:vAlign w:val="center"/>
          </w:tcPr>
          <w:p w:rsidR="00E77206" w:rsidRPr="009F2EAC" w:rsidRDefault="00E77206" w:rsidP="00602CC8">
            <w:pPr>
              <w:numPr>
                <w:ilvl w:val="0"/>
                <w:numId w:val="29"/>
              </w:numPr>
              <w:tabs>
                <w:tab w:val="clear" w:pos="900"/>
              </w:tabs>
              <w:suppressAutoHyphens/>
              <w:spacing w:before="40" w:after="40" w:line="240" w:lineRule="auto"/>
              <w:ind w:left="360"/>
              <w:jc w:val="left"/>
              <w:rPr>
                <w:rFonts w:cs="Arial"/>
              </w:rPr>
            </w:pPr>
            <w:r w:rsidRPr="009F2EAC">
              <w:rPr>
                <w:rFonts w:cs="Arial"/>
                <w:szCs w:val="22"/>
              </w:rPr>
              <w:t xml:space="preserve">Maksymalny </w:t>
            </w:r>
            <w:r>
              <w:rPr>
                <w:rFonts w:cs="Arial"/>
                <w:szCs w:val="22"/>
              </w:rPr>
              <w:t xml:space="preserve">% poziom </w:t>
            </w:r>
            <w:r w:rsidRPr="009F2EAC">
              <w:rPr>
                <w:rFonts w:cs="Arial"/>
                <w:szCs w:val="22"/>
              </w:rPr>
              <w:t xml:space="preserve">dofinansowania UE wydatków kwalifikowalnych </w:t>
            </w:r>
            <w:r w:rsidRPr="009F2EAC">
              <w:rPr>
                <w:rFonts w:cs="Arial"/>
                <w:szCs w:val="22"/>
              </w:rPr>
              <w:br/>
              <w:t>na poziomie projektu</w:t>
            </w:r>
            <w:r w:rsidRPr="009F2EAC">
              <w:rPr>
                <w:rStyle w:val="Odwoanieprzypisudolnego"/>
                <w:szCs w:val="22"/>
              </w:rPr>
              <w:footnoteReference w:id="37"/>
            </w:r>
            <w:r>
              <w:rPr>
                <w:rFonts w:cs="Arial"/>
                <w:szCs w:val="22"/>
              </w:rPr>
              <w:t xml:space="preserve"> </w:t>
            </w:r>
            <w:r w:rsidRPr="009F2EAC">
              <w:rPr>
                <w:rFonts w:cs="Arial"/>
                <w:szCs w:val="22"/>
              </w:rPr>
              <w:t xml:space="preserve">(jeśli dotyczy) </w:t>
            </w:r>
          </w:p>
        </w:tc>
        <w:tc>
          <w:tcPr>
            <w:tcW w:w="839" w:type="pct"/>
            <w:tcBorders>
              <w:bottom w:val="dotted" w:sz="4" w:space="0" w:color="auto"/>
              <w:right w:val="dotted" w:sz="4" w:space="0" w:color="auto"/>
            </w:tcBorders>
            <w:vAlign w:val="center"/>
          </w:tcPr>
          <w:p w:rsidR="00E77206" w:rsidRPr="009F2EAC" w:rsidRDefault="00E77206" w:rsidP="00602CC8">
            <w:pPr>
              <w:spacing w:before="40" w:after="40" w:line="240" w:lineRule="auto"/>
              <w:jc w:val="left"/>
              <w:rPr>
                <w:rFonts w:cs="Arial"/>
              </w:rPr>
            </w:pPr>
          </w:p>
        </w:tc>
        <w:tc>
          <w:tcPr>
            <w:tcW w:w="839" w:type="pct"/>
            <w:tcBorders>
              <w:left w:val="dotted" w:sz="4" w:space="0" w:color="auto"/>
              <w:bottom w:val="dotted" w:sz="4" w:space="0" w:color="auto"/>
              <w:right w:val="dotted" w:sz="4" w:space="0" w:color="auto"/>
            </w:tcBorders>
            <w:vAlign w:val="center"/>
          </w:tcPr>
          <w:p w:rsidR="00E77206" w:rsidRPr="009F2EAC" w:rsidRDefault="00E77206" w:rsidP="00602CC8">
            <w:pPr>
              <w:spacing w:before="40" w:after="40" w:line="240" w:lineRule="auto"/>
              <w:jc w:val="left"/>
              <w:rPr>
                <w:rFonts w:cs="Arial"/>
              </w:rPr>
            </w:pPr>
            <w:r w:rsidRPr="009F2EAC">
              <w:rPr>
                <w:rFonts w:cs="Arial"/>
                <w:szCs w:val="22"/>
              </w:rPr>
              <w:t>Ogółem</w:t>
            </w:r>
          </w:p>
        </w:tc>
        <w:tc>
          <w:tcPr>
            <w:tcW w:w="1069" w:type="pct"/>
            <w:tcBorders>
              <w:left w:val="dotted" w:sz="4" w:space="0" w:color="auto"/>
              <w:bottom w:val="dotted" w:sz="4" w:space="0" w:color="auto"/>
              <w:right w:val="dotted" w:sz="4" w:space="0" w:color="auto"/>
            </w:tcBorders>
            <w:vAlign w:val="center"/>
          </w:tcPr>
          <w:p w:rsidR="00E77206" w:rsidRPr="009F2EAC" w:rsidRDefault="00E77206" w:rsidP="00602CC8">
            <w:pPr>
              <w:spacing w:before="40" w:after="40" w:line="240" w:lineRule="auto"/>
              <w:jc w:val="left"/>
              <w:rPr>
                <w:rFonts w:cs="Arial"/>
              </w:rPr>
            </w:pPr>
            <w:r w:rsidRPr="009F2EAC">
              <w:rPr>
                <w:rFonts w:cs="Arial"/>
                <w:szCs w:val="22"/>
              </w:rPr>
              <w:t>Koperta Mazowiecka</w:t>
            </w:r>
          </w:p>
        </w:tc>
        <w:tc>
          <w:tcPr>
            <w:tcW w:w="1049" w:type="pct"/>
            <w:tcBorders>
              <w:left w:val="dotted" w:sz="4" w:space="0" w:color="auto"/>
              <w:bottom w:val="dotted" w:sz="4" w:space="0" w:color="auto"/>
            </w:tcBorders>
            <w:vAlign w:val="center"/>
          </w:tcPr>
          <w:p w:rsidR="00E77206" w:rsidRPr="009F2EAC" w:rsidRDefault="00E77206" w:rsidP="00602CC8">
            <w:pPr>
              <w:spacing w:before="40" w:after="40" w:line="240" w:lineRule="auto"/>
              <w:jc w:val="left"/>
              <w:rPr>
                <w:rFonts w:cs="Arial"/>
              </w:rPr>
            </w:pPr>
            <w:r>
              <w:rPr>
                <w:rFonts w:cs="Arial"/>
                <w:szCs w:val="22"/>
              </w:rPr>
              <w:t>Koperta 15 </w:t>
            </w:r>
            <w:r w:rsidRPr="009F2EAC">
              <w:rPr>
                <w:rFonts w:cs="Arial"/>
                <w:szCs w:val="22"/>
              </w:rPr>
              <w:t>województw</w:t>
            </w:r>
          </w:p>
        </w:tc>
      </w:tr>
      <w:tr w:rsidR="00E77206" w:rsidRPr="009F2EAC" w:rsidTr="000F57B4">
        <w:trPr>
          <w:cantSplit/>
          <w:trHeight w:val="20"/>
        </w:trPr>
        <w:tc>
          <w:tcPr>
            <w:tcW w:w="1203" w:type="pct"/>
            <w:vMerge/>
            <w:vAlign w:val="center"/>
          </w:tcPr>
          <w:p w:rsidR="00E77206" w:rsidRPr="009F2EAC" w:rsidRDefault="00E77206" w:rsidP="00602CC8">
            <w:pPr>
              <w:numPr>
                <w:ilvl w:val="0"/>
                <w:numId w:val="29"/>
              </w:numPr>
              <w:suppressAutoHyphens/>
              <w:spacing w:before="40" w:after="40" w:line="240" w:lineRule="auto"/>
              <w:ind w:left="360"/>
              <w:jc w:val="left"/>
              <w:rPr>
                <w:rFonts w:cs="Arial"/>
              </w:rPr>
            </w:pPr>
          </w:p>
        </w:tc>
        <w:tc>
          <w:tcPr>
            <w:tcW w:w="839" w:type="pct"/>
            <w:tcBorders>
              <w:top w:val="dotted" w:sz="4" w:space="0" w:color="auto"/>
              <w:bottom w:val="dotted" w:sz="4" w:space="0" w:color="auto"/>
              <w:right w:val="dotted" w:sz="4" w:space="0" w:color="auto"/>
            </w:tcBorders>
            <w:vAlign w:val="center"/>
          </w:tcPr>
          <w:p w:rsidR="00E77206" w:rsidRPr="009F2EAC" w:rsidRDefault="00E77206" w:rsidP="00602CC8">
            <w:pPr>
              <w:spacing w:before="40" w:after="40" w:line="240" w:lineRule="auto"/>
              <w:jc w:val="left"/>
              <w:rPr>
                <w:rFonts w:cs="Arial"/>
              </w:rPr>
            </w:pPr>
            <w:r>
              <w:rPr>
                <w:rFonts w:cs="Arial"/>
                <w:szCs w:val="22"/>
              </w:rPr>
              <w:t>Poddziałanie  2.4.1</w:t>
            </w:r>
          </w:p>
        </w:tc>
        <w:tc>
          <w:tcPr>
            <w:tcW w:w="839" w:type="pct"/>
            <w:tcBorders>
              <w:top w:val="dotted" w:sz="4" w:space="0" w:color="auto"/>
              <w:left w:val="dotted" w:sz="4" w:space="0" w:color="auto"/>
              <w:bottom w:val="dotted" w:sz="4" w:space="0" w:color="auto"/>
              <w:right w:val="dotted" w:sz="4" w:space="0" w:color="auto"/>
            </w:tcBorders>
            <w:vAlign w:val="center"/>
          </w:tcPr>
          <w:p w:rsidR="00E77206" w:rsidRPr="009F2EAC" w:rsidRDefault="00E77206" w:rsidP="00602CC8">
            <w:pPr>
              <w:spacing w:before="40" w:after="40" w:line="240" w:lineRule="auto"/>
              <w:jc w:val="left"/>
              <w:rPr>
                <w:rFonts w:cs="Arial"/>
              </w:rPr>
            </w:pPr>
          </w:p>
        </w:tc>
        <w:tc>
          <w:tcPr>
            <w:tcW w:w="1069" w:type="pct"/>
            <w:tcBorders>
              <w:top w:val="dotted" w:sz="4" w:space="0" w:color="auto"/>
              <w:left w:val="dotted" w:sz="4" w:space="0" w:color="auto"/>
              <w:bottom w:val="dotted" w:sz="4" w:space="0" w:color="auto"/>
              <w:right w:val="dotted" w:sz="4" w:space="0" w:color="auto"/>
            </w:tcBorders>
            <w:vAlign w:val="center"/>
          </w:tcPr>
          <w:p w:rsidR="00E77206" w:rsidRPr="009F2EAC" w:rsidRDefault="00E77206" w:rsidP="00602CC8">
            <w:pPr>
              <w:spacing w:before="40" w:after="40" w:line="240" w:lineRule="auto"/>
              <w:jc w:val="left"/>
              <w:rPr>
                <w:rFonts w:cs="Arial"/>
              </w:rPr>
            </w:pPr>
            <w:r>
              <w:rPr>
                <w:rFonts w:cs="Arial"/>
                <w:szCs w:val="22"/>
              </w:rPr>
              <w:t>80%</w:t>
            </w:r>
          </w:p>
        </w:tc>
        <w:tc>
          <w:tcPr>
            <w:tcW w:w="1049" w:type="pct"/>
            <w:tcBorders>
              <w:top w:val="dotted" w:sz="4" w:space="0" w:color="auto"/>
              <w:left w:val="dotted" w:sz="4" w:space="0" w:color="auto"/>
              <w:bottom w:val="dotted" w:sz="4" w:space="0" w:color="auto"/>
            </w:tcBorders>
            <w:vAlign w:val="center"/>
          </w:tcPr>
          <w:p w:rsidR="00E77206" w:rsidRPr="009F2EAC" w:rsidRDefault="00E77206" w:rsidP="00602CC8">
            <w:pPr>
              <w:spacing w:before="40" w:after="40" w:line="240" w:lineRule="auto"/>
              <w:jc w:val="left"/>
              <w:rPr>
                <w:rFonts w:cs="Arial"/>
              </w:rPr>
            </w:pPr>
            <w:r>
              <w:rPr>
                <w:rFonts w:cs="Arial"/>
                <w:szCs w:val="22"/>
              </w:rPr>
              <w:t>85%</w:t>
            </w:r>
          </w:p>
        </w:tc>
      </w:tr>
      <w:tr w:rsidR="00E77206" w:rsidRPr="009F2EAC" w:rsidTr="000F57B4">
        <w:trPr>
          <w:cantSplit/>
          <w:trHeight w:val="20"/>
        </w:trPr>
        <w:tc>
          <w:tcPr>
            <w:tcW w:w="1203" w:type="pct"/>
            <w:vMerge/>
            <w:vAlign w:val="center"/>
          </w:tcPr>
          <w:p w:rsidR="00E77206" w:rsidRPr="009F2EAC" w:rsidRDefault="00E77206" w:rsidP="00602CC8">
            <w:pPr>
              <w:numPr>
                <w:ilvl w:val="0"/>
                <w:numId w:val="29"/>
              </w:numPr>
              <w:suppressAutoHyphens/>
              <w:spacing w:before="40" w:after="40" w:line="240" w:lineRule="auto"/>
              <w:ind w:left="360"/>
              <w:jc w:val="left"/>
              <w:rPr>
                <w:rFonts w:cs="Arial"/>
              </w:rPr>
            </w:pPr>
          </w:p>
        </w:tc>
        <w:tc>
          <w:tcPr>
            <w:tcW w:w="839" w:type="pct"/>
            <w:tcBorders>
              <w:top w:val="dotted" w:sz="4" w:space="0" w:color="auto"/>
              <w:right w:val="dotted" w:sz="4" w:space="0" w:color="auto"/>
            </w:tcBorders>
            <w:vAlign w:val="center"/>
          </w:tcPr>
          <w:p w:rsidR="00E77206" w:rsidRPr="009F2EAC" w:rsidRDefault="00E77206" w:rsidP="00602CC8">
            <w:pPr>
              <w:spacing w:before="40" w:after="40" w:line="240" w:lineRule="auto"/>
              <w:jc w:val="left"/>
              <w:rPr>
                <w:rFonts w:cs="Arial"/>
              </w:rPr>
            </w:pPr>
            <w:r w:rsidRPr="009F2EAC">
              <w:rPr>
                <w:rFonts w:cs="Arial"/>
                <w:szCs w:val="22"/>
              </w:rPr>
              <w:t xml:space="preserve">Poddziałanie </w:t>
            </w:r>
            <w:r>
              <w:rPr>
                <w:rFonts w:cs="Arial"/>
                <w:szCs w:val="22"/>
              </w:rPr>
              <w:t xml:space="preserve"> 2.4.2</w:t>
            </w:r>
          </w:p>
        </w:tc>
        <w:tc>
          <w:tcPr>
            <w:tcW w:w="839" w:type="pct"/>
            <w:tcBorders>
              <w:top w:val="dotted" w:sz="4" w:space="0" w:color="auto"/>
              <w:left w:val="dotted" w:sz="4" w:space="0" w:color="auto"/>
              <w:right w:val="dotted" w:sz="4" w:space="0" w:color="auto"/>
            </w:tcBorders>
            <w:vAlign w:val="center"/>
          </w:tcPr>
          <w:p w:rsidR="00E77206" w:rsidRPr="009F2EAC" w:rsidRDefault="00E77206" w:rsidP="00602CC8">
            <w:pPr>
              <w:spacing w:before="40" w:after="40" w:line="240" w:lineRule="auto"/>
              <w:jc w:val="left"/>
              <w:rPr>
                <w:rFonts w:cs="Arial"/>
              </w:rPr>
            </w:pPr>
          </w:p>
        </w:tc>
        <w:tc>
          <w:tcPr>
            <w:tcW w:w="1069" w:type="pct"/>
            <w:tcBorders>
              <w:top w:val="dotted" w:sz="4" w:space="0" w:color="auto"/>
              <w:left w:val="dotted" w:sz="4" w:space="0" w:color="auto"/>
              <w:right w:val="dotted" w:sz="4" w:space="0" w:color="auto"/>
            </w:tcBorders>
            <w:vAlign w:val="center"/>
          </w:tcPr>
          <w:p w:rsidR="00E77206" w:rsidRPr="009F2EAC" w:rsidRDefault="00E77206" w:rsidP="00602CC8">
            <w:pPr>
              <w:spacing w:before="40" w:after="40" w:line="240" w:lineRule="auto"/>
              <w:jc w:val="left"/>
              <w:rPr>
                <w:rFonts w:cs="Arial"/>
              </w:rPr>
            </w:pPr>
            <w:r>
              <w:rPr>
                <w:rFonts w:cs="Arial"/>
              </w:rPr>
              <w:t xml:space="preserve">80% </w:t>
            </w:r>
          </w:p>
        </w:tc>
        <w:tc>
          <w:tcPr>
            <w:tcW w:w="1049" w:type="pct"/>
            <w:tcBorders>
              <w:top w:val="dotted" w:sz="4" w:space="0" w:color="auto"/>
              <w:left w:val="dotted" w:sz="4" w:space="0" w:color="auto"/>
            </w:tcBorders>
            <w:vAlign w:val="center"/>
          </w:tcPr>
          <w:p w:rsidR="00E77206" w:rsidRPr="009F2EAC" w:rsidRDefault="00E77206" w:rsidP="00602CC8">
            <w:pPr>
              <w:spacing w:before="40" w:after="40" w:line="240" w:lineRule="auto"/>
              <w:jc w:val="left"/>
              <w:rPr>
                <w:rFonts w:cs="Arial"/>
              </w:rPr>
            </w:pPr>
            <w:r>
              <w:rPr>
                <w:rFonts w:cs="Arial"/>
              </w:rPr>
              <w:t>85%</w:t>
            </w:r>
          </w:p>
        </w:tc>
      </w:tr>
      <w:tr w:rsidR="00E77206" w:rsidRPr="009F2EAC" w:rsidTr="000F57B4">
        <w:trPr>
          <w:cantSplit/>
          <w:trHeight w:val="20"/>
        </w:trPr>
        <w:tc>
          <w:tcPr>
            <w:tcW w:w="1203" w:type="pct"/>
            <w:vMerge w:val="restart"/>
            <w:vAlign w:val="center"/>
          </w:tcPr>
          <w:p w:rsidR="00E77206" w:rsidRPr="009F2EAC" w:rsidRDefault="00E77206" w:rsidP="009F1BBD">
            <w:pPr>
              <w:numPr>
                <w:ilvl w:val="0"/>
                <w:numId w:val="29"/>
              </w:numPr>
              <w:tabs>
                <w:tab w:val="clear" w:pos="900"/>
              </w:tabs>
              <w:suppressAutoHyphens/>
              <w:spacing w:before="40" w:after="40" w:line="240" w:lineRule="auto"/>
              <w:ind w:left="360"/>
              <w:jc w:val="left"/>
              <w:rPr>
                <w:rFonts w:cs="Arial"/>
              </w:rPr>
            </w:pPr>
            <w:r w:rsidRPr="009F2EAC">
              <w:rPr>
                <w:rFonts w:cs="Arial"/>
                <w:szCs w:val="22"/>
              </w:rPr>
              <w:t>Maksymaln</w:t>
            </w:r>
            <w:r>
              <w:rPr>
                <w:rFonts w:cs="Arial"/>
                <w:szCs w:val="22"/>
              </w:rPr>
              <w:t xml:space="preserve">y </w:t>
            </w:r>
            <w:r w:rsidRPr="009F2EAC">
              <w:rPr>
                <w:rFonts w:cs="Arial"/>
                <w:szCs w:val="22"/>
              </w:rPr>
              <w:t>% poziom dofinansowania całkowitego wydatkó</w:t>
            </w:r>
            <w:r>
              <w:rPr>
                <w:rFonts w:cs="Arial"/>
                <w:szCs w:val="22"/>
              </w:rPr>
              <w:t>w</w:t>
            </w:r>
            <w:r w:rsidRPr="009F2EAC">
              <w:rPr>
                <w:rFonts w:cs="Arial"/>
                <w:szCs w:val="22"/>
              </w:rPr>
              <w:t xml:space="preserve"> kwalifikowalnych na poziomie projektu </w:t>
            </w:r>
            <w:r>
              <w:rPr>
                <w:rFonts w:cs="Arial"/>
                <w:szCs w:val="22"/>
              </w:rPr>
              <w:t xml:space="preserve"> </w:t>
            </w:r>
            <w:r w:rsidRPr="005D3C0B">
              <w:rPr>
                <w:rFonts w:cs="Arial"/>
                <w:szCs w:val="22"/>
              </w:rPr>
              <w:t xml:space="preserve">(środki UE + ewentualne współfinansowanie z budżetu państwa lub </w:t>
            </w:r>
            <w:r>
              <w:rPr>
                <w:rFonts w:cs="Arial"/>
                <w:szCs w:val="22"/>
              </w:rPr>
              <w:t> </w:t>
            </w:r>
            <w:r w:rsidRPr="005D3C0B">
              <w:rPr>
                <w:rFonts w:cs="Arial"/>
                <w:szCs w:val="22"/>
              </w:rPr>
              <w:t>innych źródeł przyznawane beneficjentowi przez właściwą instytucję)</w:t>
            </w:r>
            <w:r>
              <w:rPr>
                <w:rFonts w:cs="Arial"/>
                <w:szCs w:val="22"/>
              </w:rPr>
              <w:t xml:space="preserve"> </w:t>
            </w:r>
            <w:r w:rsidRPr="009F2EAC">
              <w:rPr>
                <w:rFonts w:cs="Arial"/>
                <w:szCs w:val="22"/>
              </w:rPr>
              <w:t xml:space="preserve">(jeśli dotyczy) </w:t>
            </w:r>
          </w:p>
        </w:tc>
        <w:tc>
          <w:tcPr>
            <w:tcW w:w="839" w:type="pct"/>
            <w:tcBorders>
              <w:bottom w:val="dotted" w:sz="4" w:space="0" w:color="auto"/>
              <w:right w:val="dotted" w:sz="4" w:space="0" w:color="auto"/>
            </w:tcBorders>
            <w:vAlign w:val="center"/>
          </w:tcPr>
          <w:p w:rsidR="00E77206" w:rsidRPr="009F2EAC" w:rsidRDefault="00E77206" w:rsidP="00602CC8">
            <w:pPr>
              <w:spacing w:before="40" w:after="40" w:line="240" w:lineRule="auto"/>
              <w:jc w:val="left"/>
              <w:rPr>
                <w:rFonts w:cs="Arial"/>
              </w:rPr>
            </w:pPr>
          </w:p>
        </w:tc>
        <w:tc>
          <w:tcPr>
            <w:tcW w:w="839" w:type="pct"/>
            <w:tcBorders>
              <w:left w:val="dotted" w:sz="4" w:space="0" w:color="auto"/>
              <w:bottom w:val="dotted" w:sz="4" w:space="0" w:color="auto"/>
              <w:right w:val="dotted" w:sz="4" w:space="0" w:color="auto"/>
            </w:tcBorders>
            <w:vAlign w:val="center"/>
          </w:tcPr>
          <w:p w:rsidR="00E77206" w:rsidRPr="009F2EAC" w:rsidRDefault="00E77206" w:rsidP="00602CC8">
            <w:pPr>
              <w:spacing w:before="40" w:after="40" w:line="240" w:lineRule="auto"/>
              <w:jc w:val="left"/>
              <w:rPr>
                <w:rFonts w:cs="Arial"/>
              </w:rPr>
            </w:pPr>
            <w:r w:rsidRPr="009F2EAC">
              <w:rPr>
                <w:rFonts w:cs="Arial"/>
                <w:szCs w:val="22"/>
              </w:rPr>
              <w:t>Ogółem</w:t>
            </w:r>
          </w:p>
        </w:tc>
        <w:tc>
          <w:tcPr>
            <w:tcW w:w="1069" w:type="pct"/>
            <w:tcBorders>
              <w:left w:val="dotted" w:sz="4" w:space="0" w:color="auto"/>
              <w:bottom w:val="dotted" w:sz="4" w:space="0" w:color="auto"/>
              <w:right w:val="dotted" w:sz="4" w:space="0" w:color="auto"/>
            </w:tcBorders>
            <w:vAlign w:val="center"/>
          </w:tcPr>
          <w:p w:rsidR="00E77206" w:rsidRPr="009F2EAC" w:rsidRDefault="00E77206" w:rsidP="00602CC8">
            <w:pPr>
              <w:spacing w:before="40" w:after="40" w:line="240" w:lineRule="auto"/>
              <w:jc w:val="left"/>
              <w:rPr>
                <w:rFonts w:cs="Arial"/>
              </w:rPr>
            </w:pPr>
            <w:r w:rsidRPr="009F2EAC">
              <w:rPr>
                <w:rFonts w:cs="Arial"/>
                <w:szCs w:val="22"/>
              </w:rPr>
              <w:t>Koperta Mazowiecka</w:t>
            </w:r>
          </w:p>
        </w:tc>
        <w:tc>
          <w:tcPr>
            <w:tcW w:w="1049" w:type="pct"/>
            <w:tcBorders>
              <w:left w:val="dotted" w:sz="4" w:space="0" w:color="auto"/>
              <w:bottom w:val="dotted" w:sz="4" w:space="0" w:color="auto"/>
            </w:tcBorders>
            <w:vAlign w:val="center"/>
          </w:tcPr>
          <w:p w:rsidR="00E77206" w:rsidRPr="009F2EAC" w:rsidRDefault="00E77206" w:rsidP="00602CC8">
            <w:pPr>
              <w:spacing w:before="40" w:after="40" w:line="240" w:lineRule="auto"/>
              <w:jc w:val="left"/>
              <w:rPr>
                <w:rFonts w:cs="Arial"/>
              </w:rPr>
            </w:pPr>
            <w:r>
              <w:rPr>
                <w:rFonts w:cs="Arial"/>
                <w:szCs w:val="22"/>
              </w:rPr>
              <w:t>Koperta 15 </w:t>
            </w:r>
            <w:r w:rsidRPr="009F2EAC">
              <w:rPr>
                <w:rFonts w:cs="Arial"/>
                <w:szCs w:val="22"/>
              </w:rPr>
              <w:t>województw</w:t>
            </w:r>
          </w:p>
        </w:tc>
      </w:tr>
      <w:tr w:rsidR="00E77206" w:rsidRPr="009F2EAC" w:rsidTr="000F57B4">
        <w:trPr>
          <w:cantSplit/>
          <w:trHeight w:val="834"/>
        </w:trPr>
        <w:tc>
          <w:tcPr>
            <w:tcW w:w="1203" w:type="pct"/>
            <w:vMerge/>
            <w:vAlign w:val="center"/>
          </w:tcPr>
          <w:p w:rsidR="00E77206" w:rsidRPr="009F2EAC" w:rsidRDefault="00E77206" w:rsidP="00602CC8">
            <w:pPr>
              <w:numPr>
                <w:ilvl w:val="0"/>
                <w:numId w:val="29"/>
              </w:numPr>
              <w:suppressAutoHyphens/>
              <w:spacing w:before="40" w:after="40" w:line="240" w:lineRule="auto"/>
              <w:ind w:left="360"/>
              <w:jc w:val="left"/>
              <w:rPr>
                <w:rFonts w:cs="Arial"/>
              </w:rPr>
            </w:pPr>
          </w:p>
        </w:tc>
        <w:tc>
          <w:tcPr>
            <w:tcW w:w="839" w:type="pct"/>
            <w:tcBorders>
              <w:top w:val="dotted" w:sz="4" w:space="0" w:color="auto"/>
              <w:bottom w:val="dotted" w:sz="4" w:space="0" w:color="auto"/>
              <w:right w:val="dotted" w:sz="4" w:space="0" w:color="auto"/>
            </w:tcBorders>
            <w:vAlign w:val="center"/>
          </w:tcPr>
          <w:p w:rsidR="00E77206" w:rsidRPr="009F2EAC" w:rsidRDefault="00E77206" w:rsidP="00602CC8">
            <w:pPr>
              <w:spacing w:before="40" w:after="40" w:line="240" w:lineRule="auto"/>
              <w:jc w:val="left"/>
              <w:rPr>
                <w:rFonts w:cs="Arial"/>
              </w:rPr>
            </w:pPr>
            <w:r>
              <w:rPr>
                <w:rFonts w:cs="Arial"/>
                <w:szCs w:val="22"/>
              </w:rPr>
              <w:t>Poddziałanie  2.4.1</w:t>
            </w:r>
          </w:p>
        </w:tc>
        <w:tc>
          <w:tcPr>
            <w:tcW w:w="839" w:type="pct"/>
            <w:tcBorders>
              <w:top w:val="dotted" w:sz="4" w:space="0" w:color="auto"/>
              <w:left w:val="dotted" w:sz="4" w:space="0" w:color="auto"/>
              <w:bottom w:val="dotted" w:sz="4" w:space="0" w:color="auto"/>
              <w:right w:val="dotted" w:sz="4" w:space="0" w:color="auto"/>
            </w:tcBorders>
            <w:vAlign w:val="center"/>
          </w:tcPr>
          <w:p w:rsidR="00E77206" w:rsidRPr="009F2EAC" w:rsidRDefault="00E77206" w:rsidP="00602CC8">
            <w:pPr>
              <w:spacing w:before="40" w:after="40" w:line="240" w:lineRule="auto"/>
              <w:jc w:val="left"/>
              <w:rPr>
                <w:rFonts w:cs="Arial"/>
              </w:rPr>
            </w:pPr>
          </w:p>
        </w:tc>
        <w:tc>
          <w:tcPr>
            <w:tcW w:w="1069" w:type="pct"/>
            <w:tcBorders>
              <w:top w:val="dotted" w:sz="4" w:space="0" w:color="auto"/>
              <w:left w:val="dotted" w:sz="4" w:space="0" w:color="auto"/>
              <w:bottom w:val="dotted" w:sz="4" w:space="0" w:color="auto"/>
              <w:right w:val="dotted" w:sz="4" w:space="0" w:color="auto"/>
            </w:tcBorders>
            <w:vAlign w:val="center"/>
          </w:tcPr>
          <w:p w:rsidR="00E77206" w:rsidRPr="009F2EAC" w:rsidRDefault="00E77206" w:rsidP="003F1943">
            <w:pPr>
              <w:spacing w:before="40" w:after="40" w:line="240" w:lineRule="auto"/>
              <w:jc w:val="left"/>
              <w:rPr>
                <w:rFonts w:cs="Arial"/>
              </w:rPr>
            </w:pPr>
            <w:r>
              <w:rPr>
                <w:rFonts w:cs="Arial"/>
                <w:szCs w:val="22"/>
              </w:rPr>
              <w:t xml:space="preserve">100% </w:t>
            </w:r>
          </w:p>
        </w:tc>
        <w:tc>
          <w:tcPr>
            <w:tcW w:w="1049" w:type="pct"/>
            <w:tcBorders>
              <w:top w:val="dotted" w:sz="4" w:space="0" w:color="auto"/>
              <w:left w:val="dotted" w:sz="4" w:space="0" w:color="auto"/>
              <w:bottom w:val="dotted" w:sz="4" w:space="0" w:color="auto"/>
            </w:tcBorders>
            <w:vAlign w:val="center"/>
          </w:tcPr>
          <w:p w:rsidR="00E77206" w:rsidRPr="009F2EAC" w:rsidRDefault="00E77206" w:rsidP="003F1943">
            <w:pPr>
              <w:spacing w:before="40" w:after="40" w:line="240" w:lineRule="auto"/>
              <w:jc w:val="left"/>
              <w:rPr>
                <w:rFonts w:cs="Arial"/>
              </w:rPr>
            </w:pPr>
            <w:r>
              <w:rPr>
                <w:rFonts w:cs="Arial"/>
                <w:szCs w:val="22"/>
              </w:rPr>
              <w:t xml:space="preserve">100% </w:t>
            </w:r>
          </w:p>
        </w:tc>
      </w:tr>
      <w:tr w:rsidR="00E77206" w:rsidRPr="009F2EAC" w:rsidTr="000F57B4">
        <w:trPr>
          <w:cantSplit/>
          <w:trHeight w:val="20"/>
        </w:trPr>
        <w:tc>
          <w:tcPr>
            <w:tcW w:w="1203" w:type="pct"/>
            <w:vMerge/>
            <w:vAlign w:val="center"/>
          </w:tcPr>
          <w:p w:rsidR="00E77206" w:rsidRPr="009F2EAC" w:rsidRDefault="00E77206" w:rsidP="00602CC8">
            <w:pPr>
              <w:numPr>
                <w:ilvl w:val="0"/>
                <w:numId w:val="29"/>
              </w:numPr>
              <w:suppressAutoHyphens/>
              <w:spacing w:before="40" w:after="40" w:line="240" w:lineRule="auto"/>
              <w:ind w:left="360"/>
              <w:jc w:val="left"/>
              <w:rPr>
                <w:rFonts w:cs="Arial"/>
              </w:rPr>
            </w:pPr>
          </w:p>
        </w:tc>
        <w:tc>
          <w:tcPr>
            <w:tcW w:w="839" w:type="pct"/>
            <w:tcBorders>
              <w:top w:val="dotted" w:sz="4" w:space="0" w:color="auto"/>
              <w:bottom w:val="dotted" w:sz="4" w:space="0" w:color="auto"/>
              <w:right w:val="dotted" w:sz="4" w:space="0" w:color="auto"/>
            </w:tcBorders>
            <w:vAlign w:val="center"/>
          </w:tcPr>
          <w:p w:rsidR="00E77206" w:rsidRPr="009F2EAC" w:rsidRDefault="00E77206" w:rsidP="00602CC8">
            <w:pPr>
              <w:spacing w:before="40" w:after="40" w:line="240" w:lineRule="auto"/>
              <w:jc w:val="left"/>
              <w:rPr>
                <w:rFonts w:cs="Arial"/>
              </w:rPr>
            </w:pPr>
            <w:r w:rsidRPr="009F2EAC">
              <w:rPr>
                <w:rFonts w:cs="Arial"/>
                <w:szCs w:val="22"/>
              </w:rPr>
              <w:t xml:space="preserve">Poddziałanie </w:t>
            </w:r>
            <w:r>
              <w:rPr>
                <w:rFonts w:cs="Arial"/>
                <w:szCs w:val="22"/>
              </w:rPr>
              <w:t xml:space="preserve"> 2.4.2</w:t>
            </w:r>
          </w:p>
        </w:tc>
        <w:tc>
          <w:tcPr>
            <w:tcW w:w="839" w:type="pct"/>
            <w:tcBorders>
              <w:top w:val="dotted" w:sz="4" w:space="0" w:color="auto"/>
              <w:left w:val="dotted" w:sz="4" w:space="0" w:color="auto"/>
              <w:bottom w:val="dotted" w:sz="4" w:space="0" w:color="auto"/>
              <w:right w:val="dotted" w:sz="4" w:space="0" w:color="auto"/>
            </w:tcBorders>
            <w:vAlign w:val="center"/>
          </w:tcPr>
          <w:p w:rsidR="00E77206" w:rsidRPr="009F2EAC" w:rsidRDefault="00E77206" w:rsidP="00602CC8">
            <w:pPr>
              <w:spacing w:before="40" w:after="40" w:line="240" w:lineRule="auto"/>
              <w:jc w:val="left"/>
              <w:rPr>
                <w:rFonts w:cs="Arial"/>
              </w:rPr>
            </w:pPr>
          </w:p>
        </w:tc>
        <w:tc>
          <w:tcPr>
            <w:tcW w:w="1069" w:type="pct"/>
            <w:tcBorders>
              <w:top w:val="dotted" w:sz="4" w:space="0" w:color="auto"/>
              <w:left w:val="dotted" w:sz="4" w:space="0" w:color="auto"/>
              <w:bottom w:val="dotted" w:sz="4" w:space="0" w:color="auto"/>
              <w:right w:val="dotted" w:sz="4" w:space="0" w:color="auto"/>
            </w:tcBorders>
            <w:vAlign w:val="center"/>
          </w:tcPr>
          <w:p w:rsidR="00E77206" w:rsidRPr="009F2EAC" w:rsidRDefault="00E77206" w:rsidP="00602CC8">
            <w:pPr>
              <w:spacing w:before="40" w:after="40" w:line="240" w:lineRule="auto"/>
              <w:jc w:val="left"/>
              <w:rPr>
                <w:rFonts w:cs="Arial"/>
              </w:rPr>
            </w:pPr>
            <w:r>
              <w:rPr>
                <w:rFonts w:cs="Arial"/>
              </w:rPr>
              <w:t>100%</w:t>
            </w:r>
          </w:p>
        </w:tc>
        <w:tc>
          <w:tcPr>
            <w:tcW w:w="1049" w:type="pct"/>
            <w:tcBorders>
              <w:top w:val="dotted" w:sz="4" w:space="0" w:color="auto"/>
              <w:left w:val="dotted" w:sz="4" w:space="0" w:color="auto"/>
              <w:bottom w:val="dotted" w:sz="4" w:space="0" w:color="auto"/>
            </w:tcBorders>
            <w:vAlign w:val="center"/>
          </w:tcPr>
          <w:p w:rsidR="00E77206" w:rsidRPr="009F2EAC" w:rsidRDefault="00E77206" w:rsidP="00602CC8">
            <w:pPr>
              <w:spacing w:before="40" w:after="40" w:line="240" w:lineRule="auto"/>
              <w:jc w:val="left"/>
              <w:rPr>
                <w:rFonts w:cs="Arial"/>
              </w:rPr>
            </w:pPr>
            <w:r>
              <w:rPr>
                <w:rFonts w:cs="Arial"/>
              </w:rPr>
              <w:t>100%</w:t>
            </w:r>
          </w:p>
        </w:tc>
      </w:tr>
      <w:tr w:rsidR="00E77206" w:rsidRPr="009F2EAC" w:rsidTr="000F57B4">
        <w:trPr>
          <w:cantSplit/>
          <w:trHeight w:val="20"/>
        </w:trPr>
        <w:tc>
          <w:tcPr>
            <w:tcW w:w="1203" w:type="pct"/>
            <w:vMerge w:val="restart"/>
            <w:vAlign w:val="center"/>
          </w:tcPr>
          <w:p w:rsidR="00E77206" w:rsidRPr="009F2EAC" w:rsidRDefault="00E77206" w:rsidP="00602CC8">
            <w:pPr>
              <w:numPr>
                <w:ilvl w:val="0"/>
                <w:numId w:val="29"/>
              </w:numPr>
              <w:tabs>
                <w:tab w:val="clear" w:pos="900"/>
              </w:tabs>
              <w:suppressAutoHyphens/>
              <w:spacing w:before="40" w:after="40" w:line="240" w:lineRule="auto"/>
              <w:ind w:left="360"/>
              <w:jc w:val="left"/>
              <w:rPr>
                <w:rFonts w:cs="Arial"/>
              </w:rPr>
            </w:pPr>
            <w:r>
              <w:rPr>
                <w:rFonts w:cs="Arial"/>
                <w:szCs w:val="22"/>
              </w:rPr>
              <w:t xml:space="preserve">Minimalny wkład własny </w:t>
            </w:r>
            <w:r w:rsidRPr="009F2EAC">
              <w:rPr>
                <w:rFonts w:cs="Arial"/>
                <w:szCs w:val="22"/>
              </w:rPr>
              <w:t>beneficjenta jako % wydatków kwalifikowalnych</w:t>
            </w:r>
          </w:p>
        </w:tc>
        <w:tc>
          <w:tcPr>
            <w:tcW w:w="839" w:type="pct"/>
            <w:tcBorders>
              <w:bottom w:val="dotted" w:sz="4" w:space="0" w:color="auto"/>
              <w:right w:val="dotted" w:sz="4" w:space="0" w:color="auto"/>
            </w:tcBorders>
            <w:vAlign w:val="center"/>
          </w:tcPr>
          <w:p w:rsidR="00E77206" w:rsidRPr="009F2EAC" w:rsidRDefault="00E77206" w:rsidP="00602CC8">
            <w:pPr>
              <w:spacing w:before="40" w:after="40" w:line="240" w:lineRule="auto"/>
              <w:jc w:val="left"/>
              <w:rPr>
                <w:rFonts w:cs="Arial"/>
              </w:rPr>
            </w:pPr>
          </w:p>
        </w:tc>
        <w:tc>
          <w:tcPr>
            <w:tcW w:w="839" w:type="pct"/>
            <w:tcBorders>
              <w:left w:val="dotted" w:sz="4" w:space="0" w:color="auto"/>
              <w:bottom w:val="dotted" w:sz="4" w:space="0" w:color="auto"/>
              <w:right w:val="dotted" w:sz="4" w:space="0" w:color="auto"/>
            </w:tcBorders>
            <w:vAlign w:val="center"/>
          </w:tcPr>
          <w:p w:rsidR="00E77206" w:rsidRPr="009F2EAC" w:rsidRDefault="00E77206" w:rsidP="00602CC8">
            <w:pPr>
              <w:spacing w:before="40" w:after="40" w:line="240" w:lineRule="auto"/>
              <w:jc w:val="left"/>
              <w:rPr>
                <w:rFonts w:cs="Arial"/>
              </w:rPr>
            </w:pPr>
            <w:r w:rsidRPr="009F2EAC">
              <w:rPr>
                <w:rFonts w:cs="Arial"/>
                <w:szCs w:val="22"/>
              </w:rPr>
              <w:t>Ogółem</w:t>
            </w:r>
          </w:p>
        </w:tc>
        <w:tc>
          <w:tcPr>
            <w:tcW w:w="1069" w:type="pct"/>
            <w:tcBorders>
              <w:left w:val="dotted" w:sz="4" w:space="0" w:color="auto"/>
              <w:bottom w:val="dotted" w:sz="4" w:space="0" w:color="auto"/>
              <w:right w:val="dotted" w:sz="4" w:space="0" w:color="auto"/>
            </w:tcBorders>
            <w:vAlign w:val="center"/>
          </w:tcPr>
          <w:p w:rsidR="00E77206" w:rsidRPr="009F2EAC" w:rsidRDefault="00E77206" w:rsidP="00602CC8">
            <w:pPr>
              <w:spacing w:before="40" w:after="40" w:line="240" w:lineRule="auto"/>
              <w:jc w:val="left"/>
              <w:rPr>
                <w:rFonts w:cs="Arial"/>
              </w:rPr>
            </w:pPr>
            <w:r w:rsidRPr="009F2EAC">
              <w:rPr>
                <w:rFonts w:cs="Arial"/>
                <w:szCs w:val="22"/>
              </w:rPr>
              <w:t>Koperta Mazowiecka</w:t>
            </w:r>
          </w:p>
        </w:tc>
        <w:tc>
          <w:tcPr>
            <w:tcW w:w="1049" w:type="pct"/>
            <w:tcBorders>
              <w:left w:val="dotted" w:sz="4" w:space="0" w:color="auto"/>
              <w:bottom w:val="dotted" w:sz="4" w:space="0" w:color="auto"/>
            </w:tcBorders>
            <w:vAlign w:val="center"/>
          </w:tcPr>
          <w:p w:rsidR="00E77206" w:rsidRPr="009F2EAC" w:rsidRDefault="00E77206" w:rsidP="00602CC8">
            <w:pPr>
              <w:spacing w:before="40" w:after="40" w:line="240" w:lineRule="auto"/>
              <w:jc w:val="left"/>
              <w:rPr>
                <w:rFonts w:cs="Arial"/>
              </w:rPr>
            </w:pPr>
            <w:r>
              <w:rPr>
                <w:rFonts w:cs="Arial"/>
                <w:szCs w:val="22"/>
              </w:rPr>
              <w:t>Koperta 15 </w:t>
            </w:r>
            <w:r w:rsidRPr="009F2EAC">
              <w:rPr>
                <w:rFonts w:cs="Arial"/>
                <w:szCs w:val="22"/>
              </w:rPr>
              <w:t>województw</w:t>
            </w:r>
          </w:p>
        </w:tc>
      </w:tr>
      <w:tr w:rsidR="00E77206" w:rsidRPr="009F2EAC" w:rsidTr="000F57B4">
        <w:trPr>
          <w:cantSplit/>
          <w:trHeight w:val="20"/>
        </w:trPr>
        <w:tc>
          <w:tcPr>
            <w:tcW w:w="1203" w:type="pct"/>
            <w:vMerge/>
            <w:vAlign w:val="center"/>
          </w:tcPr>
          <w:p w:rsidR="00E77206" w:rsidRPr="009F2EAC" w:rsidRDefault="00E77206" w:rsidP="00602CC8">
            <w:pPr>
              <w:numPr>
                <w:ilvl w:val="0"/>
                <w:numId w:val="29"/>
              </w:numPr>
              <w:suppressAutoHyphens/>
              <w:spacing w:before="40" w:after="40" w:line="240" w:lineRule="auto"/>
              <w:ind w:left="360"/>
              <w:jc w:val="left"/>
              <w:rPr>
                <w:rFonts w:cs="Arial"/>
              </w:rPr>
            </w:pPr>
          </w:p>
        </w:tc>
        <w:tc>
          <w:tcPr>
            <w:tcW w:w="839" w:type="pct"/>
            <w:tcBorders>
              <w:top w:val="dotted" w:sz="4" w:space="0" w:color="auto"/>
              <w:bottom w:val="dotted" w:sz="4" w:space="0" w:color="auto"/>
              <w:right w:val="dotted" w:sz="4" w:space="0" w:color="auto"/>
            </w:tcBorders>
            <w:vAlign w:val="center"/>
          </w:tcPr>
          <w:p w:rsidR="00E77206" w:rsidRPr="009F2EAC" w:rsidRDefault="00E77206" w:rsidP="00602CC8">
            <w:pPr>
              <w:spacing w:before="40" w:after="40" w:line="240" w:lineRule="auto"/>
              <w:jc w:val="left"/>
              <w:rPr>
                <w:rFonts w:cs="Arial"/>
              </w:rPr>
            </w:pPr>
            <w:r>
              <w:rPr>
                <w:rFonts w:cs="Arial"/>
                <w:szCs w:val="22"/>
              </w:rPr>
              <w:t>Poddziałanie  2.4.1</w:t>
            </w:r>
          </w:p>
        </w:tc>
        <w:tc>
          <w:tcPr>
            <w:tcW w:w="839" w:type="pct"/>
            <w:tcBorders>
              <w:top w:val="dotted" w:sz="4" w:space="0" w:color="auto"/>
              <w:left w:val="dotted" w:sz="4" w:space="0" w:color="auto"/>
              <w:bottom w:val="dotted" w:sz="4" w:space="0" w:color="auto"/>
              <w:right w:val="dotted" w:sz="4" w:space="0" w:color="auto"/>
            </w:tcBorders>
            <w:vAlign w:val="center"/>
          </w:tcPr>
          <w:p w:rsidR="00E77206" w:rsidRPr="009F2EAC" w:rsidRDefault="00E77206" w:rsidP="00602CC8">
            <w:pPr>
              <w:spacing w:before="40" w:after="40" w:line="240" w:lineRule="auto"/>
              <w:jc w:val="left"/>
              <w:rPr>
                <w:rFonts w:cs="Arial"/>
              </w:rPr>
            </w:pPr>
          </w:p>
        </w:tc>
        <w:tc>
          <w:tcPr>
            <w:tcW w:w="1069" w:type="pct"/>
            <w:tcBorders>
              <w:top w:val="dotted" w:sz="4" w:space="0" w:color="auto"/>
              <w:left w:val="dotted" w:sz="4" w:space="0" w:color="auto"/>
              <w:bottom w:val="dotted" w:sz="4" w:space="0" w:color="auto"/>
              <w:right w:val="dotted" w:sz="4" w:space="0" w:color="auto"/>
            </w:tcBorders>
            <w:vAlign w:val="center"/>
          </w:tcPr>
          <w:p w:rsidR="00E77206" w:rsidRPr="009F2EAC" w:rsidRDefault="00E77206" w:rsidP="00997F6C">
            <w:pPr>
              <w:spacing w:before="40" w:after="40" w:line="240" w:lineRule="auto"/>
              <w:jc w:val="left"/>
              <w:rPr>
                <w:rFonts w:cs="Arial"/>
              </w:rPr>
            </w:pPr>
            <w:r>
              <w:rPr>
                <w:rFonts w:cs="Arial"/>
                <w:szCs w:val="22"/>
              </w:rPr>
              <w:t>0%</w:t>
            </w:r>
          </w:p>
        </w:tc>
        <w:tc>
          <w:tcPr>
            <w:tcW w:w="1049" w:type="pct"/>
            <w:tcBorders>
              <w:top w:val="dotted" w:sz="4" w:space="0" w:color="auto"/>
              <w:left w:val="dotted" w:sz="4" w:space="0" w:color="auto"/>
              <w:bottom w:val="dotted" w:sz="4" w:space="0" w:color="auto"/>
            </w:tcBorders>
            <w:vAlign w:val="center"/>
          </w:tcPr>
          <w:p w:rsidR="00E77206" w:rsidRPr="009F2EAC" w:rsidRDefault="00E77206" w:rsidP="003F1943">
            <w:pPr>
              <w:spacing w:before="40" w:after="40" w:line="240" w:lineRule="auto"/>
              <w:jc w:val="left"/>
              <w:rPr>
                <w:rFonts w:cs="Arial"/>
              </w:rPr>
            </w:pPr>
            <w:r>
              <w:rPr>
                <w:rFonts w:cs="Arial"/>
                <w:szCs w:val="22"/>
              </w:rPr>
              <w:t>0%</w:t>
            </w:r>
          </w:p>
        </w:tc>
      </w:tr>
      <w:tr w:rsidR="00E77206" w:rsidRPr="009F2EAC" w:rsidTr="000F57B4">
        <w:trPr>
          <w:cantSplit/>
          <w:trHeight w:val="20"/>
        </w:trPr>
        <w:tc>
          <w:tcPr>
            <w:tcW w:w="1203" w:type="pct"/>
            <w:vMerge/>
            <w:vAlign w:val="center"/>
          </w:tcPr>
          <w:p w:rsidR="00E77206" w:rsidRPr="009F2EAC" w:rsidRDefault="00E77206" w:rsidP="00602CC8">
            <w:pPr>
              <w:numPr>
                <w:ilvl w:val="0"/>
                <w:numId w:val="29"/>
              </w:numPr>
              <w:suppressAutoHyphens/>
              <w:spacing w:before="40" w:after="40" w:line="240" w:lineRule="auto"/>
              <w:ind w:left="360"/>
              <w:jc w:val="left"/>
              <w:rPr>
                <w:rFonts w:cs="Arial"/>
              </w:rPr>
            </w:pPr>
          </w:p>
        </w:tc>
        <w:tc>
          <w:tcPr>
            <w:tcW w:w="839" w:type="pct"/>
            <w:tcBorders>
              <w:top w:val="dotted" w:sz="4" w:space="0" w:color="auto"/>
              <w:bottom w:val="dotted" w:sz="4" w:space="0" w:color="auto"/>
              <w:right w:val="dotted" w:sz="4" w:space="0" w:color="auto"/>
            </w:tcBorders>
            <w:vAlign w:val="center"/>
          </w:tcPr>
          <w:p w:rsidR="00E77206" w:rsidRPr="009F2EAC" w:rsidRDefault="00E77206" w:rsidP="00602CC8">
            <w:pPr>
              <w:spacing w:before="40" w:after="40" w:line="240" w:lineRule="auto"/>
              <w:jc w:val="left"/>
              <w:rPr>
                <w:rFonts w:cs="Arial"/>
              </w:rPr>
            </w:pPr>
            <w:r w:rsidRPr="009F2EAC">
              <w:rPr>
                <w:rFonts w:cs="Arial"/>
                <w:szCs w:val="22"/>
              </w:rPr>
              <w:t>Poddziałanie</w:t>
            </w:r>
            <w:r>
              <w:rPr>
                <w:rFonts w:cs="Arial"/>
                <w:szCs w:val="22"/>
              </w:rPr>
              <w:t xml:space="preserve"> 2.4.2</w:t>
            </w:r>
          </w:p>
        </w:tc>
        <w:tc>
          <w:tcPr>
            <w:tcW w:w="839" w:type="pct"/>
            <w:tcBorders>
              <w:top w:val="dotted" w:sz="4" w:space="0" w:color="auto"/>
              <w:left w:val="dotted" w:sz="4" w:space="0" w:color="auto"/>
              <w:bottom w:val="dotted" w:sz="4" w:space="0" w:color="auto"/>
              <w:right w:val="dotted" w:sz="4" w:space="0" w:color="auto"/>
            </w:tcBorders>
            <w:vAlign w:val="center"/>
          </w:tcPr>
          <w:p w:rsidR="00E77206" w:rsidRPr="009F2EAC" w:rsidRDefault="00E77206" w:rsidP="00602CC8">
            <w:pPr>
              <w:spacing w:before="40" w:after="40" w:line="240" w:lineRule="auto"/>
              <w:jc w:val="left"/>
              <w:rPr>
                <w:rFonts w:cs="Arial"/>
              </w:rPr>
            </w:pPr>
          </w:p>
        </w:tc>
        <w:tc>
          <w:tcPr>
            <w:tcW w:w="1069" w:type="pct"/>
            <w:tcBorders>
              <w:top w:val="dotted" w:sz="4" w:space="0" w:color="auto"/>
              <w:left w:val="dotted" w:sz="4" w:space="0" w:color="auto"/>
              <w:bottom w:val="dotted" w:sz="4" w:space="0" w:color="auto"/>
              <w:right w:val="dotted" w:sz="4" w:space="0" w:color="auto"/>
            </w:tcBorders>
            <w:vAlign w:val="center"/>
          </w:tcPr>
          <w:p w:rsidR="00E77206" w:rsidRPr="009F2EAC" w:rsidRDefault="00E77206" w:rsidP="00602CC8">
            <w:pPr>
              <w:spacing w:before="40" w:after="40" w:line="240" w:lineRule="auto"/>
              <w:jc w:val="left"/>
              <w:rPr>
                <w:rFonts w:cs="Arial"/>
              </w:rPr>
            </w:pPr>
            <w:r>
              <w:rPr>
                <w:rFonts w:cs="Arial"/>
                <w:szCs w:val="22"/>
              </w:rPr>
              <w:t>0%</w:t>
            </w:r>
          </w:p>
        </w:tc>
        <w:tc>
          <w:tcPr>
            <w:tcW w:w="1049" w:type="pct"/>
            <w:tcBorders>
              <w:top w:val="dotted" w:sz="4" w:space="0" w:color="auto"/>
              <w:left w:val="dotted" w:sz="4" w:space="0" w:color="auto"/>
              <w:bottom w:val="dotted" w:sz="4" w:space="0" w:color="auto"/>
            </w:tcBorders>
            <w:vAlign w:val="center"/>
          </w:tcPr>
          <w:p w:rsidR="00E77206" w:rsidRPr="009F2EAC" w:rsidRDefault="00E77206" w:rsidP="00602CC8">
            <w:pPr>
              <w:spacing w:before="40" w:after="40" w:line="240" w:lineRule="auto"/>
              <w:jc w:val="left"/>
              <w:rPr>
                <w:rFonts w:cs="Arial"/>
              </w:rPr>
            </w:pPr>
            <w:r>
              <w:rPr>
                <w:rFonts w:cs="Arial"/>
                <w:szCs w:val="22"/>
              </w:rPr>
              <w:t>0%</w:t>
            </w:r>
          </w:p>
        </w:tc>
      </w:tr>
      <w:tr w:rsidR="00E77206" w:rsidRPr="009F2EAC" w:rsidTr="000F57B4">
        <w:trPr>
          <w:cantSplit/>
          <w:trHeight w:val="20"/>
        </w:trPr>
        <w:tc>
          <w:tcPr>
            <w:tcW w:w="1203" w:type="pct"/>
            <w:vMerge w:val="restart"/>
            <w:vAlign w:val="center"/>
          </w:tcPr>
          <w:p w:rsidR="00E77206" w:rsidRPr="009F2EAC" w:rsidRDefault="00E77206" w:rsidP="00602CC8">
            <w:pPr>
              <w:numPr>
                <w:ilvl w:val="0"/>
                <w:numId w:val="29"/>
              </w:numPr>
              <w:tabs>
                <w:tab w:val="clear" w:pos="900"/>
              </w:tabs>
              <w:suppressAutoHyphens/>
              <w:spacing w:before="40" w:after="40" w:line="240" w:lineRule="auto"/>
              <w:ind w:left="360"/>
              <w:jc w:val="left"/>
              <w:rPr>
                <w:rFonts w:cs="Arial"/>
              </w:rPr>
            </w:pPr>
            <w:r w:rsidRPr="009F2EAC">
              <w:rPr>
                <w:rFonts w:cs="Arial"/>
                <w:szCs w:val="22"/>
              </w:rPr>
              <w:t>Minimalna</w:t>
            </w:r>
            <w:r w:rsidRPr="009F2EAC">
              <w:rPr>
                <w:rFonts w:cs="Arial"/>
                <w:szCs w:val="22"/>
              </w:rPr>
              <w:br/>
              <w:t>i maksymalna wartość projektu (PLN)</w:t>
            </w:r>
          </w:p>
          <w:p w:rsidR="00E77206" w:rsidRPr="009F2EAC" w:rsidRDefault="00E77206" w:rsidP="00602CC8">
            <w:pPr>
              <w:suppressAutoHyphens/>
              <w:spacing w:before="40" w:after="40" w:line="240" w:lineRule="auto"/>
              <w:ind w:left="360"/>
              <w:jc w:val="left"/>
              <w:rPr>
                <w:rFonts w:cs="Arial"/>
              </w:rPr>
            </w:pPr>
            <w:r w:rsidRPr="009F2EAC">
              <w:rPr>
                <w:rFonts w:cs="Arial"/>
                <w:szCs w:val="22"/>
              </w:rPr>
              <w:t>(jeśli dotyczy)</w:t>
            </w:r>
          </w:p>
        </w:tc>
        <w:tc>
          <w:tcPr>
            <w:tcW w:w="839" w:type="pct"/>
            <w:tcBorders>
              <w:bottom w:val="dotted" w:sz="4" w:space="0" w:color="auto"/>
              <w:right w:val="dotted" w:sz="4" w:space="0" w:color="auto"/>
            </w:tcBorders>
            <w:vAlign w:val="center"/>
          </w:tcPr>
          <w:p w:rsidR="00E77206" w:rsidRPr="009F2EAC" w:rsidRDefault="00E77206" w:rsidP="00602CC8">
            <w:pPr>
              <w:spacing w:before="40" w:after="40" w:line="240" w:lineRule="auto"/>
              <w:jc w:val="left"/>
              <w:rPr>
                <w:rFonts w:cs="Arial"/>
              </w:rPr>
            </w:pPr>
          </w:p>
        </w:tc>
        <w:tc>
          <w:tcPr>
            <w:tcW w:w="839" w:type="pct"/>
            <w:tcBorders>
              <w:left w:val="dotted" w:sz="4" w:space="0" w:color="auto"/>
              <w:bottom w:val="dotted" w:sz="4" w:space="0" w:color="auto"/>
              <w:right w:val="dotted" w:sz="4" w:space="0" w:color="auto"/>
            </w:tcBorders>
            <w:vAlign w:val="center"/>
          </w:tcPr>
          <w:p w:rsidR="00E77206" w:rsidRPr="009F2EAC" w:rsidRDefault="00E77206" w:rsidP="00602CC8">
            <w:pPr>
              <w:spacing w:before="40" w:after="40" w:line="240" w:lineRule="auto"/>
              <w:jc w:val="left"/>
              <w:rPr>
                <w:rFonts w:cs="Arial"/>
              </w:rPr>
            </w:pPr>
            <w:r w:rsidRPr="009F2EAC">
              <w:rPr>
                <w:rFonts w:cs="Arial"/>
                <w:szCs w:val="22"/>
              </w:rPr>
              <w:t>Ogółem</w:t>
            </w:r>
          </w:p>
        </w:tc>
        <w:tc>
          <w:tcPr>
            <w:tcW w:w="1069" w:type="pct"/>
            <w:tcBorders>
              <w:left w:val="dotted" w:sz="4" w:space="0" w:color="auto"/>
              <w:bottom w:val="dotted" w:sz="4" w:space="0" w:color="auto"/>
              <w:right w:val="dotted" w:sz="4" w:space="0" w:color="auto"/>
            </w:tcBorders>
            <w:vAlign w:val="center"/>
          </w:tcPr>
          <w:p w:rsidR="00E77206" w:rsidRPr="009F2EAC" w:rsidRDefault="00E77206" w:rsidP="00602CC8">
            <w:pPr>
              <w:spacing w:before="40" w:after="40" w:line="240" w:lineRule="auto"/>
              <w:jc w:val="left"/>
              <w:rPr>
                <w:rFonts w:cs="Arial"/>
              </w:rPr>
            </w:pPr>
            <w:r w:rsidRPr="009F2EAC">
              <w:rPr>
                <w:rFonts w:cs="Arial"/>
                <w:szCs w:val="22"/>
              </w:rPr>
              <w:t>Koperta Mazowiecka</w:t>
            </w:r>
          </w:p>
        </w:tc>
        <w:tc>
          <w:tcPr>
            <w:tcW w:w="1049" w:type="pct"/>
            <w:tcBorders>
              <w:left w:val="dotted" w:sz="4" w:space="0" w:color="auto"/>
              <w:bottom w:val="dotted" w:sz="4" w:space="0" w:color="auto"/>
            </w:tcBorders>
            <w:vAlign w:val="center"/>
          </w:tcPr>
          <w:p w:rsidR="00E77206" w:rsidRPr="009F2EAC" w:rsidRDefault="00E77206" w:rsidP="00602CC8">
            <w:pPr>
              <w:spacing w:before="40" w:after="40" w:line="240" w:lineRule="auto"/>
              <w:jc w:val="left"/>
              <w:rPr>
                <w:rFonts w:cs="Arial"/>
              </w:rPr>
            </w:pPr>
            <w:r>
              <w:rPr>
                <w:rFonts w:cs="Arial"/>
                <w:szCs w:val="22"/>
              </w:rPr>
              <w:t>Koperta 15 </w:t>
            </w:r>
            <w:r w:rsidRPr="009F2EAC">
              <w:rPr>
                <w:rFonts w:cs="Arial"/>
                <w:szCs w:val="22"/>
              </w:rPr>
              <w:t>województw</w:t>
            </w:r>
          </w:p>
        </w:tc>
      </w:tr>
      <w:tr w:rsidR="00E77206" w:rsidRPr="009F2EAC" w:rsidTr="000F57B4">
        <w:trPr>
          <w:cantSplit/>
          <w:trHeight w:val="20"/>
        </w:trPr>
        <w:tc>
          <w:tcPr>
            <w:tcW w:w="1203" w:type="pct"/>
            <w:vMerge/>
            <w:vAlign w:val="center"/>
          </w:tcPr>
          <w:p w:rsidR="00E77206" w:rsidRPr="009F2EAC" w:rsidRDefault="00E77206" w:rsidP="00602CC8">
            <w:pPr>
              <w:numPr>
                <w:ilvl w:val="0"/>
                <w:numId w:val="29"/>
              </w:numPr>
              <w:suppressAutoHyphens/>
              <w:spacing w:before="40" w:after="40" w:line="240" w:lineRule="auto"/>
              <w:ind w:left="360"/>
              <w:jc w:val="left"/>
              <w:rPr>
                <w:rFonts w:cs="Arial"/>
              </w:rPr>
            </w:pPr>
          </w:p>
        </w:tc>
        <w:tc>
          <w:tcPr>
            <w:tcW w:w="839" w:type="pct"/>
            <w:tcBorders>
              <w:top w:val="dotted" w:sz="4" w:space="0" w:color="auto"/>
              <w:bottom w:val="dotted" w:sz="4" w:space="0" w:color="auto"/>
              <w:right w:val="dotted" w:sz="4" w:space="0" w:color="auto"/>
            </w:tcBorders>
            <w:vAlign w:val="center"/>
          </w:tcPr>
          <w:p w:rsidR="00E77206" w:rsidRPr="009F2EAC" w:rsidRDefault="00E77206" w:rsidP="00602CC8">
            <w:pPr>
              <w:spacing w:before="40" w:after="40" w:line="240" w:lineRule="auto"/>
              <w:jc w:val="left"/>
              <w:rPr>
                <w:rFonts w:cs="Arial"/>
              </w:rPr>
            </w:pPr>
            <w:r w:rsidRPr="009F2EAC">
              <w:rPr>
                <w:rFonts w:cs="Arial"/>
                <w:szCs w:val="22"/>
              </w:rPr>
              <w:t>Działanie</w:t>
            </w:r>
            <w:r>
              <w:rPr>
                <w:rFonts w:cs="Arial"/>
                <w:szCs w:val="22"/>
              </w:rPr>
              <w:t xml:space="preserve"> 2.4</w:t>
            </w:r>
          </w:p>
        </w:tc>
        <w:tc>
          <w:tcPr>
            <w:tcW w:w="839" w:type="pct"/>
            <w:tcBorders>
              <w:top w:val="dotted" w:sz="4" w:space="0" w:color="auto"/>
              <w:left w:val="dotted" w:sz="4" w:space="0" w:color="auto"/>
              <w:bottom w:val="dotted" w:sz="4" w:space="0" w:color="auto"/>
              <w:right w:val="dotted" w:sz="4" w:space="0" w:color="auto"/>
            </w:tcBorders>
            <w:vAlign w:val="center"/>
          </w:tcPr>
          <w:p w:rsidR="00E77206" w:rsidRPr="009F2EAC" w:rsidRDefault="00E77206" w:rsidP="00602CC8">
            <w:pPr>
              <w:spacing w:before="40" w:after="40" w:line="240" w:lineRule="auto"/>
              <w:jc w:val="left"/>
              <w:rPr>
                <w:rFonts w:cs="Arial"/>
              </w:rPr>
            </w:pPr>
          </w:p>
        </w:tc>
        <w:tc>
          <w:tcPr>
            <w:tcW w:w="1069" w:type="pct"/>
            <w:tcBorders>
              <w:top w:val="dotted" w:sz="4" w:space="0" w:color="auto"/>
              <w:left w:val="dotted" w:sz="4" w:space="0" w:color="auto"/>
              <w:bottom w:val="dotted" w:sz="4" w:space="0" w:color="auto"/>
              <w:right w:val="dotted" w:sz="4" w:space="0" w:color="auto"/>
            </w:tcBorders>
            <w:vAlign w:val="center"/>
          </w:tcPr>
          <w:p w:rsidR="00E77206" w:rsidRPr="009F2EAC" w:rsidRDefault="00E77206" w:rsidP="00602CC8">
            <w:pPr>
              <w:spacing w:before="40" w:after="40" w:line="240" w:lineRule="auto"/>
              <w:jc w:val="left"/>
              <w:rPr>
                <w:rFonts w:cs="Arial"/>
              </w:rPr>
            </w:pPr>
            <w:r w:rsidRPr="005F4CC2">
              <w:rPr>
                <w:rFonts w:cs="Arial"/>
              </w:rPr>
              <w:t>Nie dotyczy</w:t>
            </w:r>
          </w:p>
        </w:tc>
        <w:tc>
          <w:tcPr>
            <w:tcW w:w="1049" w:type="pct"/>
            <w:tcBorders>
              <w:top w:val="dotted" w:sz="4" w:space="0" w:color="auto"/>
              <w:left w:val="dotted" w:sz="4" w:space="0" w:color="auto"/>
              <w:bottom w:val="dotted" w:sz="4" w:space="0" w:color="auto"/>
            </w:tcBorders>
            <w:vAlign w:val="center"/>
          </w:tcPr>
          <w:p w:rsidR="00E77206" w:rsidRPr="009F2EAC" w:rsidRDefault="00E77206" w:rsidP="00602CC8">
            <w:pPr>
              <w:spacing w:before="40" w:after="40" w:line="240" w:lineRule="auto"/>
              <w:jc w:val="left"/>
              <w:rPr>
                <w:rFonts w:cs="Arial"/>
              </w:rPr>
            </w:pPr>
            <w:r w:rsidRPr="005F4CC2">
              <w:rPr>
                <w:rFonts w:cs="Arial"/>
              </w:rPr>
              <w:t>Nie dotyczy</w:t>
            </w:r>
          </w:p>
        </w:tc>
      </w:tr>
      <w:tr w:rsidR="00E77206" w:rsidRPr="009F2EAC" w:rsidTr="000F57B4">
        <w:trPr>
          <w:cantSplit/>
          <w:trHeight w:val="20"/>
        </w:trPr>
        <w:tc>
          <w:tcPr>
            <w:tcW w:w="1203" w:type="pct"/>
            <w:vMerge w:val="restart"/>
            <w:vAlign w:val="center"/>
          </w:tcPr>
          <w:p w:rsidR="00E77206" w:rsidRPr="009F2EAC" w:rsidRDefault="00E77206" w:rsidP="00602CC8">
            <w:pPr>
              <w:numPr>
                <w:ilvl w:val="0"/>
                <w:numId w:val="29"/>
              </w:numPr>
              <w:tabs>
                <w:tab w:val="clear" w:pos="900"/>
              </w:tabs>
              <w:suppressAutoHyphens/>
              <w:spacing w:before="40" w:after="40" w:line="276" w:lineRule="auto"/>
              <w:ind w:left="360"/>
              <w:jc w:val="left"/>
              <w:rPr>
                <w:rFonts w:cs="Arial"/>
              </w:rPr>
            </w:pPr>
            <w:r w:rsidRPr="009F2EAC">
              <w:rPr>
                <w:rFonts w:cs="Arial"/>
                <w:szCs w:val="22"/>
              </w:rPr>
              <w:t>Minimalna i maksymalna wartość wydatków kwalifikowa</w:t>
            </w:r>
            <w:r>
              <w:rPr>
                <w:rFonts w:cs="Arial"/>
                <w:szCs w:val="22"/>
              </w:rPr>
              <w:t>l</w:t>
            </w:r>
            <w:r w:rsidRPr="009F2EAC">
              <w:rPr>
                <w:rFonts w:cs="Arial"/>
                <w:szCs w:val="22"/>
              </w:rPr>
              <w:t xml:space="preserve">nych projektu (PLN) </w:t>
            </w:r>
            <w:r w:rsidRPr="009F2EAC">
              <w:rPr>
                <w:rFonts w:cs="Arial"/>
                <w:szCs w:val="22"/>
              </w:rPr>
              <w:br/>
              <w:t>(jeśli dotyczy)</w:t>
            </w:r>
          </w:p>
        </w:tc>
        <w:tc>
          <w:tcPr>
            <w:tcW w:w="839" w:type="pct"/>
            <w:tcBorders>
              <w:right w:val="dotted" w:sz="4" w:space="0" w:color="auto"/>
            </w:tcBorders>
            <w:vAlign w:val="center"/>
          </w:tcPr>
          <w:p w:rsidR="00E77206" w:rsidRPr="009F2EAC" w:rsidRDefault="00E77206" w:rsidP="00602CC8">
            <w:pPr>
              <w:spacing w:before="40" w:after="40" w:line="240" w:lineRule="auto"/>
              <w:jc w:val="left"/>
              <w:rPr>
                <w:rFonts w:cs="Arial"/>
              </w:rPr>
            </w:pPr>
          </w:p>
        </w:tc>
        <w:tc>
          <w:tcPr>
            <w:tcW w:w="839" w:type="pct"/>
            <w:tcBorders>
              <w:left w:val="dotted" w:sz="4" w:space="0" w:color="auto"/>
              <w:right w:val="dotted" w:sz="4" w:space="0" w:color="auto"/>
            </w:tcBorders>
            <w:vAlign w:val="center"/>
          </w:tcPr>
          <w:p w:rsidR="00E77206" w:rsidRPr="009F2EAC" w:rsidRDefault="00E77206" w:rsidP="00602CC8">
            <w:pPr>
              <w:spacing w:before="40" w:after="40" w:line="240" w:lineRule="auto"/>
              <w:jc w:val="left"/>
              <w:rPr>
                <w:rFonts w:cs="Arial"/>
              </w:rPr>
            </w:pPr>
            <w:r w:rsidRPr="009F2EAC">
              <w:rPr>
                <w:rFonts w:cs="Arial"/>
                <w:szCs w:val="22"/>
              </w:rPr>
              <w:t>Ogółem</w:t>
            </w:r>
          </w:p>
        </w:tc>
        <w:tc>
          <w:tcPr>
            <w:tcW w:w="1069" w:type="pct"/>
            <w:tcBorders>
              <w:left w:val="dotted" w:sz="4" w:space="0" w:color="auto"/>
              <w:right w:val="dotted" w:sz="4" w:space="0" w:color="auto"/>
            </w:tcBorders>
            <w:vAlign w:val="center"/>
          </w:tcPr>
          <w:p w:rsidR="00E77206" w:rsidRPr="009F2EAC" w:rsidRDefault="00E77206" w:rsidP="00602CC8">
            <w:pPr>
              <w:spacing w:before="40" w:after="40" w:line="240" w:lineRule="auto"/>
              <w:jc w:val="left"/>
              <w:rPr>
                <w:rFonts w:cs="Arial"/>
              </w:rPr>
            </w:pPr>
            <w:r w:rsidRPr="009F2EAC">
              <w:rPr>
                <w:rFonts w:cs="Arial"/>
                <w:szCs w:val="22"/>
              </w:rPr>
              <w:t>Koperta Mazowiecka</w:t>
            </w:r>
          </w:p>
        </w:tc>
        <w:tc>
          <w:tcPr>
            <w:tcW w:w="1049" w:type="pct"/>
            <w:tcBorders>
              <w:left w:val="dotted" w:sz="4" w:space="0" w:color="auto"/>
            </w:tcBorders>
            <w:vAlign w:val="center"/>
          </w:tcPr>
          <w:p w:rsidR="00E77206" w:rsidRPr="009F2EAC" w:rsidRDefault="00E77206" w:rsidP="00602CC8">
            <w:pPr>
              <w:spacing w:before="40" w:after="40" w:line="240" w:lineRule="auto"/>
              <w:jc w:val="left"/>
              <w:rPr>
                <w:rFonts w:cs="Arial"/>
              </w:rPr>
            </w:pPr>
            <w:r>
              <w:rPr>
                <w:rFonts w:cs="Arial"/>
                <w:szCs w:val="22"/>
              </w:rPr>
              <w:t xml:space="preserve">Koperta 15 </w:t>
            </w:r>
            <w:r w:rsidRPr="009F2EAC">
              <w:rPr>
                <w:rFonts w:cs="Arial"/>
                <w:szCs w:val="22"/>
              </w:rPr>
              <w:t>województ</w:t>
            </w:r>
            <w:r>
              <w:rPr>
                <w:rFonts w:cs="Arial"/>
                <w:szCs w:val="22"/>
              </w:rPr>
              <w:t>w</w:t>
            </w:r>
          </w:p>
        </w:tc>
      </w:tr>
      <w:tr w:rsidR="00E77206" w:rsidRPr="009F2EAC" w:rsidTr="000F57B4">
        <w:trPr>
          <w:cantSplit/>
          <w:trHeight w:val="20"/>
        </w:trPr>
        <w:tc>
          <w:tcPr>
            <w:tcW w:w="1203" w:type="pct"/>
            <w:vMerge/>
            <w:vAlign w:val="center"/>
          </w:tcPr>
          <w:p w:rsidR="00E77206" w:rsidRPr="009F2EAC" w:rsidRDefault="00E77206" w:rsidP="00602CC8">
            <w:pPr>
              <w:numPr>
                <w:ilvl w:val="0"/>
                <w:numId w:val="29"/>
              </w:numPr>
              <w:suppressAutoHyphens/>
              <w:spacing w:before="40" w:after="40" w:line="240" w:lineRule="auto"/>
              <w:ind w:left="360"/>
              <w:jc w:val="left"/>
              <w:rPr>
                <w:rFonts w:cs="Arial"/>
              </w:rPr>
            </w:pPr>
          </w:p>
        </w:tc>
        <w:tc>
          <w:tcPr>
            <w:tcW w:w="839" w:type="pct"/>
            <w:vAlign w:val="center"/>
          </w:tcPr>
          <w:p w:rsidR="00E77206" w:rsidRPr="009F2EAC" w:rsidRDefault="00E77206" w:rsidP="00602CC8">
            <w:pPr>
              <w:spacing w:before="40" w:after="40" w:line="240" w:lineRule="auto"/>
              <w:jc w:val="left"/>
              <w:rPr>
                <w:rFonts w:cs="Arial"/>
              </w:rPr>
            </w:pPr>
            <w:r w:rsidRPr="009F2EAC">
              <w:rPr>
                <w:rFonts w:cs="Arial"/>
                <w:szCs w:val="22"/>
              </w:rPr>
              <w:t>Działanie</w:t>
            </w:r>
            <w:r>
              <w:rPr>
                <w:rFonts w:cs="Arial"/>
                <w:szCs w:val="22"/>
              </w:rPr>
              <w:t xml:space="preserve"> 2.4</w:t>
            </w:r>
          </w:p>
        </w:tc>
        <w:tc>
          <w:tcPr>
            <w:tcW w:w="839" w:type="pct"/>
            <w:vAlign w:val="center"/>
          </w:tcPr>
          <w:p w:rsidR="00E77206" w:rsidRPr="009F2EAC" w:rsidRDefault="00E77206" w:rsidP="00602CC8">
            <w:pPr>
              <w:spacing w:before="40" w:after="40" w:line="240" w:lineRule="auto"/>
              <w:jc w:val="left"/>
              <w:rPr>
                <w:rFonts w:cs="Arial"/>
              </w:rPr>
            </w:pPr>
          </w:p>
        </w:tc>
        <w:tc>
          <w:tcPr>
            <w:tcW w:w="1069" w:type="pct"/>
            <w:vAlign w:val="center"/>
          </w:tcPr>
          <w:p w:rsidR="00E77206" w:rsidRPr="009F2EAC" w:rsidRDefault="00E77206" w:rsidP="00602CC8">
            <w:pPr>
              <w:spacing w:before="40" w:after="40" w:line="240" w:lineRule="auto"/>
              <w:jc w:val="left"/>
              <w:rPr>
                <w:rFonts w:cs="Arial"/>
              </w:rPr>
            </w:pPr>
            <w:r>
              <w:rPr>
                <w:rFonts w:cs="Arial"/>
              </w:rPr>
              <w:t>Nie dotyczy</w:t>
            </w:r>
          </w:p>
        </w:tc>
        <w:tc>
          <w:tcPr>
            <w:tcW w:w="1049" w:type="pct"/>
            <w:vAlign w:val="center"/>
          </w:tcPr>
          <w:p w:rsidR="00E77206" w:rsidRPr="009F2EAC" w:rsidRDefault="00E77206" w:rsidP="00602CC8">
            <w:pPr>
              <w:spacing w:before="40" w:after="40" w:line="240" w:lineRule="auto"/>
              <w:jc w:val="left"/>
              <w:rPr>
                <w:rFonts w:cs="Arial"/>
              </w:rPr>
            </w:pPr>
            <w:r>
              <w:rPr>
                <w:rFonts w:cs="Arial"/>
              </w:rPr>
              <w:t>Nie dotyczy</w:t>
            </w:r>
          </w:p>
        </w:tc>
      </w:tr>
      <w:tr w:rsidR="00E77206" w:rsidRPr="009F2EAC" w:rsidTr="000F57B4">
        <w:trPr>
          <w:cantSplit/>
          <w:trHeight w:val="20"/>
        </w:trPr>
        <w:tc>
          <w:tcPr>
            <w:tcW w:w="1203" w:type="pct"/>
            <w:vMerge w:val="restart"/>
            <w:vAlign w:val="center"/>
          </w:tcPr>
          <w:p w:rsidR="00E77206" w:rsidRPr="009F2EAC" w:rsidRDefault="00E77206" w:rsidP="00602CC8">
            <w:pPr>
              <w:numPr>
                <w:ilvl w:val="0"/>
                <w:numId w:val="29"/>
              </w:numPr>
              <w:tabs>
                <w:tab w:val="clear" w:pos="900"/>
              </w:tabs>
              <w:suppressAutoHyphens/>
              <w:spacing w:before="40" w:after="40" w:line="240" w:lineRule="auto"/>
              <w:ind w:left="360"/>
              <w:jc w:val="left"/>
              <w:rPr>
                <w:rFonts w:cs="Arial"/>
              </w:rPr>
            </w:pPr>
            <w:r w:rsidRPr="009F2EAC">
              <w:rPr>
                <w:rFonts w:cs="Arial"/>
                <w:szCs w:val="22"/>
              </w:rPr>
              <w:t>Kwota alokacji UE na instrumenty finansowe</w:t>
            </w:r>
            <w:r w:rsidRPr="009F2EAC">
              <w:rPr>
                <w:rFonts w:cs="Arial"/>
                <w:szCs w:val="22"/>
              </w:rPr>
              <w:br/>
              <w:t xml:space="preserve">(EUR) </w:t>
            </w:r>
            <w:r w:rsidRPr="009F2EAC">
              <w:rPr>
                <w:rFonts w:cs="Arial"/>
                <w:szCs w:val="22"/>
              </w:rPr>
              <w:br/>
              <w:t xml:space="preserve">(jeśli dotyczy) </w:t>
            </w:r>
          </w:p>
        </w:tc>
        <w:tc>
          <w:tcPr>
            <w:tcW w:w="839" w:type="pct"/>
            <w:tcBorders>
              <w:bottom w:val="dotted" w:sz="4" w:space="0" w:color="auto"/>
              <w:right w:val="dotted" w:sz="4" w:space="0" w:color="auto"/>
            </w:tcBorders>
            <w:vAlign w:val="center"/>
          </w:tcPr>
          <w:p w:rsidR="00E77206" w:rsidRPr="009F2EAC" w:rsidRDefault="00E77206" w:rsidP="00602CC8">
            <w:pPr>
              <w:spacing w:before="40" w:after="40" w:line="240" w:lineRule="auto"/>
              <w:jc w:val="left"/>
              <w:rPr>
                <w:rFonts w:cs="Arial"/>
              </w:rPr>
            </w:pPr>
          </w:p>
        </w:tc>
        <w:tc>
          <w:tcPr>
            <w:tcW w:w="839" w:type="pct"/>
            <w:tcBorders>
              <w:left w:val="dotted" w:sz="4" w:space="0" w:color="auto"/>
              <w:bottom w:val="dotted" w:sz="4" w:space="0" w:color="auto"/>
              <w:right w:val="dotted" w:sz="4" w:space="0" w:color="auto"/>
            </w:tcBorders>
            <w:vAlign w:val="center"/>
          </w:tcPr>
          <w:p w:rsidR="00E77206" w:rsidRPr="009F2EAC" w:rsidRDefault="00E77206" w:rsidP="00602CC8">
            <w:pPr>
              <w:spacing w:before="40" w:after="40" w:line="240" w:lineRule="auto"/>
              <w:jc w:val="left"/>
              <w:rPr>
                <w:rFonts w:cs="Arial"/>
              </w:rPr>
            </w:pPr>
            <w:r w:rsidRPr="009F2EAC">
              <w:rPr>
                <w:rFonts w:cs="Arial"/>
                <w:szCs w:val="22"/>
              </w:rPr>
              <w:t>Ogółem</w:t>
            </w:r>
          </w:p>
        </w:tc>
        <w:tc>
          <w:tcPr>
            <w:tcW w:w="1069" w:type="pct"/>
            <w:tcBorders>
              <w:left w:val="dotted" w:sz="4" w:space="0" w:color="auto"/>
              <w:bottom w:val="dotted" w:sz="4" w:space="0" w:color="auto"/>
              <w:right w:val="dotted" w:sz="4" w:space="0" w:color="auto"/>
            </w:tcBorders>
            <w:vAlign w:val="center"/>
          </w:tcPr>
          <w:p w:rsidR="00E77206" w:rsidRPr="009F2EAC" w:rsidRDefault="00E77206" w:rsidP="00602CC8">
            <w:pPr>
              <w:spacing w:before="40" w:after="40" w:line="240" w:lineRule="auto"/>
              <w:jc w:val="left"/>
              <w:rPr>
                <w:rFonts w:cs="Arial"/>
              </w:rPr>
            </w:pPr>
            <w:r w:rsidRPr="009F2EAC">
              <w:rPr>
                <w:rFonts w:cs="Arial"/>
                <w:szCs w:val="22"/>
              </w:rPr>
              <w:t>Koperta Mazowiecka</w:t>
            </w:r>
          </w:p>
        </w:tc>
        <w:tc>
          <w:tcPr>
            <w:tcW w:w="1049" w:type="pct"/>
            <w:tcBorders>
              <w:left w:val="dotted" w:sz="4" w:space="0" w:color="auto"/>
              <w:bottom w:val="dotted" w:sz="4" w:space="0" w:color="auto"/>
            </w:tcBorders>
            <w:vAlign w:val="center"/>
          </w:tcPr>
          <w:p w:rsidR="00E77206" w:rsidRPr="009F2EAC" w:rsidRDefault="00E77206" w:rsidP="00602CC8">
            <w:pPr>
              <w:spacing w:before="40" w:after="40" w:line="240" w:lineRule="auto"/>
              <w:jc w:val="left"/>
              <w:rPr>
                <w:rFonts w:cs="Arial"/>
              </w:rPr>
            </w:pPr>
            <w:r>
              <w:rPr>
                <w:rFonts w:cs="Arial"/>
                <w:szCs w:val="22"/>
              </w:rPr>
              <w:t>Koperta 15 </w:t>
            </w:r>
            <w:r w:rsidRPr="009F2EAC">
              <w:rPr>
                <w:rFonts w:cs="Arial"/>
                <w:szCs w:val="22"/>
              </w:rPr>
              <w:t>województw</w:t>
            </w:r>
          </w:p>
        </w:tc>
      </w:tr>
      <w:tr w:rsidR="00E77206" w:rsidRPr="009F2EAC" w:rsidTr="000F57B4">
        <w:trPr>
          <w:cantSplit/>
          <w:trHeight w:val="20"/>
        </w:trPr>
        <w:tc>
          <w:tcPr>
            <w:tcW w:w="1203" w:type="pct"/>
            <w:vMerge/>
            <w:vAlign w:val="center"/>
          </w:tcPr>
          <w:p w:rsidR="00E77206" w:rsidRPr="009F2EAC" w:rsidRDefault="00E77206" w:rsidP="00602CC8">
            <w:pPr>
              <w:numPr>
                <w:ilvl w:val="0"/>
                <w:numId w:val="29"/>
              </w:numPr>
              <w:suppressAutoHyphens/>
              <w:spacing w:before="40" w:after="40" w:line="240" w:lineRule="auto"/>
              <w:ind w:left="360"/>
              <w:jc w:val="left"/>
              <w:rPr>
                <w:rFonts w:cs="Arial"/>
              </w:rPr>
            </w:pPr>
          </w:p>
        </w:tc>
        <w:tc>
          <w:tcPr>
            <w:tcW w:w="839" w:type="pct"/>
            <w:tcBorders>
              <w:top w:val="dotted" w:sz="4" w:space="0" w:color="auto"/>
              <w:bottom w:val="dotted" w:sz="4" w:space="0" w:color="auto"/>
              <w:right w:val="dotted" w:sz="4" w:space="0" w:color="auto"/>
            </w:tcBorders>
            <w:vAlign w:val="center"/>
          </w:tcPr>
          <w:p w:rsidR="00E77206" w:rsidRPr="009F2EAC" w:rsidRDefault="00E77206" w:rsidP="00602CC8">
            <w:pPr>
              <w:spacing w:before="40" w:after="40" w:line="240" w:lineRule="auto"/>
              <w:jc w:val="left"/>
              <w:rPr>
                <w:rFonts w:cs="Arial"/>
              </w:rPr>
            </w:pPr>
            <w:r w:rsidRPr="009F2EAC">
              <w:rPr>
                <w:rFonts w:cs="Arial"/>
                <w:szCs w:val="22"/>
              </w:rPr>
              <w:t>Działanie</w:t>
            </w:r>
            <w:r>
              <w:rPr>
                <w:rFonts w:cs="Arial"/>
                <w:szCs w:val="22"/>
              </w:rPr>
              <w:t xml:space="preserve"> 2.4</w:t>
            </w:r>
          </w:p>
        </w:tc>
        <w:tc>
          <w:tcPr>
            <w:tcW w:w="839" w:type="pct"/>
            <w:tcBorders>
              <w:top w:val="dotted" w:sz="4" w:space="0" w:color="auto"/>
              <w:left w:val="dotted" w:sz="4" w:space="0" w:color="auto"/>
              <w:bottom w:val="dotted" w:sz="4" w:space="0" w:color="auto"/>
              <w:right w:val="dotted" w:sz="4" w:space="0" w:color="auto"/>
            </w:tcBorders>
            <w:vAlign w:val="center"/>
          </w:tcPr>
          <w:p w:rsidR="00E77206" w:rsidRDefault="00E77206" w:rsidP="00602CC8">
            <w:pPr>
              <w:jc w:val="left"/>
            </w:pPr>
          </w:p>
        </w:tc>
        <w:tc>
          <w:tcPr>
            <w:tcW w:w="1069" w:type="pct"/>
            <w:tcBorders>
              <w:top w:val="dotted" w:sz="4" w:space="0" w:color="auto"/>
              <w:left w:val="dotted" w:sz="4" w:space="0" w:color="auto"/>
              <w:bottom w:val="dotted" w:sz="4" w:space="0" w:color="auto"/>
              <w:right w:val="dotted" w:sz="4" w:space="0" w:color="auto"/>
            </w:tcBorders>
            <w:vAlign w:val="center"/>
          </w:tcPr>
          <w:p w:rsidR="00E77206" w:rsidRDefault="00E77206" w:rsidP="00602CC8">
            <w:pPr>
              <w:jc w:val="left"/>
            </w:pPr>
            <w:r>
              <w:rPr>
                <w:rFonts w:cs="Arial"/>
              </w:rPr>
              <w:t>Nie dotyczy</w:t>
            </w:r>
          </w:p>
        </w:tc>
        <w:tc>
          <w:tcPr>
            <w:tcW w:w="1049" w:type="pct"/>
            <w:tcBorders>
              <w:top w:val="dotted" w:sz="4" w:space="0" w:color="auto"/>
              <w:left w:val="dotted" w:sz="4" w:space="0" w:color="auto"/>
              <w:bottom w:val="dotted" w:sz="4" w:space="0" w:color="auto"/>
            </w:tcBorders>
            <w:vAlign w:val="center"/>
          </w:tcPr>
          <w:p w:rsidR="00E77206" w:rsidRDefault="00E77206" w:rsidP="00602CC8">
            <w:pPr>
              <w:jc w:val="left"/>
            </w:pPr>
            <w:r>
              <w:rPr>
                <w:rFonts w:cs="Arial"/>
              </w:rPr>
              <w:t>Nie dotyczy</w:t>
            </w:r>
          </w:p>
        </w:tc>
      </w:tr>
      <w:tr w:rsidR="00E77206" w:rsidRPr="009F2EAC" w:rsidTr="000F57B4">
        <w:trPr>
          <w:cantSplit/>
          <w:trHeight w:val="1092"/>
        </w:trPr>
        <w:tc>
          <w:tcPr>
            <w:tcW w:w="1203" w:type="pct"/>
            <w:vAlign w:val="center"/>
          </w:tcPr>
          <w:p w:rsidR="00E77206" w:rsidRPr="009F2EAC" w:rsidRDefault="00E77206" w:rsidP="00602CC8">
            <w:pPr>
              <w:numPr>
                <w:ilvl w:val="0"/>
                <w:numId w:val="29"/>
              </w:numPr>
              <w:tabs>
                <w:tab w:val="clear" w:pos="900"/>
              </w:tabs>
              <w:suppressAutoHyphens/>
              <w:spacing w:before="40" w:after="40" w:line="240" w:lineRule="auto"/>
              <w:ind w:left="360"/>
              <w:jc w:val="left"/>
              <w:rPr>
                <w:rFonts w:cs="Arial"/>
              </w:rPr>
            </w:pPr>
            <w:r w:rsidRPr="009F2EAC">
              <w:rPr>
                <w:rFonts w:cs="Arial"/>
                <w:szCs w:val="22"/>
              </w:rPr>
              <w:t>Mechanizm wdrażania instrumentów finansowych</w:t>
            </w:r>
          </w:p>
        </w:tc>
        <w:tc>
          <w:tcPr>
            <w:tcW w:w="839" w:type="pct"/>
            <w:tcBorders>
              <w:right w:val="dotted" w:sz="4" w:space="0" w:color="auto"/>
            </w:tcBorders>
            <w:vAlign w:val="center"/>
          </w:tcPr>
          <w:p w:rsidR="00E77206" w:rsidRPr="009F2EAC" w:rsidRDefault="00E77206" w:rsidP="00602CC8">
            <w:pPr>
              <w:spacing w:before="40" w:after="40" w:line="240" w:lineRule="auto"/>
              <w:jc w:val="left"/>
              <w:rPr>
                <w:rFonts w:cs="Arial"/>
              </w:rPr>
            </w:pPr>
            <w:r w:rsidRPr="009F2EAC">
              <w:rPr>
                <w:rFonts w:cs="Arial"/>
                <w:szCs w:val="22"/>
              </w:rPr>
              <w:t>Działanie</w:t>
            </w:r>
            <w:r>
              <w:rPr>
                <w:rFonts w:cs="Arial"/>
                <w:szCs w:val="22"/>
              </w:rPr>
              <w:t xml:space="preserve"> 2.4</w:t>
            </w:r>
          </w:p>
        </w:tc>
        <w:tc>
          <w:tcPr>
            <w:tcW w:w="2957" w:type="pct"/>
            <w:gridSpan w:val="3"/>
            <w:tcBorders>
              <w:left w:val="dotted" w:sz="4" w:space="0" w:color="auto"/>
            </w:tcBorders>
            <w:vAlign w:val="center"/>
          </w:tcPr>
          <w:p w:rsidR="00E77206" w:rsidRDefault="00E77206" w:rsidP="00602CC8">
            <w:pPr>
              <w:jc w:val="left"/>
            </w:pPr>
            <w:r>
              <w:rPr>
                <w:rFonts w:cs="Arial"/>
              </w:rPr>
              <w:t>Nie dotyczy</w:t>
            </w:r>
          </w:p>
        </w:tc>
      </w:tr>
      <w:tr w:rsidR="00E77206" w:rsidRPr="009F2EAC" w:rsidTr="000F57B4">
        <w:trPr>
          <w:cantSplit/>
          <w:trHeight w:val="441"/>
        </w:trPr>
        <w:tc>
          <w:tcPr>
            <w:tcW w:w="1203" w:type="pct"/>
            <w:vAlign w:val="center"/>
          </w:tcPr>
          <w:p w:rsidR="00E77206" w:rsidRPr="009F2EAC" w:rsidRDefault="00E77206" w:rsidP="00602CC8">
            <w:pPr>
              <w:numPr>
                <w:ilvl w:val="0"/>
                <w:numId w:val="29"/>
              </w:numPr>
              <w:tabs>
                <w:tab w:val="clear" w:pos="900"/>
              </w:tabs>
              <w:suppressAutoHyphens/>
              <w:spacing w:before="40" w:after="40" w:line="240" w:lineRule="auto"/>
              <w:ind w:left="360"/>
              <w:jc w:val="left"/>
              <w:rPr>
                <w:rFonts w:cs="Arial"/>
              </w:rPr>
            </w:pPr>
            <w:r w:rsidRPr="009F2EAC">
              <w:rPr>
                <w:rFonts w:cs="Arial"/>
                <w:szCs w:val="22"/>
              </w:rPr>
              <w:t xml:space="preserve">Rodzaj wsparcia instrumentów finansowych oraz najważniejsze </w:t>
            </w:r>
            <w:r>
              <w:rPr>
                <w:rFonts w:cs="Arial"/>
                <w:szCs w:val="22"/>
              </w:rPr>
              <w:t xml:space="preserve">warunki </w:t>
            </w:r>
            <w:r w:rsidRPr="009F2EAC">
              <w:rPr>
                <w:rFonts w:cs="Arial"/>
                <w:szCs w:val="22"/>
              </w:rPr>
              <w:t>przyznawania</w:t>
            </w:r>
          </w:p>
        </w:tc>
        <w:tc>
          <w:tcPr>
            <w:tcW w:w="839" w:type="pct"/>
            <w:tcBorders>
              <w:bottom w:val="dotted" w:sz="4" w:space="0" w:color="auto"/>
              <w:right w:val="dotted" w:sz="4" w:space="0" w:color="auto"/>
            </w:tcBorders>
            <w:vAlign w:val="center"/>
          </w:tcPr>
          <w:p w:rsidR="00E77206" w:rsidRPr="009F2EAC" w:rsidRDefault="00E77206" w:rsidP="00602CC8">
            <w:pPr>
              <w:spacing w:before="40" w:after="40" w:line="240" w:lineRule="auto"/>
              <w:jc w:val="left"/>
              <w:rPr>
                <w:rFonts w:cs="Arial"/>
              </w:rPr>
            </w:pPr>
            <w:r w:rsidRPr="009F2EAC">
              <w:rPr>
                <w:rFonts w:cs="Arial"/>
                <w:szCs w:val="22"/>
              </w:rPr>
              <w:t>Działanie</w:t>
            </w:r>
            <w:r>
              <w:rPr>
                <w:rFonts w:cs="Arial"/>
                <w:szCs w:val="22"/>
              </w:rPr>
              <w:t xml:space="preserve"> 2.4</w:t>
            </w:r>
          </w:p>
        </w:tc>
        <w:tc>
          <w:tcPr>
            <w:tcW w:w="2957" w:type="pct"/>
            <w:gridSpan w:val="3"/>
            <w:tcBorders>
              <w:left w:val="dotted" w:sz="4" w:space="0" w:color="auto"/>
              <w:bottom w:val="dotted" w:sz="4" w:space="0" w:color="auto"/>
            </w:tcBorders>
            <w:vAlign w:val="center"/>
          </w:tcPr>
          <w:p w:rsidR="00E77206" w:rsidRDefault="00E77206" w:rsidP="00602CC8">
            <w:pPr>
              <w:jc w:val="left"/>
            </w:pPr>
            <w:r>
              <w:rPr>
                <w:rFonts w:cs="Arial"/>
              </w:rPr>
              <w:t>Nie dotyczy</w:t>
            </w:r>
          </w:p>
        </w:tc>
      </w:tr>
      <w:tr w:rsidR="00E77206" w:rsidRPr="009F2EAC" w:rsidTr="000F57B4">
        <w:trPr>
          <w:cantSplit/>
          <w:trHeight w:val="20"/>
        </w:trPr>
        <w:tc>
          <w:tcPr>
            <w:tcW w:w="1203" w:type="pct"/>
            <w:vAlign w:val="center"/>
          </w:tcPr>
          <w:p w:rsidR="00E77206" w:rsidRPr="009F2EAC" w:rsidRDefault="00E77206" w:rsidP="00602CC8">
            <w:pPr>
              <w:numPr>
                <w:ilvl w:val="0"/>
                <w:numId w:val="29"/>
              </w:numPr>
              <w:tabs>
                <w:tab w:val="clear" w:pos="900"/>
              </w:tabs>
              <w:suppressAutoHyphens/>
              <w:spacing w:before="40" w:after="40" w:line="240" w:lineRule="auto"/>
              <w:ind w:left="360"/>
              <w:jc w:val="left"/>
              <w:rPr>
                <w:rFonts w:cs="Arial"/>
              </w:rPr>
            </w:pPr>
            <w:r w:rsidRPr="009F2EAC">
              <w:rPr>
                <w:rFonts w:cs="Arial"/>
                <w:szCs w:val="22"/>
              </w:rPr>
              <w:t>Katalog ostatecznych odbiorców instrumentów finansowych</w:t>
            </w:r>
          </w:p>
        </w:tc>
        <w:tc>
          <w:tcPr>
            <w:tcW w:w="839" w:type="pct"/>
            <w:tcBorders>
              <w:bottom w:val="dotted" w:sz="4" w:space="0" w:color="auto"/>
              <w:right w:val="dotted" w:sz="4" w:space="0" w:color="auto"/>
            </w:tcBorders>
            <w:vAlign w:val="center"/>
          </w:tcPr>
          <w:p w:rsidR="00E77206" w:rsidRPr="009F2EAC" w:rsidRDefault="00E77206" w:rsidP="00602CC8">
            <w:pPr>
              <w:spacing w:before="40" w:after="40" w:line="240" w:lineRule="auto"/>
              <w:jc w:val="left"/>
              <w:rPr>
                <w:rFonts w:cs="Arial"/>
              </w:rPr>
            </w:pPr>
            <w:r w:rsidRPr="009F2EAC">
              <w:rPr>
                <w:rFonts w:cs="Arial"/>
                <w:szCs w:val="22"/>
              </w:rPr>
              <w:t>Działanie</w:t>
            </w:r>
            <w:r>
              <w:rPr>
                <w:rFonts w:cs="Arial"/>
                <w:szCs w:val="22"/>
              </w:rPr>
              <w:t xml:space="preserve"> 2.4</w:t>
            </w:r>
          </w:p>
        </w:tc>
        <w:tc>
          <w:tcPr>
            <w:tcW w:w="2957" w:type="pct"/>
            <w:gridSpan w:val="3"/>
            <w:tcBorders>
              <w:left w:val="dotted" w:sz="4" w:space="0" w:color="auto"/>
              <w:bottom w:val="dotted" w:sz="4" w:space="0" w:color="auto"/>
            </w:tcBorders>
            <w:vAlign w:val="center"/>
          </w:tcPr>
          <w:p w:rsidR="00E77206" w:rsidRPr="009F2EAC" w:rsidRDefault="00E77206" w:rsidP="00602CC8">
            <w:pPr>
              <w:spacing w:before="40" w:after="40" w:line="240" w:lineRule="auto"/>
              <w:jc w:val="left"/>
              <w:rPr>
                <w:rFonts w:cs="Arial"/>
              </w:rPr>
            </w:pPr>
            <w:r>
              <w:rPr>
                <w:rFonts w:cs="Arial"/>
              </w:rPr>
              <w:t>Nie dotyczy</w:t>
            </w:r>
          </w:p>
        </w:tc>
      </w:tr>
    </w:tbl>
    <w:p w:rsidR="00E77206" w:rsidRDefault="00E77206" w:rsidP="00EA473B"/>
    <w:p w:rsidR="00E77206" w:rsidRDefault="00E77206" w:rsidP="00EA473B">
      <w:pPr>
        <w:spacing w:line="240" w:lineRule="auto"/>
        <w:jc w:val="left"/>
      </w:pPr>
      <w:r>
        <w:br w:type="page"/>
      </w:r>
    </w:p>
    <w:p w:rsidR="00E77206" w:rsidRPr="00B2227A" w:rsidRDefault="00E77206" w:rsidP="00EA473B">
      <w:pPr>
        <w:pStyle w:val="Nagwek2"/>
        <w:numPr>
          <w:ilvl w:val="0"/>
          <w:numId w:val="0"/>
        </w:numPr>
        <w:jc w:val="both"/>
        <w:rPr>
          <w:i w:val="0"/>
        </w:rPr>
      </w:pPr>
      <w:bookmarkStart w:id="21" w:name="_Toc419185485"/>
      <w:bookmarkStart w:id="22" w:name="_Toc482442697"/>
      <w:r>
        <w:rPr>
          <w:i w:val="0"/>
        </w:rPr>
        <w:t>II.</w:t>
      </w:r>
      <w:r w:rsidRPr="00B2227A">
        <w:rPr>
          <w:i w:val="0"/>
        </w:rPr>
        <w:t>3. Oś priorytetowa III</w:t>
      </w:r>
      <w:r>
        <w:rPr>
          <w:i w:val="0"/>
        </w:rPr>
        <w:t>:</w:t>
      </w:r>
      <w:r w:rsidRPr="00B2227A">
        <w:rPr>
          <w:i w:val="0"/>
        </w:rPr>
        <w:t xml:space="preserve"> Wsparcie innowacji w przedsiębiorstwach</w:t>
      </w:r>
      <w:bookmarkEnd w:id="21"/>
      <w:bookmarkEnd w:id="22"/>
    </w:p>
    <w:p w:rsidR="00E77206" w:rsidRDefault="00E77206" w:rsidP="00EA473B">
      <w:pPr>
        <w:numPr>
          <w:ilvl w:val="0"/>
          <w:numId w:val="65"/>
        </w:numPr>
        <w:tabs>
          <w:tab w:val="clear" w:pos="900"/>
          <w:tab w:val="left" w:pos="426"/>
        </w:tabs>
        <w:suppressAutoHyphens/>
        <w:spacing w:before="120" w:after="30" w:line="240" w:lineRule="auto"/>
        <w:ind w:left="426"/>
        <w:jc w:val="left"/>
        <w:rPr>
          <w:rFonts w:cs="Arial"/>
          <w:szCs w:val="22"/>
        </w:rPr>
      </w:pPr>
      <w:r w:rsidRPr="009F2EAC">
        <w:rPr>
          <w:rFonts w:cs="Arial"/>
          <w:szCs w:val="22"/>
        </w:rPr>
        <w:t>Numer i nazwa osi priorytetowej</w:t>
      </w:r>
    </w:p>
    <w:p w:rsidR="00E77206" w:rsidRPr="004E2A74" w:rsidRDefault="00E77206" w:rsidP="00EA473B">
      <w:pPr>
        <w:pBdr>
          <w:top w:val="single" w:sz="4" w:space="1" w:color="auto"/>
          <w:left w:val="single" w:sz="4" w:space="4" w:color="auto"/>
          <w:bottom w:val="single" w:sz="4" w:space="1" w:color="auto"/>
          <w:right w:val="single" w:sz="4" w:space="4" w:color="auto"/>
        </w:pBdr>
        <w:tabs>
          <w:tab w:val="left" w:pos="-284"/>
        </w:tabs>
        <w:suppressAutoHyphens/>
        <w:spacing w:before="30" w:after="30" w:line="240" w:lineRule="auto"/>
        <w:ind w:left="-142"/>
        <w:jc w:val="left"/>
        <w:rPr>
          <w:rFonts w:cs="Arial"/>
          <w:b/>
          <w:szCs w:val="22"/>
        </w:rPr>
      </w:pPr>
      <w:r w:rsidRPr="004E2A74">
        <w:rPr>
          <w:rFonts w:cs="Arial"/>
          <w:b/>
          <w:szCs w:val="22"/>
        </w:rPr>
        <w:t>III. Wsparcie innowacji w przedsiębiorstwach</w:t>
      </w:r>
    </w:p>
    <w:p w:rsidR="00E77206" w:rsidRDefault="00E77206" w:rsidP="00EA473B">
      <w:pPr>
        <w:numPr>
          <w:ilvl w:val="0"/>
          <w:numId w:val="65"/>
        </w:numPr>
        <w:tabs>
          <w:tab w:val="left" w:pos="360"/>
        </w:tabs>
        <w:suppressAutoHyphens/>
        <w:spacing w:before="120" w:after="30" w:line="240" w:lineRule="auto"/>
        <w:ind w:left="357" w:hanging="357"/>
        <w:jc w:val="left"/>
        <w:rPr>
          <w:rFonts w:cs="Arial"/>
          <w:szCs w:val="22"/>
        </w:rPr>
      </w:pPr>
      <w:r w:rsidRPr="00B00EA1">
        <w:rPr>
          <w:rFonts w:cs="Arial"/>
          <w:szCs w:val="22"/>
        </w:rPr>
        <w:t xml:space="preserve">Cele szczegółowe osi priorytetowej </w:t>
      </w:r>
    </w:p>
    <w:p w:rsidR="00E77206" w:rsidRPr="00ED0239" w:rsidRDefault="00E77206" w:rsidP="00EA473B">
      <w:pPr>
        <w:pStyle w:val="Akapitzlist"/>
        <w:numPr>
          <w:ilvl w:val="0"/>
          <w:numId w:val="30"/>
        </w:numPr>
        <w:pBdr>
          <w:top w:val="single" w:sz="4" w:space="1" w:color="auto"/>
          <w:left w:val="single" w:sz="4" w:space="31" w:color="auto"/>
          <w:bottom w:val="single" w:sz="4" w:space="1" w:color="auto"/>
          <w:right w:val="single" w:sz="4" w:space="4" w:color="auto"/>
        </w:pBdr>
        <w:tabs>
          <w:tab w:val="left" w:pos="360"/>
        </w:tabs>
        <w:suppressAutoHyphens/>
        <w:spacing w:before="30" w:after="30" w:line="240" w:lineRule="auto"/>
        <w:jc w:val="left"/>
        <w:rPr>
          <w:rFonts w:cs="Arial"/>
          <w:szCs w:val="22"/>
        </w:rPr>
      </w:pPr>
      <w:r w:rsidRPr="00ED0239">
        <w:rPr>
          <w:rFonts w:cs="Arial"/>
          <w:szCs w:val="22"/>
        </w:rPr>
        <w:t>Zwiększone finansowanie innowacyjnej działalności MŚP z wykorzystaniem kapitału podwyższonego ryzyka</w:t>
      </w:r>
    </w:p>
    <w:p w:rsidR="00E77206" w:rsidRDefault="00E77206" w:rsidP="00EA473B">
      <w:pPr>
        <w:pStyle w:val="Akapitzlist"/>
        <w:numPr>
          <w:ilvl w:val="0"/>
          <w:numId w:val="30"/>
        </w:numPr>
        <w:pBdr>
          <w:top w:val="single" w:sz="4" w:space="1" w:color="auto"/>
          <w:left w:val="single" w:sz="4" w:space="31" w:color="auto"/>
          <w:bottom w:val="single" w:sz="4" w:space="1" w:color="auto"/>
          <w:right w:val="single" w:sz="4" w:space="4" w:color="auto"/>
        </w:pBdr>
        <w:tabs>
          <w:tab w:val="left" w:pos="360"/>
        </w:tabs>
        <w:suppressAutoHyphens/>
        <w:spacing w:before="30" w:after="30" w:line="240" w:lineRule="auto"/>
        <w:jc w:val="left"/>
        <w:rPr>
          <w:rFonts w:cs="Arial"/>
          <w:szCs w:val="22"/>
        </w:rPr>
      </w:pPr>
      <w:r w:rsidRPr="00ED0239">
        <w:rPr>
          <w:rFonts w:cs="Arial"/>
          <w:szCs w:val="22"/>
        </w:rPr>
        <w:t>Zwiększona aktywność przedsiębiorstw w zakresie prowadzenia działalności inwestycyjnej</w:t>
      </w:r>
    </w:p>
    <w:p w:rsidR="00E77206" w:rsidRPr="00ED0239" w:rsidRDefault="00E77206" w:rsidP="00EA473B">
      <w:pPr>
        <w:pStyle w:val="Akapitzlist"/>
        <w:numPr>
          <w:ilvl w:val="0"/>
          <w:numId w:val="30"/>
        </w:numPr>
        <w:pBdr>
          <w:top w:val="single" w:sz="4" w:space="1" w:color="auto"/>
          <w:left w:val="single" w:sz="4" w:space="31" w:color="auto"/>
          <w:bottom w:val="single" w:sz="4" w:space="1" w:color="auto"/>
          <w:right w:val="single" w:sz="4" w:space="4" w:color="auto"/>
        </w:pBdr>
        <w:tabs>
          <w:tab w:val="left" w:pos="360"/>
        </w:tabs>
        <w:suppressAutoHyphens/>
        <w:spacing w:before="30" w:after="30" w:line="240" w:lineRule="auto"/>
        <w:jc w:val="left"/>
        <w:rPr>
          <w:rFonts w:cs="Arial"/>
          <w:szCs w:val="22"/>
        </w:rPr>
      </w:pPr>
      <w:r w:rsidRPr="00ED0239">
        <w:rPr>
          <w:rFonts w:cs="Arial"/>
          <w:szCs w:val="22"/>
        </w:rPr>
        <w:t>Zwiększony poziom umiędzynarodowienia działalności przedsiębiorstw</w:t>
      </w:r>
    </w:p>
    <w:tbl>
      <w:tblPr>
        <w:tblpPr w:leftFromText="141" w:rightFromText="141" w:vertAnchor="text" w:horzAnchor="margin" w:tblpXSpec="right" w:tblpY="649"/>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0"/>
        <w:gridCol w:w="1271"/>
        <w:gridCol w:w="1985"/>
        <w:gridCol w:w="1841"/>
        <w:gridCol w:w="2011"/>
      </w:tblGrid>
      <w:tr w:rsidR="00E77206" w:rsidRPr="009F2EAC" w:rsidTr="00EA473B">
        <w:trPr>
          <w:trHeight w:val="20"/>
        </w:trPr>
        <w:tc>
          <w:tcPr>
            <w:tcW w:w="1254" w:type="pct"/>
          </w:tcPr>
          <w:p w:rsidR="00E77206" w:rsidRDefault="00E77206" w:rsidP="00EA473B">
            <w:pPr>
              <w:numPr>
                <w:ilvl w:val="0"/>
                <w:numId w:val="65"/>
              </w:numPr>
              <w:suppressAutoHyphens/>
              <w:spacing w:before="40" w:after="40" w:line="240" w:lineRule="auto"/>
              <w:ind w:left="360"/>
              <w:jc w:val="left"/>
              <w:rPr>
                <w:rFonts w:cs="Arial"/>
              </w:rPr>
            </w:pPr>
            <w:r w:rsidRPr="009F2EAC">
              <w:rPr>
                <w:rFonts w:cs="Arial"/>
                <w:szCs w:val="22"/>
              </w:rPr>
              <w:t>Charakter osi</w:t>
            </w:r>
            <w:r w:rsidRPr="009F2EAC">
              <w:rPr>
                <w:rStyle w:val="Odwoanieprzypisudolnego"/>
                <w:szCs w:val="22"/>
              </w:rPr>
              <w:footnoteReference w:id="38"/>
            </w:r>
          </w:p>
        </w:tc>
        <w:tc>
          <w:tcPr>
            <w:tcW w:w="3746" w:type="pct"/>
            <w:gridSpan w:val="4"/>
          </w:tcPr>
          <w:p w:rsidR="00E77206" w:rsidRPr="00E6207D" w:rsidRDefault="00E77206" w:rsidP="00EA473B">
            <w:pPr>
              <w:spacing w:before="40" w:after="40" w:line="240" w:lineRule="auto"/>
              <w:jc w:val="left"/>
              <w:rPr>
                <w:rFonts w:cs="Arial"/>
              </w:rPr>
            </w:pPr>
            <w:r w:rsidRPr="00501CD1">
              <w:rPr>
                <w:rFonts w:cs="Arial"/>
                <w:szCs w:val="22"/>
              </w:rPr>
              <w:t>Standardowa</w:t>
            </w:r>
          </w:p>
        </w:tc>
      </w:tr>
      <w:tr w:rsidR="00E77206" w:rsidRPr="009F2EAC" w:rsidTr="00EA473B">
        <w:trPr>
          <w:trHeight w:val="20"/>
        </w:trPr>
        <w:tc>
          <w:tcPr>
            <w:tcW w:w="1254" w:type="pct"/>
            <w:vMerge w:val="restart"/>
          </w:tcPr>
          <w:p w:rsidR="00E77206" w:rsidRDefault="00E77206" w:rsidP="00EA473B">
            <w:pPr>
              <w:numPr>
                <w:ilvl w:val="0"/>
                <w:numId w:val="65"/>
              </w:numPr>
              <w:suppressAutoHyphens/>
              <w:spacing w:before="40" w:after="40" w:line="240" w:lineRule="auto"/>
              <w:ind w:left="357" w:hanging="357"/>
              <w:jc w:val="left"/>
              <w:rPr>
                <w:rFonts w:cs="Arial"/>
              </w:rPr>
            </w:pPr>
            <w:r w:rsidRPr="009F2EAC">
              <w:rPr>
                <w:rFonts w:cs="Arial"/>
                <w:szCs w:val="22"/>
              </w:rPr>
              <w:t>Fundusz</w:t>
            </w:r>
            <w:r w:rsidRPr="009F2EAC">
              <w:rPr>
                <w:rFonts w:cs="Arial"/>
                <w:szCs w:val="22"/>
              </w:rPr>
              <w:br/>
              <w:t xml:space="preserve">(nazwa i kwota w </w:t>
            </w:r>
            <w:r>
              <w:rPr>
                <w:rFonts w:cs="Arial"/>
                <w:szCs w:val="22"/>
              </w:rPr>
              <w:t> </w:t>
            </w:r>
            <w:r w:rsidRPr="009F2EAC">
              <w:rPr>
                <w:rFonts w:cs="Arial"/>
                <w:szCs w:val="22"/>
              </w:rPr>
              <w:t>EUR)</w:t>
            </w:r>
          </w:p>
        </w:tc>
        <w:tc>
          <w:tcPr>
            <w:tcW w:w="670" w:type="pct"/>
            <w:tcBorders>
              <w:bottom w:val="dotted" w:sz="4" w:space="0" w:color="auto"/>
              <w:right w:val="dotted" w:sz="4" w:space="0" w:color="auto"/>
            </w:tcBorders>
          </w:tcPr>
          <w:p w:rsidR="00E77206" w:rsidRPr="009F2EAC" w:rsidRDefault="00E77206" w:rsidP="00EA473B">
            <w:pPr>
              <w:spacing w:before="40" w:after="40" w:line="240" w:lineRule="auto"/>
              <w:jc w:val="left"/>
              <w:rPr>
                <w:rFonts w:cs="Arial"/>
              </w:rPr>
            </w:pPr>
            <w:r w:rsidRPr="009F2EAC">
              <w:rPr>
                <w:rFonts w:cs="Arial"/>
                <w:szCs w:val="22"/>
              </w:rPr>
              <w:t>Nazwa Funduszu</w:t>
            </w:r>
          </w:p>
        </w:tc>
        <w:tc>
          <w:tcPr>
            <w:tcW w:w="1046" w:type="pct"/>
            <w:tcBorders>
              <w:left w:val="dotted" w:sz="4" w:space="0" w:color="auto"/>
              <w:bottom w:val="dotted" w:sz="4" w:space="0" w:color="auto"/>
              <w:right w:val="dotted" w:sz="4" w:space="0" w:color="auto"/>
            </w:tcBorders>
          </w:tcPr>
          <w:p w:rsidR="00E77206" w:rsidRPr="00FB04BA" w:rsidRDefault="00E77206" w:rsidP="00EA473B">
            <w:pPr>
              <w:spacing w:before="40" w:after="40" w:line="240" w:lineRule="auto"/>
              <w:jc w:val="left"/>
              <w:rPr>
                <w:rFonts w:cs="Arial"/>
              </w:rPr>
            </w:pPr>
            <w:r w:rsidRPr="00FB04BA">
              <w:rPr>
                <w:rFonts w:cs="Arial"/>
                <w:szCs w:val="22"/>
              </w:rPr>
              <w:t>Ogółem</w:t>
            </w:r>
          </w:p>
        </w:tc>
        <w:tc>
          <w:tcPr>
            <w:tcW w:w="970" w:type="pct"/>
            <w:tcBorders>
              <w:left w:val="dotted" w:sz="4" w:space="0" w:color="auto"/>
              <w:bottom w:val="dotted" w:sz="4" w:space="0" w:color="auto"/>
              <w:right w:val="dotted" w:sz="4" w:space="0" w:color="auto"/>
            </w:tcBorders>
          </w:tcPr>
          <w:p w:rsidR="00E77206" w:rsidRPr="00FB04BA" w:rsidRDefault="00E77206" w:rsidP="00EA473B">
            <w:pPr>
              <w:spacing w:before="40" w:after="40" w:line="240" w:lineRule="auto"/>
              <w:jc w:val="left"/>
              <w:rPr>
                <w:rFonts w:cs="Arial"/>
              </w:rPr>
            </w:pPr>
            <w:r w:rsidRPr="00FB04BA">
              <w:rPr>
                <w:rFonts w:cs="Arial"/>
                <w:szCs w:val="22"/>
              </w:rPr>
              <w:t xml:space="preserve">Koperta Mazowiecka </w:t>
            </w:r>
          </w:p>
        </w:tc>
        <w:tc>
          <w:tcPr>
            <w:tcW w:w="1059" w:type="pct"/>
            <w:tcBorders>
              <w:left w:val="dotted" w:sz="4" w:space="0" w:color="auto"/>
              <w:bottom w:val="dotted" w:sz="4" w:space="0" w:color="auto"/>
            </w:tcBorders>
          </w:tcPr>
          <w:p w:rsidR="00E77206" w:rsidRPr="00FB04BA" w:rsidRDefault="00E77206" w:rsidP="00EA473B">
            <w:pPr>
              <w:spacing w:before="40" w:after="40" w:line="240" w:lineRule="auto"/>
              <w:jc w:val="left"/>
              <w:rPr>
                <w:rFonts w:cs="Arial"/>
              </w:rPr>
            </w:pPr>
            <w:r w:rsidRPr="00FB04BA">
              <w:rPr>
                <w:rFonts w:cs="Arial"/>
                <w:szCs w:val="22"/>
              </w:rPr>
              <w:t>Koperta 15 województw</w:t>
            </w:r>
          </w:p>
        </w:tc>
      </w:tr>
      <w:tr w:rsidR="00E77206" w:rsidRPr="009F2EAC" w:rsidTr="00EA473B">
        <w:trPr>
          <w:trHeight w:val="20"/>
        </w:trPr>
        <w:tc>
          <w:tcPr>
            <w:tcW w:w="1254" w:type="pct"/>
            <w:vMerge/>
          </w:tcPr>
          <w:p w:rsidR="00E77206" w:rsidRDefault="00E77206" w:rsidP="00EA473B">
            <w:pPr>
              <w:numPr>
                <w:ilvl w:val="0"/>
                <w:numId w:val="34"/>
              </w:numPr>
              <w:suppressAutoHyphens/>
              <w:spacing w:before="40" w:after="40" w:line="240" w:lineRule="auto"/>
              <w:ind w:left="360"/>
              <w:jc w:val="left"/>
              <w:rPr>
                <w:rFonts w:cs="Arial"/>
              </w:rPr>
            </w:pPr>
          </w:p>
        </w:tc>
        <w:tc>
          <w:tcPr>
            <w:tcW w:w="670" w:type="pct"/>
            <w:tcBorders>
              <w:top w:val="dotted" w:sz="4" w:space="0" w:color="auto"/>
              <w:right w:val="dotted" w:sz="4" w:space="0" w:color="auto"/>
            </w:tcBorders>
          </w:tcPr>
          <w:p w:rsidR="00E77206" w:rsidRPr="00A86646" w:rsidRDefault="00E77206" w:rsidP="00EA473B">
            <w:pPr>
              <w:spacing w:before="30" w:after="30" w:line="240" w:lineRule="auto"/>
              <w:jc w:val="left"/>
              <w:rPr>
                <w:rFonts w:cs="Arial"/>
              </w:rPr>
            </w:pPr>
            <w:r>
              <w:rPr>
                <w:rFonts w:cs="Arial"/>
                <w:szCs w:val="22"/>
              </w:rPr>
              <w:t>EFRR</w:t>
            </w:r>
          </w:p>
        </w:tc>
        <w:tc>
          <w:tcPr>
            <w:tcW w:w="1046" w:type="pct"/>
            <w:tcBorders>
              <w:top w:val="dotted" w:sz="4" w:space="0" w:color="auto"/>
              <w:left w:val="dotted" w:sz="4" w:space="0" w:color="auto"/>
              <w:right w:val="dotted" w:sz="4" w:space="0" w:color="auto"/>
            </w:tcBorders>
            <w:vAlign w:val="center"/>
          </w:tcPr>
          <w:p w:rsidR="00E77206" w:rsidRPr="00FB04BA" w:rsidRDefault="00E77206" w:rsidP="00894571">
            <w:pPr>
              <w:jc w:val="right"/>
              <w:rPr>
                <w:rFonts w:cs="Arial"/>
                <w:color w:val="000000"/>
              </w:rPr>
            </w:pPr>
            <w:r w:rsidRPr="00FB04BA">
              <w:rPr>
                <w:rFonts w:cs="Arial"/>
                <w:color w:val="000000"/>
                <w:szCs w:val="22"/>
              </w:rPr>
              <w:t>2 200 878 402</w:t>
            </w:r>
          </w:p>
        </w:tc>
        <w:tc>
          <w:tcPr>
            <w:tcW w:w="970" w:type="pct"/>
            <w:tcBorders>
              <w:top w:val="dotted" w:sz="4" w:space="0" w:color="auto"/>
              <w:left w:val="dotted" w:sz="4" w:space="0" w:color="auto"/>
              <w:right w:val="dotted" w:sz="4" w:space="0" w:color="auto"/>
            </w:tcBorders>
            <w:vAlign w:val="center"/>
          </w:tcPr>
          <w:p w:rsidR="00E77206" w:rsidRPr="00FB04BA" w:rsidRDefault="00E77206" w:rsidP="00894571">
            <w:pPr>
              <w:jc w:val="right"/>
              <w:rPr>
                <w:rFonts w:cs="Arial"/>
                <w:color w:val="000000"/>
              </w:rPr>
            </w:pPr>
            <w:r w:rsidRPr="00FB04BA">
              <w:rPr>
                <w:rFonts w:cs="Arial"/>
                <w:color w:val="000000"/>
                <w:szCs w:val="22"/>
              </w:rPr>
              <w:t>195 446 001</w:t>
            </w:r>
          </w:p>
        </w:tc>
        <w:tc>
          <w:tcPr>
            <w:tcW w:w="1059" w:type="pct"/>
            <w:tcBorders>
              <w:top w:val="dotted" w:sz="4" w:space="0" w:color="auto"/>
              <w:left w:val="dotted" w:sz="4" w:space="0" w:color="auto"/>
            </w:tcBorders>
            <w:vAlign w:val="center"/>
          </w:tcPr>
          <w:p w:rsidR="00E77206" w:rsidRPr="00FB04BA" w:rsidRDefault="00E77206" w:rsidP="00894571">
            <w:pPr>
              <w:jc w:val="right"/>
              <w:rPr>
                <w:rFonts w:cs="Arial"/>
                <w:color w:val="000000"/>
              </w:rPr>
            </w:pPr>
            <w:r w:rsidRPr="00FB04BA">
              <w:rPr>
                <w:rFonts w:cs="Arial"/>
                <w:color w:val="000000"/>
                <w:szCs w:val="22"/>
              </w:rPr>
              <w:t>2 005 432 401</w:t>
            </w:r>
          </w:p>
        </w:tc>
      </w:tr>
      <w:tr w:rsidR="00E77206" w:rsidRPr="00B00EA1" w:rsidTr="00EA473B">
        <w:trPr>
          <w:trHeight w:val="20"/>
        </w:trPr>
        <w:tc>
          <w:tcPr>
            <w:tcW w:w="1254" w:type="pct"/>
          </w:tcPr>
          <w:p w:rsidR="00E77206" w:rsidRDefault="00E77206" w:rsidP="00EA473B">
            <w:pPr>
              <w:numPr>
                <w:ilvl w:val="0"/>
                <w:numId w:val="65"/>
              </w:numPr>
              <w:suppressAutoHyphens/>
              <w:spacing w:before="40" w:after="40" w:line="240" w:lineRule="auto"/>
              <w:ind w:left="360"/>
              <w:jc w:val="left"/>
              <w:rPr>
                <w:rFonts w:cs="Arial"/>
              </w:rPr>
            </w:pPr>
            <w:r w:rsidRPr="00B00EA1">
              <w:rPr>
                <w:rFonts w:cs="Arial"/>
                <w:szCs w:val="22"/>
              </w:rPr>
              <w:t>Instytucja zarządzająca</w:t>
            </w:r>
          </w:p>
        </w:tc>
        <w:tc>
          <w:tcPr>
            <w:tcW w:w="3746" w:type="pct"/>
            <w:gridSpan w:val="4"/>
          </w:tcPr>
          <w:p w:rsidR="00E77206" w:rsidRDefault="00E77206" w:rsidP="00EA473B">
            <w:pPr>
              <w:spacing w:before="40" w:after="40" w:line="240" w:lineRule="auto"/>
              <w:jc w:val="left"/>
              <w:rPr>
                <w:rFonts w:cs="Arial"/>
              </w:rPr>
            </w:pPr>
            <w:r w:rsidRPr="00B00EA1">
              <w:rPr>
                <w:rFonts w:cs="Arial"/>
                <w:szCs w:val="22"/>
              </w:rPr>
              <w:t xml:space="preserve">Ministerstwo Rozwoju, </w:t>
            </w:r>
          </w:p>
          <w:p w:rsidR="00E77206" w:rsidRPr="00B00EA1" w:rsidRDefault="00E77206" w:rsidP="00EA473B">
            <w:pPr>
              <w:spacing w:before="40" w:after="40" w:line="240" w:lineRule="auto"/>
              <w:jc w:val="left"/>
              <w:rPr>
                <w:rFonts w:cs="Arial"/>
              </w:rPr>
            </w:pPr>
            <w:r w:rsidRPr="00B00EA1">
              <w:rPr>
                <w:rFonts w:cs="Arial"/>
                <w:szCs w:val="22"/>
              </w:rPr>
              <w:t xml:space="preserve">Departament </w:t>
            </w:r>
            <w:r w:rsidR="00416801">
              <w:rPr>
                <w:rFonts w:cs="Arial"/>
                <w:szCs w:val="22"/>
              </w:rPr>
              <w:t>Programów Wsparcia Innowacji i Rozwoju</w:t>
            </w:r>
          </w:p>
        </w:tc>
      </w:tr>
    </w:tbl>
    <w:p w:rsidR="00E77206" w:rsidRDefault="00E77206" w:rsidP="00EA473B"/>
    <w:p w:rsidR="00E77206" w:rsidRDefault="00E77206" w:rsidP="00EA473B">
      <w:pPr>
        <w:spacing w:after="200" w:line="276" w:lineRule="auto"/>
        <w:jc w:val="left"/>
        <w:rPr>
          <w:b/>
          <w:szCs w:val="22"/>
          <w:u w:val="single"/>
        </w:rPr>
      </w:pPr>
      <w:r>
        <w:rPr>
          <w:b/>
          <w:szCs w:val="22"/>
          <w:u w:val="single"/>
        </w:rPr>
        <w:br w:type="page"/>
      </w:r>
    </w:p>
    <w:p w:rsidR="00E77206" w:rsidRPr="00B00EA1" w:rsidRDefault="00E77206" w:rsidP="00EA473B">
      <w:pPr>
        <w:pStyle w:val="Nagwek1"/>
        <w:rPr>
          <w:u w:val="single"/>
        </w:rPr>
      </w:pPr>
      <w:bookmarkStart w:id="23" w:name="_Toc419185486"/>
      <w:bookmarkStart w:id="24" w:name="_Toc482442698"/>
      <w:r w:rsidRPr="00B00EA1">
        <w:t>Działanie</w:t>
      </w:r>
      <w:r>
        <w:t xml:space="preserve"> 3</w:t>
      </w:r>
      <w:r w:rsidRPr="00F60076">
        <w:t>.1</w:t>
      </w:r>
      <w:r>
        <w:t xml:space="preserve">: </w:t>
      </w:r>
      <w:r w:rsidRPr="00ED0239">
        <w:t>Finansowanie innowacyjnej działalności MŚP z wykorzystaniem kapitału podwyższonego ryzyka</w:t>
      </w:r>
      <w:bookmarkEnd w:id="23"/>
      <w:bookmarkEnd w:id="24"/>
    </w:p>
    <w:tbl>
      <w:tblPr>
        <w:tblW w:w="5114"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558"/>
        <w:gridCol w:w="1719"/>
        <w:gridCol w:w="1708"/>
        <w:gridCol w:w="2246"/>
      </w:tblGrid>
      <w:tr w:rsidR="00E77206" w:rsidRPr="00B00EA1" w:rsidTr="00A4338A">
        <w:trPr>
          <w:cantSplit/>
          <w:trHeight w:val="20"/>
        </w:trPr>
        <w:tc>
          <w:tcPr>
            <w:tcW w:w="5000" w:type="pct"/>
            <w:gridSpan w:val="5"/>
            <w:shd w:val="clear" w:color="auto" w:fill="E6E6E6"/>
            <w:vAlign w:val="center"/>
          </w:tcPr>
          <w:p w:rsidR="00E77206" w:rsidRPr="00B00EA1" w:rsidRDefault="00E77206" w:rsidP="00EA473B">
            <w:pPr>
              <w:spacing w:before="40" w:after="40" w:line="240" w:lineRule="auto"/>
              <w:jc w:val="center"/>
              <w:rPr>
                <w:rFonts w:cs="Arial"/>
                <w:b/>
              </w:rPr>
            </w:pPr>
            <w:r w:rsidRPr="00B00EA1">
              <w:rPr>
                <w:rFonts w:cs="Arial"/>
                <w:b/>
                <w:szCs w:val="22"/>
              </w:rPr>
              <w:t>OPIS DZIAŁANIA I PODDZIAŁAŃ</w:t>
            </w:r>
          </w:p>
        </w:tc>
      </w:tr>
      <w:tr w:rsidR="00E77206" w:rsidRPr="00B00EA1" w:rsidTr="00A4338A">
        <w:trPr>
          <w:cantSplit/>
          <w:trHeight w:val="20"/>
        </w:trPr>
        <w:tc>
          <w:tcPr>
            <w:tcW w:w="1194" w:type="pct"/>
            <w:vMerge w:val="restart"/>
            <w:vAlign w:val="center"/>
          </w:tcPr>
          <w:p w:rsidR="00E77206" w:rsidRDefault="00E77206" w:rsidP="00EA473B">
            <w:pPr>
              <w:numPr>
                <w:ilvl w:val="0"/>
                <w:numId w:val="65"/>
              </w:numPr>
              <w:suppressAutoHyphens/>
              <w:spacing w:before="40" w:after="40" w:line="240" w:lineRule="auto"/>
              <w:ind w:left="360"/>
              <w:jc w:val="left"/>
              <w:rPr>
                <w:rFonts w:cs="Arial"/>
              </w:rPr>
            </w:pPr>
            <w:r w:rsidRPr="00B00EA1">
              <w:rPr>
                <w:rFonts w:cs="Arial"/>
                <w:szCs w:val="22"/>
              </w:rPr>
              <w:t xml:space="preserve">Nazwa działania/ poddziałania </w:t>
            </w:r>
            <w:r w:rsidRPr="00B00EA1">
              <w:rPr>
                <w:rFonts w:cs="Arial"/>
                <w:szCs w:val="22"/>
              </w:rPr>
              <w:br/>
            </w:r>
          </w:p>
        </w:tc>
        <w:tc>
          <w:tcPr>
            <w:tcW w:w="820" w:type="pct"/>
            <w:tcBorders>
              <w:bottom w:val="dotted" w:sz="4" w:space="0" w:color="auto"/>
              <w:right w:val="dotted" w:sz="4" w:space="0" w:color="auto"/>
            </w:tcBorders>
            <w:vAlign w:val="center"/>
          </w:tcPr>
          <w:p w:rsidR="00E77206" w:rsidRPr="00B00EA1" w:rsidRDefault="00E77206" w:rsidP="00EA473B">
            <w:pPr>
              <w:spacing w:before="40" w:after="40" w:line="240" w:lineRule="auto"/>
              <w:jc w:val="left"/>
              <w:rPr>
                <w:rFonts w:cs="Arial"/>
              </w:rPr>
            </w:pPr>
            <w:r w:rsidRPr="00B00EA1">
              <w:rPr>
                <w:rFonts w:cs="Arial"/>
                <w:szCs w:val="22"/>
              </w:rPr>
              <w:t>Działanie</w:t>
            </w:r>
            <w:r>
              <w:rPr>
                <w:rFonts w:cs="Arial"/>
                <w:szCs w:val="22"/>
              </w:rPr>
              <w:t xml:space="preserve"> 3</w:t>
            </w:r>
            <w:r w:rsidRPr="00F60076">
              <w:rPr>
                <w:rFonts w:cs="Arial"/>
                <w:szCs w:val="22"/>
              </w:rPr>
              <w:t>.1</w:t>
            </w:r>
          </w:p>
        </w:tc>
        <w:tc>
          <w:tcPr>
            <w:tcW w:w="2986" w:type="pct"/>
            <w:gridSpan w:val="3"/>
            <w:tcBorders>
              <w:left w:val="dotted" w:sz="4" w:space="0" w:color="auto"/>
              <w:bottom w:val="dotted" w:sz="4" w:space="0" w:color="auto"/>
            </w:tcBorders>
            <w:vAlign w:val="center"/>
          </w:tcPr>
          <w:p w:rsidR="00E77206" w:rsidRPr="00ED0239" w:rsidRDefault="00E77206" w:rsidP="00EA473B">
            <w:pPr>
              <w:spacing w:line="240" w:lineRule="auto"/>
              <w:jc w:val="left"/>
              <w:rPr>
                <w:rFonts w:cs="Arial"/>
                <w:b/>
              </w:rPr>
            </w:pPr>
            <w:r w:rsidRPr="00ED0239">
              <w:rPr>
                <w:rFonts w:cs="Arial"/>
                <w:b/>
                <w:szCs w:val="22"/>
              </w:rPr>
              <w:t>Finansowanie innowacyjnej działalności MŚP z wykorzystaniem kapitału podwyższonego ryzyka</w:t>
            </w:r>
            <w:r w:rsidRPr="00ED0239" w:rsidDel="00232165">
              <w:rPr>
                <w:rFonts w:cs="Arial"/>
                <w:b/>
                <w:bCs/>
                <w:szCs w:val="22"/>
              </w:rPr>
              <w:t xml:space="preserve"> </w:t>
            </w:r>
          </w:p>
        </w:tc>
      </w:tr>
      <w:tr w:rsidR="00E77206" w:rsidRPr="00B00EA1" w:rsidTr="00A4338A">
        <w:trPr>
          <w:cantSplit/>
          <w:trHeight w:val="20"/>
        </w:trPr>
        <w:tc>
          <w:tcPr>
            <w:tcW w:w="1194" w:type="pct"/>
            <w:vMerge/>
            <w:vAlign w:val="center"/>
          </w:tcPr>
          <w:p w:rsidR="00E77206" w:rsidRDefault="00E77206" w:rsidP="00EA473B">
            <w:pPr>
              <w:numPr>
                <w:ilvl w:val="0"/>
                <w:numId w:val="34"/>
              </w:numPr>
              <w:suppressAutoHyphens/>
              <w:spacing w:before="40" w:after="40" w:line="240" w:lineRule="auto"/>
              <w:ind w:left="360"/>
              <w:jc w:val="left"/>
              <w:rPr>
                <w:rFonts w:cs="Arial"/>
              </w:rPr>
            </w:pPr>
          </w:p>
        </w:tc>
        <w:tc>
          <w:tcPr>
            <w:tcW w:w="820" w:type="pct"/>
            <w:tcBorders>
              <w:top w:val="dotted" w:sz="4" w:space="0" w:color="auto"/>
              <w:bottom w:val="dotted" w:sz="4" w:space="0" w:color="auto"/>
              <w:right w:val="dotted" w:sz="4" w:space="0" w:color="auto"/>
            </w:tcBorders>
            <w:vAlign w:val="center"/>
          </w:tcPr>
          <w:p w:rsidR="00E77206" w:rsidRPr="00B00EA1" w:rsidRDefault="00E77206" w:rsidP="00EA473B">
            <w:pPr>
              <w:spacing w:before="40" w:after="40" w:line="240" w:lineRule="auto"/>
              <w:jc w:val="left"/>
              <w:rPr>
                <w:rFonts w:cs="Arial"/>
              </w:rPr>
            </w:pPr>
            <w:r w:rsidRPr="00B00EA1">
              <w:rPr>
                <w:rFonts w:cs="Arial"/>
                <w:szCs w:val="22"/>
              </w:rPr>
              <w:t>Poddziałanie</w:t>
            </w:r>
            <w:r>
              <w:rPr>
                <w:rFonts w:cs="Arial"/>
                <w:szCs w:val="22"/>
              </w:rPr>
              <w:t xml:space="preserve"> 3</w:t>
            </w:r>
            <w:r w:rsidRPr="00B00EA1">
              <w:rPr>
                <w:rFonts w:cs="Arial"/>
                <w:szCs w:val="22"/>
              </w:rPr>
              <w:t>.1.1</w:t>
            </w:r>
          </w:p>
        </w:tc>
        <w:tc>
          <w:tcPr>
            <w:tcW w:w="2986" w:type="pct"/>
            <w:gridSpan w:val="3"/>
            <w:tcBorders>
              <w:top w:val="dotted" w:sz="4" w:space="0" w:color="auto"/>
              <w:left w:val="dotted" w:sz="4" w:space="0" w:color="auto"/>
              <w:bottom w:val="dotted" w:sz="4" w:space="0" w:color="auto"/>
            </w:tcBorders>
            <w:vAlign w:val="center"/>
          </w:tcPr>
          <w:p w:rsidR="00E77206" w:rsidRPr="00B00EA1" w:rsidRDefault="00E77206" w:rsidP="00EA473B">
            <w:pPr>
              <w:spacing w:line="240" w:lineRule="auto"/>
              <w:jc w:val="left"/>
              <w:rPr>
                <w:rFonts w:cs="Arial"/>
              </w:rPr>
            </w:pPr>
            <w:r>
              <w:t xml:space="preserve">Inwestycje w innowacyjne start-upy - </w:t>
            </w:r>
            <w:r w:rsidRPr="00C23D77">
              <w:rPr>
                <w:rFonts w:cs="Calibri"/>
              </w:rPr>
              <w:t>Starter</w:t>
            </w:r>
          </w:p>
        </w:tc>
      </w:tr>
      <w:tr w:rsidR="00E77206" w:rsidRPr="00B00EA1" w:rsidTr="00A4338A">
        <w:trPr>
          <w:cantSplit/>
          <w:trHeight w:val="20"/>
        </w:trPr>
        <w:tc>
          <w:tcPr>
            <w:tcW w:w="1194" w:type="pct"/>
            <w:vMerge/>
            <w:vAlign w:val="center"/>
          </w:tcPr>
          <w:p w:rsidR="00E77206" w:rsidRDefault="00E77206" w:rsidP="00EA473B">
            <w:pPr>
              <w:numPr>
                <w:ilvl w:val="0"/>
                <w:numId w:val="34"/>
              </w:numPr>
              <w:suppressAutoHyphens/>
              <w:spacing w:before="40" w:after="40" w:line="240" w:lineRule="auto"/>
              <w:ind w:left="360"/>
              <w:jc w:val="left"/>
              <w:rPr>
                <w:rFonts w:cs="Arial"/>
              </w:rPr>
            </w:pPr>
          </w:p>
        </w:tc>
        <w:tc>
          <w:tcPr>
            <w:tcW w:w="820" w:type="pct"/>
            <w:tcBorders>
              <w:top w:val="dotted" w:sz="4" w:space="0" w:color="auto"/>
              <w:bottom w:val="dotted" w:sz="4" w:space="0" w:color="auto"/>
              <w:right w:val="dotted" w:sz="4" w:space="0" w:color="auto"/>
            </w:tcBorders>
            <w:vAlign w:val="center"/>
          </w:tcPr>
          <w:p w:rsidR="00E77206" w:rsidRPr="00B00EA1" w:rsidRDefault="00E77206" w:rsidP="00EA473B">
            <w:pPr>
              <w:spacing w:before="40" w:after="40" w:line="240" w:lineRule="auto"/>
              <w:jc w:val="left"/>
              <w:rPr>
                <w:rFonts w:cs="Arial"/>
              </w:rPr>
            </w:pPr>
            <w:r w:rsidRPr="00B00EA1">
              <w:rPr>
                <w:rFonts w:cs="Arial"/>
                <w:szCs w:val="22"/>
              </w:rPr>
              <w:t>Poddziałanie</w:t>
            </w:r>
            <w:r>
              <w:rPr>
                <w:rFonts w:cs="Arial"/>
                <w:szCs w:val="22"/>
              </w:rPr>
              <w:t xml:space="preserve"> 3</w:t>
            </w:r>
            <w:r w:rsidRPr="00B00EA1">
              <w:rPr>
                <w:rFonts w:cs="Arial"/>
                <w:szCs w:val="22"/>
              </w:rPr>
              <w:t>.1.2</w:t>
            </w:r>
          </w:p>
        </w:tc>
        <w:tc>
          <w:tcPr>
            <w:tcW w:w="2986" w:type="pct"/>
            <w:gridSpan w:val="3"/>
            <w:tcBorders>
              <w:top w:val="dotted" w:sz="4" w:space="0" w:color="auto"/>
              <w:left w:val="dotted" w:sz="4" w:space="0" w:color="auto"/>
              <w:bottom w:val="dotted" w:sz="4" w:space="0" w:color="auto"/>
            </w:tcBorders>
            <w:vAlign w:val="center"/>
          </w:tcPr>
          <w:p w:rsidR="00E77206" w:rsidRPr="00B00EA1" w:rsidRDefault="00E77206" w:rsidP="00872C7E">
            <w:pPr>
              <w:spacing w:line="240" w:lineRule="auto"/>
              <w:jc w:val="left"/>
              <w:rPr>
                <w:rFonts w:cs="Arial"/>
              </w:rPr>
            </w:pPr>
            <w:r>
              <w:rPr>
                <w:rFonts w:cs="Calibri"/>
              </w:rPr>
              <w:t>I</w:t>
            </w:r>
            <w:r w:rsidRPr="00184C58">
              <w:rPr>
                <w:rFonts w:cs="Calibri"/>
              </w:rPr>
              <w:t xml:space="preserve">nwestycje </w:t>
            </w:r>
            <w:r>
              <w:rPr>
                <w:rFonts w:cs="Calibri"/>
              </w:rPr>
              <w:t>grupowe aniołów biznesu w MŚP - Biz</w:t>
            </w:r>
            <w:r w:rsidR="00EA2D75">
              <w:rPr>
                <w:rFonts w:cs="Calibri"/>
              </w:rPr>
              <w:t>N</w:t>
            </w:r>
            <w:r w:rsidRPr="00C23D77">
              <w:rPr>
                <w:rFonts w:cs="Calibri"/>
              </w:rPr>
              <w:t>est</w:t>
            </w:r>
          </w:p>
        </w:tc>
      </w:tr>
      <w:tr w:rsidR="00E77206" w:rsidRPr="00B00EA1" w:rsidTr="00A4338A">
        <w:trPr>
          <w:cantSplit/>
          <w:trHeight w:val="20"/>
        </w:trPr>
        <w:tc>
          <w:tcPr>
            <w:tcW w:w="1194" w:type="pct"/>
            <w:vMerge/>
            <w:vAlign w:val="center"/>
          </w:tcPr>
          <w:p w:rsidR="00E77206" w:rsidRDefault="00E77206" w:rsidP="00EA473B">
            <w:pPr>
              <w:numPr>
                <w:ilvl w:val="0"/>
                <w:numId w:val="34"/>
              </w:numPr>
              <w:suppressAutoHyphens/>
              <w:spacing w:before="40" w:after="40" w:line="240" w:lineRule="auto"/>
              <w:ind w:left="360"/>
              <w:jc w:val="left"/>
              <w:rPr>
                <w:rFonts w:cs="Arial"/>
              </w:rPr>
            </w:pPr>
          </w:p>
        </w:tc>
        <w:tc>
          <w:tcPr>
            <w:tcW w:w="820" w:type="pct"/>
            <w:tcBorders>
              <w:top w:val="dotted" w:sz="4" w:space="0" w:color="auto"/>
              <w:bottom w:val="dotted" w:sz="4" w:space="0" w:color="auto"/>
              <w:right w:val="dotted" w:sz="4" w:space="0" w:color="auto"/>
            </w:tcBorders>
            <w:vAlign w:val="center"/>
          </w:tcPr>
          <w:p w:rsidR="00E77206" w:rsidRPr="00B00EA1" w:rsidRDefault="00E77206" w:rsidP="00EA473B">
            <w:pPr>
              <w:spacing w:before="40" w:after="40" w:line="240" w:lineRule="auto"/>
              <w:jc w:val="left"/>
              <w:rPr>
                <w:rFonts w:cs="Arial"/>
              </w:rPr>
            </w:pPr>
            <w:r w:rsidRPr="00B00EA1">
              <w:rPr>
                <w:rFonts w:cs="Arial"/>
                <w:szCs w:val="22"/>
              </w:rPr>
              <w:t>Poddziałanie</w:t>
            </w:r>
            <w:r>
              <w:rPr>
                <w:rFonts w:cs="Arial"/>
                <w:szCs w:val="22"/>
              </w:rPr>
              <w:t xml:space="preserve"> 3.1.3</w:t>
            </w:r>
          </w:p>
        </w:tc>
        <w:tc>
          <w:tcPr>
            <w:tcW w:w="2986" w:type="pct"/>
            <w:gridSpan w:val="3"/>
            <w:tcBorders>
              <w:top w:val="dotted" w:sz="4" w:space="0" w:color="auto"/>
              <w:left w:val="dotted" w:sz="4" w:space="0" w:color="auto"/>
              <w:bottom w:val="dotted" w:sz="4" w:space="0" w:color="auto"/>
            </w:tcBorders>
            <w:vAlign w:val="center"/>
          </w:tcPr>
          <w:p w:rsidR="00E77206" w:rsidRPr="00B00EA1" w:rsidRDefault="00E77206" w:rsidP="00EA473B">
            <w:pPr>
              <w:spacing w:line="240" w:lineRule="auto"/>
              <w:jc w:val="left"/>
              <w:rPr>
                <w:rFonts w:cs="Arial"/>
              </w:rPr>
            </w:pPr>
            <w:r w:rsidRPr="00C23D77">
              <w:rPr>
                <w:rFonts w:cs="Calibri"/>
              </w:rPr>
              <w:t>Fundusz Pożyczkowy Innowacji</w:t>
            </w:r>
          </w:p>
        </w:tc>
      </w:tr>
      <w:tr w:rsidR="00E77206" w:rsidRPr="00B00EA1" w:rsidTr="00A4338A">
        <w:trPr>
          <w:cantSplit/>
          <w:trHeight w:val="20"/>
        </w:trPr>
        <w:tc>
          <w:tcPr>
            <w:tcW w:w="1194" w:type="pct"/>
            <w:vMerge/>
            <w:vAlign w:val="center"/>
          </w:tcPr>
          <w:p w:rsidR="00E77206" w:rsidRDefault="00E77206" w:rsidP="00EA473B">
            <w:pPr>
              <w:numPr>
                <w:ilvl w:val="0"/>
                <w:numId w:val="34"/>
              </w:numPr>
              <w:suppressAutoHyphens/>
              <w:spacing w:before="40" w:after="40" w:line="240" w:lineRule="auto"/>
              <w:ind w:left="360"/>
              <w:jc w:val="left"/>
              <w:rPr>
                <w:rFonts w:cs="Arial"/>
              </w:rPr>
            </w:pPr>
          </w:p>
        </w:tc>
        <w:tc>
          <w:tcPr>
            <w:tcW w:w="820" w:type="pct"/>
            <w:tcBorders>
              <w:top w:val="dotted" w:sz="4" w:space="0" w:color="auto"/>
              <w:bottom w:val="dotted" w:sz="4" w:space="0" w:color="auto"/>
              <w:right w:val="dotted" w:sz="4" w:space="0" w:color="auto"/>
            </w:tcBorders>
            <w:vAlign w:val="center"/>
          </w:tcPr>
          <w:p w:rsidR="00E77206" w:rsidRPr="00B00EA1" w:rsidRDefault="00E77206" w:rsidP="00EA473B">
            <w:pPr>
              <w:spacing w:before="40" w:after="40" w:line="240" w:lineRule="auto"/>
              <w:jc w:val="left"/>
              <w:rPr>
                <w:rFonts w:cs="Arial"/>
              </w:rPr>
            </w:pPr>
            <w:r w:rsidRPr="00B00EA1">
              <w:rPr>
                <w:rFonts w:cs="Arial"/>
                <w:szCs w:val="22"/>
              </w:rPr>
              <w:t>Poddziałanie</w:t>
            </w:r>
            <w:r>
              <w:rPr>
                <w:rFonts w:cs="Arial"/>
                <w:szCs w:val="22"/>
              </w:rPr>
              <w:t xml:space="preserve"> 3.1.4</w:t>
            </w:r>
          </w:p>
        </w:tc>
        <w:tc>
          <w:tcPr>
            <w:tcW w:w="2986" w:type="pct"/>
            <w:gridSpan w:val="3"/>
            <w:tcBorders>
              <w:top w:val="dotted" w:sz="4" w:space="0" w:color="auto"/>
              <w:left w:val="dotted" w:sz="4" w:space="0" w:color="auto"/>
              <w:bottom w:val="dotted" w:sz="4" w:space="0" w:color="auto"/>
            </w:tcBorders>
            <w:vAlign w:val="center"/>
          </w:tcPr>
          <w:p w:rsidR="00E77206" w:rsidRPr="00B00EA1" w:rsidRDefault="00E77206" w:rsidP="00EA473B">
            <w:pPr>
              <w:spacing w:line="240" w:lineRule="auto"/>
              <w:jc w:val="left"/>
              <w:rPr>
                <w:rFonts w:cs="Arial"/>
              </w:rPr>
            </w:pPr>
            <w:r>
              <w:rPr>
                <w:rFonts w:cs="Calibri"/>
              </w:rPr>
              <w:t xml:space="preserve">KOFFI – Konkurencyjny Ogólnopolski </w:t>
            </w:r>
            <w:r w:rsidRPr="003168BB">
              <w:rPr>
                <w:rFonts w:cs="Calibri"/>
              </w:rPr>
              <w:t>Fundusz Funduszy Innowacyjnych</w:t>
            </w:r>
          </w:p>
        </w:tc>
      </w:tr>
      <w:tr w:rsidR="00E77206" w:rsidRPr="00B00EA1" w:rsidTr="00A4338A">
        <w:trPr>
          <w:cantSplit/>
          <w:trHeight w:val="20"/>
        </w:trPr>
        <w:tc>
          <w:tcPr>
            <w:tcW w:w="1194" w:type="pct"/>
            <w:vMerge/>
            <w:vAlign w:val="center"/>
          </w:tcPr>
          <w:p w:rsidR="00E77206" w:rsidRDefault="00E77206" w:rsidP="00EA473B">
            <w:pPr>
              <w:numPr>
                <w:ilvl w:val="0"/>
                <w:numId w:val="34"/>
              </w:numPr>
              <w:suppressAutoHyphens/>
              <w:spacing w:before="40" w:after="40" w:line="240" w:lineRule="auto"/>
              <w:ind w:left="360"/>
              <w:jc w:val="left"/>
              <w:rPr>
                <w:rFonts w:cs="Arial"/>
              </w:rPr>
            </w:pPr>
          </w:p>
        </w:tc>
        <w:tc>
          <w:tcPr>
            <w:tcW w:w="820" w:type="pct"/>
            <w:tcBorders>
              <w:top w:val="dotted" w:sz="4" w:space="0" w:color="auto"/>
              <w:right w:val="dotted" w:sz="4" w:space="0" w:color="auto"/>
            </w:tcBorders>
            <w:vAlign w:val="center"/>
          </w:tcPr>
          <w:p w:rsidR="00E77206" w:rsidRPr="00B00EA1" w:rsidRDefault="00E77206" w:rsidP="00EA473B">
            <w:pPr>
              <w:spacing w:before="40" w:after="40" w:line="240" w:lineRule="auto"/>
              <w:jc w:val="left"/>
              <w:rPr>
                <w:rFonts w:cs="Arial"/>
              </w:rPr>
            </w:pPr>
            <w:r w:rsidRPr="00B00EA1">
              <w:rPr>
                <w:rFonts w:cs="Arial"/>
                <w:szCs w:val="22"/>
              </w:rPr>
              <w:t>Poddziałanie</w:t>
            </w:r>
            <w:r>
              <w:rPr>
                <w:rFonts w:cs="Arial"/>
                <w:szCs w:val="22"/>
              </w:rPr>
              <w:t xml:space="preserve"> 3.1.5</w:t>
            </w:r>
          </w:p>
        </w:tc>
        <w:tc>
          <w:tcPr>
            <w:tcW w:w="2986" w:type="pct"/>
            <w:gridSpan w:val="3"/>
            <w:tcBorders>
              <w:top w:val="dotted" w:sz="4" w:space="0" w:color="auto"/>
              <w:left w:val="dotted" w:sz="4" w:space="0" w:color="auto"/>
            </w:tcBorders>
            <w:vAlign w:val="center"/>
          </w:tcPr>
          <w:p w:rsidR="00E77206" w:rsidRDefault="00E77206" w:rsidP="00EA473B">
            <w:pPr>
              <w:spacing w:line="240" w:lineRule="auto"/>
              <w:jc w:val="left"/>
              <w:rPr>
                <w:rFonts w:cs="Calibri"/>
              </w:rPr>
            </w:pPr>
            <w:r>
              <w:rPr>
                <w:rFonts w:cs="Calibri"/>
              </w:rPr>
              <w:t xml:space="preserve">Wsparcie MŚP w dostępie do rynku kapitałowego – </w:t>
            </w:r>
          </w:p>
          <w:p w:rsidR="00E77206" w:rsidRPr="00B00EA1" w:rsidRDefault="00E77206" w:rsidP="00EA473B">
            <w:pPr>
              <w:spacing w:line="240" w:lineRule="auto"/>
              <w:jc w:val="left"/>
              <w:rPr>
                <w:rFonts w:cs="Arial"/>
              </w:rPr>
            </w:pPr>
            <w:r w:rsidRPr="0067219F">
              <w:rPr>
                <w:rFonts w:cs="Calibri"/>
              </w:rPr>
              <w:t>4 Stock</w:t>
            </w:r>
          </w:p>
        </w:tc>
      </w:tr>
      <w:tr w:rsidR="00E77206" w:rsidRPr="009F2EAC" w:rsidTr="00A4338A">
        <w:trPr>
          <w:cantSplit/>
          <w:trHeight w:val="20"/>
        </w:trPr>
        <w:tc>
          <w:tcPr>
            <w:tcW w:w="1194" w:type="pct"/>
            <w:vMerge w:val="restart"/>
            <w:vAlign w:val="center"/>
          </w:tcPr>
          <w:p w:rsidR="00E77206" w:rsidRDefault="00E77206" w:rsidP="00EA473B">
            <w:pPr>
              <w:numPr>
                <w:ilvl w:val="0"/>
                <w:numId w:val="65"/>
              </w:numPr>
              <w:suppressAutoHyphens/>
              <w:spacing w:before="40" w:after="40" w:line="240" w:lineRule="auto"/>
              <w:ind w:left="360"/>
              <w:jc w:val="left"/>
              <w:rPr>
                <w:rFonts w:cs="Arial"/>
              </w:rPr>
            </w:pPr>
            <w:r>
              <w:rPr>
                <w:rFonts w:cs="Arial"/>
                <w:szCs w:val="22"/>
              </w:rPr>
              <w:t xml:space="preserve">Cel/e szczegółowy/e </w:t>
            </w:r>
            <w:r w:rsidRPr="006C77E2">
              <w:rPr>
                <w:rFonts w:cs="Arial"/>
                <w:szCs w:val="22"/>
              </w:rPr>
              <w:t>działania/ poddziałania</w:t>
            </w:r>
          </w:p>
        </w:tc>
        <w:tc>
          <w:tcPr>
            <w:tcW w:w="820" w:type="pct"/>
            <w:tcBorders>
              <w:bottom w:val="dotted" w:sz="4" w:space="0" w:color="auto"/>
              <w:right w:val="dotted" w:sz="4" w:space="0" w:color="auto"/>
            </w:tcBorders>
          </w:tcPr>
          <w:p w:rsidR="00E77206" w:rsidRPr="009F2EAC" w:rsidRDefault="00E77206" w:rsidP="00EA473B">
            <w:pPr>
              <w:spacing w:before="40" w:after="40" w:line="240" w:lineRule="auto"/>
              <w:jc w:val="left"/>
              <w:rPr>
                <w:rFonts w:cs="Arial"/>
              </w:rPr>
            </w:pPr>
            <w:r w:rsidRPr="002B1A34">
              <w:t>Działanie</w:t>
            </w:r>
            <w:r>
              <w:t xml:space="preserve"> 3.1</w:t>
            </w:r>
          </w:p>
        </w:tc>
        <w:tc>
          <w:tcPr>
            <w:tcW w:w="2986" w:type="pct"/>
            <w:gridSpan w:val="3"/>
            <w:tcBorders>
              <w:left w:val="dotted" w:sz="4" w:space="0" w:color="auto"/>
              <w:bottom w:val="dotted" w:sz="4" w:space="0" w:color="auto"/>
            </w:tcBorders>
            <w:vAlign w:val="center"/>
          </w:tcPr>
          <w:p w:rsidR="00E77206" w:rsidRPr="00C8381C" w:rsidRDefault="00E77206" w:rsidP="00EA473B">
            <w:pPr>
              <w:spacing w:after="120" w:line="240" w:lineRule="auto"/>
              <w:rPr>
                <w:rFonts w:cs="Arial"/>
              </w:rPr>
            </w:pPr>
            <w:r w:rsidRPr="00C8381C">
              <w:rPr>
                <w:rFonts w:cs="Arial"/>
                <w:szCs w:val="22"/>
              </w:rPr>
              <w:t xml:space="preserve">Celem działania jest zapełnienie zidentyfikowanej luki finansowania rozwoju </w:t>
            </w:r>
            <w:r>
              <w:rPr>
                <w:rFonts w:cs="Arial"/>
                <w:szCs w:val="22"/>
              </w:rPr>
              <w:t xml:space="preserve">mikro, </w:t>
            </w:r>
            <w:r w:rsidRPr="00C8381C">
              <w:rPr>
                <w:rFonts w:cs="Arial"/>
                <w:szCs w:val="22"/>
              </w:rPr>
              <w:t>małych i średnich przedsiębiorstw, tworz</w:t>
            </w:r>
            <w:r>
              <w:rPr>
                <w:rFonts w:cs="Arial"/>
                <w:szCs w:val="22"/>
              </w:rPr>
              <w:t>onych w oparciu o innowacyjne i </w:t>
            </w:r>
            <w:r w:rsidRPr="00C8381C">
              <w:rPr>
                <w:rFonts w:cs="Arial"/>
                <w:szCs w:val="22"/>
              </w:rPr>
              <w:t>ryzykowne projekty.</w:t>
            </w:r>
          </w:p>
          <w:p w:rsidR="00E77206" w:rsidRPr="00C8381C" w:rsidRDefault="00E77206" w:rsidP="00EA473B">
            <w:pPr>
              <w:spacing w:after="120" w:line="240" w:lineRule="auto"/>
              <w:rPr>
                <w:rFonts w:cs="Arial"/>
              </w:rPr>
            </w:pPr>
            <w:r w:rsidRPr="00C8381C">
              <w:rPr>
                <w:rFonts w:cs="Arial"/>
                <w:szCs w:val="22"/>
              </w:rPr>
              <w:t xml:space="preserve">Luka kapitałowa zaczyna się już na wstępnych etapach rozwoju innowacyjnego przedsiębiorstwa, kiedy </w:t>
            </w:r>
            <w:r>
              <w:rPr>
                <w:rFonts w:cs="Arial"/>
                <w:szCs w:val="22"/>
              </w:rPr>
              <w:t> </w:t>
            </w:r>
            <w:r w:rsidRPr="00C8381C">
              <w:rPr>
                <w:rFonts w:cs="Arial"/>
                <w:szCs w:val="22"/>
              </w:rPr>
              <w:t xml:space="preserve">zapotrzebowanie na kapitał przekracza środki własne pomysłodawcy. </w:t>
            </w:r>
            <w:r>
              <w:rPr>
                <w:rFonts w:cs="Arial"/>
                <w:szCs w:val="22"/>
              </w:rPr>
              <w:t>Możliwości f</w:t>
            </w:r>
            <w:r w:rsidRPr="00C8381C">
              <w:rPr>
                <w:rFonts w:cs="Arial"/>
                <w:szCs w:val="22"/>
              </w:rPr>
              <w:t>inansowani</w:t>
            </w:r>
            <w:r>
              <w:rPr>
                <w:rFonts w:cs="Arial"/>
                <w:szCs w:val="22"/>
              </w:rPr>
              <w:t>a</w:t>
            </w:r>
            <w:r w:rsidRPr="00C8381C">
              <w:rPr>
                <w:rFonts w:cs="Arial"/>
                <w:szCs w:val="22"/>
              </w:rPr>
              <w:t xml:space="preserve"> rozwoju </w:t>
            </w:r>
            <w:r>
              <w:rPr>
                <w:rFonts w:cs="Arial"/>
                <w:szCs w:val="22"/>
              </w:rPr>
              <w:t>młodej firmy</w:t>
            </w:r>
            <w:r w:rsidRPr="00C8381C">
              <w:rPr>
                <w:rFonts w:cs="Arial"/>
                <w:szCs w:val="22"/>
              </w:rPr>
              <w:t xml:space="preserve"> kredytem banko</w:t>
            </w:r>
            <w:r>
              <w:rPr>
                <w:rFonts w:cs="Arial"/>
                <w:szCs w:val="22"/>
              </w:rPr>
              <w:t>wym są  ograniczone – m.in. ze </w:t>
            </w:r>
            <w:r w:rsidRPr="00C8381C">
              <w:rPr>
                <w:rFonts w:cs="Arial"/>
                <w:szCs w:val="22"/>
              </w:rPr>
              <w:t xml:space="preserve">względu na brak historii kredytowej oraz wysokie ryzyko przedsięwzięcia uzyskanie kredytu jest niemożliwe lub wiąże się z </w:t>
            </w:r>
            <w:r>
              <w:rPr>
                <w:rFonts w:cs="Arial"/>
                <w:szCs w:val="22"/>
              </w:rPr>
              <w:t> </w:t>
            </w:r>
            <w:r w:rsidRPr="00C8381C">
              <w:rPr>
                <w:rFonts w:cs="Arial"/>
                <w:szCs w:val="22"/>
              </w:rPr>
              <w:t>wysokimi kosztami.</w:t>
            </w:r>
          </w:p>
          <w:p w:rsidR="00E77206" w:rsidRPr="001B47FD" w:rsidRDefault="00E77206" w:rsidP="00EA473B">
            <w:pPr>
              <w:spacing w:after="120" w:line="240" w:lineRule="auto"/>
              <w:rPr>
                <w:rFonts w:cs="Arial"/>
              </w:rPr>
            </w:pPr>
            <w:r w:rsidRPr="00C8381C">
              <w:rPr>
                <w:rFonts w:cs="Arial"/>
                <w:szCs w:val="22"/>
              </w:rPr>
              <w:t>Dlatego też w ramach poddziałania przewidziane jest wsparcie rozwoju instrumentów finansowych</w:t>
            </w:r>
            <w:r>
              <w:rPr>
                <w:rFonts w:cs="Arial"/>
                <w:szCs w:val="22"/>
              </w:rPr>
              <w:t>,</w:t>
            </w:r>
            <w:r w:rsidRPr="00C8381C">
              <w:rPr>
                <w:rFonts w:cs="Arial"/>
                <w:szCs w:val="22"/>
              </w:rPr>
              <w:t xml:space="preserve"> alternatywnych dla kredytów bankowych</w:t>
            </w:r>
            <w:r>
              <w:rPr>
                <w:rFonts w:cs="Arial"/>
                <w:szCs w:val="22"/>
              </w:rPr>
              <w:t>,</w:t>
            </w:r>
            <w:r w:rsidRPr="00C8381C">
              <w:rPr>
                <w:rFonts w:cs="Arial"/>
                <w:szCs w:val="22"/>
              </w:rPr>
              <w:t xml:space="preserve"> ukierunkowanych na i</w:t>
            </w:r>
            <w:r>
              <w:rPr>
                <w:rFonts w:cs="Arial"/>
                <w:szCs w:val="22"/>
              </w:rPr>
              <w:t>nnowacyjne firmy typu start-up</w:t>
            </w:r>
            <w:r w:rsidRPr="00C8381C">
              <w:rPr>
                <w:rFonts w:cs="Arial"/>
                <w:szCs w:val="22"/>
              </w:rPr>
              <w:t xml:space="preserve">. Do takich instrumentów zalicza się seed capital, venture capital oraz pożyczki. Ponadto w ramach działania uwzględniono dofinansowanie kosztów związanych z </w:t>
            </w:r>
            <w:r>
              <w:rPr>
                <w:rFonts w:cs="Arial"/>
                <w:szCs w:val="22"/>
              </w:rPr>
              <w:t> </w:t>
            </w:r>
            <w:r w:rsidRPr="00C8381C">
              <w:rPr>
                <w:rFonts w:cs="Arial"/>
                <w:szCs w:val="22"/>
              </w:rPr>
              <w:t xml:space="preserve">wejściem na rynki kapitałowe </w:t>
            </w:r>
            <w:r>
              <w:rPr>
                <w:rFonts w:cs="Arial"/>
                <w:szCs w:val="22"/>
              </w:rPr>
              <w:t>i dłużne</w:t>
            </w:r>
            <w:r w:rsidRPr="00C8381C">
              <w:rPr>
                <w:rFonts w:cs="Arial"/>
                <w:szCs w:val="22"/>
              </w:rPr>
              <w:t xml:space="preserve"> (</w:t>
            </w:r>
            <w:r>
              <w:rPr>
                <w:rFonts w:cs="Arial"/>
                <w:szCs w:val="22"/>
              </w:rPr>
              <w:t xml:space="preserve">np. </w:t>
            </w:r>
            <w:r w:rsidRPr="00C8381C">
              <w:rPr>
                <w:rFonts w:cs="Arial"/>
                <w:szCs w:val="22"/>
              </w:rPr>
              <w:t>GPW, NewConnect, Catalyst).</w:t>
            </w:r>
          </w:p>
        </w:tc>
      </w:tr>
      <w:tr w:rsidR="00E77206" w:rsidRPr="009F2EAC" w:rsidTr="00A4338A">
        <w:trPr>
          <w:cantSplit/>
          <w:trHeight w:val="20"/>
        </w:trPr>
        <w:tc>
          <w:tcPr>
            <w:tcW w:w="1194" w:type="pct"/>
            <w:vMerge/>
            <w:vAlign w:val="center"/>
          </w:tcPr>
          <w:p w:rsidR="00E77206" w:rsidRDefault="00E77206" w:rsidP="00EA473B">
            <w:pPr>
              <w:numPr>
                <w:ilvl w:val="0"/>
                <w:numId w:val="34"/>
              </w:numPr>
              <w:suppressAutoHyphens/>
              <w:spacing w:before="40" w:after="40" w:line="240" w:lineRule="auto"/>
              <w:ind w:left="360"/>
              <w:jc w:val="left"/>
              <w:rPr>
                <w:rFonts w:cs="Arial"/>
              </w:rPr>
            </w:pPr>
          </w:p>
        </w:tc>
        <w:tc>
          <w:tcPr>
            <w:tcW w:w="820" w:type="pct"/>
            <w:tcBorders>
              <w:top w:val="dotted" w:sz="4" w:space="0" w:color="auto"/>
              <w:bottom w:val="dotted" w:sz="4" w:space="0" w:color="auto"/>
              <w:right w:val="dotted" w:sz="4" w:space="0" w:color="auto"/>
            </w:tcBorders>
            <w:vAlign w:val="center"/>
          </w:tcPr>
          <w:p w:rsidR="00E77206" w:rsidRPr="00B00EA1" w:rsidRDefault="004148F9" w:rsidP="00EA473B">
            <w:pPr>
              <w:spacing w:before="40" w:after="40" w:line="240" w:lineRule="auto"/>
              <w:jc w:val="left"/>
              <w:rPr>
                <w:rFonts w:cs="Arial"/>
              </w:rPr>
            </w:pPr>
            <w:r w:rsidRPr="00B00EA1">
              <w:rPr>
                <w:rFonts w:cs="Arial"/>
                <w:szCs w:val="22"/>
              </w:rPr>
              <w:t>Poddziałanie</w:t>
            </w:r>
            <w:r>
              <w:rPr>
                <w:rFonts w:cs="Arial"/>
                <w:szCs w:val="22"/>
              </w:rPr>
              <w:t xml:space="preserve"> 3</w:t>
            </w:r>
            <w:r w:rsidRPr="00B00EA1">
              <w:rPr>
                <w:rFonts w:cs="Arial"/>
                <w:szCs w:val="22"/>
              </w:rPr>
              <w:t>.1.1</w:t>
            </w:r>
          </w:p>
        </w:tc>
        <w:tc>
          <w:tcPr>
            <w:tcW w:w="2986" w:type="pct"/>
            <w:gridSpan w:val="3"/>
            <w:tcBorders>
              <w:top w:val="dotted" w:sz="4" w:space="0" w:color="auto"/>
              <w:left w:val="dotted" w:sz="4" w:space="0" w:color="auto"/>
              <w:bottom w:val="dotted" w:sz="4" w:space="0" w:color="auto"/>
            </w:tcBorders>
            <w:vAlign w:val="center"/>
          </w:tcPr>
          <w:p w:rsidR="00E77206" w:rsidRPr="005F360C" w:rsidRDefault="00E77206" w:rsidP="00EA473B">
            <w:pPr>
              <w:pStyle w:val="Akapitzlist1"/>
              <w:spacing w:after="120" w:line="240" w:lineRule="auto"/>
              <w:ind w:left="0"/>
              <w:contextualSpacing w:val="0"/>
              <w:jc w:val="both"/>
              <w:rPr>
                <w:rFonts w:ascii="Arial" w:hAnsi="Arial" w:cs="Arial"/>
                <w:sz w:val="22"/>
                <w:szCs w:val="22"/>
                <w:lang w:eastAsia="en-US"/>
              </w:rPr>
            </w:pPr>
            <w:r w:rsidRPr="005F360C">
              <w:rPr>
                <w:rFonts w:ascii="Arial" w:hAnsi="Arial" w:cs="Arial"/>
                <w:sz w:val="22"/>
                <w:szCs w:val="22"/>
                <w:lang w:eastAsia="en-US"/>
              </w:rPr>
              <w:t>W realizacji poddziałania uczestniczą pośrednicy finansowi, którzy dostarczają kapitał młodym przedsiębiorstwom utworzonym w celu komercjalizacji innowacyjnego rozwiązania, w zamian za udziały/akcje.</w:t>
            </w:r>
          </w:p>
          <w:p w:rsidR="00E77206" w:rsidRPr="005F360C" w:rsidRDefault="00E77206" w:rsidP="00EA473B">
            <w:pPr>
              <w:pStyle w:val="Akapitzlist1"/>
              <w:spacing w:after="120" w:line="240" w:lineRule="auto"/>
              <w:ind w:left="0"/>
              <w:contextualSpacing w:val="0"/>
              <w:jc w:val="both"/>
              <w:rPr>
                <w:rFonts w:ascii="Arial" w:hAnsi="Arial" w:cs="Arial"/>
                <w:sz w:val="22"/>
                <w:szCs w:val="22"/>
                <w:lang w:eastAsia="en-US"/>
              </w:rPr>
            </w:pPr>
            <w:r w:rsidRPr="005F360C">
              <w:rPr>
                <w:rFonts w:ascii="Arial" w:hAnsi="Arial" w:cs="Arial"/>
                <w:sz w:val="22"/>
                <w:szCs w:val="22"/>
                <w:lang w:eastAsia="en-US"/>
              </w:rPr>
              <w:t>Wsparcie młodych przedsiębiorstw realizowane jest w dwóch etapach:</w:t>
            </w:r>
          </w:p>
          <w:p w:rsidR="00E77206" w:rsidRPr="005F360C" w:rsidRDefault="00E77206" w:rsidP="00EA473B">
            <w:pPr>
              <w:pStyle w:val="Akapitzlist1"/>
              <w:numPr>
                <w:ilvl w:val="0"/>
                <w:numId w:val="61"/>
              </w:numPr>
              <w:spacing w:after="120" w:line="240" w:lineRule="auto"/>
              <w:contextualSpacing w:val="0"/>
              <w:jc w:val="both"/>
              <w:rPr>
                <w:rFonts w:ascii="Arial" w:hAnsi="Arial" w:cs="Arial"/>
                <w:sz w:val="22"/>
                <w:szCs w:val="22"/>
                <w:lang w:eastAsia="en-US"/>
              </w:rPr>
            </w:pPr>
            <w:r w:rsidRPr="005F360C">
              <w:rPr>
                <w:rFonts w:ascii="Arial" w:hAnsi="Arial" w:cs="Arial"/>
                <w:sz w:val="22"/>
                <w:szCs w:val="22"/>
                <w:lang w:eastAsia="en-US"/>
              </w:rPr>
              <w:t>Wsparcie pre-inwestycyjne</w:t>
            </w:r>
          </w:p>
          <w:p w:rsidR="00E77206" w:rsidRPr="005F360C" w:rsidRDefault="00E77206" w:rsidP="00EA473B">
            <w:pPr>
              <w:pStyle w:val="Akapitzlist1"/>
              <w:spacing w:after="120" w:line="240" w:lineRule="auto"/>
              <w:contextualSpacing w:val="0"/>
              <w:jc w:val="both"/>
              <w:rPr>
                <w:rFonts w:ascii="Arial" w:hAnsi="Arial" w:cs="Arial"/>
                <w:sz w:val="22"/>
                <w:szCs w:val="22"/>
                <w:lang w:eastAsia="en-US"/>
              </w:rPr>
            </w:pPr>
            <w:r w:rsidRPr="005F360C">
              <w:rPr>
                <w:rFonts w:ascii="Arial" w:hAnsi="Arial" w:cs="Arial"/>
                <w:sz w:val="22"/>
                <w:szCs w:val="22"/>
                <w:lang w:eastAsia="en-US"/>
              </w:rPr>
              <w:t>W ramach tego etapu prowadzona jest identyfikacja pomysłów przedsiębiorstw opartych na rozwiązaniach innowacyjnych, a  także finansowana jest weryfikacja ich potencjału rynkowego oraz przygotowanie do inwestycji.</w:t>
            </w:r>
          </w:p>
          <w:p w:rsidR="00E77206" w:rsidRPr="005F360C" w:rsidRDefault="00E77206" w:rsidP="00EA473B">
            <w:pPr>
              <w:pStyle w:val="Akapitzlist1"/>
              <w:numPr>
                <w:ilvl w:val="0"/>
                <w:numId w:val="61"/>
              </w:numPr>
              <w:spacing w:after="120" w:line="240" w:lineRule="auto"/>
              <w:contextualSpacing w:val="0"/>
              <w:jc w:val="both"/>
              <w:rPr>
                <w:rFonts w:ascii="Arial" w:hAnsi="Arial" w:cs="Arial"/>
                <w:sz w:val="22"/>
                <w:szCs w:val="22"/>
                <w:lang w:eastAsia="en-US"/>
              </w:rPr>
            </w:pPr>
            <w:r w:rsidRPr="005F360C">
              <w:rPr>
                <w:rFonts w:ascii="Arial" w:hAnsi="Arial" w:cs="Arial"/>
                <w:sz w:val="22"/>
                <w:szCs w:val="22"/>
                <w:lang w:eastAsia="en-US"/>
              </w:rPr>
              <w:t>Wsparcie kapitałowe.</w:t>
            </w:r>
          </w:p>
        </w:tc>
      </w:tr>
      <w:tr w:rsidR="00E77206" w:rsidRPr="009F2EAC" w:rsidTr="00A4338A">
        <w:trPr>
          <w:cantSplit/>
          <w:trHeight w:val="20"/>
        </w:trPr>
        <w:tc>
          <w:tcPr>
            <w:tcW w:w="1194" w:type="pct"/>
            <w:vMerge/>
            <w:vAlign w:val="center"/>
          </w:tcPr>
          <w:p w:rsidR="00E77206" w:rsidRDefault="00E77206" w:rsidP="00EA473B">
            <w:pPr>
              <w:numPr>
                <w:ilvl w:val="0"/>
                <w:numId w:val="34"/>
              </w:numPr>
              <w:suppressAutoHyphens/>
              <w:spacing w:before="40" w:after="40" w:line="240" w:lineRule="auto"/>
              <w:ind w:left="360"/>
              <w:jc w:val="left"/>
              <w:rPr>
                <w:rFonts w:cs="Arial"/>
              </w:rPr>
            </w:pPr>
          </w:p>
        </w:tc>
        <w:tc>
          <w:tcPr>
            <w:tcW w:w="820" w:type="pct"/>
            <w:tcBorders>
              <w:top w:val="dotted" w:sz="4" w:space="0" w:color="auto"/>
              <w:bottom w:val="dotted" w:sz="4" w:space="0" w:color="auto"/>
              <w:right w:val="dotted" w:sz="4" w:space="0" w:color="auto"/>
            </w:tcBorders>
            <w:vAlign w:val="center"/>
          </w:tcPr>
          <w:p w:rsidR="00E77206" w:rsidRPr="00B00EA1" w:rsidRDefault="00E77206" w:rsidP="00EA473B">
            <w:pPr>
              <w:spacing w:before="40" w:after="40" w:line="240" w:lineRule="auto"/>
              <w:jc w:val="left"/>
              <w:rPr>
                <w:rFonts w:cs="Arial"/>
              </w:rPr>
            </w:pPr>
            <w:r w:rsidRPr="00B00EA1">
              <w:rPr>
                <w:rFonts w:cs="Arial"/>
                <w:szCs w:val="22"/>
              </w:rPr>
              <w:t>Poddziałanie</w:t>
            </w:r>
            <w:r>
              <w:rPr>
                <w:rFonts w:cs="Arial"/>
                <w:szCs w:val="22"/>
              </w:rPr>
              <w:t xml:space="preserve"> 3</w:t>
            </w:r>
            <w:r w:rsidRPr="00B00EA1">
              <w:rPr>
                <w:rFonts w:cs="Arial"/>
                <w:szCs w:val="22"/>
              </w:rPr>
              <w:t>.1.2</w:t>
            </w:r>
          </w:p>
        </w:tc>
        <w:tc>
          <w:tcPr>
            <w:tcW w:w="2986" w:type="pct"/>
            <w:gridSpan w:val="3"/>
            <w:tcBorders>
              <w:top w:val="dotted" w:sz="4" w:space="0" w:color="auto"/>
              <w:left w:val="dotted" w:sz="4" w:space="0" w:color="auto"/>
              <w:bottom w:val="dotted" w:sz="4" w:space="0" w:color="auto"/>
            </w:tcBorders>
            <w:vAlign w:val="center"/>
          </w:tcPr>
          <w:p w:rsidR="00E77206" w:rsidRPr="005F360C" w:rsidRDefault="00E77206" w:rsidP="00EA473B">
            <w:pPr>
              <w:pStyle w:val="Akapitzlist1"/>
              <w:spacing w:after="120" w:line="240" w:lineRule="auto"/>
              <w:ind w:left="0"/>
              <w:contextualSpacing w:val="0"/>
              <w:jc w:val="both"/>
              <w:rPr>
                <w:rFonts w:ascii="Arial" w:hAnsi="Arial" w:cs="Arial"/>
                <w:sz w:val="22"/>
                <w:szCs w:val="22"/>
                <w:lang w:eastAsia="en-US"/>
              </w:rPr>
            </w:pPr>
            <w:r w:rsidRPr="005F360C">
              <w:rPr>
                <w:rFonts w:ascii="Arial" w:hAnsi="Arial" w:cs="Arial"/>
                <w:sz w:val="22"/>
                <w:szCs w:val="22"/>
                <w:lang w:eastAsia="en-US"/>
              </w:rPr>
              <w:t>W realizacji poddziałania uczestniczą pośrednicy finansowi dokonujący inwestycji  kapitałowych wspólnie z członkami sieci aniołów biznesu.</w:t>
            </w:r>
          </w:p>
          <w:p w:rsidR="00E77206" w:rsidRPr="005F360C" w:rsidRDefault="00E77206" w:rsidP="00EA473B">
            <w:pPr>
              <w:pStyle w:val="Akapitzlist1"/>
              <w:spacing w:after="120" w:line="240" w:lineRule="auto"/>
              <w:ind w:left="0"/>
              <w:contextualSpacing w:val="0"/>
              <w:jc w:val="both"/>
              <w:rPr>
                <w:rFonts w:ascii="Arial" w:hAnsi="Arial" w:cs="Arial"/>
                <w:sz w:val="22"/>
                <w:szCs w:val="22"/>
                <w:lang w:eastAsia="en-US"/>
              </w:rPr>
            </w:pPr>
            <w:r w:rsidRPr="005F360C">
              <w:rPr>
                <w:rFonts w:ascii="Arial" w:hAnsi="Arial" w:cs="Arial"/>
                <w:sz w:val="22"/>
                <w:szCs w:val="22"/>
                <w:lang w:eastAsia="en-US"/>
              </w:rPr>
              <w:t>Pośrednicy finansowi, lub członkowie sieci aniołów biznesu, wyszukują przedsiębiorstwa oparte na innowacyjnych pomysłach, celem dokonania w nie inwestycji kapitałowej w zamian za udziały/akcje.</w:t>
            </w:r>
          </w:p>
          <w:p w:rsidR="00E77206" w:rsidRPr="005F360C" w:rsidRDefault="00E77206" w:rsidP="00EA473B">
            <w:pPr>
              <w:pStyle w:val="Akapitzlist1"/>
              <w:spacing w:after="120" w:line="240" w:lineRule="auto"/>
              <w:ind w:left="0"/>
              <w:contextualSpacing w:val="0"/>
              <w:jc w:val="both"/>
              <w:rPr>
                <w:rFonts w:ascii="Arial" w:hAnsi="Arial" w:cs="Arial"/>
                <w:sz w:val="22"/>
                <w:szCs w:val="22"/>
                <w:lang w:eastAsia="en-US"/>
              </w:rPr>
            </w:pPr>
            <w:r w:rsidRPr="005F360C">
              <w:rPr>
                <w:rFonts w:ascii="Arial" w:hAnsi="Arial" w:cs="Arial"/>
                <w:sz w:val="22"/>
                <w:szCs w:val="22"/>
                <w:lang w:eastAsia="en-US"/>
              </w:rPr>
              <w:t xml:space="preserve">Środki publiczne stanowią uzupełnienie kapitału zmobilizowanego w ramach sieci aniołów biznesu </w:t>
            </w:r>
            <w:r w:rsidRPr="005F360C">
              <w:rPr>
                <w:rFonts w:ascii="Arial" w:hAnsi="Arial" w:cs="Arial"/>
                <w:sz w:val="22"/>
                <w:szCs w:val="22"/>
                <w:lang w:eastAsia="en-US"/>
              </w:rPr>
              <w:br/>
              <w:t xml:space="preserve">i przekazywane są pośrednikom finansowym na realizację konkretnej inwestycji kapitałowej. </w:t>
            </w:r>
          </w:p>
        </w:tc>
      </w:tr>
      <w:tr w:rsidR="00E77206" w:rsidRPr="009F2EAC" w:rsidTr="00A4338A">
        <w:trPr>
          <w:cantSplit/>
          <w:trHeight w:val="20"/>
        </w:trPr>
        <w:tc>
          <w:tcPr>
            <w:tcW w:w="1194" w:type="pct"/>
            <w:vMerge/>
            <w:vAlign w:val="center"/>
          </w:tcPr>
          <w:p w:rsidR="00E77206" w:rsidRDefault="00E77206" w:rsidP="00EA473B">
            <w:pPr>
              <w:numPr>
                <w:ilvl w:val="0"/>
                <w:numId w:val="34"/>
              </w:numPr>
              <w:suppressAutoHyphens/>
              <w:spacing w:before="40" w:after="40" w:line="240" w:lineRule="auto"/>
              <w:ind w:left="360"/>
              <w:jc w:val="left"/>
              <w:rPr>
                <w:rFonts w:cs="Arial"/>
              </w:rPr>
            </w:pPr>
          </w:p>
        </w:tc>
        <w:tc>
          <w:tcPr>
            <w:tcW w:w="820" w:type="pct"/>
            <w:tcBorders>
              <w:top w:val="dotted" w:sz="4" w:space="0" w:color="auto"/>
              <w:bottom w:val="dotted" w:sz="4" w:space="0" w:color="auto"/>
              <w:right w:val="dotted" w:sz="4" w:space="0" w:color="auto"/>
            </w:tcBorders>
            <w:vAlign w:val="center"/>
          </w:tcPr>
          <w:p w:rsidR="00E77206" w:rsidRPr="00B00EA1" w:rsidRDefault="00E77206" w:rsidP="00EA473B">
            <w:pPr>
              <w:spacing w:before="40" w:after="40" w:line="240" w:lineRule="auto"/>
              <w:jc w:val="left"/>
              <w:rPr>
                <w:rFonts w:cs="Arial"/>
              </w:rPr>
            </w:pPr>
            <w:r w:rsidRPr="00B00EA1">
              <w:rPr>
                <w:rFonts w:cs="Arial"/>
                <w:szCs w:val="22"/>
              </w:rPr>
              <w:t>Poddziałanie</w:t>
            </w:r>
            <w:r>
              <w:rPr>
                <w:rFonts w:cs="Arial"/>
                <w:szCs w:val="22"/>
              </w:rPr>
              <w:t xml:space="preserve"> 3.1.3</w:t>
            </w:r>
          </w:p>
        </w:tc>
        <w:tc>
          <w:tcPr>
            <w:tcW w:w="2986" w:type="pct"/>
            <w:gridSpan w:val="3"/>
            <w:tcBorders>
              <w:top w:val="dotted" w:sz="4" w:space="0" w:color="auto"/>
              <w:left w:val="dotted" w:sz="4" w:space="0" w:color="auto"/>
              <w:bottom w:val="dotted" w:sz="4" w:space="0" w:color="auto"/>
            </w:tcBorders>
            <w:vAlign w:val="center"/>
          </w:tcPr>
          <w:p w:rsidR="00E77206" w:rsidRPr="005F360C" w:rsidRDefault="00E77206" w:rsidP="00EA473B">
            <w:pPr>
              <w:pStyle w:val="Akapitzlist1"/>
              <w:spacing w:after="120" w:line="240" w:lineRule="auto"/>
              <w:ind w:left="0"/>
              <w:contextualSpacing w:val="0"/>
              <w:jc w:val="both"/>
              <w:rPr>
                <w:rFonts w:ascii="Arial" w:hAnsi="Arial" w:cs="Arial"/>
                <w:sz w:val="22"/>
                <w:szCs w:val="22"/>
                <w:lang w:eastAsia="en-US"/>
              </w:rPr>
            </w:pPr>
            <w:r w:rsidRPr="005F360C">
              <w:rPr>
                <w:rFonts w:ascii="Arial" w:hAnsi="Arial" w:cs="Arial"/>
                <w:sz w:val="22"/>
                <w:szCs w:val="22"/>
                <w:lang w:eastAsia="en-US"/>
              </w:rPr>
              <w:t>Wsparcie w ramach poddziałania realizowane jest za pośrednictwem funduszu pożyczkowego, zapewniającego dostęp do finansowania działalności mikro</w:t>
            </w:r>
            <w:r w:rsidR="00226B7C">
              <w:rPr>
                <w:rFonts w:ascii="Arial" w:hAnsi="Arial" w:cs="Arial"/>
                <w:sz w:val="22"/>
                <w:szCs w:val="22"/>
                <w:lang w:eastAsia="en-US"/>
              </w:rPr>
              <w:t xml:space="preserve">, </w:t>
            </w:r>
            <w:r w:rsidRPr="005F360C">
              <w:rPr>
                <w:rFonts w:ascii="Arial" w:hAnsi="Arial" w:cs="Arial"/>
                <w:sz w:val="22"/>
                <w:szCs w:val="22"/>
                <w:lang w:eastAsia="en-US"/>
              </w:rPr>
              <w:t>małych</w:t>
            </w:r>
            <w:r w:rsidR="00226B7C">
              <w:rPr>
                <w:rFonts w:ascii="Arial" w:hAnsi="Arial" w:cs="Arial"/>
                <w:sz w:val="22"/>
                <w:szCs w:val="22"/>
                <w:lang w:eastAsia="en-US"/>
              </w:rPr>
              <w:t xml:space="preserve"> i średnich</w:t>
            </w:r>
            <w:r w:rsidRPr="005F360C">
              <w:rPr>
                <w:rFonts w:ascii="Arial" w:hAnsi="Arial" w:cs="Arial"/>
                <w:sz w:val="22"/>
                <w:szCs w:val="22"/>
                <w:lang w:eastAsia="en-US"/>
              </w:rPr>
              <w:t xml:space="preserve"> przedsiębiorstw. </w:t>
            </w:r>
          </w:p>
          <w:p w:rsidR="00BE3FFE" w:rsidRPr="00F647EE" w:rsidRDefault="00BE3FFE" w:rsidP="00BE3FFE">
            <w:pPr>
              <w:pStyle w:val="Akapitzlist1"/>
              <w:spacing w:after="120" w:line="240" w:lineRule="auto"/>
              <w:ind w:left="0"/>
              <w:contextualSpacing w:val="0"/>
              <w:jc w:val="both"/>
              <w:rPr>
                <w:rFonts w:ascii="Arial" w:hAnsi="Arial" w:cs="Arial"/>
                <w:sz w:val="22"/>
                <w:szCs w:val="22"/>
                <w:lang w:eastAsia="en-US"/>
              </w:rPr>
            </w:pPr>
            <w:r w:rsidRPr="00F647EE">
              <w:rPr>
                <w:rFonts w:ascii="Arial" w:hAnsi="Arial" w:cs="Arial"/>
                <w:sz w:val="22"/>
                <w:szCs w:val="22"/>
                <w:lang w:eastAsia="en-US"/>
              </w:rPr>
              <w:t>Fundusz Pożyczkowy służyć będzie finansowaniu MSP</w:t>
            </w:r>
            <w:r>
              <w:rPr>
                <w:rFonts w:ascii="Arial" w:hAnsi="Arial" w:cs="Arial"/>
                <w:sz w:val="22"/>
                <w:szCs w:val="22"/>
                <w:lang w:eastAsia="en-US"/>
              </w:rPr>
              <w:t xml:space="preserve">. Fundusz Pożyczkowy będzie </w:t>
            </w:r>
            <w:r w:rsidRPr="00F647EE">
              <w:rPr>
                <w:rFonts w:ascii="Arial" w:hAnsi="Arial" w:cs="Arial"/>
                <w:sz w:val="22"/>
                <w:szCs w:val="22"/>
                <w:lang w:eastAsia="en-US"/>
              </w:rPr>
              <w:t>ukierunkowan</w:t>
            </w:r>
            <w:r>
              <w:rPr>
                <w:rFonts w:ascii="Arial" w:hAnsi="Arial" w:cs="Arial"/>
                <w:sz w:val="22"/>
                <w:szCs w:val="22"/>
                <w:lang w:eastAsia="en-US"/>
              </w:rPr>
              <w:t>y</w:t>
            </w:r>
            <w:r w:rsidRPr="00F647EE">
              <w:rPr>
                <w:rFonts w:ascii="Arial" w:hAnsi="Arial" w:cs="Arial"/>
                <w:sz w:val="22"/>
                <w:szCs w:val="22"/>
                <w:lang w:eastAsia="en-US"/>
              </w:rPr>
              <w:t xml:space="preserve"> na dostarczanie kapitału na rozpoczęcie działalności, rozruch, rozszerzenie, realizację nowych projektów i ekspansję na nowe rynki. Wsparcie może być przekazane zarówno na środki trwałe, wartości niematerialne i prawne oraz na kapitał obrotowy.</w:t>
            </w:r>
          </w:p>
          <w:p w:rsidR="00E77206" w:rsidRPr="005F360C" w:rsidRDefault="00BE3FFE" w:rsidP="00BE3FFE">
            <w:pPr>
              <w:pStyle w:val="Akapitzlist1"/>
              <w:spacing w:after="120" w:line="240" w:lineRule="auto"/>
              <w:ind w:left="0"/>
              <w:contextualSpacing w:val="0"/>
              <w:jc w:val="both"/>
              <w:rPr>
                <w:rFonts w:ascii="Arial" w:hAnsi="Arial" w:cs="Arial"/>
                <w:sz w:val="22"/>
                <w:szCs w:val="22"/>
                <w:lang w:eastAsia="en-US"/>
              </w:rPr>
            </w:pPr>
            <w:r w:rsidRPr="0024474B">
              <w:rPr>
                <w:rFonts w:ascii="Arial" w:hAnsi="Arial" w:cs="Arial"/>
                <w:sz w:val="22"/>
                <w:szCs w:val="22"/>
                <w:lang w:eastAsia="en-US"/>
              </w:rPr>
              <w:t>W produktach oferowanych przez Fundusz Pożyczkowy przewiduje się wymóg zaangażowania inwestora kapitałowego.</w:t>
            </w:r>
          </w:p>
        </w:tc>
      </w:tr>
      <w:tr w:rsidR="00E77206" w:rsidRPr="009F2EAC" w:rsidTr="00A4338A">
        <w:trPr>
          <w:cantSplit/>
          <w:trHeight w:val="20"/>
        </w:trPr>
        <w:tc>
          <w:tcPr>
            <w:tcW w:w="1194" w:type="pct"/>
            <w:vMerge/>
            <w:vAlign w:val="center"/>
          </w:tcPr>
          <w:p w:rsidR="00E77206" w:rsidRDefault="00E77206" w:rsidP="00EA473B">
            <w:pPr>
              <w:numPr>
                <w:ilvl w:val="0"/>
                <w:numId w:val="34"/>
              </w:numPr>
              <w:suppressAutoHyphens/>
              <w:spacing w:before="40" w:after="40" w:line="240" w:lineRule="auto"/>
              <w:ind w:left="360"/>
              <w:jc w:val="left"/>
              <w:rPr>
                <w:rFonts w:cs="Arial"/>
              </w:rPr>
            </w:pPr>
          </w:p>
        </w:tc>
        <w:tc>
          <w:tcPr>
            <w:tcW w:w="820" w:type="pct"/>
            <w:tcBorders>
              <w:top w:val="dotted" w:sz="4" w:space="0" w:color="auto"/>
              <w:bottom w:val="dotted" w:sz="4" w:space="0" w:color="auto"/>
              <w:right w:val="dotted" w:sz="4" w:space="0" w:color="auto"/>
            </w:tcBorders>
            <w:vAlign w:val="center"/>
          </w:tcPr>
          <w:p w:rsidR="00E77206" w:rsidRPr="00B00EA1" w:rsidRDefault="00E77206" w:rsidP="00EA473B">
            <w:pPr>
              <w:spacing w:before="40" w:after="40" w:line="240" w:lineRule="auto"/>
              <w:jc w:val="left"/>
              <w:rPr>
                <w:rFonts w:cs="Arial"/>
              </w:rPr>
            </w:pPr>
            <w:r w:rsidRPr="00B00EA1">
              <w:rPr>
                <w:rFonts w:cs="Arial"/>
                <w:szCs w:val="22"/>
              </w:rPr>
              <w:t>Poddziałanie</w:t>
            </w:r>
            <w:r>
              <w:rPr>
                <w:rFonts w:cs="Arial"/>
                <w:szCs w:val="22"/>
              </w:rPr>
              <w:t xml:space="preserve"> 3.1.4</w:t>
            </w:r>
          </w:p>
        </w:tc>
        <w:tc>
          <w:tcPr>
            <w:tcW w:w="2986" w:type="pct"/>
            <w:gridSpan w:val="3"/>
            <w:tcBorders>
              <w:top w:val="dotted" w:sz="4" w:space="0" w:color="auto"/>
              <w:left w:val="dotted" w:sz="4" w:space="0" w:color="auto"/>
              <w:bottom w:val="dotted" w:sz="4" w:space="0" w:color="auto"/>
            </w:tcBorders>
            <w:vAlign w:val="center"/>
          </w:tcPr>
          <w:p w:rsidR="00E77206" w:rsidRPr="005F360C" w:rsidRDefault="00E77206" w:rsidP="00EA473B">
            <w:pPr>
              <w:pStyle w:val="Akapitzlist1"/>
              <w:spacing w:after="120" w:line="240" w:lineRule="auto"/>
              <w:ind w:left="0"/>
              <w:contextualSpacing w:val="0"/>
              <w:jc w:val="both"/>
              <w:rPr>
                <w:rFonts w:ascii="Arial" w:hAnsi="Arial" w:cs="Arial"/>
                <w:sz w:val="22"/>
                <w:szCs w:val="22"/>
                <w:lang w:eastAsia="en-US"/>
              </w:rPr>
            </w:pPr>
            <w:r w:rsidRPr="005F360C">
              <w:rPr>
                <w:rFonts w:ascii="Arial" w:hAnsi="Arial" w:cs="Arial"/>
                <w:sz w:val="22"/>
                <w:szCs w:val="22"/>
                <w:lang w:eastAsia="en-US"/>
              </w:rPr>
              <w:t>Celem poddziałania jest rozwój rynku funduszy podwyższonego ryzyka oraz zwiększenie aktywności inwestorów prywatnych. Podmioty te zapewniają finansowanie podmiotów sektora MŚP przedsiębiorstw, które rozwijają się w oparciu o innowacyjne rozwiązania, wyniki prac B+R, wdrażanie nowych technologii w zakresie produkcji i usług, umożliwiając tym samym ekspansję innowacyjnych przedsiębiorstw.</w:t>
            </w:r>
          </w:p>
          <w:p w:rsidR="00E77206" w:rsidRPr="005F360C" w:rsidRDefault="00E77206" w:rsidP="00EA473B">
            <w:pPr>
              <w:pStyle w:val="Akapitzlist1"/>
              <w:spacing w:after="120" w:line="240" w:lineRule="auto"/>
              <w:ind w:left="0"/>
              <w:contextualSpacing w:val="0"/>
              <w:jc w:val="both"/>
              <w:rPr>
                <w:rFonts w:ascii="Arial" w:hAnsi="Arial" w:cs="Arial"/>
                <w:sz w:val="22"/>
                <w:szCs w:val="22"/>
                <w:lang w:eastAsia="en-US"/>
              </w:rPr>
            </w:pPr>
            <w:r w:rsidRPr="005F360C">
              <w:rPr>
                <w:rFonts w:ascii="Arial" w:hAnsi="Arial" w:cs="Arial"/>
                <w:sz w:val="22"/>
                <w:szCs w:val="22"/>
                <w:lang w:eastAsia="en-US"/>
              </w:rPr>
              <w:t>Planowane jest utworzenie funduszu funduszy, który  inwestować będzie w fundusze VC wybrane w  oparciu o przejrzystą procedurę i z uwzględnieniem ustalonych kryteriów (m.in. dotyczących strategii inwestycyjnej, doświadczenia zespołu zarządzającego).</w:t>
            </w:r>
          </w:p>
          <w:p w:rsidR="00E77206" w:rsidRPr="005F360C" w:rsidRDefault="00E77206" w:rsidP="00EA473B">
            <w:pPr>
              <w:pStyle w:val="Akapitzlist1"/>
              <w:spacing w:after="120" w:line="240" w:lineRule="auto"/>
              <w:ind w:left="0"/>
              <w:contextualSpacing w:val="0"/>
              <w:jc w:val="both"/>
              <w:rPr>
                <w:rFonts w:ascii="Arial" w:hAnsi="Arial" w:cs="Arial"/>
                <w:sz w:val="22"/>
                <w:szCs w:val="22"/>
                <w:lang w:eastAsia="en-US"/>
              </w:rPr>
            </w:pPr>
            <w:r w:rsidRPr="005F360C">
              <w:rPr>
                <w:rFonts w:ascii="Arial" w:hAnsi="Arial" w:cs="Arial"/>
                <w:sz w:val="22"/>
                <w:szCs w:val="22"/>
                <w:lang w:eastAsia="en-US"/>
              </w:rPr>
              <w:t xml:space="preserve">Działalność funduszu funduszy będzie oparta na mechanizmach rynkowych, które zapewniają sprawność i szybkość działania. </w:t>
            </w:r>
          </w:p>
          <w:p w:rsidR="00E77206" w:rsidRPr="005F360C" w:rsidRDefault="00E77206" w:rsidP="00EA473B">
            <w:pPr>
              <w:pStyle w:val="Akapitzlist1"/>
              <w:spacing w:after="120" w:line="240" w:lineRule="auto"/>
              <w:ind w:left="0"/>
              <w:contextualSpacing w:val="0"/>
              <w:jc w:val="both"/>
              <w:rPr>
                <w:rFonts w:ascii="Arial" w:hAnsi="Arial" w:cs="Arial"/>
                <w:sz w:val="22"/>
                <w:szCs w:val="22"/>
                <w:lang w:eastAsia="en-US"/>
              </w:rPr>
            </w:pPr>
            <w:r w:rsidRPr="005F360C">
              <w:rPr>
                <w:rFonts w:ascii="Arial" w:hAnsi="Arial" w:cs="Arial"/>
                <w:sz w:val="22"/>
                <w:szCs w:val="22"/>
                <w:lang w:eastAsia="en-US"/>
              </w:rPr>
              <w:t>Wsparcie kierowane będzie do firm znajdujących się  w fazach rozwoju oraz ekspansji.</w:t>
            </w:r>
          </w:p>
        </w:tc>
      </w:tr>
      <w:tr w:rsidR="00E77206" w:rsidRPr="009F2EAC" w:rsidTr="00A4338A">
        <w:trPr>
          <w:cantSplit/>
          <w:trHeight w:val="20"/>
        </w:trPr>
        <w:tc>
          <w:tcPr>
            <w:tcW w:w="1194" w:type="pct"/>
            <w:vMerge/>
            <w:vAlign w:val="center"/>
          </w:tcPr>
          <w:p w:rsidR="00E77206" w:rsidRDefault="00E77206" w:rsidP="00EA473B">
            <w:pPr>
              <w:numPr>
                <w:ilvl w:val="0"/>
                <w:numId w:val="34"/>
              </w:numPr>
              <w:suppressAutoHyphens/>
              <w:spacing w:before="40" w:after="40" w:line="240" w:lineRule="auto"/>
              <w:ind w:left="360"/>
              <w:jc w:val="left"/>
              <w:rPr>
                <w:rFonts w:cs="Arial"/>
              </w:rPr>
            </w:pPr>
          </w:p>
        </w:tc>
        <w:tc>
          <w:tcPr>
            <w:tcW w:w="820" w:type="pct"/>
            <w:tcBorders>
              <w:top w:val="dotted" w:sz="4" w:space="0" w:color="auto"/>
              <w:right w:val="dotted" w:sz="4" w:space="0" w:color="auto"/>
            </w:tcBorders>
            <w:vAlign w:val="center"/>
          </w:tcPr>
          <w:p w:rsidR="00E77206" w:rsidRPr="00B00EA1" w:rsidRDefault="00E77206" w:rsidP="00EA473B">
            <w:pPr>
              <w:spacing w:before="40" w:after="40" w:line="240" w:lineRule="auto"/>
              <w:jc w:val="left"/>
              <w:rPr>
                <w:rFonts w:cs="Arial"/>
              </w:rPr>
            </w:pPr>
            <w:r w:rsidRPr="00B00EA1">
              <w:rPr>
                <w:rFonts w:cs="Arial"/>
                <w:szCs w:val="22"/>
              </w:rPr>
              <w:t>Poddziałanie</w:t>
            </w:r>
            <w:r>
              <w:rPr>
                <w:rFonts w:cs="Arial"/>
                <w:szCs w:val="22"/>
              </w:rPr>
              <w:t xml:space="preserve"> 3.1.5</w:t>
            </w:r>
          </w:p>
        </w:tc>
        <w:tc>
          <w:tcPr>
            <w:tcW w:w="2986" w:type="pct"/>
            <w:gridSpan w:val="3"/>
            <w:tcBorders>
              <w:top w:val="dotted" w:sz="4" w:space="0" w:color="auto"/>
              <w:left w:val="dotted" w:sz="4" w:space="0" w:color="auto"/>
            </w:tcBorders>
            <w:vAlign w:val="center"/>
          </w:tcPr>
          <w:p w:rsidR="00E77206" w:rsidRPr="00077049" w:rsidRDefault="00E77206" w:rsidP="00EA473B">
            <w:pPr>
              <w:spacing w:after="120" w:line="240" w:lineRule="auto"/>
              <w:ind w:left="34" w:hanging="34"/>
              <w:rPr>
                <w:rFonts w:ascii="Calibri" w:hAnsi="Calibri"/>
              </w:rPr>
            </w:pPr>
            <w:r>
              <w:rPr>
                <w:rFonts w:cs="Arial"/>
              </w:rPr>
              <w:t xml:space="preserve">Poddziałanie obejmuje </w:t>
            </w:r>
            <w:r w:rsidRPr="00077049">
              <w:rPr>
                <w:rFonts w:cs="Arial"/>
              </w:rPr>
              <w:t>2 komponenty:</w:t>
            </w:r>
          </w:p>
          <w:p w:rsidR="00E77206" w:rsidRPr="009D42FC" w:rsidRDefault="00E77206" w:rsidP="00EA473B">
            <w:pPr>
              <w:pStyle w:val="Akapitzlist"/>
              <w:numPr>
                <w:ilvl w:val="0"/>
                <w:numId w:val="31"/>
              </w:numPr>
              <w:spacing w:after="120" w:line="240" w:lineRule="auto"/>
              <w:ind w:left="603" w:hanging="357"/>
              <w:contextualSpacing w:val="0"/>
              <w:rPr>
                <w:rFonts w:cs="Arial"/>
              </w:rPr>
            </w:pPr>
            <w:r>
              <w:rPr>
                <w:rFonts w:cs="Arial"/>
              </w:rPr>
              <w:t>w</w:t>
            </w:r>
            <w:r w:rsidRPr="009D42FC">
              <w:rPr>
                <w:rFonts w:cs="Arial"/>
              </w:rPr>
              <w:t xml:space="preserve">sparcie w pozyskaniu kapitału </w:t>
            </w:r>
            <w:r>
              <w:rPr>
                <w:rFonts w:cs="Arial"/>
              </w:rPr>
              <w:t>o charakterze udziałowym</w:t>
            </w:r>
            <w:r w:rsidRPr="009D42FC">
              <w:rPr>
                <w:rFonts w:cs="Arial"/>
              </w:rPr>
              <w:t xml:space="preserve"> na rynkach </w:t>
            </w:r>
            <w:r>
              <w:rPr>
                <w:rFonts w:cs="Arial"/>
              </w:rPr>
              <w:t>kapitałow</w:t>
            </w:r>
            <w:r w:rsidRPr="009D42FC">
              <w:rPr>
                <w:rFonts w:cs="Arial"/>
              </w:rPr>
              <w:t>ych (GPW, NewConnect, zagraniczne rynk</w:t>
            </w:r>
            <w:r>
              <w:rPr>
                <w:rFonts w:cs="Arial"/>
              </w:rPr>
              <w:t>i</w:t>
            </w:r>
            <w:r w:rsidRPr="009D42FC">
              <w:rPr>
                <w:rFonts w:cs="Arial"/>
              </w:rPr>
              <w:t xml:space="preserve"> regulowane)</w:t>
            </w:r>
            <w:r>
              <w:rPr>
                <w:rFonts w:cs="Arial"/>
              </w:rPr>
              <w:t>,</w:t>
            </w:r>
          </w:p>
          <w:p w:rsidR="00E77206" w:rsidRPr="009D42FC" w:rsidRDefault="00E77206" w:rsidP="00EA473B">
            <w:pPr>
              <w:pStyle w:val="Akapitzlist"/>
              <w:numPr>
                <w:ilvl w:val="0"/>
                <w:numId w:val="31"/>
              </w:numPr>
              <w:spacing w:after="120" w:line="240" w:lineRule="auto"/>
              <w:ind w:left="603" w:hanging="357"/>
              <w:contextualSpacing w:val="0"/>
              <w:rPr>
                <w:rFonts w:cs="Arial"/>
              </w:rPr>
            </w:pPr>
            <w:r>
              <w:rPr>
                <w:rFonts w:cs="Arial"/>
              </w:rPr>
              <w:t xml:space="preserve">wsparcie </w:t>
            </w:r>
            <w:r w:rsidRPr="009D42FC">
              <w:rPr>
                <w:rFonts w:cs="Arial"/>
              </w:rPr>
              <w:t xml:space="preserve">w pozyskaniu kapitału </w:t>
            </w:r>
            <w:r>
              <w:rPr>
                <w:rFonts w:cs="Arial"/>
              </w:rPr>
              <w:t xml:space="preserve">o charakterze dłużnym poprzez emisję </w:t>
            </w:r>
            <w:r w:rsidRPr="009D42FC">
              <w:rPr>
                <w:rFonts w:cs="Arial"/>
              </w:rPr>
              <w:t xml:space="preserve">obligacji na rynku </w:t>
            </w:r>
            <w:r>
              <w:rPr>
                <w:rFonts w:cs="Arial"/>
              </w:rPr>
              <w:t xml:space="preserve">dłużnym </w:t>
            </w:r>
            <w:r w:rsidRPr="009D42FC">
              <w:rPr>
                <w:rFonts w:cs="Arial"/>
              </w:rPr>
              <w:t>Catalyst</w:t>
            </w:r>
            <w:r>
              <w:rPr>
                <w:rFonts w:cs="Arial"/>
              </w:rPr>
              <w:t>.</w:t>
            </w:r>
          </w:p>
          <w:p w:rsidR="00E77206" w:rsidRPr="009D42FC" w:rsidRDefault="00E77206" w:rsidP="00EA473B">
            <w:pPr>
              <w:autoSpaceDE w:val="0"/>
              <w:autoSpaceDN w:val="0"/>
              <w:adjustRightInd w:val="0"/>
              <w:spacing w:after="120" w:line="240" w:lineRule="auto"/>
              <w:rPr>
                <w:rFonts w:cs="Arial"/>
              </w:rPr>
            </w:pPr>
            <w:r>
              <w:rPr>
                <w:rFonts w:cs="Arial"/>
              </w:rPr>
              <w:t>Wsparcie</w:t>
            </w:r>
            <w:r w:rsidRPr="00077049">
              <w:rPr>
                <w:rFonts w:cs="Arial"/>
              </w:rPr>
              <w:t xml:space="preserve"> </w:t>
            </w:r>
            <w:r>
              <w:rPr>
                <w:rFonts w:cs="Arial"/>
              </w:rPr>
              <w:t xml:space="preserve">przeznaczone jest </w:t>
            </w:r>
            <w:r w:rsidRPr="00077049">
              <w:rPr>
                <w:rFonts w:cs="Arial"/>
              </w:rPr>
              <w:t xml:space="preserve">na </w:t>
            </w:r>
            <w:r>
              <w:rPr>
                <w:rFonts w:cs="Arial"/>
              </w:rPr>
              <w:t>dofinansowa</w:t>
            </w:r>
            <w:r w:rsidRPr="00077049">
              <w:rPr>
                <w:rFonts w:cs="Arial"/>
              </w:rPr>
              <w:t xml:space="preserve">nie kosztów </w:t>
            </w:r>
            <w:r>
              <w:rPr>
                <w:rFonts w:cs="Arial"/>
              </w:rPr>
              <w:t>usług doradczych, w tym ratingu,</w:t>
            </w:r>
            <w:r w:rsidRPr="00077049">
              <w:rPr>
                <w:rFonts w:cs="Arial"/>
              </w:rPr>
              <w:t xml:space="preserve"> związanych z </w:t>
            </w:r>
            <w:r>
              <w:rPr>
                <w:rFonts w:cs="Arial"/>
              </w:rPr>
              <w:t> przygotowaniem emisji</w:t>
            </w:r>
            <w:r w:rsidRPr="00077049">
              <w:rPr>
                <w:rFonts w:cs="Arial"/>
              </w:rPr>
              <w:t xml:space="preserve">, </w:t>
            </w:r>
            <w:r>
              <w:rPr>
                <w:rFonts w:cs="Arial"/>
              </w:rPr>
              <w:t>ponoszonych przez firmy sektora MŚ</w:t>
            </w:r>
            <w:r w:rsidRPr="00077049">
              <w:rPr>
                <w:rFonts w:cs="Arial"/>
              </w:rPr>
              <w:t>P.</w:t>
            </w:r>
          </w:p>
        </w:tc>
      </w:tr>
      <w:tr w:rsidR="00E77206" w:rsidRPr="009F2EAC" w:rsidTr="00894571">
        <w:trPr>
          <w:cantSplit/>
          <w:trHeight w:val="1706"/>
        </w:trPr>
        <w:tc>
          <w:tcPr>
            <w:tcW w:w="1194" w:type="pct"/>
            <w:vMerge w:val="restart"/>
            <w:vAlign w:val="center"/>
          </w:tcPr>
          <w:p w:rsidR="00E77206" w:rsidRDefault="00E77206" w:rsidP="00EA473B">
            <w:pPr>
              <w:numPr>
                <w:ilvl w:val="0"/>
                <w:numId w:val="65"/>
              </w:numPr>
              <w:suppressAutoHyphens/>
              <w:spacing w:before="40" w:after="40" w:line="240" w:lineRule="auto"/>
              <w:ind w:left="360"/>
              <w:jc w:val="left"/>
              <w:rPr>
                <w:rFonts w:cs="Arial"/>
              </w:rPr>
            </w:pPr>
            <w:r>
              <w:rPr>
                <w:rFonts w:cs="Arial"/>
                <w:szCs w:val="22"/>
              </w:rPr>
              <w:t xml:space="preserve">Lista wskaźników rezultatu bezpośredniego </w:t>
            </w:r>
          </w:p>
        </w:tc>
        <w:tc>
          <w:tcPr>
            <w:tcW w:w="820" w:type="pct"/>
            <w:tcBorders>
              <w:right w:val="dotted" w:sz="4" w:space="0" w:color="auto"/>
            </w:tcBorders>
            <w:vAlign w:val="center"/>
          </w:tcPr>
          <w:p w:rsidR="00E77206" w:rsidRPr="009F2EAC" w:rsidRDefault="00E77206" w:rsidP="00EA473B">
            <w:pPr>
              <w:spacing w:before="40" w:after="40" w:line="240" w:lineRule="auto"/>
              <w:jc w:val="left"/>
              <w:rPr>
                <w:rFonts w:cs="Arial"/>
              </w:rPr>
            </w:pPr>
            <w:r w:rsidRPr="00B00EA1">
              <w:rPr>
                <w:rFonts w:cs="Arial"/>
                <w:szCs w:val="22"/>
              </w:rPr>
              <w:t>Poddziałanie</w:t>
            </w:r>
            <w:r>
              <w:rPr>
                <w:rFonts w:cs="Arial"/>
                <w:szCs w:val="22"/>
              </w:rPr>
              <w:t xml:space="preserve"> 3</w:t>
            </w:r>
            <w:r w:rsidRPr="00B00EA1">
              <w:rPr>
                <w:rFonts w:cs="Arial"/>
                <w:szCs w:val="22"/>
              </w:rPr>
              <w:t>.1.1</w:t>
            </w:r>
          </w:p>
        </w:tc>
        <w:tc>
          <w:tcPr>
            <w:tcW w:w="2986" w:type="pct"/>
            <w:gridSpan w:val="3"/>
            <w:tcBorders>
              <w:left w:val="dotted" w:sz="4" w:space="0" w:color="auto"/>
            </w:tcBorders>
            <w:vAlign w:val="center"/>
          </w:tcPr>
          <w:p w:rsidR="00E77206" w:rsidRDefault="00E77206" w:rsidP="00EA473B">
            <w:pPr>
              <w:autoSpaceDE w:val="0"/>
              <w:autoSpaceDN w:val="0"/>
              <w:adjustRightInd w:val="0"/>
              <w:spacing w:after="120" w:line="240" w:lineRule="auto"/>
              <w:jc w:val="left"/>
              <w:rPr>
                <w:rFonts w:cs="Calibri"/>
                <w:color w:val="000000"/>
              </w:rPr>
            </w:pPr>
            <w:r>
              <w:rPr>
                <w:rFonts w:cs="Calibri"/>
                <w:color w:val="000000"/>
              </w:rPr>
              <w:t>Wzrost zatrudnienia we wspieranych przedsiębiorstwach O/K/M [EPC] (CI 8)</w:t>
            </w:r>
          </w:p>
          <w:p w:rsidR="00E77206" w:rsidRDefault="00E77206" w:rsidP="00EA473B">
            <w:pPr>
              <w:autoSpaceDE w:val="0"/>
              <w:autoSpaceDN w:val="0"/>
              <w:adjustRightInd w:val="0"/>
              <w:spacing w:after="120" w:line="240" w:lineRule="auto"/>
              <w:jc w:val="left"/>
              <w:rPr>
                <w:rFonts w:cs="Arial"/>
              </w:rPr>
            </w:pPr>
            <w:r>
              <w:rPr>
                <w:rFonts w:cs="Arial"/>
              </w:rPr>
              <w:t>Liczba utworzonych miejsc pracy u ostatecznych odbiorców IF</w:t>
            </w:r>
          </w:p>
          <w:p w:rsidR="00E77206" w:rsidRPr="009F2EAC" w:rsidRDefault="00E77206" w:rsidP="00EA473B">
            <w:pPr>
              <w:autoSpaceDE w:val="0"/>
              <w:autoSpaceDN w:val="0"/>
              <w:adjustRightInd w:val="0"/>
              <w:spacing w:after="120" w:line="240" w:lineRule="auto"/>
              <w:jc w:val="left"/>
              <w:rPr>
                <w:rFonts w:cs="Arial"/>
              </w:rPr>
            </w:pPr>
            <w:r>
              <w:rPr>
                <w:rFonts w:cs="Calibri"/>
                <w:color w:val="000000"/>
              </w:rPr>
              <w:t>Liczba wprowadzonych innowacji</w:t>
            </w:r>
          </w:p>
        </w:tc>
      </w:tr>
      <w:tr w:rsidR="00E77206" w:rsidRPr="009F2EAC" w:rsidTr="00A4338A">
        <w:trPr>
          <w:cantSplit/>
          <w:trHeight w:val="20"/>
        </w:trPr>
        <w:tc>
          <w:tcPr>
            <w:tcW w:w="1194" w:type="pct"/>
            <w:vMerge/>
            <w:vAlign w:val="center"/>
          </w:tcPr>
          <w:p w:rsidR="00E77206" w:rsidRDefault="00E77206" w:rsidP="00EA473B">
            <w:pPr>
              <w:numPr>
                <w:ilvl w:val="0"/>
                <w:numId w:val="34"/>
              </w:numPr>
              <w:suppressAutoHyphens/>
              <w:spacing w:before="40" w:after="40" w:line="240" w:lineRule="auto"/>
              <w:ind w:left="360"/>
              <w:jc w:val="left"/>
              <w:rPr>
                <w:rFonts w:cs="Arial"/>
              </w:rPr>
            </w:pPr>
          </w:p>
        </w:tc>
        <w:tc>
          <w:tcPr>
            <w:tcW w:w="820" w:type="pct"/>
            <w:tcBorders>
              <w:top w:val="dotted" w:sz="4" w:space="0" w:color="auto"/>
              <w:bottom w:val="dotted" w:sz="4" w:space="0" w:color="auto"/>
              <w:right w:val="dotted" w:sz="4" w:space="0" w:color="auto"/>
            </w:tcBorders>
            <w:vAlign w:val="center"/>
          </w:tcPr>
          <w:p w:rsidR="00E77206" w:rsidRPr="00B00EA1" w:rsidRDefault="00E77206" w:rsidP="00EA473B">
            <w:pPr>
              <w:spacing w:before="40" w:after="40" w:line="240" w:lineRule="auto"/>
              <w:jc w:val="left"/>
              <w:rPr>
                <w:rFonts w:cs="Arial"/>
              </w:rPr>
            </w:pPr>
            <w:r w:rsidRPr="00B00EA1">
              <w:rPr>
                <w:rFonts w:cs="Arial"/>
                <w:szCs w:val="22"/>
              </w:rPr>
              <w:t>Poddziałanie</w:t>
            </w:r>
            <w:r>
              <w:rPr>
                <w:rFonts w:cs="Arial"/>
                <w:szCs w:val="22"/>
              </w:rPr>
              <w:t xml:space="preserve"> 3</w:t>
            </w:r>
            <w:r w:rsidRPr="00B00EA1">
              <w:rPr>
                <w:rFonts w:cs="Arial"/>
                <w:szCs w:val="22"/>
              </w:rPr>
              <w:t>.1.2</w:t>
            </w:r>
          </w:p>
        </w:tc>
        <w:tc>
          <w:tcPr>
            <w:tcW w:w="2986" w:type="pct"/>
            <w:gridSpan w:val="3"/>
            <w:tcBorders>
              <w:top w:val="dotted" w:sz="4" w:space="0" w:color="auto"/>
              <w:left w:val="dotted" w:sz="4" w:space="0" w:color="auto"/>
              <w:bottom w:val="dotted" w:sz="4" w:space="0" w:color="auto"/>
            </w:tcBorders>
            <w:vAlign w:val="center"/>
          </w:tcPr>
          <w:p w:rsidR="00E77206" w:rsidRDefault="00E77206" w:rsidP="00EA473B">
            <w:pPr>
              <w:autoSpaceDE w:val="0"/>
              <w:autoSpaceDN w:val="0"/>
              <w:adjustRightInd w:val="0"/>
              <w:spacing w:after="120" w:line="240" w:lineRule="auto"/>
              <w:jc w:val="left"/>
              <w:rPr>
                <w:rFonts w:cs="Calibri"/>
                <w:color w:val="000000"/>
              </w:rPr>
            </w:pPr>
            <w:r>
              <w:rPr>
                <w:rFonts w:cs="Calibri"/>
                <w:color w:val="000000"/>
              </w:rPr>
              <w:t>Wzrost zatrudnienia we wspieranych przedsiębiorstwach O/K/M [EPC] (CI 8)</w:t>
            </w:r>
          </w:p>
          <w:p w:rsidR="00E77206" w:rsidRDefault="00E77206" w:rsidP="00EA473B">
            <w:pPr>
              <w:autoSpaceDE w:val="0"/>
              <w:autoSpaceDN w:val="0"/>
              <w:adjustRightInd w:val="0"/>
              <w:spacing w:after="120" w:line="240" w:lineRule="auto"/>
              <w:jc w:val="left"/>
              <w:rPr>
                <w:rFonts w:cs="Arial"/>
              </w:rPr>
            </w:pPr>
            <w:r>
              <w:rPr>
                <w:rFonts w:cs="Arial"/>
              </w:rPr>
              <w:t>Liczba utworzonych miejsc pracy u ostatecznych odbiorców IF</w:t>
            </w:r>
          </w:p>
          <w:p w:rsidR="00E77206" w:rsidRPr="00DA647C" w:rsidRDefault="00E77206" w:rsidP="00EA473B">
            <w:pPr>
              <w:spacing w:before="40" w:after="40" w:line="240" w:lineRule="auto"/>
              <w:rPr>
                <w:rFonts w:cs="Arial"/>
              </w:rPr>
            </w:pPr>
            <w:r>
              <w:rPr>
                <w:rFonts w:cs="Calibri"/>
                <w:color w:val="000000"/>
              </w:rPr>
              <w:t>Liczba inwestycji dokonanych przez wsparte sieci inwestorów prywatnych</w:t>
            </w:r>
          </w:p>
        </w:tc>
      </w:tr>
      <w:tr w:rsidR="00E77206" w:rsidRPr="009F2EAC" w:rsidTr="00A4338A">
        <w:trPr>
          <w:cantSplit/>
          <w:trHeight w:val="20"/>
        </w:trPr>
        <w:tc>
          <w:tcPr>
            <w:tcW w:w="1194" w:type="pct"/>
            <w:vMerge/>
            <w:vAlign w:val="center"/>
          </w:tcPr>
          <w:p w:rsidR="00E77206" w:rsidRDefault="00E77206" w:rsidP="00EA473B">
            <w:pPr>
              <w:numPr>
                <w:ilvl w:val="0"/>
                <w:numId w:val="34"/>
              </w:numPr>
              <w:suppressAutoHyphens/>
              <w:spacing w:before="40" w:after="40" w:line="240" w:lineRule="auto"/>
              <w:ind w:left="360"/>
              <w:jc w:val="left"/>
              <w:rPr>
                <w:rFonts w:cs="Arial"/>
              </w:rPr>
            </w:pPr>
          </w:p>
        </w:tc>
        <w:tc>
          <w:tcPr>
            <w:tcW w:w="820" w:type="pct"/>
            <w:tcBorders>
              <w:top w:val="dotted" w:sz="4" w:space="0" w:color="auto"/>
              <w:bottom w:val="dotted" w:sz="4" w:space="0" w:color="auto"/>
              <w:right w:val="dotted" w:sz="4" w:space="0" w:color="auto"/>
            </w:tcBorders>
            <w:vAlign w:val="center"/>
          </w:tcPr>
          <w:p w:rsidR="00E77206" w:rsidRPr="00B00EA1" w:rsidRDefault="00E77206" w:rsidP="00EA473B">
            <w:pPr>
              <w:spacing w:before="40" w:after="40" w:line="240" w:lineRule="auto"/>
              <w:jc w:val="left"/>
              <w:rPr>
                <w:rFonts w:cs="Arial"/>
              </w:rPr>
            </w:pPr>
            <w:r w:rsidRPr="00B00EA1">
              <w:rPr>
                <w:rFonts w:cs="Arial"/>
                <w:szCs w:val="22"/>
              </w:rPr>
              <w:t>Poddziałanie</w:t>
            </w:r>
            <w:r>
              <w:rPr>
                <w:rFonts w:cs="Arial"/>
                <w:szCs w:val="22"/>
              </w:rPr>
              <w:t xml:space="preserve"> 3.1.3</w:t>
            </w:r>
          </w:p>
        </w:tc>
        <w:tc>
          <w:tcPr>
            <w:tcW w:w="2986" w:type="pct"/>
            <w:gridSpan w:val="3"/>
            <w:tcBorders>
              <w:top w:val="dotted" w:sz="4" w:space="0" w:color="auto"/>
              <w:left w:val="dotted" w:sz="4" w:space="0" w:color="auto"/>
              <w:bottom w:val="dotted" w:sz="4" w:space="0" w:color="auto"/>
            </w:tcBorders>
            <w:vAlign w:val="center"/>
          </w:tcPr>
          <w:p w:rsidR="00E77206" w:rsidRDefault="00E77206" w:rsidP="00EA473B">
            <w:pPr>
              <w:autoSpaceDE w:val="0"/>
              <w:autoSpaceDN w:val="0"/>
              <w:adjustRightInd w:val="0"/>
              <w:spacing w:after="120" w:line="240" w:lineRule="auto"/>
              <w:jc w:val="left"/>
              <w:rPr>
                <w:rFonts w:cs="Calibri"/>
                <w:color w:val="000000"/>
              </w:rPr>
            </w:pPr>
            <w:r>
              <w:rPr>
                <w:rFonts w:cs="Calibri"/>
                <w:color w:val="000000"/>
              </w:rPr>
              <w:t>Wzrost zatrudnienia we wspieranych przedsiębiorstwach O/K/M [EPC] (CI 8)</w:t>
            </w:r>
          </w:p>
          <w:p w:rsidR="00E77206" w:rsidRDefault="00E77206" w:rsidP="00EA473B">
            <w:pPr>
              <w:autoSpaceDE w:val="0"/>
              <w:autoSpaceDN w:val="0"/>
              <w:adjustRightInd w:val="0"/>
              <w:spacing w:after="120" w:line="240" w:lineRule="auto"/>
              <w:jc w:val="left"/>
              <w:rPr>
                <w:rFonts w:cs="Arial"/>
              </w:rPr>
            </w:pPr>
            <w:r>
              <w:rPr>
                <w:rFonts w:cs="Arial"/>
              </w:rPr>
              <w:t>Liczba utworzonych miejsc pracy u ostatecznych odbiorców IF</w:t>
            </w:r>
          </w:p>
          <w:p w:rsidR="00E77206" w:rsidRPr="00080697" w:rsidRDefault="00E77206" w:rsidP="00EA473B">
            <w:pPr>
              <w:autoSpaceDE w:val="0"/>
              <w:autoSpaceDN w:val="0"/>
              <w:adjustRightInd w:val="0"/>
              <w:spacing w:after="120" w:line="240" w:lineRule="auto"/>
              <w:jc w:val="left"/>
              <w:rPr>
                <w:rFonts w:cs="Arial"/>
              </w:rPr>
            </w:pPr>
            <w:r>
              <w:rPr>
                <w:rFonts w:cs="Calibri"/>
                <w:color w:val="000000"/>
              </w:rPr>
              <w:t>Liczba wprowadzonych innowacji</w:t>
            </w:r>
          </w:p>
        </w:tc>
      </w:tr>
      <w:tr w:rsidR="00E77206" w:rsidRPr="009F2EAC" w:rsidTr="00A4338A">
        <w:trPr>
          <w:cantSplit/>
          <w:trHeight w:val="20"/>
        </w:trPr>
        <w:tc>
          <w:tcPr>
            <w:tcW w:w="1194" w:type="pct"/>
            <w:vMerge/>
            <w:vAlign w:val="center"/>
          </w:tcPr>
          <w:p w:rsidR="00E77206" w:rsidRDefault="00E77206" w:rsidP="00EA473B">
            <w:pPr>
              <w:numPr>
                <w:ilvl w:val="0"/>
                <w:numId w:val="34"/>
              </w:numPr>
              <w:suppressAutoHyphens/>
              <w:spacing w:before="40" w:after="40" w:line="240" w:lineRule="auto"/>
              <w:ind w:left="360"/>
              <w:jc w:val="left"/>
              <w:rPr>
                <w:rFonts w:cs="Arial"/>
              </w:rPr>
            </w:pPr>
          </w:p>
        </w:tc>
        <w:tc>
          <w:tcPr>
            <w:tcW w:w="820" w:type="pct"/>
            <w:tcBorders>
              <w:top w:val="dotted" w:sz="4" w:space="0" w:color="auto"/>
              <w:bottom w:val="dotted" w:sz="4" w:space="0" w:color="auto"/>
              <w:right w:val="dotted" w:sz="4" w:space="0" w:color="auto"/>
            </w:tcBorders>
            <w:vAlign w:val="center"/>
          </w:tcPr>
          <w:p w:rsidR="00E77206" w:rsidRPr="00B00EA1" w:rsidRDefault="00E77206" w:rsidP="00EA473B">
            <w:pPr>
              <w:spacing w:before="40" w:after="40" w:line="240" w:lineRule="auto"/>
              <w:jc w:val="left"/>
              <w:rPr>
                <w:rFonts w:cs="Arial"/>
              </w:rPr>
            </w:pPr>
            <w:r w:rsidRPr="00B00EA1">
              <w:rPr>
                <w:rFonts w:cs="Arial"/>
                <w:szCs w:val="22"/>
              </w:rPr>
              <w:t>Poddziałanie</w:t>
            </w:r>
            <w:r>
              <w:rPr>
                <w:rFonts w:cs="Arial"/>
                <w:szCs w:val="22"/>
              </w:rPr>
              <w:t xml:space="preserve"> 3.1.4</w:t>
            </w:r>
          </w:p>
        </w:tc>
        <w:tc>
          <w:tcPr>
            <w:tcW w:w="2986" w:type="pct"/>
            <w:gridSpan w:val="3"/>
            <w:tcBorders>
              <w:top w:val="dotted" w:sz="4" w:space="0" w:color="auto"/>
              <w:left w:val="dotted" w:sz="4" w:space="0" w:color="auto"/>
              <w:bottom w:val="dotted" w:sz="4" w:space="0" w:color="auto"/>
            </w:tcBorders>
            <w:vAlign w:val="center"/>
          </w:tcPr>
          <w:p w:rsidR="00E77206" w:rsidRDefault="00E77206" w:rsidP="00EA473B">
            <w:pPr>
              <w:autoSpaceDE w:val="0"/>
              <w:autoSpaceDN w:val="0"/>
              <w:adjustRightInd w:val="0"/>
              <w:spacing w:after="120" w:line="240" w:lineRule="auto"/>
              <w:jc w:val="left"/>
              <w:rPr>
                <w:rFonts w:cs="Calibri"/>
                <w:color w:val="000000"/>
              </w:rPr>
            </w:pPr>
            <w:r>
              <w:rPr>
                <w:rFonts w:cs="Calibri"/>
                <w:color w:val="000000"/>
              </w:rPr>
              <w:t>Wzrost zatrudnienia we wspieranych przedsiębiorstwach O/K/M [EPC] (CI 8)</w:t>
            </w:r>
          </w:p>
          <w:p w:rsidR="00E77206" w:rsidRDefault="00E77206" w:rsidP="00EA473B">
            <w:pPr>
              <w:autoSpaceDE w:val="0"/>
              <w:autoSpaceDN w:val="0"/>
              <w:adjustRightInd w:val="0"/>
              <w:spacing w:after="120" w:line="240" w:lineRule="auto"/>
              <w:jc w:val="left"/>
              <w:rPr>
                <w:rFonts w:cs="Arial"/>
              </w:rPr>
            </w:pPr>
            <w:r>
              <w:rPr>
                <w:rFonts w:cs="Arial"/>
              </w:rPr>
              <w:t>Liczba utworzonych miejsc pracy u ostatecznych odbiorców IF</w:t>
            </w:r>
          </w:p>
          <w:p w:rsidR="00E77206" w:rsidRPr="00080697" w:rsidRDefault="00E77206" w:rsidP="00EA473B">
            <w:pPr>
              <w:autoSpaceDE w:val="0"/>
              <w:autoSpaceDN w:val="0"/>
              <w:adjustRightInd w:val="0"/>
              <w:spacing w:after="120" w:line="240" w:lineRule="auto"/>
              <w:jc w:val="left"/>
              <w:rPr>
                <w:rFonts w:cs="Arial"/>
              </w:rPr>
            </w:pPr>
            <w:r>
              <w:rPr>
                <w:rFonts w:cs="Calibri"/>
                <w:color w:val="000000"/>
              </w:rPr>
              <w:t>Liczba wprowadzonych innowacji</w:t>
            </w:r>
          </w:p>
        </w:tc>
      </w:tr>
      <w:tr w:rsidR="00E77206" w:rsidRPr="009F2EAC" w:rsidTr="00A4338A">
        <w:trPr>
          <w:cantSplit/>
          <w:trHeight w:val="20"/>
        </w:trPr>
        <w:tc>
          <w:tcPr>
            <w:tcW w:w="1194" w:type="pct"/>
            <w:vMerge/>
            <w:vAlign w:val="center"/>
          </w:tcPr>
          <w:p w:rsidR="00E77206" w:rsidRDefault="00E77206" w:rsidP="00EA473B">
            <w:pPr>
              <w:numPr>
                <w:ilvl w:val="0"/>
                <w:numId w:val="34"/>
              </w:numPr>
              <w:suppressAutoHyphens/>
              <w:spacing w:before="40" w:after="40" w:line="240" w:lineRule="auto"/>
              <w:ind w:left="360"/>
              <w:jc w:val="left"/>
              <w:rPr>
                <w:rFonts w:cs="Arial"/>
              </w:rPr>
            </w:pPr>
          </w:p>
        </w:tc>
        <w:tc>
          <w:tcPr>
            <w:tcW w:w="820" w:type="pct"/>
            <w:tcBorders>
              <w:top w:val="dotted" w:sz="4" w:space="0" w:color="auto"/>
              <w:right w:val="dotted" w:sz="4" w:space="0" w:color="auto"/>
            </w:tcBorders>
            <w:vAlign w:val="center"/>
          </w:tcPr>
          <w:p w:rsidR="00E77206" w:rsidRPr="00B00EA1" w:rsidRDefault="00E77206" w:rsidP="00EA473B">
            <w:pPr>
              <w:spacing w:before="40" w:after="40" w:line="240" w:lineRule="auto"/>
              <w:jc w:val="left"/>
              <w:rPr>
                <w:rFonts w:cs="Arial"/>
              </w:rPr>
            </w:pPr>
            <w:r w:rsidRPr="00B00EA1">
              <w:rPr>
                <w:rFonts w:cs="Arial"/>
                <w:szCs w:val="22"/>
              </w:rPr>
              <w:t>Poddziałanie</w:t>
            </w:r>
            <w:r>
              <w:rPr>
                <w:rFonts w:cs="Arial"/>
                <w:szCs w:val="22"/>
              </w:rPr>
              <w:t xml:space="preserve"> 3.1.5</w:t>
            </w:r>
          </w:p>
        </w:tc>
        <w:tc>
          <w:tcPr>
            <w:tcW w:w="2986" w:type="pct"/>
            <w:gridSpan w:val="3"/>
            <w:tcBorders>
              <w:top w:val="dotted" w:sz="4" w:space="0" w:color="auto"/>
              <w:left w:val="dotted" w:sz="4" w:space="0" w:color="auto"/>
            </w:tcBorders>
            <w:vAlign w:val="center"/>
          </w:tcPr>
          <w:p w:rsidR="00E77206" w:rsidRPr="00080697" w:rsidRDefault="00E77206" w:rsidP="00EA473B">
            <w:pPr>
              <w:spacing w:before="40" w:after="40" w:line="240" w:lineRule="auto"/>
              <w:jc w:val="left"/>
              <w:rPr>
                <w:rFonts w:cs="Arial"/>
              </w:rPr>
            </w:pPr>
            <w:r>
              <w:rPr>
                <w:rFonts w:cs="Calibri"/>
                <w:color w:val="000000"/>
              </w:rPr>
              <w:t>Liczba MŚP, które uzyskały dostęp do rynku kapitałowego</w:t>
            </w:r>
            <w:r w:rsidDel="00863EAC">
              <w:rPr>
                <w:rFonts w:cs="Calibri"/>
                <w:color w:val="000000"/>
              </w:rPr>
              <w:t xml:space="preserve"> </w:t>
            </w:r>
          </w:p>
        </w:tc>
      </w:tr>
      <w:tr w:rsidR="00E77206" w:rsidRPr="009F2EAC" w:rsidTr="00A4338A">
        <w:trPr>
          <w:cantSplit/>
          <w:trHeight w:val="4751"/>
        </w:trPr>
        <w:tc>
          <w:tcPr>
            <w:tcW w:w="1194" w:type="pct"/>
            <w:vMerge w:val="restart"/>
            <w:vAlign w:val="center"/>
          </w:tcPr>
          <w:p w:rsidR="00E77206" w:rsidRPr="009F2EAC" w:rsidRDefault="00E77206" w:rsidP="00EA473B">
            <w:pPr>
              <w:numPr>
                <w:ilvl w:val="0"/>
                <w:numId w:val="65"/>
              </w:numPr>
              <w:suppressAutoHyphens/>
              <w:spacing w:before="40" w:after="40" w:line="240" w:lineRule="auto"/>
              <w:ind w:left="360"/>
              <w:jc w:val="left"/>
              <w:rPr>
                <w:rFonts w:cs="Arial"/>
              </w:rPr>
            </w:pPr>
            <w:r>
              <w:rPr>
                <w:rFonts w:cs="Arial"/>
                <w:szCs w:val="22"/>
              </w:rPr>
              <w:t>Lista wskaźników produktu</w:t>
            </w:r>
          </w:p>
        </w:tc>
        <w:tc>
          <w:tcPr>
            <w:tcW w:w="820" w:type="pct"/>
            <w:tcBorders>
              <w:right w:val="dotted" w:sz="4" w:space="0" w:color="auto"/>
            </w:tcBorders>
            <w:vAlign w:val="center"/>
          </w:tcPr>
          <w:p w:rsidR="00E77206" w:rsidRPr="009F2EAC" w:rsidRDefault="00E77206" w:rsidP="00EA473B">
            <w:pPr>
              <w:spacing w:before="40" w:after="40" w:line="240" w:lineRule="auto"/>
              <w:jc w:val="left"/>
              <w:rPr>
                <w:rFonts w:cs="Arial"/>
              </w:rPr>
            </w:pPr>
            <w:r w:rsidRPr="00B00EA1">
              <w:rPr>
                <w:rFonts w:cs="Arial"/>
                <w:szCs w:val="22"/>
              </w:rPr>
              <w:t>Poddziałanie</w:t>
            </w:r>
            <w:r>
              <w:rPr>
                <w:rFonts w:cs="Arial"/>
                <w:szCs w:val="22"/>
              </w:rPr>
              <w:t xml:space="preserve"> 3</w:t>
            </w:r>
            <w:r w:rsidRPr="00B00EA1">
              <w:rPr>
                <w:rFonts w:cs="Arial"/>
                <w:szCs w:val="22"/>
              </w:rPr>
              <w:t>.1.1</w:t>
            </w:r>
          </w:p>
        </w:tc>
        <w:tc>
          <w:tcPr>
            <w:tcW w:w="2986" w:type="pct"/>
            <w:gridSpan w:val="3"/>
            <w:tcBorders>
              <w:left w:val="dotted" w:sz="4" w:space="0" w:color="auto"/>
            </w:tcBorders>
            <w:vAlign w:val="center"/>
          </w:tcPr>
          <w:p w:rsidR="00E77206" w:rsidRDefault="00E77206" w:rsidP="00EA473B">
            <w:pPr>
              <w:spacing w:before="40" w:after="40" w:line="240" w:lineRule="auto"/>
              <w:jc w:val="left"/>
              <w:rPr>
                <w:rFonts w:cs="Calibri"/>
                <w:color w:val="000000"/>
              </w:rPr>
            </w:pPr>
            <w:r>
              <w:rPr>
                <w:rFonts w:cs="Calibri"/>
                <w:color w:val="000000"/>
              </w:rPr>
              <w:t>Liczba przedsiębiorstw otrzymujących wsparcie (CI 1)</w:t>
            </w:r>
          </w:p>
          <w:p w:rsidR="00E77206" w:rsidRDefault="00E77206" w:rsidP="00EA473B">
            <w:pPr>
              <w:spacing w:before="40" w:after="40" w:line="240" w:lineRule="auto"/>
              <w:jc w:val="left"/>
              <w:rPr>
                <w:rFonts w:cs="Calibri"/>
                <w:color w:val="000000"/>
              </w:rPr>
            </w:pPr>
            <w:r>
              <w:rPr>
                <w:rFonts w:cs="Calibri"/>
                <w:color w:val="000000"/>
              </w:rPr>
              <w:t>Liczba przedsiębiorstw otrzymujących wsparcie finansowe inne niż dotacje (CI 3)</w:t>
            </w:r>
          </w:p>
          <w:p w:rsidR="00E77206" w:rsidRDefault="00E77206" w:rsidP="00EA473B">
            <w:pPr>
              <w:spacing w:before="40" w:after="40" w:line="240" w:lineRule="auto"/>
              <w:jc w:val="left"/>
              <w:rPr>
                <w:rFonts w:cs="Calibri"/>
                <w:color w:val="000000"/>
              </w:rPr>
            </w:pPr>
            <w:r>
              <w:rPr>
                <w:rFonts w:cs="Calibri"/>
                <w:color w:val="000000"/>
              </w:rPr>
              <w:t>Inwestycje prywatne uzupełniające wsparcie publiczne dla przedsiębiorstw (inne niż dotacje) (CI 7)</w:t>
            </w:r>
          </w:p>
          <w:p w:rsidR="00E77206" w:rsidRDefault="00E77206" w:rsidP="00EA473B">
            <w:pPr>
              <w:spacing w:before="40" w:after="40" w:line="240" w:lineRule="auto"/>
              <w:jc w:val="left"/>
              <w:rPr>
                <w:rFonts w:cs="Calibri"/>
                <w:color w:val="000000"/>
              </w:rPr>
            </w:pPr>
            <w:r>
              <w:rPr>
                <w:rFonts w:cs="Calibri"/>
                <w:color w:val="000000"/>
              </w:rPr>
              <w:t>Liczba nowych wspieranych przedsiębiorstw (CI 5)</w:t>
            </w:r>
          </w:p>
          <w:p w:rsidR="00E77206" w:rsidRDefault="00E77206" w:rsidP="00EA473B">
            <w:pPr>
              <w:spacing w:before="40" w:after="40" w:line="240" w:lineRule="auto"/>
              <w:jc w:val="left"/>
              <w:rPr>
                <w:rFonts w:cs="Calibri"/>
                <w:color w:val="000000"/>
              </w:rPr>
            </w:pPr>
            <w:r>
              <w:rPr>
                <w:rFonts w:cs="Calibri"/>
                <w:color w:val="000000"/>
              </w:rPr>
              <w:t>Liczba wspartych funduszy kapitału podwyższonego ryzyka</w:t>
            </w:r>
          </w:p>
          <w:p w:rsidR="00E77206" w:rsidRDefault="00E77206" w:rsidP="00EA473B">
            <w:pPr>
              <w:spacing w:before="40" w:after="40" w:line="240" w:lineRule="auto"/>
              <w:jc w:val="left"/>
              <w:rPr>
                <w:rFonts w:cs="Calibri"/>
                <w:color w:val="000000"/>
              </w:rPr>
            </w:pPr>
            <w:r>
              <w:rPr>
                <w:rFonts w:cs="Calibri"/>
                <w:color w:val="000000"/>
              </w:rPr>
              <w:t>Liczba przedsiębiorstw wspartych przez fundusze kapitału podwyższonego ryzyka</w:t>
            </w:r>
          </w:p>
          <w:p w:rsidR="00E77206" w:rsidRDefault="00E77206" w:rsidP="00EA473B">
            <w:pPr>
              <w:spacing w:before="40" w:after="40" w:line="240" w:lineRule="auto"/>
              <w:jc w:val="left"/>
              <w:rPr>
                <w:rFonts w:cs="Calibri"/>
                <w:color w:val="000000"/>
              </w:rPr>
            </w:pPr>
            <w:r>
              <w:rPr>
                <w:rFonts w:cs="Calibri"/>
                <w:color w:val="000000"/>
              </w:rPr>
              <w:t>Wartość inwestycji kapitałowych ogółem w  przedsiębiorstwa wsparte przez fundusze kapitału podwyższonego ryzyka</w:t>
            </w:r>
          </w:p>
          <w:p w:rsidR="00E77206" w:rsidRPr="009F2EAC" w:rsidRDefault="00E77206" w:rsidP="00EA473B">
            <w:pPr>
              <w:spacing w:before="40" w:after="40" w:line="240" w:lineRule="auto"/>
              <w:jc w:val="left"/>
              <w:rPr>
                <w:rFonts w:cs="Arial"/>
              </w:rPr>
            </w:pPr>
            <w:r>
              <w:rPr>
                <w:rFonts w:cs="Calibri"/>
                <w:color w:val="000000"/>
              </w:rPr>
              <w:t>Wartość inwestycji kapitałowych w części UE w  przedsiębiorstwa wsparte przez fundusze kapitału podwyższonego ryzyka</w:t>
            </w:r>
          </w:p>
        </w:tc>
      </w:tr>
      <w:tr w:rsidR="00E77206" w:rsidRPr="009F2EAC" w:rsidTr="00A4338A">
        <w:trPr>
          <w:cantSplit/>
          <w:trHeight w:val="20"/>
        </w:trPr>
        <w:tc>
          <w:tcPr>
            <w:tcW w:w="1194" w:type="pct"/>
            <w:vMerge/>
            <w:vAlign w:val="center"/>
          </w:tcPr>
          <w:p w:rsidR="00E77206" w:rsidRDefault="00E77206" w:rsidP="00EA473B">
            <w:pPr>
              <w:numPr>
                <w:ilvl w:val="0"/>
                <w:numId w:val="34"/>
              </w:numPr>
              <w:suppressAutoHyphens/>
              <w:spacing w:before="40" w:after="40" w:line="240" w:lineRule="auto"/>
              <w:ind w:left="360"/>
              <w:jc w:val="left"/>
              <w:rPr>
                <w:rFonts w:cs="Arial"/>
              </w:rPr>
            </w:pPr>
          </w:p>
        </w:tc>
        <w:tc>
          <w:tcPr>
            <w:tcW w:w="820" w:type="pct"/>
            <w:tcBorders>
              <w:top w:val="dotted" w:sz="4" w:space="0" w:color="auto"/>
              <w:bottom w:val="dotted" w:sz="4" w:space="0" w:color="auto"/>
              <w:right w:val="dotted" w:sz="4" w:space="0" w:color="auto"/>
            </w:tcBorders>
            <w:vAlign w:val="center"/>
          </w:tcPr>
          <w:p w:rsidR="00E77206" w:rsidRPr="00B00EA1" w:rsidRDefault="00E77206" w:rsidP="00EA473B">
            <w:pPr>
              <w:spacing w:before="40" w:after="40" w:line="240" w:lineRule="auto"/>
              <w:jc w:val="left"/>
              <w:rPr>
                <w:rFonts w:cs="Arial"/>
              </w:rPr>
            </w:pPr>
            <w:r w:rsidRPr="00B00EA1">
              <w:rPr>
                <w:rFonts w:cs="Arial"/>
                <w:szCs w:val="22"/>
              </w:rPr>
              <w:t>Poddziałanie</w:t>
            </w:r>
            <w:r>
              <w:rPr>
                <w:rFonts w:cs="Arial"/>
                <w:szCs w:val="22"/>
              </w:rPr>
              <w:t xml:space="preserve"> 3</w:t>
            </w:r>
            <w:r w:rsidRPr="00B00EA1">
              <w:rPr>
                <w:rFonts w:cs="Arial"/>
                <w:szCs w:val="22"/>
              </w:rPr>
              <w:t>.1.2</w:t>
            </w:r>
          </w:p>
        </w:tc>
        <w:tc>
          <w:tcPr>
            <w:tcW w:w="2986" w:type="pct"/>
            <w:gridSpan w:val="3"/>
            <w:tcBorders>
              <w:top w:val="dotted" w:sz="4" w:space="0" w:color="auto"/>
              <w:left w:val="dotted" w:sz="4" w:space="0" w:color="auto"/>
              <w:bottom w:val="dotted" w:sz="4" w:space="0" w:color="auto"/>
            </w:tcBorders>
            <w:vAlign w:val="center"/>
          </w:tcPr>
          <w:p w:rsidR="00E77206" w:rsidRDefault="00E77206" w:rsidP="00EA473B">
            <w:pPr>
              <w:spacing w:before="40" w:after="40" w:line="240" w:lineRule="auto"/>
              <w:jc w:val="left"/>
              <w:rPr>
                <w:rFonts w:cs="Calibri"/>
                <w:color w:val="000000"/>
              </w:rPr>
            </w:pPr>
            <w:r>
              <w:rPr>
                <w:rFonts w:cs="Calibri"/>
                <w:color w:val="000000"/>
              </w:rPr>
              <w:t>Liczba przedsiębiorstw otrzymujących wsparcie (CI 1)</w:t>
            </w:r>
          </w:p>
          <w:p w:rsidR="00E77206" w:rsidRDefault="00E77206" w:rsidP="00EA473B">
            <w:pPr>
              <w:spacing w:before="40" w:after="40" w:line="240" w:lineRule="auto"/>
              <w:jc w:val="left"/>
              <w:rPr>
                <w:rFonts w:cs="Calibri"/>
                <w:color w:val="000000"/>
              </w:rPr>
            </w:pPr>
            <w:r>
              <w:rPr>
                <w:rFonts w:cs="Calibri"/>
                <w:color w:val="000000"/>
              </w:rPr>
              <w:t>Liczba przedsiębiorstw otrzymujących wsparcie finansowe inne niż dotacje (CI 3)</w:t>
            </w:r>
          </w:p>
          <w:p w:rsidR="00E77206" w:rsidRDefault="00E77206" w:rsidP="00EA473B">
            <w:pPr>
              <w:spacing w:before="40" w:after="40" w:line="240" w:lineRule="auto"/>
              <w:jc w:val="left"/>
              <w:rPr>
                <w:rFonts w:cs="Calibri"/>
                <w:color w:val="000000"/>
              </w:rPr>
            </w:pPr>
            <w:r>
              <w:rPr>
                <w:rFonts w:cs="Calibri"/>
                <w:color w:val="000000"/>
              </w:rPr>
              <w:t>Inwestycje prywatne uzupełniające wsparcie publiczne dla przedsiębiorstw (inne niż dotacje) (CI 7)</w:t>
            </w:r>
          </w:p>
          <w:p w:rsidR="00E77206" w:rsidRDefault="00E77206" w:rsidP="00EA473B">
            <w:pPr>
              <w:spacing w:before="40" w:after="40" w:line="240" w:lineRule="auto"/>
              <w:jc w:val="left"/>
              <w:rPr>
                <w:rFonts w:cs="Arial"/>
              </w:rPr>
            </w:pPr>
            <w:r>
              <w:rPr>
                <w:rFonts w:cs="Arial"/>
              </w:rPr>
              <w:t>Liczba wspartych sieci inwestorów prywatnych</w:t>
            </w:r>
          </w:p>
          <w:p w:rsidR="00E77206" w:rsidRDefault="00E77206" w:rsidP="00EA473B">
            <w:pPr>
              <w:spacing w:before="40" w:after="40" w:line="240" w:lineRule="auto"/>
              <w:jc w:val="left"/>
              <w:rPr>
                <w:rFonts w:cs="Calibri"/>
                <w:color w:val="000000"/>
              </w:rPr>
            </w:pPr>
            <w:r>
              <w:rPr>
                <w:rFonts w:cs="Calibri"/>
                <w:color w:val="000000"/>
              </w:rPr>
              <w:t>Liczba wspartych funduszy kapitału podwyższonego ryzyka</w:t>
            </w:r>
          </w:p>
          <w:p w:rsidR="00E77206" w:rsidRDefault="00E77206" w:rsidP="00EA473B">
            <w:pPr>
              <w:spacing w:before="40" w:after="40" w:line="240" w:lineRule="auto"/>
              <w:jc w:val="left"/>
              <w:rPr>
                <w:rFonts w:cs="Calibri"/>
                <w:color w:val="000000"/>
              </w:rPr>
            </w:pPr>
            <w:r>
              <w:rPr>
                <w:rFonts w:cs="Calibri"/>
                <w:color w:val="000000"/>
              </w:rPr>
              <w:t>Liczba przedsiębiorstw wspartych przez fundusze kapitału podwyższonego ryzyka</w:t>
            </w:r>
          </w:p>
          <w:p w:rsidR="00E77206" w:rsidRDefault="00E77206" w:rsidP="00EA473B">
            <w:pPr>
              <w:spacing w:before="40" w:after="40" w:line="240" w:lineRule="auto"/>
              <w:jc w:val="left"/>
              <w:rPr>
                <w:rFonts w:cs="Calibri"/>
                <w:color w:val="000000"/>
              </w:rPr>
            </w:pPr>
            <w:r>
              <w:rPr>
                <w:rFonts w:cs="Calibri"/>
                <w:color w:val="000000"/>
              </w:rPr>
              <w:t>Wartość inwestycji kapitałowych ogółem w  przedsiębiorstwa wsparte przez fundusze kapitału podwyższonego ryzyka</w:t>
            </w:r>
          </w:p>
          <w:p w:rsidR="00E77206" w:rsidRPr="009F2EAC" w:rsidRDefault="00E77206" w:rsidP="00EA473B">
            <w:pPr>
              <w:spacing w:before="40" w:after="40" w:line="240" w:lineRule="auto"/>
              <w:jc w:val="left"/>
              <w:rPr>
                <w:rFonts w:cs="Arial"/>
              </w:rPr>
            </w:pPr>
            <w:r>
              <w:rPr>
                <w:rFonts w:cs="Calibri"/>
                <w:color w:val="000000"/>
              </w:rPr>
              <w:t>Wartość inwestycji kapitałowych w części UE w  przedsiębiorstwa wsparte przez fundusze kapitału podwyższonego ryzyka</w:t>
            </w:r>
          </w:p>
        </w:tc>
      </w:tr>
      <w:tr w:rsidR="00E77206" w:rsidRPr="009F2EAC" w:rsidTr="00A4338A">
        <w:trPr>
          <w:cantSplit/>
          <w:trHeight w:val="20"/>
        </w:trPr>
        <w:tc>
          <w:tcPr>
            <w:tcW w:w="1194" w:type="pct"/>
            <w:vMerge/>
            <w:vAlign w:val="center"/>
          </w:tcPr>
          <w:p w:rsidR="00E77206" w:rsidRDefault="00E77206" w:rsidP="00EA473B">
            <w:pPr>
              <w:numPr>
                <w:ilvl w:val="0"/>
                <w:numId w:val="34"/>
              </w:numPr>
              <w:suppressAutoHyphens/>
              <w:spacing w:before="40" w:after="40" w:line="240" w:lineRule="auto"/>
              <w:ind w:left="360"/>
              <w:jc w:val="left"/>
              <w:rPr>
                <w:rFonts w:cs="Arial"/>
              </w:rPr>
            </w:pPr>
          </w:p>
        </w:tc>
        <w:tc>
          <w:tcPr>
            <w:tcW w:w="820" w:type="pct"/>
            <w:tcBorders>
              <w:top w:val="dotted" w:sz="4" w:space="0" w:color="auto"/>
              <w:bottom w:val="dotted" w:sz="4" w:space="0" w:color="auto"/>
              <w:right w:val="dotted" w:sz="4" w:space="0" w:color="auto"/>
            </w:tcBorders>
            <w:vAlign w:val="center"/>
          </w:tcPr>
          <w:p w:rsidR="00E77206" w:rsidRPr="00B00EA1" w:rsidRDefault="00E77206" w:rsidP="00EA473B">
            <w:pPr>
              <w:spacing w:before="40" w:after="40" w:line="240" w:lineRule="auto"/>
              <w:jc w:val="left"/>
              <w:rPr>
                <w:rFonts w:cs="Arial"/>
              </w:rPr>
            </w:pPr>
            <w:r w:rsidRPr="00B00EA1">
              <w:rPr>
                <w:rFonts w:cs="Arial"/>
                <w:szCs w:val="22"/>
              </w:rPr>
              <w:t>Poddziałanie</w:t>
            </w:r>
            <w:r>
              <w:rPr>
                <w:rFonts w:cs="Arial"/>
                <w:szCs w:val="22"/>
              </w:rPr>
              <w:t xml:space="preserve"> 3.1.3</w:t>
            </w:r>
          </w:p>
        </w:tc>
        <w:tc>
          <w:tcPr>
            <w:tcW w:w="2986" w:type="pct"/>
            <w:gridSpan w:val="3"/>
            <w:tcBorders>
              <w:top w:val="dotted" w:sz="4" w:space="0" w:color="auto"/>
              <w:left w:val="dotted" w:sz="4" w:space="0" w:color="auto"/>
              <w:bottom w:val="dotted" w:sz="4" w:space="0" w:color="auto"/>
            </w:tcBorders>
            <w:vAlign w:val="center"/>
          </w:tcPr>
          <w:p w:rsidR="00E77206" w:rsidRDefault="00E77206" w:rsidP="00EA473B">
            <w:pPr>
              <w:spacing w:before="40" w:after="40" w:line="240" w:lineRule="auto"/>
              <w:jc w:val="left"/>
              <w:rPr>
                <w:rFonts w:cs="Calibri"/>
                <w:color w:val="000000"/>
              </w:rPr>
            </w:pPr>
            <w:r>
              <w:rPr>
                <w:rFonts w:cs="Calibri"/>
                <w:color w:val="000000"/>
              </w:rPr>
              <w:t>Liczba przedsiębiorstw otrzymujących wsparcie (CI 1),</w:t>
            </w:r>
          </w:p>
          <w:p w:rsidR="00E77206" w:rsidRDefault="00E77206" w:rsidP="00EA473B">
            <w:pPr>
              <w:spacing w:before="40" w:after="40" w:line="240" w:lineRule="auto"/>
              <w:jc w:val="left"/>
              <w:rPr>
                <w:rFonts w:cs="Calibri"/>
                <w:color w:val="000000"/>
              </w:rPr>
            </w:pPr>
            <w:r>
              <w:rPr>
                <w:rFonts w:cs="Calibri"/>
                <w:color w:val="000000"/>
              </w:rPr>
              <w:t>Liczba przedsiębiorstw otrzymujących wsparcie finansowe inne niż dotacje (CI 3)</w:t>
            </w:r>
          </w:p>
          <w:p w:rsidR="00E77206" w:rsidRDefault="00E77206" w:rsidP="00EA473B">
            <w:pPr>
              <w:spacing w:before="40" w:after="40" w:line="240" w:lineRule="auto"/>
              <w:jc w:val="left"/>
              <w:rPr>
                <w:rFonts w:cs="Calibri"/>
                <w:color w:val="000000"/>
              </w:rPr>
            </w:pPr>
            <w:r>
              <w:rPr>
                <w:rFonts w:cs="Calibri"/>
                <w:color w:val="000000"/>
              </w:rPr>
              <w:t>Inwestycje prywatne uzupełniające wsparcie publiczne dla przedsiębiorstw (inne niż dotacje) (CI 7)</w:t>
            </w:r>
          </w:p>
          <w:p w:rsidR="00E77206" w:rsidRDefault="00E77206" w:rsidP="00EA473B">
            <w:pPr>
              <w:spacing w:before="40" w:after="40" w:line="240" w:lineRule="auto"/>
              <w:jc w:val="left"/>
              <w:rPr>
                <w:rFonts w:cs="Calibri"/>
                <w:color w:val="000000"/>
              </w:rPr>
            </w:pPr>
            <w:r>
              <w:rPr>
                <w:rFonts w:cs="Calibri"/>
                <w:color w:val="000000"/>
              </w:rPr>
              <w:t>Liczba wspartych funduszy pożyczkowych</w:t>
            </w:r>
          </w:p>
          <w:p w:rsidR="00E77206" w:rsidRDefault="00E77206" w:rsidP="00EA473B">
            <w:pPr>
              <w:spacing w:before="40" w:after="40" w:line="240" w:lineRule="auto"/>
              <w:jc w:val="left"/>
              <w:rPr>
                <w:rFonts w:cs="Calibri"/>
                <w:color w:val="000000"/>
              </w:rPr>
            </w:pPr>
            <w:r>
              <w:rPr>
                <w:rFonts w:cs="Calibri"/>
                <w:color w:val="000000"/>
              </w:rPr>
              <w:t>Liczba ostatecznych odbiorców wspartych przez fundusze pożyczkowe</w:t>
            </w:r>
          </w:p>
          <w:p w:rsidR="00E77206" w:rsidRDefault="00E77206" w:rsidP="00EA473B">
            <w:pPr>
              <w:spacing w:before="40" w:after="40" w:line="240" w:lineRule="auto"/>
              <w:jc w:val="left"/>
              <w:rPr>
                <w:rFonts w:cs="Calibri"/>
                <w:color w:val="000000"/>
              </w:rPr>
            </w:pPr>
            <w:r>
              <w:rPr>
                <w:rFonts w:cs="Calibri"/>
                <w:color w:val="000000"/>
              </w:rPr>
              <w:t>Wartość udzielonych pożyczek ogółem</w:t>
            </w:r>
          </w:p>
          <w:p w:rsidR="00E77206" w:rsidRDefault="00E77206" w:rsidP="00EA473B">
            <w:pPr>
              <w:spacing w:before="40" w:after="40" w:line="240" w:lineRule="auto"/>
              <w:jc w:val="left"/>
              <w:rPr>
                <w:rFonts w:cs="Calibri"/>
                <w:color w:val="000000"/>
              </w:rPr>
            </w:pPr>
            <w:r>
              <w:rPr>
                <w:rFonts w:cs="Calibri"/>
                <w:color w:val="000000"/>
              </w:rPr>
              <w:t>Wartość udzielonych pożyczek w części UE</w:t>
            </w:r>
          </w:p>
          <w:p w:rsidR="00E77206" w:rsidRPr="009F2EAC" w:rsidRDefault="00E77206" w:rsidP="00EA473B">
            <w:pPr>
              <w:spacing w:before="40" w:after="40" w:line="240" w:lineRule="auto"/>
              <w:jc w:val="left"/>
              <w:rPr>
                <w:rFonts w:cs="Arial"/>
              </w:rPr>
            </w:pPr>
            <w:r>
              <w:rPr>
                <w:rFonts w:cs="Calibri"/>
                <w:color w:val="000000"/>
              </w:rPr>
              <w:t>Wartość inwestycji kapitałowych ogółem w  przedsiębiorstwa wsparte przez fundusze kapitału podwyższonego ryzyka</w:t>
            </w:r>
          </w:p>
        </w:tc>
      </w:tr>
      <w:tr w:rsidR="00E77206" w:rsidRPr="009F2EAC" w:rsidTr="00A4338A">
        <w:trPr>
          <w:cantSplit/>
          <w:trHeight w:val="20"/>
        </w:trPr>
        <w:tc>
          <w:tcPr>
            <w:tcW w:w="1194" w:type="pct"/>
            <w:vMerge/>
            <w:vAlign w:val="center"/>
          </w:tcPr>
          <w:p w:rsidR="00E77206" w:rsidRDefault="00E77206" w:rsidP="00EA473B">
            <w:pPr>
              <w:numPr>
                <w:ilvl w:val="0"/>
                <w:numId w:val="34"/>
              </w:numPr>
              <w:suppressAutoHyphens/>
              <w:spacing w:before="40" w:after="40" w:line="240" w:lineRule="auto"/>
              <w:ind w:left="360"/>
              <w:jc w:val="left"/>
              <w:rPr>
                <w:rFonts w:cs="Arial"/>
              </w:rPr>
            </w:pPr>
          </w:p>
        </w:tc>
        <w:tc>
          <w:tcPr>
            <w:tcW w:w="820" w:type="pct"/>
            <w:tcBorders>
              <w:top w:val="dotted" w:sz="4" w:space="0" w:color="auto"/>
              <w:bottom w:val="dotted" w:sz="4" w:space="0" w:color="auto"/>
              <w:right w:val="dotted" w:sz="4" w:space="0" w:color="auto"/>
            </w:tcBorders>
            <w:vAlign w:val="center"/>
          </w:tcPr>
          <w:p w:rsidR="00E77206" w:rsidRPr="00B00EA1" w:rsidRDefault="00E77206" w:rsidP="00EA473B">
            <w:pPr>
              <w:spacing w:before="40" w:after="40" w:line="240" w:lineRule="auto"/>
              <w:jc w:val="left"/>
              <w:rPr>
                <w:rFonts w:cs="Arial"/>
              </w:rPr>
            </w:pPr>
            <w:r w:rsidRPr="00B00EA1">
              <w:rPr>
                <w:rFonts w:cs="Arial"/>
                <w:szCs w:val="22"/>
              </w:rPr>
              <w:t>Poddziałanie</w:t>
            </w:r>
            <w:r>
              <w:rPr>
                <w:rFonts w:cs="Arial"/>
                <w:szCs w:val="22"/>
              </w:rPr>
              <w:t xml:space="preserve"> 3.1.4</w:t>
            </w:r>
          </w:p>
        </w:tc>
        <w:tc>
          <w:tcPr>
            <w:tcW w:w="2986" w:type="pct"/>
            <w:gridSpan w:val="3"/>
            <w:tcBorders>
              <w:top w:val="dotted" w:sz="4" w:space="0" w:color="auto"/>
              <w:left w:val="dotted" w:sz="4" w:space="0" w:color="auto"/>
              <w:bottom w:val="dotted" w:sz="4" w:space="0" w:color="auto"/>
            </w:tcBorders>
            <w:vAlign w:val="center"/>
          </w:tcPr>
          <w:p w:rsidR="00E77206" w:rsidRDefault="00E77206" w:rsidP="00EA473B">
            <w:pPr>
              <w:spacing w:before="40" w:after="40" w:line="240" w:lineRule="auto"/>
              <w:jc w:val="left"/>
              <w:rPr>
                <w:rFonts w:cs="Calibri"/>
                <w:color w:val="000000"/>
              </w:rPr>
            </w:pPr>
            <w:r>
              <w:rPr>
                <w:rFonts w:cs="Calibri"/>
                <w:color w:val="000000"/>
              </w:rPr>
              <w:t>Liczba przedsiębiorstw otrzymujących wsparcie (CI 1)</w:t>
            </w:r>
          </w:p>
          <w:p w:rsidR="00E77206" w:rsidRDefault="00E77206" w:rsidP="00EA473B">
            <w:pPr>
              <w:spacing w:before="40" w:after="40" w:line="240" w:lineRule="auto"/>
              <w:jc w:val="left"/>
              <w:rPr>
                <w:rFonts w:cs="Calibri"/>
                <w:color w:val="000000"/>
              </w:rPr>
            </w:pPr>
            <w:r>
              <w:rPr>
                <w:rFonts w:cs="Calibri"/>
                <w:color w:val="000000"/>
              </w:rPr>
              <w:t>Liczba przedsiębiorstw otrzymujących wsparcie finansowe inne niż dotacje (CI 3)</w:t>
            </w:r>
          </w:p>
          <w:p w:rsidR="00E77206" w:rsidRDefault="00E77206" w:rsidP="00EA473B">
            <w:pPr>
              <w:spacing w:before="40" w:after="40" w:line="240" w:lineRule="auto"/>
              <w:jc w:val="left"/>
              <w:rPr>
                <w:rFonts w:cs="Calibri"/>
                <w:color w:val="000000"/>
              </w:rPr>
            </w:pPr>
            <w:r>
              <w:rPr>
                <w:rFonts w:cs="Calibri"/>
                <w:color w:val="000000"/>
              </w:rPr>
              <w:t>Inwestycje prywatne uzupełniające wsparcie publiczne dla przedsiębiorstw (inne niż dotacje) (CI 7)</w:t>
            </w:r>
          </w:p>
          <w:p w:rsidR="00E77206" w:rsidRDefault="00E77206" w:rsidP="00EA473B">
            <w:pPr>
              <w:spacing w:before="40" w:after="40" w:line="240" w:lineRule="auto"/>
              <w:jc w:val="left"/>
              <w:rPr>
                <w:rFonts w:cs="Calibri"/>
                <w:color w:val="000000"/>
              </w:rPr>
            </w:pPr>
            <w:r>
              <w:rPr>
                <w:rFonts w:cs="Calibri"/>
                <w:color w:val="000000"/>
              </w:rPr>
              <w:t>Liczba wspartych funduszy kapitału podwyższonego ryzyka</w:t>
            </w:r>
          </w:p>
          <w:p w:rsidR="00E77206" w:rsidRDefault="00E77206" w:rsidP="00EA473B">
            <w:pPr>
              <w:spacing w:before="40" w:after="40" w:line="240" w:lineRule="auto"/>
              <w:jc w:val="left"/>
              <w:rPr>
                <w:rFonts w:cs="Calibri"/>
                <w:color w:val="000000"/>
              </w:rPr>
            </w:pPr>
            <w:r>
              <w:rPr>
                <w:rFonts w:cs="Calibri"/>
                <w:color w:val="000000"/>
              </w:rPr>
              <w:t>Liczba przedsiębiorstw wspartych przez fundusze kapitału podwyższonego ryzyka</w:t>
            </w:r>
          </w:p>
          <w:p w:rsidR="00E77206" w:rsidRDefault="00E77206" w:rsidP="00EA473B">
            <w:pPr>
              <w:spacing w:before="40" w:after="40" w:line="240" w:lineRule="auto"/>
              <w:jc w:val="left"/>
              <w:rPr>
                <w:rFonts w:cs="Calibri"/>
                <w:color w:val="000000"/>
              </w:rPr>
            </w:pPr>
            <w:r>
              <w:rPr>
                <w:rFonts w:cs="Calibri"/>
                <w:color w:val="000000"/>
              </w:rPr>
              <w:t>Wartość inwestycji kapitałowych ogółem w  przedsiębiorstwa wsparte przez fundusze kapitału podwyższonego ryzyka</w:t>
            </w:r>
          </w:p>
          <w:p w:rsidR="00E77206" w:rsidRPr="009F2EAC" w:rsidRDefault="00E77206" w:rsidP="00EA473B">
            <w:pPr>
              <w:spacing w:before="40" w:after="40" w:line="240" w:lineRule="auto"/>
              <w:jc w:val="left"/>
              <w:rPr>
                <w:rFonts w:cs="Arial"/>
              </w:rPr>
            </w:pPr>
            <w:r>
              <w:rPr>
                <w:rFonts w:cs="Calibri"/>
                <w:color w:val="000000"/>
              </w:rPr>
              <w:t>Wartość inwestycji kapitałowych w części UE w  przedsiębiorstwa wsparte przez fundusze kapitału podwyższonego ryzyka</w:t>
            </w:r>
          </w:p>
        </w:tc>
      </w:tr>
      <w:tr w:rsidR="00E77206" w:rsidRPr="009F2EAC" w:rsidTr="00A4338A">
        <w:trPr>
          <w:cantSplit/>
          <w:trHeight w:val="20"/>
        </w:trPr>
        <w:tc>
          <w:tcPr>
            <w:tcW w:w="1194" w:type="pct"/>
            <w:vMerge/>
            <w:vAlign w:val="center"/>
          </w:tcPr>
          <w:p w:rsidR="00E77206" w:rsidRDefault="00E77206" w:rsidP="00EA473B">
            <w:pPr>
              <w:numPr>
                <w:ilvl w:val="0"/>
                <w:numId w:val="34"/>
              </w:numPr>
              <w:suppressAutoHyphens/>
              <w:spacing w:before="40" w:after="40" w:line="240" w:lineRule="auto"/>
              <w:ind w:left="360"/>
              <w:jc w:val="left"/>
              <w:rPr>
                <w:rFonts w:cs="Arial"/>
              </w:rPr>
            </w:pPr>
          </w:p>
        </w:tc>
        <w:tc>
          <w:tcPr>
            <w:tcW w:w="820" w:type="pct"/>
            <w:tcBorders>
              <w:top w:val="dotted" w:sz="4" w:space="0" w:color="auto"/>
              <w:right w:val="dotted" w:sz="4" w:space="0" w:color="auto"/>
            </w:tcBorders>
            <w:vAlign w:val="center"/>
          </w:tcPr>
          <w:p w:rsidR="00E77206" w:rsidRPr="00B00EA1" w:rsidRDefault="00E77206" w:rsidP="00EA473B">
            <w:pPr>
              <w:spacing w:before="40" w:after="40" w:line="240" w:lineRule="auto"/>
              <w:jc w:val="left"/>
              <w:rPr>
                <w:rFonts w:cs="Arial"/>
              </w:rPr>
            </w:pPr>
            <w:r w:rsidRPr="00B00EA1">
              <w:rPr>
                <w:rFonts w:cs="Arial"/>
                <w:szCs w:val="22"/>
              </w:rPr>
              <w:t>Poddziałanie</w:t>
            </w:r>
            <w:r>
              <w:rPr>
                <w:rFonts w:cs="Arial"/>
                <w:szCs w:val="22"/>
              </w:rPr>
              <w:t xml:space="preserve"> 3.1.5</w:t>
            </w:r>
          </w:p>
        </w:tc>
        <w:tc>
          <w:tcPr>
            <w:tcW w:w="2986" w:type="pct"/>
            <w:gridSpan w:val="3"/>
            <w:tcBorders>
              <w:top w:val="dotted" w:sz="4" w:space="0" w:color="auto"/>
              <w:left w:val="dotted" w:sz="4" w:space="0" w:color="auto"/>
            </w:tcBorders>
            <w:vAlign w:val="center"/>
          </w:tcPr>
          <w:p w:rsidR="00E77206" w:rsidRDefault="00E77206" w:rsidP="00EA473B">
            <w:pPr>
              <w:spacing w:before="40" w:after="40" w:line="240" w:lineRule="auto"/>
              <w:jc w:val="left"/>
              <w:rPr>
                <w:rFonts w:cs="Calibri"/>
                <w:color w:val="000000"/>
              </w:rPr>
            </w:pPr>
            <w:r>
              <w:rPr>
                <w:rFonts w:cs="Calibri"/>
                <w:color w:val="000000"/>
              </w:rPr>
              <w:t>Liczba przedsiębiorstw otrzymujących wsparcie (CI 1)</w:t>
            </w:r>
          </w:p>
          <w:p w:rsidR="00E77206" w:rsidRDefault="00E77206" w:rsidP="00EA473B">
            <w:pPr>
              <w:spacing w:before="40" w:after="40" w:line="240" w:lineRule="auto"/>
              <w:jc w:val="left"/>
              <w:rPr>
                <w:rFonts w:cs="Calibri"/>
                <w:color w:val="000000"/>
              </w:rPr>
            </w:pPr>
            <w:r>
              <w:rPr>
                <w:rFonts w:cs="Calibri"/>
                <w:color w:val="000000"/>
              </w:rPr>
              <w:t>Liczba przedsiębiorstw otrzymujących dotacje (CI 2)</w:t>
            </w:r>
          </w:p>
          <w:p w:rsidR="00E77206" w:rsidRDefault="00E77206" w:rsidP="00EA473B">
            <w:pPr>
              <w:spacing w:before="40" w:after="40" w:line="240" w:lineRule="auto"/>
              <w:jc w:val="left"/>
              <w:rPr>
                <w:rFonts w:cs="Calibri"/>
                <w:color w:val="000000"/>
              </w:rPr>
            </w:pPr>
            <w:r>
              <w:rPr>
                <w:rFonts w:cs="Calibri"/>
                <w:color w:val="000000"/>
              </w:rPr>
              <w:t>Inwestycje prywatne uzupełniające wsparcie publiczne dla przedsiębiorstw (dotacje) (CI 6)</w:t>
            </w:r>
          </w:p>
          <w:p w:rsidR="00E77206" w:rsidRPr="009F2EAC" w:rsidRDefault="00E77206" w:rsidP="00EA473B">
            <w:pPr>
              <w:spacing w:before="40" w:after="40" w:line="240" w:lineRule="auto"/>
              <w:jc w:val="left"/>
              <w:rPr>
                <w:rFonts w:cs="Arial"/>
              </w:rPr>
            </w:pPr>
            <w:r>
              <w:rPr>
                <w:rFonts w:cs="Arial"/>
              </w:rPr>
              <w:t>Liczba przedsiębiorstw wspartych w zakresie doradztwa specjalistycznego</w:t>
            </w:r>
          </w:p>
        </w:tc>
      </w:tr>
      <w:tr w:rsidR="00E77206" w:rsidRPr="009F2EAC" w:rsidTr="005160C4">
        <w:trPr>
          <w:cantSplit/>
          <w:trHeight w:val="1808"/>
        </w:trPr>
        <w:tc>
          <w:tcPr>
            <w:tcW w:w="1194" w:type="pct"/>
            <w:vMerge w:val="restart"/>
            <w:vAlign w:val="center"/>
          </w:tcPr>
          <w:p w:rsidR="00E77206" w:rsidRDefault="00E77206" w:rsidP="000F57B4">
            <w:pPr>
              <w:numPr>
                <w:ilvl w:val="0"/>
                <w:numId w:val="65"/>
              </w:numPr>
              <w:suppressAutoHyphens/>
              <w:spacing w:before="40" w:after="40" w:line="240" w:lineRule="auto"/>
              <w:ind w:left="360"/>
              <w:jc w:val="left"/>
              <w:rPr>
                <w:rFonts w:cs="Arial"/>
              </w:rPr>
            </w:pPr>
            <w:r w:rsidRPr="009F2EAC">
              <w:rPr>
                <w:rFonts w:cs="Arial"/>
                <w:szCs w:val="22"/>
              </w:rPr>
              <w:t>Typy projektów</w:t>
            </w:r>
          </w:p>
        </w:tc>
        <w:tc>
          <w:tcPr>
            <w:tcW w:w="820" w:type="pct"/>
            <w:tcBorders>
              <w:right w:val="dotted" w:sz="4" w:space="0" w:color="auto"/>
            </w:tcBorders>
            <w:vAlign w:val="center"/>
          </w:tcPr>
          <w:p w:rsidR="00E77206" w:rsidRPr="009F2EAC" w:rsidRDefault="00E77206" w:rsidP="00EA473B">
            <w:pPr>
              <w:spacing w:before="40" w:after="40" w:line="240" w:lineRule="auto"/>
              <w:jc w:val="left"/>
              <w:rPr>
                <w:rFonts w:cs="Arial"/>
              </w:rPr>
            </w:pPr>
            <w:r w:rsidRPr="00B00EA1">
              <w:rPr>
                <w:rFonts w:cs="Arial"/>
                <w:szCs w:val="22"/>
              </w:rPr>
              <w:t>Poddziałanie</w:t>
            </w:r>
            <w:r>
              <w:rPr>
                <w:rFonts w:cs="Arial"/>
                <w:szCs w:val="22"/>
              </w:rPr>
              <w:t xml:space="preserve"> 3</w:t>
            </w:r>
            <w:r w:rsidRPr="00B00EA1">
              <w:rPr>
                <w:rFonts w:cs="Arial"/>
                <w:szCs w:val="22"/>
              </w:rPr>
              <w:t>.1.1</w:t>
            </w:r>
          </w:p>
        </w:tc>
        <w:tc>
          <w:tcPr>
            <w:tcW w:w="2986" w:type="pct"/>
            <w:gridSpan w:val="3"/>
            <w:tcBorders>
              <w:left w:val="dotted" w:sz="4" w:space="0" w:color="auto"/>
            </w:tcBorders>
            <w:vAlign w:val="center"/>
          </w:tcPr>
          <w:p w:rsidR="00E77206" w:rsidRPr="00672328" w:rsidRDefault="00E77206" w:rsidP="00EA473B">
            <w:pPr>
              <w:autoSpaceDE w:val="0"/>
              <w:autoSpaceDN w:val="0"/>
              <w:adjustRightInd w:val="0"/>
              <w:spacing w:after="120" w:line="240" w:lineRule="auto"/>
              <w:rPr>
                <w:rFonts w:cs="Arial"/>
              </w:rPr>
            </w:pPr>
            <w:r>
              <w:rPr>
                <w:rFonts w:cs="Arial"/>
              </w:rPr>
              <w:t>Wybór i zasilenie kapitałowe funduszy typu seed capital i venture capital, realizujących projekty polegające na poszukiwaniu i </w:t>
            </w:r>
            <w:r w:rsidRPr="00A11F55">
              <w:rPr>
                <w:rFonts w:cs="Arial"/>
              </w:rPr>
              <w:t>ocen</w:t>
            </w:r>
            <w:r>
              <w:rPr>
                <w:rFonts w:cs="Arial"/>
              </w:rPr>
              <w:t>ie</w:t>
            </w:r>
            <w:r w:rsidRPr="00A11F55">
              <w:rPr>
                <w:rFonts w:cs="Arial"/>
              </w:rPr>
              <w:t xml:space="preserve"> innowacyjnych pomysł</w:t>
            </w:r>
            <w:r>
              <w:rPr>
                <w:rFonts w:cs="Arial"/>
              </w:rPr>
              <w:t xml:space="preserve">ów, </w:t>
            </w:r>
            <w:r w:rsidRPr="00A11F55">
              <w:rPr>
                <w:rFonts w:cs="Arial"/>
              </w:rPr>
              <w:t>potencjalnych przedsiębiorców</w:t>
            </w:r>
            <w:r>
              <w:rPr>
                <w:rFonts w:cs="Arial"/>
              </w:rPr>
              <w:t xml:space="preserve"> lub przedsiębiorców, prac</w:t>
            </w:r>
            <w:r w:rsidRPr="00A11F55">
              <w:rPr>
                <w:rFonts w:cs="Arial"/>
              </w:rPr>
              <w:t xml:space="preserve"> </w:t>
            </w:r>
            <w:r>
              <w:rPr>
                <w:rFonts w:cs="Arial"/>
              </w:rPr>
              <w:t>pre-inwestycyjnych oraz inwestycji</w:t>
            </w:r>
            <w:r w:rsidRPr="00A11F55">
              <w:rPr>
                <w:rFonts w:cs="Arial"/>
              </w:rPr>
              <w:t xml:space="preserve"> kapitał</w:t>
            </w:r>
            <w:r>
              <w:rPr>
                <w:rFonts w:cs="Arial"/>
              </w:rPr>
              <w:t>owych.</w:t>
            </w:r>
          </w:p>
        </w:tc>
      </w:tr>
      <w:tr w:rsidR="00E77206" w:rsidRPr="009F2EAC" w:rsidTr="00A4338A">
        <w:trPr>
          <w:cantSplit/>
          <w:trHeight w:val="20"/>
        </w:trPr>
        <w:tc>
          <w:tcPr>
            <w:tcW w:w="1194" w:type="pct"/>
            <w:vMerge/>
            <w:vAlign w:val="center"/>
          </w:tcPr>
          <w:p w:rsidR="00E77206" w:rsidRDefault="00E77206" w:rsidP="00EA473B">
            <w:pPr>
              <w:numPr>
                <w:ilvl w:val="0"/>
                <w:numId w:val="34"/>
              </w:numPr>
              <w:suppressAutoHyphens/>
              <w:spacing w:before="40" w:after="40" w:line="240" w:lineRule="auto"/>
              <w:ind w:left="360"/>
              <w:jc w:val="left"/>
              <w:rPr>
                <w:rFonts w:cs="Arial"/>
              </w:rPr>
            </w:pPr>
          </w:p>
        </w:tc>
        <w:tc>
          <w:tcPr>
            <w:tcW w:w="820" w:type="pct"/>
            <w:tcBorders>
              <w:top w:val="dotted" w:sz="4" w:space="0" w:color="auto"/>
              <w:bottom w:val="dotted" w:sz="4" w:space="0" w:color="auto"/>
              <w:right w:val="dotted" w:sz="4" w:space="0" w:color="auto"/>
            </w:tcBorders>
            <w:vAlign w:val="center"/>
          </w:tcPr>
          <w:p w:rsidR="00E77206" w:rsidRPr="00B00EA1" w:rsidRDefault="00E77206" w:rsidP="00EA473B">
            <w:pPr>
              <w:spacing w:before="40" w:after="40" w:line="240" w:lineRule="auto"/>
              <w:jc w:val="left"/>
              <w:rPr>
                <w:rFonts w:cs="Arial"/>
              </w:rPr>
            </w:pPr>
            <w:r w:rsidRPr="00B00EA1">
              <w:rPr>
                <w:rFonts w:cs="Arial"/>
                <w:szCs w:val="22"/>
              </w:rPr>
              <w:t>Poddziałanie</w:t>
            </w:r>
            <w:r>
              <w:rPr>
                <w:rFonts w:cs="Arial"/>
                <w:szCs w:val="22"/>
              </w:rPr>
              <w:t xml:space="preserve"> 3</w:t>
            </w:r>
            <w:r w:rsidRPr="00B00EA1">
              <w:rPr>
                <w:rFonts w:cs="Arial"/>
                <w:szCs w:val="22"/>
              </w:rPr>
              <w:t>.1.2</w:t>
            </w:r>
          </w:p>
        </w:tc>
        <w:tc>
          <w:tcPr>
            <w:tcW w:w="2986" w:type="pct"/>
            <w:gridSpan w:val="3"/>
            <w:tcBorders>
              <w:top w:val="dotted" w:sz="4" w:space="0" w:color="auto"/>
              <w:left w:val="dotted" w:sz="4" w:space="0" w:color="auto"/>
              <w:bottom w:val="dotted" w:sz="4" w:space="0" w:color="auto"/>
            </w:tcBorders>
            <w:vAlign w:val="center"/>
          </w:tcPr>
          <w:p w:rsidR="00E77206" w:rsidRPr="009F2EAC" w:rsidRDefault="00E77206" w:rsidP="00A014EF">
            <w:pPr>
              <w:spacing w:before="40" w:after="40" w:line="240" w:lineRule="auto"/>
              <w:rPr>
                <w:rFonts w:cs="Arial"/>
              </w:rPr>
            </w:pPr>
            <w:r>
              <w:rPr>
                <w:rFonts w:cs="Arial"/>
              </w:rPr>
              <w:t>Wybór i zasilenie kapitałowe sieci aniołów biznesu, które będą realizowały grupowe inwestycje kapitałowe w przedsiębiorstwa działające w oparciu o innowacyjne pomysły.</w:t>
            </w:r>
          </w:p>
        </w:tc>
      </w:tr>
      <w:tr w:rsidR="00E77206" w:rsidRPr="009F2EAC" w:rsidTr="00A4338A">
        <w:trPr>
          <w:cantSplit/>
          <w:trHeight w:val="20"/>
        </w:trPr>
        <w:tc>
          <w:tcPr>
            <w:tcW w:w="1194" w:type="pct"/>
            <w:vMerge/>
            <w:vAlign w:val="center"/>
          </w:tcPr>
          <w:p w:rsidR="00E77206" w:rsidRDefault="00E77206" w:rsidP="00EA473B">
            <w:pPr>
              <w:numPr>
                <w:ilvl w:val="0"/>
                <w:numId w:val="34"/>
              </w:numPr>
              <w:suppressAutoHyphens/>
              <w:spacing w:before="40" w:after="40" w:line="240" w:lineRule="auto"/>
              <w:ind w:left="360"/>
              <w:jc w:val="left"/>
              <w:rPr>
                <w:rFonts w:cs="Arial"/>
              </w:rPr>
            </w:pPr>
          </w:p>
        </w:tc>
        <w:tc>
          <w:tcPr>
            <w:tcW w:w="820" w:type="pct"/>
            <w:tcBorders>
              <w:top w:val="dotted" w:sz="4" w:space="0" w:color="auto"/>
              <w:bottom w:val="dotted" w:sz="4" w:space="0" w:color="auto"/>
              <w:right w:val="dotted" w:sz="4" w:space="0" w:color="auto"/>
            </w:tcBorders>
            <w:vAlign w:val="center"/>
          </w:tcPr>
          <w:p w:rsidR="00E77206" w:rsidRPr="00B00EA1" w:rsidRDefault="00E77206" w:rsidP="00EA473B">
            <w:pPr>
              <w:spacing w:before="40" w:after="40" w:line="240" w:lineRule="auto"/>
              <w:jc w:val="left"/>
              <w:rPr>
                <w:rFonts w:cs="Arial"/>
              </w:rPr>
            </w:pPr>
            <w:r w:rsidRPr="00B00EA1">
              <w:rPr>
                <w:rFonts w:cs="Arial"/>
                <w:szCs w:val="22"/>
              </w:rPr>
              <w:t>Poddziałanie</w:t>
            </w:r>
            <w:r>
              <w:rPr>
                <w:rFonts w:cs="Arial"/>
                <w:szCs w:val="22"/>
              </w:rPr>
              <w:t xml:space="preserve"> 3.1.3</w:t>
            </w:r>
          </w:p>
        </w:tc>
        <w:tc>
          <w:tcPr>
            <w:tcW w:w="2986" w:type="pct"/>
            <w:gridSpan w:val="3"/>
            <w:tcBorders>
              <w:top w:val="dotted" w:sz="4" w:space="0" w:color="auto"/>
              <w:left w:val="dotted" w:sz="4" w:space="0" w:color="auto"/>
              <w:bottom w:val="dotted" w:sz="4" w:space="0" w:color="auto"/>
            </w:tcBorders>
            <w:vAlign w:val="center"/>
          </w:tcPr>
          <w:p w:rsidR="00E77206" w:rsidRPr="00080697" w:rsidRDefault="00E77206" w:rsidP="00036456">
            <w:pPr>
              <w:autoSpaceDE w:val="0"/>
              <w:autoSpaceDN w:val="0"/>
              <w:adjustRightInd w:val="0"/>
              <w:spacing w:line="240" w:lineRule="auto"/>
              <w:rPr>
                <w:rFonts w:cs="Arial"/>
              </w:rPr>
            </w:pPr>
            <w:r w:rsidRPr="00BE3FFE">
              <w:rPr>
                <w:rFonts w:cs="Arial"/>
              </w:rPr>
              <w:t>Utworzenie i zasilenie funduszu pożyczkowego w celu wsparcia przedsięwzięć o charakterze innowacyjnym.</w:t>
            </w:r>
          </w:p>
        </w:tc>
      </w:tr>
      <w:tr w:rsidR="00E77206" w:rsidRPr="009F2EAC" w:rsidTr="00A4338A">
        <w:trPr>
          <w:cantSplit/>
          <w:trHeight w:val="20"/>
        </w:trPr>
        <w:tc>
          <w:tcPr>
            <w:tcW w:w="1194" w:type="pct"/>
            <w:vMerge/>
            <w:vAlign w:val="center"/>
          </w:tcPr>
          <w:p w:rsidR="00E77206" w:rsidRDefault="00E77206" w:rsidP="00EA473B">
            <w:pPr>
              <w:numPr>
                <w:ilvl w:val="0"/>
                <w:numId w:val="34"/>
              </w:numPr>
              <w:suppressAutoHyphens/>
              <w:spacing w:before="40" w:after="40" w:line="240" w:lineRule="auto"/>
              <w:ind w:left="360"/>
              <w:jc w:val="left"/>
              <w:rPr>
                <w:rFonts w:cs="Arial"/>
              </w:rPr>
            </w:pPr>
          </w:p>
        </w:tc>
        <w:tc>
          <w:tcPr>
            <w:tcW w:w="820" w:type="pct"/>
            <w:tcBorders>
              <w:top w:val="dotted" w:sz="4" w:space="0" w:color="auto"/>
              <w:bottom w:val="dotted" w:sz="4" w:space="0" w:color="auto"/>
              <w:right w:val="dotted" w:sz="4" w:space="0" w:color="auto"/>
            </w:tcBorders>
            <w:vAlign w:val="center"/>
          </w:tcPr>
          <w:p w:rsidR="00E77206" w:rsidRPr="00B00EA1" w:rsidRDefault="00E77206" w:rsidP="00EA473B">
            <w:pPr>
              <w:spacing w:before="40" w:after="40" w:line="240" w:lineRule="auto"/>
              <w:jc w:val="left"/>
              <w:rPr>
                <w:rFonts w:cs="Arial"/>
              </w:rPr>
            </w:pPr>
            <w:r w:rsidRPr="00B00EA1">
              <w:rPr>
                <w:rFonts w:cs="Arial"/>
                <w:szCs w:val="22"/>
              </w:rPr>
              <w:t>Poddziałanie</w:t>
            </w:r>
            <w:r>
              <w:rPr>
                <w:rFonts w:cs="Arial"/>
                <w:szCs w:val="22"/>
              </w:rPr>
              <w:t xml:space="preserve"> 3.1.4</w:t>
            </w:r>
          </w:p>
        </w:tc>
        <w:tc>
          <w:tcPr>
            <w:tcW w:w="2986" w:type="pct"/>
            <w:gridSpan w:val="3"/>
            <w:tcBorders>
              <w:top w:val="dotted" w:sz="4" w:space="0" w:color="auto"/>
              <w:left w:val="dotted" w:sz="4" w:space="0" w:color="auto"/>
              <w:bottom w:val="dotted" w:sz="4" w:space="0" w:color="auto"/>
            </w:tcBorders>
            <w:vAlign w:val="center"/>
          </w:tcPr>
          <w:p w:rsidR="00E77206" w:rsidRPr="00080697" w:rsidRDefault="00E77206" w:rsidP="00EA473B">
            <w:pPr>
              <w:autoSpaceDE w:val="0"/>
              <w:autoSpaceDN w:val="0"/>
              <w:adjustRightInd w:val="0"/>
              <w:spacing w:line="240" w:lineRule="auto"/>
              <w:rPr>
                <w:rFonts w:cs="Arial"/>
              </w:rPr>
            </w:pPr>
            <w:r>
              <w:rPr>
                <w:rFonts w:cs="Arial"/>
              </w:rPr>
              <w:t>U</w:t>
            </w:r>
            <w:r w:rsidRPr="00080697">
              <w:rPr>
                <w:rFonts w:cs="Arial"/>
              </w:rPr>
              <w:t>tworzeni</w:t>
            </w:r>
            <w:r>
              <w:rPr>
                <w:rFonts w:cs="Arial"/>
              </w:rPr>
              <w:t>e i zasilenie f</w:t>
            </w:r>
            <w:r w:rsidRPr="00080697">
              <w:rPr>
                <w:rFonts w:cs="Arial"/>
              </w:rPr>
              <w:t>unduszu</w:t>
            </w:r>
            <w:r>
              <w:rPr>
                <w:rFonts w:cs="Arial"/>
              </w:rPr>
              <w:t xml:space="preserve"> funduszy, realizującego </w:t>
            </w:r>
            <w:r w:rsidRPr="00080697">
              <w:rPr>
                <w:rFonts w:cs="Arial"/>
              </w:rPr>
              <w:t>inwestycje w instrumenty kapitałowe</w:t>
            </w:r>
            <w:r>
              <w:rPr>
                <w:rFonts w:cs="Arial"/>
              </w:rPr>
              <w:t xml:space="preserve"> i</w:t>
            </w:r>
            <w:r w:rsidRPr="00080697">
              <w:rPr>
                <w:rFonts w:cs="Arial"/>
              </w:rPr>
              <w:t xml:space="preserve"> quasi-kapitał</w:t>
            </w:r>
            <w:r>
              <w:rPr>
                <w:rFonts w:cs="Arial"/>
              </w:rPr>
              <w:t>owe</w:t>
            </w:r>
            <w:r w:rsidRPr="00080697">
              <w:rPr>
                <w:rFonts w:cs="Arial"/>
              </w:rPr>
              <w:t xml:space="preserve"> funduszy </w:t>
            </w:r>
            <w:r>
              <w:rPr>
                <w:rFonts w:cs="Arial"/>
              </w:rPr>
              <w:t>venture capital</w:t>
            </w:r>
            <w:r w:rsidRPr="00080697">
              <w:rPr>
                <w:rFonts w:cs="Arial"/>
              </w:rPr>
              <w:t xml:space="preserve">, </w:t>
            </w:r>
            <w:r>
              <w:rPr>
                <w:rFonts w:cs="Arial"/>
              </w:rPr>
              <w:t>w celu inwestowania w MŚP</w:t>
            </w:r>
            <w:r w:rsidRPr="00080697">
              <w:rPr>
                <w:rFonts w:cs="Arial"/>
              </w:rPr>
              <w:t>, ze szczególnym uwzględnieniem przedsię</w:t>
            </w:r>
            <w:r>
              <w:rPr>
                <w:rFonts w:cs="Arial"/>
              </w:rPr>
              <w:t xml:space="preserve">biorstw innowacyjnych </w:t>
            </w:r>
            <w:r w:rsidRPr="00080697">
              <w:rPr>
                <w:rFonts w:cs="Arial"/>
              </w:rPr>
              <w:t>oraz prowadzących działalność B+R</w:t>
            </w:r>
            <w:r>
              <w:rPr>
                <w:rFonts w:cs="Arial"/>
              </w:rPr>
              <w:t>.</w:t>
            </w:r>
          </w:p>
        </w:tc>
      </w:tr>
      <w:tr w:rsidR="00E77206" w:rsidRPr="009F2EAC" w:rsidTr="00A4338A">
        <w:trPr>
          <w:cantSplit/>
          <w:trHeight w:val="20"/>
        </w:trPr>
        <w:tc>
          <w:tcPr>
            <w:tcW w:w="1194" w:type="pct"/>
            <w:vMerge/>
            <w:vAlign w:val="center"/>
          </w:tcPr>
          <w:p w:rsidR="00E77206" w:rsidRDefault="00E77206" w:rsidP="00EA473B">
            <w:pPr>
              <w:numPr>
                <w:ilvl w:val="0"/>
                <w:numId w:val="34"/>
              </w:numPr>
              <w:suppressAutoHyphens/>
              <w:spacing w:before="40" w:after="40" w:line="240" w:lineRule="auto"/>
              <w:ind w:left="360"/>
              <w:jc w:val="left"/>
              <w:rPr>
                <w:rFonts w:cs="Arial"/>
              </w:rPr>
            </w:pPr>
          </w:p>
        </w:tc>
        <w:tc>
          <w:tcPr>
            <w:tcW w:w="820" w:type="pct"/>
            <w:tcBorders>
              <w:top w:val="dotted" w:sz="4" w:space="0" w:color="auto"/>
              <w:right w:val="dotted" w:sz="4" w:space="0" w:color="auto"/>
            </w:tcBorders>
            <w:vAlign w:val="center"/>
          </w:tcPr>
          <w:p w:rsidR="00E77206" w:rsidRPr="00B00EA1" w:rsidRDefault="00E77206" w:rsidP="00EA473B">
            <w:pPr>
              <w:spacing w:before="40" w:after="40" w:line="240" w:lineRule="auto"/>
              <w:jc w:val="left"/>
              <w:rPr>
                <w:rFonts w:cs="Arial"/>
              </w:rPr>
            </w:pPr>
            <w:r w:rsidRPr="00B00EA1">
              <w:rPr>
                <w:rFonts w:cs="Arial"/>
                <w:szCs w:val="22"/>
              </w:rPr>
              <w:t>Poddziałanie</w:t>
            </w:r>
            <w:r>
              <w:rPr>
                <w:rFonts w:cs="Arial"/>
                <w:szCs w:val="22"/>
              </w:rPr>
              <w:t xml:space="preserve"> 3.1.5</w:t>
            </w:r>
          </w:p>
        </w:tc>
        <w:tc>
          <w:tcPr>
            <w:tcW w:w="2986" w:type="pct"/>
            <w:gridSpan w:val="3"/>
            <w:tcBorders>
              <w:top w:val="dotted" w:sz="4" w:space="0" w:color="auto"/>
              <w:left w:val="dotted" w:sz="4" w:space="0" w:color="auto"/>
            </w:tcBorders>
            <w:vAlign w:val="center"/>
          </w:tcPr>
          <w:p w:rsidR="00E77206" w:rsidRPr="00080697" w:rsidRDefault="00E77206" w:rsidP="00EA473B">
            <w:pPr>
              <w:autoSpaceDE w:val="0"/>
              <w:autoSpaceDN w:val="0"/>
              <w:adjustRightInd w:val="0"/>
              <w:spacing w:line="240" w:lineRule="auto"/>
              <w:rPr>
                <w:rFonts w:cs="Arial"/>
              </w:rPr>
            </w:pPr>
            <w:r>
              <w:rPr>
                <w:rFonts w:cs="Arial"/>
              </w:rPr>
              <w:t>p</w:t>
            </w:r>
            <w:r w:rsidRPr="007D7CFD">
              <w:rPr>
                <w:rFonts w:cs="Arial"/>
              </w:rPr>
              <w:t xml:space="preserve">rojekty polegające na przygotowaniu dokumentacji niezbędnej dla uzyskania przez MŚP dostępu do rynków kapitałowych (GPW, NewConnect, Catalyst, zagraniczne rynki regulowane) i pozyskania kapitału o </w:t>
            </w:r>
            <w:r>
              <w:rPr>
                <w:rFonts w:cs="Arial"/>
              </w:rPr>
              <w:t> </w:t>
            </w:r>
            <w:r w:rsidRPr="007D7CFD">
              <w:rPr>
                <w:rFonts w:cs="Arial"/>
              </w:rPr>
              <w:t>charakterze udziałowym lub</w:t>
            </w:r>
            <w:r>
              <w:rPr>
                <w:rFonts w:cs="Arial"/>
              </w:rPr>
              <w:t xml:space="preserve"> dłużnym.</w:t>
            </w:r>
            <w:r w:rsidRPr="007D7CFD">
              <w:rPr>
                <w:rFonts w:cs="Arial"/>
              </w:rPr>
              <w:t xml:space="preserve"> </w:t>
            </w:r>
          </w:p>
        </w:tc>
      </w:tr>
      <w:tr w:rsidR="00E77206" w:rsidRPr="009F2EAC" w:rsidTr="002B4AF2">
        <w:trPr>
          <w:cantSplit/>
          <w:trHeight w:val="676"/>
        </w:trPr>
        <w:tc>
          <w:tcPr>
            <w:tcW w:w="1194" w:type="pct"/>
            <w:vMerge w:val="restart"/>
            <w:vAlign w:val="center"/>
          </w:tcPr>
          <w:p w:rsidR="00E77206" w:rsidRDefault="00E77206" w:rsidP="000F57B4">
            <w:pPr>
              <w:numPr>
                <w:ilvl w:val="0"/>
                <w:numId w:val="65"/>
              </w:numPr>
              <w:suppressAutoHyphens/>
              <w:spacing w:before="40" w:after="40" w:line="240" w:lineRule="auto"/>
              <w:ind w:left="360"/>
              <w:jc w:val="left"/>
              <w:rPr>
                <w:rFonts w:cs="Arial"/>
              </w:rPr>
            </w:pPr>
            <w:r w:rsidRPr="009F2EAC">
              <w:rPr>
                <w:rFonts w:cs="Arial"/>
                <w:szCs w:val="22"/>
              </w:rPr>
              <w:t>Typ beneficjenta</w:t>
            </w:r>
            <w:r>
              <w:rPr>
                <w:rFonts w:cs="Arial"/>
                <w:szCs w:val="22"/>
              </w:rPr>
              <w:t xml:space="preserve"> </w:t>
            </w:r>
          </w:p>
        </w:tc>
        <w:tc>
          <w:tcPr>
            <w:tcW w:w="820" w:type="pct"/>
            <w:tcBorders>
              <w:right w:val="dotted" w:sz="4" w:space="0" w:color="auto"/>
            </w:tcBorders>
            <w:vAlign w:val="center"/>
          </w:tcPr>
          <w:p w:rsidR="00E77206" w:rsidRPr="009F2EAC" w:rsidRDefault="00E77206" w:rsidP="00EA473B">
            <w:pPr>
              <w:spacing w:before="40" w:after="40" w:line="240" w:lineRule="auto"/>
              <w:jc w:val="left"/>
              <w:rPr>
                <w:rFonts w:cs="Arial"/>
              </w:rPr>
            </w:pPr>
            <w:r w:rsidRPr="00B00EA1">
              <w:rPr>
                <w:rFonts w:cs="Arial"/>
                <w:szCs w:val="22"/>
              </w:rPr>
              <w:t>Poddziałanie</w:t>
            </w:r>
            <w:r>
              <w:rPr>
                <w:rFonts w:cs="Arial"/>
                <w:szCs w:val="22"/>
              </w:rPr>
              <w:t xml:space="preserve"> 3</w:t>
            </w:r>
            <w:r w:rsidRPr="00B00EA1">
              <w:rPr>
                <w:rFonts w:cs="Arial"/>
                <w:szCs w:val="22"/>
              </w:rPr>
              <w:t>.1.1</w:t>
            </w:r>
          </w:p>
        </w:tc>
        <w:tc>
          <w:tcPr>
            <w:tcW w:w="2986" w:type="pct"/>
            <w:gridSpan w:val="3"/>
            <w:tcBorders>
              <w:left w:val="dotted" w:sz="4" w:space="0" w:color="auto"/>
            </w:tcBorders>
            <w:vAlign w:val="center"/>
          </w:tcPr>
          <w:p w:rsidR="00E77206" w:rsidRPr="009F2EAC" w:rsidRDefault="00E77206" w:rsidP="00F32F9F">
            <w:pPr>
              <w:spacing w:before="40" w:after="40" w:line="240" w:lineRule="auto"/>
              <w:jc w:val="left"/>
              <w:rPr>
                <w:rFonts w:cs="Arial"/>
                <w:strike/>
              </w:rPr>
            </w:pPr>
            <w:r>
              <w:rPr>
                <w:rFonts w:cs="Arial"/>
                <w:szCs w:val="22"/>
              </w:rPr>
              <w:t xml:space="preserve">- podmiot wdrażający </w:t>
            </w:r>
            <w:r w:rsidR="00B72CF8">
              <w:rPr>
                <w:rFonts w:cs="Arial"/>
                <w:szCs w:val="22"/>
              </w:rPr>
              <w:t>instrument finansowy</w:t>
            </w:r>
          </w:p>
        </w:tc>
      </w:tr>
      <w:tr w:rsidR="00E77206" w:rsidRPr="009F2EAC" w:rsidTr="00A4338A">
        <w:trPr>
          <w:cantSplit/>
          <w:trHeight w:val="20"/>
        </w:trPr>
        <w:tc>
          <w:tcPr>
            <w:tcW w:w="1194" w:type="pct"/>
            <w:vMerge/>
            <w:vAlign w:val="center"/>
          </w:tcPr>
          <w:p w:rsidR="00E77206" w:rsidRDefault="00E77206" w:rsidP="00EA473B">
            <w:pPr>
              <w:numPr>
                <w:ilvl w:val="0"/>
                <w:numId w:val="34"/>
              </w:numPr>
              <w:suppressAutoHyphens/>
              <w:spacing w:before="40" w:after="40" w:line="240" w:lineRule="auto"/>
              <w:ind w:left="360"/>
              <w:jc w:val="left"/>
              <w:rPr>
                <w:rFonts w:cs="Arial"/>
              </w:rPr>
            </w:pPr>
          </w:p>
        </w:tc>
        <w:tc>
          <w:tcPr>
            <w:tcW w:w="820" w:type="pct"/>
            <w:tcBorders>
              <w:top w:val="dotted" w:sz="4" w:space="0" w:color="auto"/>
              <w:bottom w:val="dotted" w:sz="4" w:space="0" w:color="auto"/>
              <w:right w:val="dotted" w:sz="4" w:space="0" w:color="auto"/>
            </w:tcBorders>
            <w:vAlign w:val="center"/>
          </w:tcPr>
          <w:p w:rsidR="00E77206" w:rsidRPr="00B00EA1" w:rsidRDefault="00E77206" w:rsidP="00EA473B">
            <w:pPr>
              <w:spacing w:before="40" w:after="40" w:line="240" w:lineRule="auto"/>
              <w:jc w:val="left"/>
              <w:rPr>
                <w:rFonts w:cs="Arial"/>
              </w:rPr>
            </w:pPr>
            <w:r w:rsidRPr="00B00EA1">
              <w:rPr>
                <w:rFonts w:cs="Arial"/>
                <w:szCs w:val="22"/>
              </w:rPr>
              <w:t>Poddziałanie</w:t>
            </w:r>
            <w:r>
              <w:rPr>
                <w:rFonts w:cs="Arial"/>
                <w:szCs w:val="22"/>
              </w:rPr>
              <w:t xml:space="preserve"> 3</w:t>
            </w:r>
            <w:r w:rsidRPr="00B00EA1">
              <w:rPr>
                <w:rFonts w:cs="Arial"/>
                <w:szCs w:val="22"/>
              </w:rPr>
              <w:t>.1.2</w:t>
            </w:r>
          </w:p>
        </w:tc>
        <w:tc>
          <w:tcPr>
            <w:tcW w:w="2986" w:type="pct"/>
            <w:gridSpan w:val="3"/>
            <w:tcBorders>
              <w:top w:val="dotted" w:sz="4" w:space="0" w:color="auto"/>
              <w:left w:val="dotted" w:sz="4" w:space="0" w:color="auto"/>
              <w:bottom w:val="dotted" w:sz="4" w:space="0" w:color="auto"/>
            </w:tcBorders>
            <w:vAlign w:val="center"/>
          </w:tcPr>
          <w:p w:rsidR="00E77206" w:rsidRPr="009F2EAC" w:rsidRDefault="00E77206" w:rsidP="00EA473B">
            <w:pPr>
              <w:spacing w:before="40" w:after="40" w:line="240" w:lineRule="auto"/>
              <w:jc w:val="left"/>
              <w:rPr>
                <w:rFonts w:cs="Arial"/>
                <w:strike/>
              </w:rPr>
            </w:pPr>
            <w:r>
              <w:rPr>
                <w:rFonts w:cs="Arial"/>
                <w:szCs w:val="22"/>
              </w:rPr>
              <w:t>- podmiot wdrażający instrument finansowy</w:t>
            </w:r>
          </w:p>
        </w:tc>
      </w:tr>
      <w:tr w:rsidR="00E77206" w:rsidRPr="009F2EAC" w:rsidTr="00A4338A">
        <w:trPr>
          <w:cantSplit/>
          <w:trHeight w:val="20"/>
        </w:trPr>
        <w:tc>
          <w:tcPr>
            <w:tcW w:w="1194" w:type="pct"/>
            <w:vMerge/>
            <w:vAlign w:val="center"/>
          </w:tcPr>
          <w:p w:rsidR="00E77206" w:rsidRDefault="00E77206" w:rsidP="00EA473B">
            <w:pPr>
              <w:numPr>
                <w:ilvl w:val="0"/>
                <w:numId w:val="34"/>
              </w:numPr>
              <w:suppressAutoHyphens/>
              <w:spacing w:before="40" w:after="40" w:line="240" w:lineRule="auto"/>
              <w:ind w:left="360"/>
              <w:jc w:val="left"/>
              <w:rPr>
                <w:rFonts w:cs="Arial"/>
              </w:rPr>
            </w:pPr>
          </w:p>
        </w:tc>
        <w:tc>
          <w:tcPr>
            <w:tcW w:w="820" w:type="pct"/>
            <w:tcBorders>
              <w:top w:val="dotted" w:sz="4" w:space="0" w:color="auto"/>
              <w:bottom w:val="dotted" w:sz="4" w:space="0" w:color="auto"/>
              <w:right w:val="dotted" w:sz="4" w:space="0" w:color="auto"/>
            </w:tcBorders>
            <w:vAlign w:val="center"/>
          </w:tcPr>
          <w:p w:rsidR="00E77206" w:rsidRPr="00B00EA1" w:rsidRDefault="00E77206" w:rsidP="00EA473B">
            <w:pPr>
              <w:spacing w:before="40" w:after="40" w:line="240" w:lineRule="auto"/>
              <w:jc w:val="left"/>
              <w:rPr>
                <w:rFonts w:cs="Arial"/>
              </w:rPr>
            </w:pPr>
            <w:r w:rsidRPr="00B00EA1">
              <w:rPr>
                <w:rFonts w:cs="Arial"/>
                <w:szCs w:val="22"/>
              </w:rPr>
              <w:t>Poddziałanie</w:t>
            </w:r>
            <w:r>
              <w:rPr>
                <w:rFonts w:cs="Arial"/>
                <w:szCs w:val="22"/>
              </w:rPr>
              <w:t xml:space="preserve"> 3.1.3</w:t>
            </w:r>
          </w:p>
        </w:tc>
        <w:tc>
          <w:tcPr>
            <w:tcW w:w="2986" w:type="pct"/>
            <w:gridSpan w:val="3"/>
            <w:tcBorders>
              <w:top w:val="dotted" w:sz="4" w:space="0" w:color="auto"/>
              <w:left w:val="dotted" w:sz="4" w:space="0" w:color="auto"/>
              <w:bottom w:val="dotted" w:sz="4" w:space="0" w:color="auto"/>
            </w:tcBorders>
            <w:vAlign w:val="center"/>
          </w:tcPr>
          <w:p w:rsidR="00E77206" w:rsidRPr="009F2EAC" w:rsidRDefault="00E77206" w:rsidP="00EA473B">
            <w:pPr>
              <w:spacing w:before="40" w:after="40" w:line="240" w:lineRule="auto"/>
              <w:jc w:val="left"/>
              <w:rPr>
                <w:rFonts w:cs="Arial"/>
                <w:strike/>
              </w:rPr>
            </w:pPr>
            <w:r>
              <w:rPr>
                <w:rFonts w:cs="Arial"/>
                <w:szCs w:val="22"/>
              </w:rPr>
              <w:t>- podmiot wdrażający instrument finansowy</w:t>
            </w:r>
          </w:p>
        </w:tc>
      </w:tr>
      <w:tr w:rsidR="00E77206" w:rsidRPr="009F2EAC" w:rsidTr="00A4338A">
        <w:trPr>
          <w:cantSplit/>
          <w:trHeight w:val="20"/>
        </w:trPr>
        <w:tc>
          <w:tcPr>
            <w:tcW w:w="1194" w:type="pct"/>
            <w:vMerge/>
            <w:vAlign w:val="center"/>
          </w:tcPr>
          <w:p w:rsidR="00E77206" w:rsidRDefault="00E77206" w:rsidP="00EA473B">
            <w:pPr>
              <w:numPr>
                <w:ilvl w:val="0"/>
                <w:numId w:val="34"/>
              </w:numPr>
              <w:suppressAutoHyphens/>
              <w:spacing w:before="40" w:after="40" w:line="240" w:lineRule="auto"/>
              <w:ind w:left="360"/>
              <w:jc w:val="left"/>
              <w:rPr>
                <w:rFonts w:cs="Arial"/>
              </w:rPr>
            </w:pPr>
          </w:p>
        </w:tc>
        <w:tc>
          <w:tcPr>
            <w:tcW w:w="820" w:type="pct"/>
            <w:tcBorders>
              <w:top w:val="dotted" w:sz="4" w:space="0" w:color="auto"/>
              <w:bottom w:val="dotted" w:sz="4" w:space="0" w:color="auto"/>
              <w:right w:val="dotted" w:sz="4" w:space="0" w:color="auto"/>
            </w:tcBorders>
            <w:vAlign w:val="center"/>
          </w:tcPr>
          <w:p w:rsidR="00E77206" w:rsidRPr="00B00EA1" w:rsidRDefault="00E77206" w:rsidP="00EA473B">
            <w:pPr>
              <w:spacing w:before="40" w:after="40" w:line="240" w:lineRule="auto"/>
              <w:jc w:val="left"/>
              <w:rPr>
                <w:rFonts w:cs="Arial"/>
              </w:rPr>
            </w:pPr>
            <w:r w:rsidRPr="00B00EA1">
              <w:rPr>
                <w:rFonts w:cs="Arial"/>
                <w:szCs w:val="22"/>
              </w:rPr>
              <w:t>Poddziałanie</w:t>
            </w:r>
            <w:r>
              <w:rPr>
                <w:rFonts w:cs="Arial"/>
                <w:szCs w:val="22"/>
              </w:rPr>
              <w:t xml:space="preserve"> 3.1.4</w:t>
            </w:r>
          </w:p>
        </w:tc>
        <w:tc>
          <w:tcPr>
            <w:tcW w:w="2986" w:type="pct"/>
            <w:gridSpan w:val="3"/>
            <w:tcBorders>
              <w:top w:val="dotted" w:sz="4" w:space="0" w:color="auto"/>
              <w:left w:val="dotted" w:sz="4" w:space="0" w:color="auto"/>
              <w:bottom w:val="dotted" w:sz="4" w:space="0" w:color="auto"/>
            </w:tcBorders>
            <w:vAlign w:val="center"/>
          </w:tcPr>
          <w:p w:rsidR="00E77206" w:rsidRPr="009F2EAC" w:rsidRDefault="00E77206" w:rsidP="00D36C7E">
            <w:pPr>
              <w:spacing w:before="40" w:after="40" w:line="240" w:lineRule="auto"/>
              <w:jc w:val="left"/>
              <w:rPr>
                <w:rFonts w:cs="Arial"/>
                <w:strike/>
              </w:rPr>
            </w:pPr>
            <w:r>
              <w:rPr>
                <w:rFonts w:cs="Arial"/>
                <w:szCs w:val="22"/>
              </w:rPr>
              <w:t xml:space="preserve">- </w:t>
            </w:r>
            <w:r w:rsidR="00B72CF8">
              <w:rPr>
                <w:rFonts w:cs="Arial"/>
                <w:szCs w:val="22"/>
              </w:rPr>
              <w:t>podmiot  wdrażający instrument finansowy</w:t>
            </w:r>
          </w:p>
        </w:tc>
      </w:tr>
      <w:tr w:rsidR="00E77206" w:rsidRPr="009F2EAC" w:rsidTr="00A4338A">
        <w:trPr>
          <w:cantSplit/>
          <w:trHeight w:val="20"/>
        </w:trPr>
        <w:tc>
          <w:tcPr>
            <w:tcW w:w="1194" w:type="pct"/>
            <w:vMerge/>
            <w:vAlign w:val="center"/>
          </w:tcPr>
          <w:p w:rsidR="00E77206" w:rsidRDefault="00E77206" w:rsidP="00EA473B">
            <w:pPr>
              <w:numPr>
                <w:ilvl w:val="0"/>
                <w:numId w:val="34"/>
              </w:numPr>
              <w:suppressAutoHyphens/>
              <w:spacing w:before="40" w:after="40" w:line="240" w:lineRule="auto"/>
              <w:ind w:left="360"/>
              <w:jc w:val="left"/>
              <w:rPr>
                <w:rFonts w:cs="Arial"/>
              </w:rPr>
            </w:pPr>
          </w:p>
        </w:tc>
        <w:tc>
          <w:tcPr>
            <w:tcW w:w="820" w:type="pct"/>
            <w:tcBorders>
              <w:top w:val="dotted" w:sz="4" w:space="0" w:color="auto"/>
              <w:right w:val="dotted" w:sz="4" w:space="0" w:color="auto"/>
            </w:tcBorders>
            <w:vAlign w:val="center"/>
          </w:tcPr>
          <w:p w:rsidR="00E77206" w:rsidRPr="00B00EA1" w:rsidRDefault="00E77206" w:rsidP="00EA473B">
            <w:pPr>
              <w:spacing w:before="40" w:after="40" w:line="240" w:lineRule="auto"/>
              <w:jc w:val="left"/>
              <w:rPr>
                <w:rFonts w:cs="Arial"/>
              </w:rPr>
            </w:pPr>
            <w:r w:rsidRPr="00B00EA1">
              <w:rPr>
                <w:rFonts w:cs="Arial"/>
                <w:szCs w:val="22"/>
              </w:rPr>
              <w:t>Poddziałanie</w:t>
            </w:r>
            <w:r>
              <w:rPr>
                <w:rFonts w:cs="Arial"/>
                <w:szCs w:val="22"/>
              </w:rPr>
              <w:t xml:space="preserve"> 3.1.5</w:t>
            </w:r>
          </w:p>
        </w:tc>
        <w:tc>
          <w:tcPr>
            <w:tcW w:w="2986" w:type="pct"/>
            <w:gridSpan w:val="3"/>
            <w:tcBorders>
              <w:top w:val="dotted" w:sz="4" w:space="0" w:color="auto"/>
              <w:left w:val="dotted" w:sz="4" w:space="0" w:color="auto"/>
            </w:tcBorders>
            <w:vAlign w:val="center"/>
          </w:tcPr>
          <w:p w:rsidR="00E77206" w:rsidRPr="001B47FD" w:rsidRDefault="00E77206" w:rsidP="00EA473B">
            <w:pPr>
              <w:spacing w:before="40" w:after="40" w:line="240" w:lineRule="auto"/>
              <w:jc w:val="left"/>
              <w:rPr>
                <w:rFonts w:cs="Arial"/>
              </w:rPr>
            </w:pPr>
            <w:r>
              <w:rPr>
                <w:rFonts w:cs="Arial"/>
                <w:szCs w:val="22"/>
              </w:rPr>
              <w:t xml:space="preserve">- </w:t>
            </w:r>
            <w:r w:rsidRPr="008F1C01">
              <w:rPr>
                <w:rFonts w:cs="Arial"/>
                <w:szCs w:val="22"/>
              </w:rPr>
              <w:t>mikro, małe i średnie przedsiębiorstwa</w:t>
            </w:r>
          </w:p>
        </w:tc>
      </w:tr>
      <w:tr w:rsidR="00E77206" w:rsidRPr="009F2EAC" w:rsidTr="002B4AF2">
        <w:trPr>
          <w:cantSplit/>
          <w:trHeight w:val="722"/>
        </w:trPr>
        <w:tc>
          <w:tcPr>
            <w:tcW w:w="1194" w:type="pct"/>
            <w:vMerge w:val="restart"/>
            <w:vAlign w:val="center"/>
          </w:tcPr>
          <w:p w:rsidR="00E77206" w:rsidRDefault="00E77206" w:rsidP="00EA473B">
            <w:pPr>
              <w:numPr>
                <w:ilvl w:val="0"/>
                <w:numId w:val="65"/>
              </w:numPr>
              <w:suppressAutoHyphens/>
              <w:spacing w:before="40" w:after="40" w:line="240" w:lineRule="auto"/>
              <w:ind w:left="360"/>
              <w:jc w:val="left"/>
              <w:rPr>
                <w:rFonts w:cs="Arial"/>
              </w:rPr>
            </w:pPr>
            <w:r w:rsidRPr="009F2EAC">
              <w:rPr>
                <w:rFonts w:cs="Arial"/>
                <w:szCs w:val="22"/>
              </w:rPr>
              <w:t>Grupa docelowa/ ostateczni odbiorcy wsparcia</w:t>
            </w:r>
            <w:r>
              <w:rPr>
                <w:rFonts w:cs="Arial"/>
                <w:szCs w:val="22"/>
              </w:rPr>
              <w:t xml:space="preserve"> </w:t>
            </w:r>
            <w:r w:rsidRPr="009F2EAC">
              <w:rPr>
                <w:rStyle w:val="Odwoanieprzypisudolnego"/>
                <w:szCs w:val="22"/>
              </w:rPr>
              <w:footnoteReference w:id="39"/>
            </w:r>
          </w:p>
        </w:tc>
        <w:tc>
          <w:tcPr>
            <w:tcW w:w="820" w:type="pct"/>
            <w:tcBorders>
              <w:right w:val="dotted" w:sz="4" w:space="0" w:color="auto"/>
            </w:tcBorders>
            <w:vAlign w:val="center"/>
          </w:tcPr>
          <w:p w:rsidR="00E77206" w:rsidRPr="009F2EAC" w:rsidRDefault="00E77206" w:rsidP="00EA473B">
            <w:pPr>
              <w:spacing w:before="40" w:after="40" w:line="240" w:lineRule="auto"/>
              <w:jc w:val="left"/>
              <w:rPr>
                <w:rFonts w:cs="Arial"/>
              </w:rPr>
            </w:pPr>
            <w:r w:rsidRPr="00B00EA1">
              <w:rPr>
                <w:rFonts w:cs="Arial"/>
                <w:szCs w:val="22"/>
              </w:rPr>
              <w:t>Poddziałanie</w:t>
            </w:r>
            <w:r>
              <w:rPr>
                <w:rFonts w:cs="Arial"/>
                <w:szCs w:val="22"/>
              </w:rPr>
              <w:t xml:space="preserve"> 3</w:t>
            </w:r>
            <w:r w:rsidRPr="00B00EA1">
              <w:rPr>
                <w:rFonts w:cs="Arial"/>
                <w:szCs w:val="22"/>
              </w:rPr>
              <w:t>.1.1</w:t>
            </w:r>
          </w:p>
        </w:tc>
        <w:tc>
          <w:tcPr>
            <w:tcW w:w="2986" w:type="pct"/>
            <w:gridSpan w:val="3"/>
            <w:tcBorders>
              <w:left w:val="dotted" w:sz="4" w:space="0" w:color="auto"/>
            </w:tcBorders>
            <w:vAlign w:val="center"/>
          </w:tcPr>
          <w:p w:rsidR="00E77206" w:rsidRPr="001B47FD" w:rsidRDefault="00E77206" w:rsidP="00EA473B">
            <w:pPr>
              <w:jc w:val="left"/>
              <w:rPr>
                <w:rFonts w:cs="Arial"/>
              </w:rPr>
            </w:pPr>
            <w:r>
              <w:t xml:space="preserve">- </w:t>
            </w:r>
            <w:r w:rsidRPr="00971FD7">
              <w:t>mikro, małe i średnie przedsiębiorstwa</w:t>
            </w:r>
          </w:p>
        </w:tc>
      </w:tr>
      <w:tr w:rsidR="00E77206" w:rsidRPr="009F2EAC" w:rsidTr="00A4338A">
        <w:trPr>
          <w:cantSplit/>
          <w:trHeight w:val="20"/>
        </w:trPr>
        <w:tc>
          <w:tcPr>
            <w:tcW w:w="1194" w:type="pct"/>
            <w:vMerge/>
            <w:vAlign w:val="center"/>
          </w:tcPr>
          <w:p w:rsidR="00E77206" w:rsidRDefault="00E77206" w:rsidP="00EA473B">
            <w:pPr>
              <w:numPr>
                <w:ilvl w:val="0"/>
                <w:numId w:val="34"/>
              </w:numPr>
              <w:suppressAutoHyphens/>
              <w:spacing w:before="40" w:after="40" w:line="240" w:lineRule="auto"/>
              <w:ind w:left="360"/>
              <w:jc w:val="left"/>
              <w:rPr>
                <w:rFonts w:cs="Arial"/>
              </w:rPr>
            </w:pPr>
          </w:p>
        </w:tc>
        <w:tc>
          <w:tcPr>
            <w:tcW w:w="820" w:type="pct"/>
            <w:tcBorders>
              <w:top w:val="dotted" w:sz="4" w:space="0" w:color="auto"/>
              <w:bottom w:val="dotted" w:sz="4" w:space="0" w:color="auto"/>
              <w:right w:val="dotted" w:sz="4" w:space="0" w:color="auto"/>
            </w:tcBorders>
            <w:vAlign w:val="center"/>
          </w:tcPr>
          <w:p w:rsidR="00E77206" w:rsidRPr="00B00EA1" w:rsidRDefault="00E77206" w:rsidP="00EA473B">
            <w:pPr>
              <w:spacing w:before="40" w:after="40" w:line="240" w:lineRule="auto"/>
              <w:jc w:val="left"/>
              <w:rPr>
                <w:rFonts w:cs="Arial"/>
              </w:rPr>
            </w:pPr>
            <w:r w:rsidRPr="00B00EA1">
              <w:rPr>
                <w:rFonts w:cs="Arial"/>
                <w:szCs w:val="22"/>
              </w:rPr>
              <w:t>Poddziałanie</w:t>
            </w:r>
            <w:r>
              <w:rPr>
                <w:rFonts w:cs="Arial"/>
                <w:szCs w:val="22"/>
              </w:rPr>
              <w:t xml:space="preserve"> 3</w:t>
            </w:r>
            <w:r w:rsidRPr="00B00EA1">
              <w:rPr>
                <w:rFonts w:cs="Arial"/>
                <w:szCs w:val="22"/>
              </w:rPr>
              <w:t>.1.2</w:t>
            </w:r>
          </w:p>
        </w:tc>
        <w:tc>
          <w:tcPr>
            <w:tcW w:w="2986" w:type="pct"/>
            <w:gridSpan w:val="3"/>
            <w:tcBorders>
              <w:top w:val="dotted" w:sz="4" w:space="0" w:color="auto"/>
              <w:left w:val="dotted" w:sz="4" w:space="0" w:color="auto"/>
              <w:bottom w:val="dotted" w:sz="4" w:space="0" w:color="auto"/>
            </w:tcBorders>
            <w:vAlign w:val="center"/>
          </w:tcPr>
          <w:p w:rsidR="00E77206" w:rsidRDefault="00E77206" w:rsidP="00EA473B">
            <w:pPr>
              <w:jc w:val="left"/>
            </w:pPr>
            <w:r>
              <w:t xml:space="preserve">- </w:t>
            </w:r>
            <w:r w:rsidRPr="00971FD7">
              <w:t>mikro, małe i średnie przedsiębiorstwa</w:t>
            </w:r>
          </w:p>
        </w:tc>
      </w:tr>
      <w:tr w:rsidR="00E77206" w:rsidRPr="009F2EAC" w:rsidTr="00A4338A">
        <w:trPr>
          <w:cantSplit/>
          <w:trHeight w:val="20"/>
        </w:trPr>
        <w:tc>
          <w:tcPr>
            <w:tcW w:w="1194" w:type="pct"/>
            <w:vMerge/>
            <w:vAlign w:val="center"/>
          </w:tcPr>
          <w:p w:rsidR="00E77206" w:rsidRDefault="00E77206" w:rsidP="00EA473B">
            <w:pPr>
              <w:numPr>
                <w:ilvl w:val="0"/>
                <w:numId w:val="34"/>
              </w:numPr>
              <w:suppressAutoHyphens/>
              <w:spacing w:before="40" w:after="40" w:line="240" w:lineRule="auto"/>
              <w:ind w:left="360"/>
              <w:jc w:val="left"/>
              <w:rPr>
                <w:rFonts w:cs="Arial"/>
              </w:rPr>
            </w:pPr>
          </w:p>
        </w:tc>
        <w:tc>
          <w:tcPr>
            <w:tcW w:w="820" w:type="pct"/>
            <w:tcBorders>
              <w:top w:val="dotted" w:sz="4" w:space="0" w:color="auto"/>
              <w:bottom w:val="dotted" w:sz="4" w:space="0" w:color="auto"/>
              <w:right w:val="dotted" w:sz="4" w:space="0" w:color="auto"/>
            </w:tcBorders>
            <w:vAlign w:val="center"/>
          </w:tcPr>
          <w:p w:rsidR="00E77206" w:rsidRPr="00B00EA1" w:rsidRDefault="00E77206" w:rsidP="00EA473B">
            <w:pPr>
              <w:spacing w:before="40" w:after="40" w:line="240" w:lineRule="auto"/>
              <w:jc w:val="left"/>
              <w:rPr>
                <w:rFonts w:cs="Arial"/>
              </w:rPr>
            </w:pPr>
            <w:r w:rsidRPr="00B00EA1">
              <w:rPr>
                <w:rFonts w:cs="Arial"/>
                <w:szCs w:val="22"/>
              </w:rPr>
              <w:t>Poddziałanie</w:t>
            </w:r>
            <w:r>
              <w:rPr>
                <w:rFonts w:cs="Arial"/>
                <w:szCs w:val="22"/>
              </w:rPr>
              <w:t xml:space="preserve"> 3.1.3</w:t>
            </w:r>
          </w:p>
        </w:tc>
        <w:tc>
          <w:tcPr>
            <w:tcW w:w="2986" w:type="pct"/>
            <w:gridSpan w:val="3"/>
            <w:tcBorders>
              <w:top w:val="dotted" w:sz="4" w:space="0" w:color="auto"/>
              <w:left w:val="dotted" w:sz="4" w:space="0" w:color="auto"/>
              <w:bottom w:val="dotted" w:sz="4" w:space="0" w:color="auto"/>
            </w:tcBorders>
            <w:vAlign w:val="center"/>
          </w:tcPr>
          <w:p w:rsidR="00E77206" w:rsidRDefault="00E77206" w:rsidP="00EA473B">
            <w:pPr>
              <w:jc w:val="left"/>
            </w:pPr>
            <w:r>
              <w:t xml:space="preserve">- </w:t>
            </w:r>
            <w:r w:rsidRPr="00971FD7">
              <w:t>mikro</w:t>
            </w:r>
            <w:r w:rsidR="00036456">
              <w:t xml:space="preserve">, </w:t>
            </w:r>
            <w:r w:rsidRPr="00971FD7">
              <w:t xml:space="preserve">małe </w:t>
            </w:r>
            <w:r w:rsidR="00036456">
              <w:t xml:space="preserve">i średnie </w:t>
            </w:r>
            <w:r w:rsidRPr="00971FD7">
              <w:t>przedsiębiorstwa</w:t>
            </w:r>
          </w:p>
        </w:tc>
      </w:tr>
      <w:tr w:rsidR="00E77206" w:rsidRPr="009F2EAC" w:rsidTr="00A4338A">
        <w:trPr>
          <w:cantSplit/>
          <w:trHeight w:val="20"/>
        </w:trPr>
        <w:tc>
          <w:tcPr>
            <w:tcW w:w="1194" w:type="pct"/>
            <w:vMerge/>
            <w:vAlign w:val="center"/>
          </w:tcPr>
          <w:p w:rsidR="00E77206" w:rsidRDefault="00E77206" w:rsidP="00EA473B">
            <w:pPr>
              <w:numPr>
                <w:ilvl w:val="0"/>
                <w:numId w:val="34"/>
              </w:numPr>
              <w:suppressAutoHyphens/>
              <w:spacing w:before="40" w:after="40" w:line="240" w:lineRule="auto"/>
              <w:ind w:left="360"/>
              <w:jc w:val="left"/>
              <w:rPr>
                <w:rFonts w:cs="Arial"/>
              </w:rPr>
            </w:pPr>
          </w:p>
        </w:tc>
        <w:tc>
          <w:tcPr>
            <w:tcW w:w="820" w:type="pct"/>
            <w:tcBorders>
              <w:top w:val="dotted" w:sz="4" w:space="0" w:color="auto"/>
              <w:bottom w:val="dotted" w:sz="4" w:space="0" w:color="auto"/>
              <w:right w:val="dotted" w:sz="4" w:space="0" w:color="auto"/>
            </w:tcBorders>
            <w:vAlign w:val="center"/>
          </w:tcPr>
          <w:p w:rsidR="00E77206" w:rsidRPr="00B00EA1" w:rsidRDefault="00E77206" w:rsidP="00EA473B">
            <w:pPr>
              <w:spacing w:before="40" w:after="40" w:line="240" w:lineRule="auto"/>
              <w:jc w:val="left"/>
              <w:rPr>
                <w:rFonts w:cs="Arial"/>
              </w:rPr>
            </w:pPr>
            <w:r w:rsidRPr="00B00EA1">
              <w:rPr>
                <w:rFonts w:cs="Arial"/>
                <w:szCs w:val="22"/>
              </w:rPr>
              <w:t>Poddziałanie</w:t>
            </w:r>
            <w:r>
              <w:rPr>
                <w:rFonts w:cs="Arial"/>
                <w:szCs w:val="22"/>
              </w:rPr>
              <w:t xml:space="preserve"> 3.1.4</w:t>
            </w:r>
          </w:p>
        </w:tc>
        <w:tc>
          <w:tcPr>
            <w:tcW w:w="2986" w:type="pct"/>
            <w:gridSpan w:val="3"/>
            <w:tcBorders>
              <w:top w:val="dotted" w:sz="4" w:space="0" w:color="auto"/>
              <w:left w:val="dotted" w:sz="4" w:space="0" w:color="auto"/>
              <w:bottom w:val="dotted" w:sz="4" w:space="0" w:color="auto"/>
            </w:tcBorders>
            <w:vAlign w:val="center"/>
          </w:tcPr>
          <w:p w:rsidR="00E77206" w:rsidRDefault="00E77206" w:rsidP="00EA473B">
            <w:pPr>
              <w:jc w:val="left"/>
            </w:pPr>
            <w:r>
              <w:t xml:space="preserve">- </w:t>
            </w:r>
            <w:r w:rsidRPr="00971FD7">
              <w:t>mikro, małe i średnie przedsiębiorstwa</w:t>
            </w:r>
          </w:p>
        </w:tc>
      </w:tr>
      <w:tr w:rsidR="00E77206" w:rsidRPr="009F2EAC" w:rsidTr="00A4338A">
        <w:trPr>
          <w:cantSplit/>
          <w:trHeight w:val="20"/>
        </w:trPr>
        <w:tc>
          <w:tcPr>
            <w:tcW w:w="1194" w:type="pct"/>
            <w:vMerge/>
            <w:tcBorders>
              <w:bottom w:val="nil"/>
            </w:tcBorders>
            <w:vAlign w:val="center"/>
          </w:tcPr>
          <w:p w:rsidR="00E77206" w:rsidRDefault="00E77206" w:rsidP="00EA473B">
            <w:pPr>
              <w:numPr>
                <w:ilvl w:val="0"/>
                <w:numId w:val="34"/>
              </w:numPr>
              <w:suppressAutoHyphens/>
              <w:spacing w:before="40" w:after="40" w:line="240" w:lineRule="auto"/>
              <w:ind w:left="360"/>
              <w:jc w:val="left"/>
              <w:rPr>
                <w:rFonts w:cs="Arial"/>
              </w:rPr>
            </w:pPr>
          </w:p>
        </w:tc>
        <w:tc>
          <w:tcPr>
            <w:tcW w:w="820" w:type="pct"/>
            <w:tcBorders>
              <w:top w:val="dotted" w:sz="4" w:space="0" w:color="auto"/>
              <w:right w:val="dotted" w:sz="4" w:space="0" w:color="auto"/>
            </w:tcBorders>
            <w:vAlign w:val="center"/>
          </w:tcPr>
          <w:p w:rsidR="00E77206" w:rsidRPr="00B00EA1" w:rsidRDefault="00E77206" w:rsidP="00EA473B">
            <w:pPr>
              <w:spacing w:before="40" w:after="40" w:line="240" w:lineRule="auto"/>
              <w:jc w:val="left"/>
              <w:rPr>
                <w:rFonts w:cs="Arial"/>
              </w:rPr>
            </w:pPr>
            <w:r w:rsidRPr="00B00EA1">
              <w:rPr>
                <w:rFonts w:cs="Arial"/>
                <w:szCs w:val="22"/>
              </w:rPr>
              <w:t>Poddziałanie</w:t>
            </w:r>
            <w:r>
              <w:rPr>
                <w:rFonts w:cs="Arial"/>
                <w:szCs w:val="22"/>
              </w:rPr>
              <w:t xml:space="preserve"> 3.1.5</w:t>
            </w:r>
          </w:p>
        </w:tc>
        <w:tc>
          <w:tcPr>
            <w:tcW w:w="2986" w:type="pct"/>
            <w:gridSpan w:val="3"/>
            <w:tcBorders>
              <w:top w:val="dotted" w:sz="4" w:space="0" w:color="auto"/>
              <w:left w:val="dotted" w:sz="4" w:space="0" w:color="auto"/>
            </w:tcBorders>
            <w:vAlign w:val="center"/>
          </w:tcPr>
          <w:p w:rsidR="00E77206" w:rsidRDefault="00E77206" w:rsidP="00EA473B">
            <w:pPr>
              <w:jc w:val="left"/>
            </w:pPr>
            <w:r>
              <w:t xml:space="preserve">- </w:t>
            </w:r>
            <w:r w:rsidRPr="00971FD7">
              <w:t>mikro, małe i średnie przedsiębiorstwa</w:t>
            </w:r>
          </w:p>
        </w:tc>
      </w:tr>
      <w:tr w:rsidR="004728D7" w:rsidRPr="009F2EAC" w:rsidTr="00EE79AA">
        <w:trPr>
          <w:cantSplit/>
          <w:trHeight w:val="367"/>
        </w:trPr>
        <w:tc>
          <w:tcPr>
            <w:tcW w:w="1194" w:type="pct"/>
            <w:vMerge w:val="restart"/>
            <w:vAlign w:val="center"/>
          </w:tcPr>
          <w:p w:rsidR="004728D7" w:rsidRPr="004728D7" w:rsidRDefault="004728D7" w:rsidP="00EA473B">
            <w:pPr>
              <w:spacing w:before="40" w:after="40" w:line="240" w:lineRule="auto"/>
              <w:jc w:val="left"/>
              <w:rPr>
                <w:rFonts w:cs="Arial"/>
              </w:rPr>
            </w:pPr>
            <w:r w:rsidRPr="009F2EAC">
              <w:rPr>
                <w:rFonts w:cs="Arial"/>
                <w:szCs w:val="22"/>
              </w:rPr>
              <w:t>Instytucja pośrednicząca</w:t>
            </w:r>
            <w:r w:rsidRPr="009F2EAC">
              <w:rPr>
                <w:rFonts w:cs="Arial"/>
                <w:szCs w:val="22"/>
              </w:rPr>
              <w:br/>
              <w:t>(jeśli dotyczy)</w:t>
            </w:r>
          </w:p>
          <w:p w:rsidR="004728D7" w:rsidRDefault="004728D7" w:rsidP="00EE79AA">
            <w:pPr>
              <w:spacing w:before="40" w:after="40" w:line="240" w:lineRule="auto"/>
              <w:jc w:val="left"/>
              <w:rPr>
                <w:rFonts w:cs="Arial"/>
              </w:rPr>
            </w:pPr>
          </w:p>
        </w:tc>
        <w:tc>
          <w:tcPr>
            <w:tcW w:w="820" w:type="pct"/>
            <w:tcBorders>
              <w:bottom w:val="single" w:sz="4" w:space="0" w:color="auto"/>
              <w:right w:val="dotted" w:sz="4" w:space="0" w:color="auto"/>
            </w:tcBorders>
          </w:tcPr>
          <w:p w:rsidR="004728D7" w:rsidRPr="009F2EAC" w:rsidRDefault="004728D7" w:rsidP="00EA473B">
            <w:pPr>
              <w:spacing w:before="40" w:after="40" w:line="240" w:lineRule="auto"/>
              <w:jc w:val="left"/>
              <w:rPr>
                <w:rFonts w:cs="Arial"/>
              </w:rPr>
            </w:pPr>
            <w:r w:rsidRPr="00A306BD">
              <w:t>Poddziałanie 3.1.1</w:t>
            </w:r>
          </w:p>
        </w:tc>
        <w:tc>
          <w:tcPr>
            <w:tcW w:w="2986" w:type="pct"/>
            <w:gridSpan w:val="3"/>
            <w:tcBorders>
              <w:left w:val="dotted" w:sz="4" w:space="0" w:color="auto"/>
              <w:bottom w:val="single" w:sz="4" w:space="0" w:color="auto"/>
            </w:tcBorders>
          </w:tcPr>
          <w:p w:rsidR="004728D7" w:rsidRPr="00501CD1" w:rsidRDefault="004728D7" w:rsidP="00EA473B">
            <w:pPr>
              <w:spacing w:before="40" w:after="40" w:line="240" w:lineRule="auto"/>
              <w:jc w:val="left"/>
              <w:rPr>
                <w:rFonts w:eastAsia="Arial Unicode MS"/>
                <w:color w:val="000000"/>
              </w:rPr>
            </w:pPr>
            <w:r w:rsidRPr="00A306BD">
              <w:t>Nie dotyczy</w:t>
            </w:r>
          </w:p>
        </w:tc>
      </w:tr>
      <w:tr w:rsidR="004728D7" w:rsidRPr="009F2EAC" w:rsidTr="00EE79AA">
        <w:trPr>
          <w:cantSplit/>
          <w:trHeight w:val="225"/>
        </w:trPr>
        <w:tc>
          <w:tcPr>
            <w:tcW w:w="1194" w:type="pct"/>
            <w:vMerge/>
            <w:vAlign w:val="center"/>
          </w:tcPr>
          <w:p w:rsidR="004728D7" w:rsidRPr="009F2EAC" w:rsidRDefault="004728D7" w:rsidP="00EA473B">
            <w:pPr>
              <w:numPr>
                <w:ilvl w:val="0"/>
                <w:numId w:val="65"/>
              </w:numPr>
              <w:suppressAutoHyphens/>
              <w:spacing w:before="40" w:after="40" w:line="240" w:lineRule="auto"/>
              <w:ind w:left="360"/>
              <w:jc w:val="left"/>
              <w:rPr>
                <w:rFonts w:cs="Arial"/>
                <w:szCs w:val="22"/>
              </w:rPr>
            </w:pPr>
          </w:p>
        </w:tc>
        <w:tc>
          <w:tcPr>
            <w:tcW w:w="820" w:type="pct"/>
            <w:tcBorders>
              <w:bottom w:val="single" w:sz="4" w:space="0" w:color="auto"/>
              <w:right w:val="dotted" w:sz="4" w:space="0" w:color="auto"/>
            </w:tcBorders>
          </w:tcPr>
          <w:p w:rsidR="004728D7" w:rsidRPr="009F2EAC" w:rsidDel="004728D7" w:rsidRDefault="004728D7" w:rsidP="00EA473B">
            <w:pPr>
              <w:spacing w:before="40" w:after="40" w:line="240" w:lineRule="auto"/>
              <w:jc w:val="left"/>
              <w:rPr>
                <w:rFonts w:cs="Arial"/>
                <w:szCs w:val="22"/>
              </w:rPr>
            </w:pPr>
            <w:r w:rsidRPr="00A306BD">
              <w:t>Poddziałanie 3.1.2</w:t>
            </w:r>
          </w:p>
        </w:tc>
        <w:tc>
          <w:tcPr>
            <w:tcW w:w="2986" w:type="pct"/>
            <w:gridSpan w:val="3"/>
            <w:tcBorders>
              <w:left w:val="dotted" w:sz="4" w:space="0" w:color="auto"/>
              <w:bottom w:val="single" w:sz="4" w:space="0" w:color="auto"/>
            </w:tcBorders>
          </w:tcPr>
          <w:p w:rsidR="004728D7" w:rsidDel="004728D7" w:rsidRDefault="004728D7" w:rsidP="00EA473B">
            <w:pPr>
              <w:spacing w:before="40" w:after="40" w:line="240" w:lineRule="auto"/>
              <w:jc w:val="left"/>
              <w:rPr>
                <w:rFonts w:eastAsia="Arial Unicode MS"/>
                <w:color w:val="000000"/>
              </w:rPr>
            </w:pPr>
            <w:r w:rsidRPr="00A306BD">
              <w:t>Nie dotyczy</w:t>
            </w:r>
          </w:p>
        </w:tc>
      </w:tr>
      <w:tr w:rsidR="004728D7" w:rsidRPr="009F2EAC" w:rsidTr="00EE79AA">
        <w:trPr>
          <w:cantSplit/>
          <w:trHeight w:val="236"/>
        </w:trPr>
        <w:tc>
          <w:tcPr>
            <w:tcW w:w="1194" w:type="pct"/>
            <w:vMerge/>
            <w:vAlign w:val="center"/>
          </w:tcPr>
          <w:p w:rsidR="004728D7" w:rsidRPr="009F2EAC" w:rsidRDefault="004728D7" w:rsidP="00EA473B">
            <w:pPr>
              <w:numPr>
                <w:ilvl w:val="0"/>
                <w:numId w:val="65"/>
              </w:numPr>
              <w:suppressAutoHyphens/>
              <w:spacing w:before="40" w:after="40" w:line="240" w:lineRule="auto"/>
              <w:ind w:left="360"/>
              <w:jc w:val="left"/>
              <w:rPr>
                <w:rFonts w:cs="Arial"/>
                <w:szCs w:val="22"/>
              </w:rPr>
            </w:pPr>
          </w:p>
        </w:tc>
        <w:tc>
          <w:tcPr>
            <w:tcW w:w="820" w:type="pct"/>
            <w:tcBorders>
              <w:bottom w:val="single" w:sz="4" w:space="0" w:color="auto"/>
              <w:right w:val="dotted" w:sz="4" w:space="0" w:color="auto"/>
            </w:tcBorders>
          </w:tcPr>
          <w:p w:rsidR="004728D7" w:rsidRPr="009F2EAC" w:rsidDel="004728D7" w:rsidRDefault="004728D7" w:rsidP="00EA473B">
            <w:pPr>
              <w:spacing w:before="40" w:after="40" w:line="240" w:lineRule="auto"/>
              <w:jc w:val="left"/>
              <w:rPr>
                <w:rFonts w:cs="Arial"/>
                <w:szCs w:val="22"/>
              </w:rPr>
            </w:pPr>
            <w:r w:rsidRPr="00A306BD">
              <w:t>Poddziałanie 3.1.3</w:t>
            </w:r>
          </w:p>
        </w:tc>
        <w:tc>
          <w:tcPr>
            <w:tcW w:w="2986" w:type="pct"/>
            <w:gridSpan w:val="3"/>
            <w:tcBorders>
              <w:left w:val="dotted" w:sz="4" w:space="0" w:color="auto"/>
              <w:bottom w:val="single" w:sz="4" w:space="0" w:color="auto"/>
            </w:tcBorders>
          </w:tcPr>
          <w:p w:rsidR="004728D7" w:rsidDel="004728D7" w:rsidRDefault="004728D7" w:rsidP="00EA473B">
            <w:pPr>
              <w:spacing w:before="40" w:after="40" w:line="240" w:lineRule="auto"/>
              <w:jc w:val="left"/>
              <w:rPr>
                <w:rFonts w:eastAsia="Arial Unicode MS"/>
                <w:color w:val="000000"/>
              </w:rPr>
            </w:pPr>
            <w:r w:rsidRPr="00A306BD">
              <w:t>Nie dotyczy</w:t>
            </w:r>
          </w:p>
        </w:tc>
      </w:tr>
      <w:tr w:rsidR="004728D7" w:rsidRPr="009F2EAC" w:rsidTr="00EE79AA">
        <w:trPr>
          <w:cantSplit/>
          <w:trHeight w:val="345"/>
        </w:trPr>
        <w:tc>
          <w:tcPr>
            <w:tcW w:w="1194" w:type="pct"/>
            <w:vMerge/>
            <w:vAlign w:val="center"/>
          </w:tcPr>
          <w:p w:rsidR="004728D7" w:rsidRPr="009F2EAC" w:rsidRDefault="004728D7" w:rsidP="00EA473B">
            <w:pPr>
              <w:numPr>
                <w:ilvl w:val="0"/>
                <w:numId w:val="65"/>
              </w:numPr>
              <w:suppressAutoHyphens/>
              <w:spacing w:before="40" w:after="40" w:line="240" w:lineRule="auto"/>
              <w:ind w:left="360"/>
              <w:jc w:val="left"/>
              <w:rPr>
                <w:rFonts w:cs="Arial"/>
                <w:szCs w:val="22"/>
              </w:rPr>
            </w:pPr>
          </w:p>
        </w:tc>
        <w:tc>
          <w:tcPr>
            <w:tcW w:w="820" w:type="pct"/>
            <w:tcBorders>
              <w:bottom w:val="single" w:sz="4" w:space="0" w:color="auto"/>
              <w:right w:val="dotted" w:sz="4" w:space="0" w:color="auto"/>
            </w:tcBorders>
          </w:tcPr>
          <w:p w:rsidR="004728D7" w:rsidRPr="009F2EAC" w:rsidDel="004728D7" w:rsidRDefault="004728D7" w:rsidP="00EA473B">
            <w:pPr>
              <w:spacing w:before="40" w:after="40" w:line="240" w:lineRule="auto"/>
              <w:jc w:val="left"/>
              <w:rPr>
                <w:rFonts w:cs="Arial"/>
                <w:szCs w:val="22"/>
              </w:rPr>
            </w:pPr>
            <w:r w:rsidRPr="00A306BD">
              <w:t>Poddziałanie 3.1.4</w:t>
            </w:r>
          </w:p>
        </w:tc>
        <w:tc>
          <w:tcPr>
            <w:tcW w:w="2986" w:type="pct"/>
            <w:gridSpan w:val="3"/>
            <w:tcBorders>
              <w:left w:val="dotted" w:sz="4" w:space="0" w:color="auto"/>
              <w:bottom w:val="single" w:sz="4" w:space="0" w:color="auto"/>
            </w:tcBorders>
          </w:tcPr>
          <w:p w:rsidR="004728D7" w:rsidDel="004728D7" w:rsidRDefault="004728D7" w:rsidP="00EA473B">
            <w:pPr>
              <w:spacing w:before="40" w:after="40" w:line="240" w:lineRule="auto"/>
              <w:jc w:val="left"/>
              <w:rPr>
                <w:rFonts w:eastAsia="Arial Unicode MS"/>
                <w:color w:val="000000"/>
              </w:rPr>
            </w:pPr>
            <w:r w:rsidRPr="00A306BD">
              <w:t>Nie dotyczy</w:t>
            </w:r>
          </w:p>
        </w:tc>
      </w:tr>
      <w:tr w:rsidR="004728D7" w:rsidRPr="009F2EAC" w:rsidTr="00EE79AA">
        <w:trPr>
          <w:cantSplit/>
          <w:trHeight w:val="266"/>
        </w:trPr>
        <w:tc>
          <w:tcPr>
            <w:tcW w:w="1194" w:type="pct"/>
            <w:vMerge/>
            <w:vAlign w:val="center"/>
          </w:tcPr>
          <w:p w:rsidR="004728D7" w:rsidRPr="009F2EAC" w:rsidRDefault="004728D7" w:rsidP="00EA473B">
            <w:pPr>
              <w:numPr>
                <w:ilvl w:val="0"/>
                <w:numId w:val="65"/>
              </w:numPr>
              <w:suppressAutoHyphens/>
              <w:spacing w:before="40" w:after="40" w:line="240" w:lineRule="auto"/>
              <w:ind w:left="360"/>
              <w:jc w:val="left"/>
              <w:rPr>
                <w:rFonts w:cs="Arial"/>
                <w:szCs w:val="22"/>
              </w:rPr>
            </w:pPr>
          </w:p>
        </w:tc>
        <w:tc>
          <w:tcPr>
            <w:tcW w:w="820" w:type="pct"/>
            <w:tcBorders>
              <w:bottom w:val="dotted" w:sz="4" w:space="0" w:color="auto"/>
              <w:right w:val="dotted" w:sz="4" w:space="0" w:color="auto"/>
            </w:tcBorders>
          </w:tcPr>
          <w:p w:rsidR="004728D7" w:rsidRPr="009F2EAC" w:rsidDel="004728D7" w:rsidRDefault="004728D7" w:rsidP="00EA473B">
            <w:pPr>
              <w:spacing w:before="40" w:after="40" w:line="240" w:lineRule="auto"/>
              <w:jc w:val="left"/>
              <w:rPr>
                <w:rFonts w:cs="Arial"/>
                <w:szCs w:val="22"/>
              </w:rPr>
            </w:pPr>
            <w:r w:rsidRPr="00A306BD">
              <w:t>Poddziałanie 3.1.5</w:t>
            </w:r>
          </w:p>
        </w:tc>
        <w:tc>
          <w:tcPr>
            <w:tcW w:w="2986" w:type="pct"/>
            <w:gridSpan w:val="3"/>
            <w:tcBorders>
              <w:left w:val="dotted" w:sz="4" w:space="0" w:color="auto"/>
              <w:bottom w:val="dotted" w:sz="4" w:space="0" w:color="auto"/>
            </w:tcBorders>
          </w:tcPr>
          <w:p w:rsidR="004728D7" w:rsidDel="004728D7" w:rsidRDefault="004728D7" w:rsidP="00EA473B">
            <w:pPr>
              <w:spacing w:before="40" w:after="40" w:line="240" w:lineRule="auto"/>
              <w:jc w:val="left"/>
              <w:rPr>
                <w:rFonts w:eastAsia="Arial Unicode MS"/>
                <w:color w:val="000000"/>
              </w:rPr>
            </w:pPr>
            <w:r>
              <w:t>Polska Agencja Rozwoju Przedsiębiorczości</w:t>
            </w:r>
          </w:p>
        </w:tc>
      </w:tr>
      <w:tr w:rsidR="00E77206" w:rsidRPr="009F2EAC" w:rsidTr="00A4338A">
        <w:trPr>
          <w:cantSplit/>
          <w:trHeight w:val="676"/>
        </w:trPr>
        <w:tc>
          <w:tcPr>
            <w:tcW w:w="1194" w:type="pct"/>
            <w:vMerge w:val="restart"/>
            <w:vAlign w:val="center"/>
          </w:tcPr>
          <w:p w:rsidR="00E77206" w:rsidRDefault="00E77206" w:rsidP="00EA473B">
            <w:pPr>
              <w:numPr>
                <w:ilvl w:val="0"/>
                <w:numId w:val="65"/>
              </w:numPr>
              <w:suppressAutoHyphens/>
              <w:spacing w:before="40" w:after="40" w:line="240" w:lineRule="auto"/>
              <w:ind w:left="360"/>
              <w:jc w:val="left"/>
              <w:rPr>
                <w:rFonts w:cs="Arial"/>
              </w:rPr>
            </w:pPr>
            <w:r w:rsidRPr="009F2EAC">
              <w:rPr>
                <w:rFonts w:cs="Arial"/>
                <w:szCs w:val="22"/>
              </w:rPr>
              <w:t>Instytucja wdrażająca</w:t>
            </w:r>
            <w:r w:rsidRPr="009F2EAC">
              <w:rPr>
                <w:rFonts w:cs="Arial"/>
                <w:szCs w:val="22"/>
              </w:rPr>
              <w:br/>
              <w:t>(jeśli dotyczy)</w:t>
            </w:r>
          </w:p>
        </w:tc>
        <w:tc>
          <w:tcPr>
            <w:tcW w:w="820" w:type="pct"/>
            <w:tcBorders>
              <w:right w:val="dotted" w:sz="4" w:space="0" w:color="auto"/>
            </w:tcBorders>
            <w:vAlign w:val="center"/>
          </w:tcPr>
          <w:p w:rsidR="00E77206" w:rsidRPr="009F2EAC" w:rsidRDefault="00E77206" w:rsidP="00EA473B">
            <w:pPr>
              <w:spacing w:before="40" w:after="40" w:line="240" w:lineRule="auto"/>
              <w:jc w:val="left"/>
              <w:rPr>
                <w:rFonts w:cs="Arial"/>
              </w:rPr>
            </w:pPr>
            <w:r w:rsidRPr="00B00EA1">
              <w:rPr>
                <w:rFonts w:cs="Arial"/>
                <w:szCs w:val="22"/>
              </w:rPr>
              <w:t>Poddziałanie</w:t>
            </w:r>
            <w:r>
              <w:rPr>
                <w:rFonts w:cs="Arial"/>
                <w:szCs w:val="22"/>
              </w:rPr>
              <w:t xml:space="preserve"> 3</w:t>
            </w:r>
            <w:r w:rsidRPr="00B00EA1">
              <w:rPr>
                <w:rFonts w:cs="Arial"/>
                <w:szCs w:val="22"/>
              </w:rPr>
              <w:t>.1.1</w:t>
            </w:r>
          </w:p>
        </w:tc>
        <w:tc>
          <w:tcPr>
            <w:tcW w:w="2986" w:type="pct"/>
            <w:gridSpan w:val="3"/>
            <w:tcBorders>
              <w:left w:val="dotted" w:sz="4" w:space="0" w:color="auto"/>
            </w:tcBorders>
            <w:vAlign w:val="center"/>
          </w:tcPr>
          <w:p w:rsidR="00E77206" w:rsidRPr="009F2EAC" w:rsidRDefault="00E77206" w:rsidP="00EA473B">
            <w:pPr>
              <w:spacing w:before="40" w:after="40" w:line="240" w:lineRule="auto"/>
              <w:jc w:val="left"/>
              <w:rPr>
                <w:rFonts w:cs="Arial"/>
              </w:rPr>
            </w:pPr>
            <w:r>
              <w:rPr>
                <w:rFonts w:cs="Arial"/>
                <w:szCs w:val="22"/>
              </w:rPr>
              <w:t>Nie dotyczy</w:t>
            </w:r>
          </w:p>
        </w:tc>
      </w:tr>
      <w:tr w:rsidR="00E77206" w:rsidRPr="009F2EAC" w:rsidTr="00A4338A">
        <w:trPr>
          <w:cantSplit/>
          <w:trHeight w:val="20"/>
        </w:trPr>
        <w:tc>
          <w:tcPr>
            <w:tcW w:w="1194" w:type="pct"/>
            <w:vMerge/>
            <w:vAlign w:val="center"/>
          </w:tcPr>
          <w:p w:rsidR="00E77206" w:rsidRDefault="00E77206" w:rsidP="00EA473B">
            <w:pPr>
              <w:numPr>
                <w:ilvl w:val="0"/>
                <w:numId w:val="34"/>
              </w:numPr>
              <w:suppressAutoHyphens/>
              <w:spacing w:before="40" w:after="40" w:line="240" w:lineRule="auto"/>
              <w:ind w:left="360"/>
              <w:jc w:val="left"/>
              <w:rPr>
                <w:rFonts w:cs="Arial"/>
              </w:rPr>
            </w:pPr>
          </w:p>
        </w:tc>
        <w:tc>
          <w:tcPr>
            <w:tcW w:w="820" w:type="pct"/>
            <w:tcBorders>
              <w:top w:val="dotted" w:sz="4" w:space="0" w:color="auto"/>
              <w:bottom w:val="dotted" w:sz="4" w:space="0" w:color="auto"/>
              <w:right w:val="dotted" w:sz="4" w:space="0" w:color="auto"/>
            </w:tcBorders>
            <w:vAlign w:val="center"/>
          </w:tcPr>
          <w:p w:rsidR="00E77206" w:rsidRPr="00B00EA1" w:rsidRDefault="00E77206" w:rsidP="00EA473B">
            <w:pPr>
              <w:spacing w:before="40" w:after="40" w:line="240" w:lineRule="auto"/>
              <w:jc w:val="left"/>
              <w:rPr>
                <w:rFonts w:cs="Arial"/>
              </w:rPr>
            </w:pPr>
            <w:r w:rsidRPr="00B00EA1">
              <w:rPr>
                <w:rFonts w:cs="Arial"/>
                <w:szCs w:val="22"/>
              </w:rPr>
              <w:t>Poddziałanie</w:t>
            </w:r>
            <w:r>
              <w:rPr>
                <w:rFonts w:cs="Arial"/>
                <w:szCs w:val="22"/>
              </w:rPr>
              <w:t xml:space="preserve"> 3</w:t>
            </w:r>
            <w:r w:rsidRPr="00B00EA1">
              <w:rPr>
                <w:rFonts w:cs="Arial"/>
                <w:szCs w:val="22"/>
              </w:rPr>
              <w:t>.1.2</w:t>
            </w:r>
          </w:p>
        </w:tc>
        <w:tc>
          <w:tcPr>
            <w:tcW w:w="2986" w:type="pct"/>
            <w:gridSpan w:val="3"/>
            <w:tcBorders>
              <w:top w:val="dotted" w:sz="4" w:space="0" w:color="auto"/>
              <w:left w:val="dotted" w:sz="4" w:space="0" w:color="auto"/>
              <w:bottom w:val="dotted" w:sz="4" w:space="0" w:color="auto"/>
            </w:tcBorders>
            <w:vAlign w:val="center"/>
          </w:tcPr>
          <w:p w:rsidR="00E77206" w:rsidRPr="009F2EAC" w:rsidRDefault="00E77206" w:rsidP="00EA473B">
            <w:pPr>
              <w:spacing w:before="40" w:after="40" w:line="240" w:lineRule="auto"/>
              <w:jc w:val="left"/>
              <w:rPr>
                <w:rFonts w:cs="Arial"/>
              </w:rPr>
            </w:pPr>
            <w:r>
              <w:rPr>
                <w:rFonts w:cs="Arial"/>
                <w:szCs w:val="22"/>
              </w:rPr>
              <w:t>Nie dotyczy</w:t>
            </w:r>
          </w:p>
        </w:tc>
      </w:tr>
      <w:tr w:rsidR="00E77206" w:rsidRPr="009F2EAC" w:rsidTr="00A4338A">
        <w:trPr>
          <w:cantSplit/>
          <w:trHeight w:val="20"/>
        </w:trPr>
        <w:tc>
          <w:tcPr>
            <w:tcW w:w="1194" w:type="pct"/>
            <w:vMerge/>
            <w:vAlign w:val="center"/>
          </w:tcPr>
          <w:p w:rsidR="00E77206" w:rsidRDefault="00E77206" w:rsidP="00EA473B">
            <w:pPr>
              <w:numPr>
                <w:ilvl w:val="0"/>
                <w:numId w:val="34"/>
              </w:numPr>
              <w:suppressAutoHyphens/>
              <w:spacing w:before="40" w:after="40" w:line="240" w:lineRule="auto"/>
              <w:ind w:left="360"/>
              <w:jc w:val="left"/>
              <w:rPr>
                <w:rFonts w:cs="Arial"/>
              </w:rPr>
            </w:pPr>
          </w:p>
        </w:tc>
        <w:tc>
          <w:tcPr>
            <w:tcW w:w="820" w:type="pct"/>
            <w:tcBorders>
              <w:top w:val="dotted" w:sz="4" w:space="0" w:color="auto"/>
              <w:bottom w:val="dotted" w:sz="4" w:space="0" w:color="auto"/>
              <w:right w:val="dotted" w:sz="4" w:space="0" w:color="auto"/>
            </w:tcBorders>
            <w:vAlign w:val="center"/>
          </w:tcPr>
          <w:p w:rsidR="00E77206" w:rsidRPr="00B00EA1" w:rsidRDefault="00E77206" w:rsidP="00EA473B">
            <w:pPr>
              <w:spacing w:before="40" w:after="40" w:line="240" w:lineRule="auto"/>
              <w:jc w:val="left"/>
              <w:rPr>
                <w:rFonts w:cs="Arial"/>
              </w:rPr>
            </w:pPr>
            <w:r w:rsidRPr="00B00EA1">
              <w:rPr>
                <w:rFonts w:cs="Arial"/>
                <w:szCs w:val="22"/>
              </w:rPr>
              <w:t>Poddziałanie</w:t>
            </w:r>
            <w:r>
              <w:rPr>
                <w:rFonts w:cs="Arial"/>
                <w:szCs w:val="22"/>
              </w:rPr>
              <w:t xml:space="preserve"> 3.1.3</w:t>
            </w:r>
          </w:p>
        </w:tc>
        <w:tc>
          <w:tcPr>
            <w:tcW w:w="2986" w:type="pct"/>
            <w:gridSpan w:val="3"/>
            <w:tcBorders>
              <w:top w:val="dotted" w:sz="4" w:space="0" w:color="auto"/>
              <w:left w:val="dotted" w:sz="4" w:space="0" w:color="auto"/>
              <w:bottom w:val="dotted" w:sz="4" w:space="0" w:color="auto"/>
            </w:tcBorders>
            <w:vAlign w:val="center"/>
          </w:tcPr>
          <w:p w:rsidR="00E77206" w:rsidRPr="009F2EAC" w:rsidRDefault="00E77206" w:rsidP="00EA473B">
            <w:pPr>
              <w:spacing w:before="40" w:after="40" w:line="240" w:lineRule="auto"/>
              <w:jc w:val="left"/>
              <w:rPr>
                <w:rFonts w:cs="Arial"/>
              </w:rPr>
            </w:pPr>
            <w:r>
              <w:rPr>
                <w:rFonts w:cs="Arial"/>
                <w:szCs w:val="22"/>
              </w:rPr>
              <w:t>Nie dotyczy</w:t>
            </w:r>
          </w:p>
        </w:tc>
      </w:tr>
      <w:tr w:rsidR="00E77206" w:rsidRPr="009F2EAC" w:rsidTr="00A4338A">
        <w:trPr>
          <w:cantSplit/>
          <w:trHeight w:val="20"/>
        </w:trPr>
        <w:tc>
          <w:tcPr>
            <w:tcW w:w="1194" w:type="pct"/>
            <w:vMerge/>
            <w:vAlign w:val="center"/>
          </w:tcPr>
          <w:p w:rsidR="00E77206" w:rsidRDefault="00E77206" w:rsidP="00EA473B">
            <w:pPr>
              <w:numPr>
                <w:ilvl w:val="0"/>
                <w:numId w:val="34"/>
              </w:numPr>
              <w:suppressAutoHyphens/>
              <w:spacing w:before="40" w:after="40" w:line="240" w:lineRule="auto"/>
              <w:ind w:left="360"/>
              <w:jc w:val="left"/>
              <w:rPr>
                <w:rFonts w:cs="Arial"/>
              </w:rPr>
            </w:pPr>
          </w:p>
        </w:tc>
        <w:tc>
          <w:tcPr>
            <w:tcW w:w="820" w:type="pct"/>
            <w:tcBorders>
              <w:top w:val="dotted" w:sz="4" w:space="0" w:color="auto"/>
              <w:bottom w:val="dotted" w:sz="4" w:space="0" w:color="auto"/>
              <w:right w:val="dotted" w:sz="4" w:space="0" w:color="auto"/>
            </w:tcBorders>
            <w:vAlign w:val="center"/>
          </w:tcPr>
          <w:p w:rsidR="00E77206" w:rsidRPr="00B00EA1" w:rsidRDefault="00E77206" w:rsidP="00EA473B">
            <w:pPr>
              <w:spacing w:before="40" w:after="40" w:line="240" w:lineRule="auto"/>
              <w:jc w:val="left"/>
              <w:rPr>
                <w:rFonts w:cs="Arial"/>
              </w:rPr>
            </w:pPr>
            <w:r w:rsidRPr="00B00EA1">
              <w:rPr>
                <w:rFonts w:cs="Arial"/>
                <w:szCs w:val="22"/>
              </w:rPr>
              <w:t>Poddziałanie</w:t>
            </w:r>
            <w:r>
              <w:rPr>
                <w:rFonts w:cs="Arial"/>
                <w:szCs w:val="22"/>
              </w:rPr>
              <w:t xml:space="preserve"> 3.1.4</w:t>
            </w:r>
          </w:p>
        </w:tc>
        <w:tc>
          <w:tcPr>
            <w:tcW w:w="2986" w:type="pct"/>
            <w:gridSpan w:val="3"/>
            <w:tcBorders>
              <w:top w:val="dotted" w:sz="4" w:space="0" w:color="auto"/>
              <w:left w:val="dotted" w:sz="4" w:space="0" w:color="auto"/>
              <w:bottom w:val="dotted" w:sz="4" w:space="0" w:color="auto"/>
            </w:tcBorders>
            <w:vAlign w:val="center"/>
          </w:tcPr>
          <w:p w:rsidR="00E77206" w:rsidRPr="009F2EAC" w:rsidRDefault="00E77206" w:rsidP="00EA473B">
            <w:pPr>
              <w:spacing w:before="40" w:after="40" w:line="240" w:lineRule="auto"/>
              <w:jc w:val="left"/>
              <w:rPr>
                <w:rFonts w:cs="Arial"/>
              </w:rPr>
            </w:pPr>
            <w:r>
              <w:rPr>
                <w:rFonts w:cs="Arial"/>
                <w:szCs w:val="22"/>
              </w:rPr>
              <w:t>Nie dotyczy</w:t>
            </w:r>
          </w:p>
        </w:tc>
      </w:tr>
      <w:tr w:rsidR="00E77206" w:rsidRPr="009F2EAC" w:rsidTr="00A4338A">
        <w:trPr>
          <w:cantSplit/>
          <w:trHeight w:val="20"/>
        </w:trPr>
        <w:tc>
          <w:tcPr>
            <w:tcW w:w="1194" w:type="pct"/>
            <w:vMerge/>
            <w:vAlign w:val="center"/>
          </w:tcPr>
          <w:p w:rsidR="00E77206" w:rsidRDefault="00E77206" w:rsidP="00EA473B">
            <w:pPr>
              <w:numPr>
                <w:ilvl w:val="0"/>
                <w:numId w:val="34"/>
              </w:numPr>
              <w:suppressAutoHyphens/>
              <w:spacing w:before="40" w:after="40" w:line="240" w:lineRule="auto"/>
              <w:ind w:left="360"/>
              <w:jc w:val="left"/>
              <w:rPr>
                <w:rFonts w:cs="Arial"/>
              </w:rPr>
            </w:pPr>
          </w:p>
        </w:tc>
        <w:tc>
          <w:tcPr>
            <w:tcW w:w="820" w:type="pct"/>
            <w:tcBorders>
              <w:top w:val="dotted" w:sz="4" w:space="0" w:color="auto"/>
              <w:right w:val="dotted" w:sz="4" w:space="0" w:color="auto"/>
            </w:tcBorders>
            <w:vAlign w:val="center"/>
          </w:tcPr>
          <w:p w:rsidR="00E77206" w:rsidRPr="00B00EA1" w:rsidRDefault="00E77206" w:rsidP="00EA473B">
            <w:pPr>
              <w:spacing w:before="40" w:after="40" w:line="240" w:lineRule="auto"/>
              <w:jc w:val="left"/>
              <w:rPr>
                <w:rFonts w:cs="Arial"/>
              </w:rPr>
            </w:pPr>
            <w:r w:rsidRPr="00B00EA1">
              <w:rPr>
                <w:rFonts w:cs="Arial"/>
                <w:szCs w:val="22"/>
              </w:rPr>
              <w:t>Poddziałanie</w:t>
            </w:r>
            <w:r>
              <w:rPr>
                <w:rFonts w:cs="Arial"/>
                <w:szCs w:val="22"/>
              </w:rPr>
              <w:t xml:space="preserve"> 3.1.5</w:t>
            </w:r>
          </w:p>
        </w:tc>
        <w:tc>
          <w:tcPr>
            <w:tcW w:w="2986" w:type="pct"/>
            <w:gridSpan w:val="3"/>
            <w:tcBorders>
              <w:top w:val="dotted" w:sz="4" w:space="0" w:color="auto"/>
              <w:left w:val="dotted" w:sz="4" w:space="0" w:color="auto"/>
            </w:tcBorders>
            <w:vAlign w:val="center"/>
          </w:tcPr>
          <w:p w:rsidR="00E77206" w:rsidRPr="009F2EAC" w:rsidRDefault="005C70F4" w:rsidP="00EA473B">
            <w:pPr>
              <w:spacing w:before="40" w:after="40" w:line="240" w:lineRule="auto"/>
              <w:jc w:val="left"/>
              <w:rPr>
                <w:rFonts w:cs="Arial"/>
              </w:rPr>
            </w:pPr>
            <w:r>
              <w:rPr>
                <w:rFonts w:cs="Arial"/>
                <w:szCs w:val="22"/>
              </w:rPr>
              <w:t>Nie dotyczy</w:t>
            </w:r>
          </w:p>
        </w:tc>
      </w:tr>
      <w:tr w:rsidR="00E77206" w:rsidRPr="009F2EAC" w:rsidTr="00A4338A">
        <w:trPr>
          <w:cantSplit/>
          <w:trHeight w:val="20"/>
        </w:trPr>
        <w:tc>
          <w:tcPr>
            <w:tcW w:w="1194" w:type="pct"/>
            <w:vMerge w:val="restart"/>
            <w:vAlign w:val="center"/>
          </w:tcPr>
          <w:p w:rsidR="00E77206" w:rsidRDefault="00E77206" w:rsidP="00EA473B">
            <w:pPr>
              <w:numPr>
                <w:ilvl w:val="0"/>
                <w:numId w:val="65"/>
              </w:numPr>
              <w:suppressAutoHyphens/>
              <w:spacing w:before="40" w:after="40" w:line="240" w:lineRule="auto"/>
              <w:ind w:left="360"/>
              <w:jc w:val="left"/>
              <w:rPr>
                <w:rFonts w:cs="Arial"/>
              </w:rPr>
            </w:pPr>
            <w:r w:rsidRPr="009F2EAC">
              <w:rPr>
                <w:rFonts w:cs="Arial"/>
                <w:szCs w:val="22"/>
              </w:rPr>
              <w:t xml:space="preserve">Kategoria(e) regionu(ów) </w:t>
            </w:r>
            <w:r w:rsidRPr="009F2EAC">
              <w:rPr>
                <w:rFonts w:cs="Arial"/>
                <w:szCs w:val="22"/>
              </w:rPr>
              <w:br/>
              <w:t xml:space="preserve">wraz z przypisaniem </w:t>
            </w:r>
            <w:r w:rsidRPr="009F2EAC">
              <w:rPr>
                <w:rFonts w:cs="Arial"/>
                <w:szCs w:val="22"/>
              </w:rPr>
              <w:br/>
              <w:t xml:space="preserve">kwot UE (EUR) </w:t>
            </w:r>
          </w:p>
        </w:tc>
        <w:tc>
          <w:tcPr>
            <w:tcW w:w="820" w:type="pct"/>
            <w:tcBorders>
              <w:bottom w:val="dotted" w:sz="4" w:space="0" w:color="auto"/>
              <w:right w:val="dotted" w:sz="4" w:space="0" w:color="auto"/>
            </w:tcBorders>
            <w:vAlign w:val="center"/>
          </w:tcPr>
          <w:p w:rsidR="00E77206" w:rsidRPr="009F2EAC" w:rsidRDefault="00E77206" w:rsidP="00EA473B">
            <w:pPr>
              <w:spacing w:before="40" w:after="40" w:line="240" w:lineRule="auto"/>
              <w:jc w:val="left"/>
              <w:rPr>
                <w:rFonts w:cs="Arial"/>
              </w:rPr>
            </w:pPr>
            <w:r w:rsidRPr="009F2EAC">
              <w:rPr>
                <w:rFonts w:cs="Arial"/>
                <w:szCs w:val="22"/>
              </w:rPr>
              <w:t xml:space="preserve"> </w:t>
            </w:r>
          </w:p>
        </w:tc>
        <w:tc>
          <w:tcPr>
            <w:tcW w:w="905" w:type="pct"/>
            <w:tcBorders>
              <w:left w:val="dotted" w:sz="4" w:space="0" w:color="auto"/>
              <w:bottom w:val="dotted" w:sz="4" w:space="0" w:color="auto"/>
              <w:right w:val="dotted" w:sz="4" w:space="0" w:color="auto"/>
            </w:tcBorders>
            <w:vAlign w:val="center"/>
          </w:tcPr>
          <w:p w:rsidR="00E77206" w:rsidRPr="009F2EAC" w:rsidRDefault="00E77206" w:rsidP="00EA473B">
            <w:pPr>
              <w:spacing w:before="40" w:after="40" w:line="240" w:lineRule="auto"/>
              <w:jc w:val="left"/>
              <w:rPr>
                <w:rFonts w:cs="Arial"/>
              </w:rPr>
            </w:pPr>
            <w:r w:rsidRPr="009F2EAC">
              <w:rPr>
                <w:rFonts w:cs="Arial"/>
                <w:szCs w:val="22"/>
              </w:rPr>
              <w:t>Ogółem</w:t>
            </w:r>
          </w:p>
        </w:tc>
        <w:tc>
          <w:tcPr>
            <w:tcW w:w="899" w:type="pct"/>
            <w:tcBorders>
              <w:left w:val="dotted" w:sz="4" w:space="0" w:color="auto"/>
              <w:bottom w:val="dotted" w:sz="4" w:space="0" w:color="auto"/>
              <w:right w:val="dotted" w:sz="4" w:space="0" w:color="auto"/>
            </w:tcBorders>
            <w:vAlign w:val="center"/>
          </w:tcPr>
          <w:p w:rsidR="00E77206" w:rsidRPr="009F2EAC" w:rsidRDefault="00E77206" w:rsidP="00EA473B">
            <w:pPr>
              <w:spacing w:before="40" w:after="40" w:line="240" w:lineRule="auto"/>
              <w:jc w:val="left"/>
              <w:rPr>
                <w:rFonts w:cs="Arial"/>
              </w:rPr>
            </w:pPr>
            <w:r w:rsidRPr="009F2EAC">
              <w:rPr>
                <w:rFonts w:cs="Arial"/>
                <w:szCs w:val="22"/>
              </w:rPr>
              <w:t>Koperta Mazowiecka</w:t>
            </w:r>
          </w:p>
        </w:tc>
        <w:tc>
          <w:tcPr>
            <w:tcW w:w="1182" w:type="pct"/>
            <w:tcBorders>
              <w:left w:val="dotted" w:sz="4" w:space="0" w:color="auto"/>
              <w:bottom w:val="dotted" w:sz="4" w:space="0" w:color="auto"/>
            </w:tcBorders>
            <w:vAlign w:val="center"/>
          </w:tcPr>
          <w:p w:rsidR="00E77206" w:rsidRPr="009F2EAC" w:rsidRDefault="00E77206" w:rsidP="00EA473B">
            <w:pPr>
              <w:spacing w:before="40" w:after="40" w:line="240" w:lineRule="auto"/>
              <w:jc w:val="left"/>
              <w:rPr>
                <w:rFonts w:cs="Arial"/>
              </w:rPr>
            </w:pPr>
            <w:r>
              <w:rPr>
                <w:rFonts w:cs="Arial"/>
                <w:szCs w:val="22"/>
              </w:rPr>
              <w:t>Koperta 15 </w:t>
            </w:r>
            <w:r w:rsidRPr="009F2EAC">
              <w:rPr>
                <w:rFonts w:cs="Arial"/>
                <w:szCs w:val="22"/>
              </w:rPr>
              <w:t>województw</w:t>
            </w:r>
          </w:p>
        </w:tc>
      </w:tr>
      <w:tr w:rsidR="00E77206" w:rsidRPr="009F2EAC" w:rsidTr="00A4338A">
        <w:trPr>
          <w:cantSplit/>
          <w:trHeight w:val="603"/>
        </w:trPr>
        <w:tc>
          <w:tcPr>
            <w:tcW w:w="1194" w:type="pct"/>
            <w:vMerge/>
            <w:vAlign w:val="center"/>
          </w:tcPr>
          <w:p w:rsidR="00E77206" w:rsidRDefault="00E77206" w:rsidP="00EA473B">
            <w:pPr>
              <w:numPr>
                <w:ilvl w:val="0"/>
                <w:numId w:val="34"/>
              </w:numPr>
              <w:suppressAutoHyphens/>
              <w:spacing w:before="40" w:after="40" w:line="240" w:lineRule="auto"/>
              <w:ind w:left="360"/>
              <w:jc w:val="left"/>
              <w:rPr>
                <w:rFonts w:cs="Arial"/>
              </w:rPr>
            </w:pPr>
          </w:p>
        </w:tc>
        <w:tc>
          <w:tcPr>
            <w:tcW w:w="820" w:type="pct"/>
            <w:tcBorders>
              <w:top w:val="dotted" w:sz="4" w:space="0" w:color="auto"/>
              <w:bottom w:val="dotted" w:sz="4" w:space="0" w:color="auto"/>
              <w:right w:val="dotted" w:sz="4" w:space="0" w:color="auto"/>
            </w:tcBorders>
            <w:vAlign w:val="center"/>
          </w:tcPr>
          <w:p w:rsidR="00E77206" w:rsidRPr="009F2EAC" w:rsidRDefault="00E77206" w:rsidP="00EA473B">
            <w:pPr>
              <w:spacing w:before="40" w:after="40" w:line="240" w:lineRule="auto"/>
              <w:jc w:val="left"/>
              <w:rPr>
                <w:rFonts w:cs="Arial"/>
              </w:rPr>
            </w:pPr>
            <w:r w:rsidRPr="009F2EAC">
              <w:rPr>
                <w:rFonts w:cs="Arial"/>
                <w:szCs w:val="22"/>
              </w:rPr>
              <w:t>Działanie</w:t>
            </w:r>
            <w:r>
              <w:rPr>
                <w:rFonts w:cs="Arial"/>
                <w:szCs w:val="22"/>
              </w:rPr>
              <w:t xml:space="preserve"> 3</w:t>
            </w:r>
            <w:r w:rsidRPr="00F60076">
              <w:rPr>
                <w:rFonts w:cs="Arial"/>
                <w:szCs w:val="22"/>
              </w:rPr>
              <w:t>.1</w:t>
            </w:r>
          </w:p>
        </w:tc>
        <w:tc>
          <w:tcPr>
            <w:tcW w:w="905" w:type="pct"/>
            <w:tcBorders>
              <w:top w:val="dotted" w:sz="4" w:space="0" w:color="auto"/>
              <w:left w:val="dotted" w:sz="4" w:space="0" w:color="auto"/>
              <w:bottom w:val="dotted" w:sz="4" w:space="0" w:color="auto"/>
              <w:right w:val="dotted" w:sz="4" w:space="0" w:color="auto"/>
            </w:tcBorders>
            <w:vAlign w:val="center"/>
          </w:tcPr>
          <w:p w:rsidR="00E77206" w:rsidRPr="009F2EAC" w:rsidRDefault="00E77206" w:rsidP="00EA473B">
            <w:pPr>
              <w:spacing w:before="40" w:after="40" w:line="240" w:lineRule="auto"/>
              <w:jc w:val="right"/>
              <w:rPr>
                <w:rFonts w:cs="Arial"/>
              </w:rPr>
            </w:pPr>
            <w:r>
              <w:rPr>
                <w:rFonts w:cs="Arial"/>
                <w:szCs w:val="22"/>
              </w:rPr>
              <w:t>447 998 232</w:t>
            </w:r>
          </w:p>
        </w:tc>
        <w:tc>
          <w:tcPr>
            <w:tcW w:w="899" w:type="pct"/>
            <w:tcBorders>
              <w:top w:val="dotted" w:sz="4" w:space="0" w:color="auto"/>
              <w:left w:val="dotted" w:sz="4" w:space="0" w:color="auto"/>
              <w:bottom w:val="dotted" w:sz="4" w:space="0" w:color="auto"/>
              <w:right w:val="dotted" w:sz="4" w:space="0" w:color="auto"/>
            </w:tcBorders>
            <w:vAlign w:val="center"/>
          </w:tcPr>
          <w:p w:rsidR="00E77206" w:rsidRPr="005A6000" w:rsidRDefault="00E77206" w:rsidP="00EA473B">
            <w:pPr>
              <w:spacing w:before="40" w:after="40" w:line="240" w:lineRule="auto"/>
              <w:jc w:val="right"/>
              <w:rPr>
                <w:rFonts w:cs="Arial"/>
              </w:rPr>
            </w:pPr>
            <w:r w:rsidRPr="00084219">
              <w:rPr>
                <w:rFonts w:cs="Arial"/>
                <w:szCs w:val="22"/>
              </w:rPr>
              <w:t>28 234 712</w:t>
            </w:r>
          </w:p>
        </w:tc>
        <w:tc>
          <w:tcPr>
            <w:tcW w:w="1182" w:type="pct"/>
            <w:tcBorders>
              <w:top w:val="dotted" w:sz="4" w:space="0" w:color="auto"/>
              <w:left w:val="dotted" w:sz="4" w:space="0" w:color="auto"/>
              <w:bottom w:val="dotted" w:sz="4" w:space="0" w:color="auto"/>
            </w:tcBorders>
            <w:vAlign w:val="center"/>
          </w:tcPr>
          <w:p w:rsidR="00E77206" w:rsidRPr="005A6000" w:rsidRDefault="00E77206" w:rsidP="00EA473B">
            <w:pPr>
              <w:spacing w:before="40" w:after="40" w:line="240" w:lineRule="auto"/>
              <w:jc w:val="right"/>
              <w:rPr>
                <w:rFonts w:cs="Arial"/>
              </w:rPr>
            </w:pPr>
            <w:r w:rsidRPr="00084219">
              <w:rPr>
                <w:rFonts w:cs="Arial"/>
                <w:szCs w:val="22"/>
              </w:rPr>
              <w:t>419 763 520</w:t>
            </w:r>
          </w:p>
        </w:tc>
      </w:tr>
      <w:tr w:rsidR="00E77206" w:rsidRPr="009F2EAC" w:rsidTr="00A4338A">
        <w:trPr>
          <w:cantSplit/>
          <w:trHeight w:val="20"/>
        </w:trPr>
        <w:tc>
          <w:tcPr>
            <w:tcW w:w="1194" w:type="pct"/>
            <w:vMerge/>
            <w:vAlign w:val="center"/>
          </w:tcPr>
          <w:p w:rsidR="00E77206" w:rsidRDefault="00E77206" w:rsidP="00EA473B">
            <w:pPr>
              <w:numPr>
                <w:ilvl w:val="0"/>
                <w:numId w:val="34"/>
              </w:numPr>
              <w:suppressAutoHyphens/>
              <w:spacing w:before="40" w:after="40" w:line="240" w:lineRule="auto"/>
              <w:ind w:left="360"/>
              <w:jc w:val="left"/>
              <w:rPr>
                <w:rFonts w:cs="Arial"/>
              </w:rPr>
            </w:pPr>
          </w:p>
        </w:tc>
        <w:tc>
          <w:tcPr>
            <w:tcW w:w="820" w:type="pct"/>
            <w:tcBorders>
              <w:top w:val="dotted" w:sz="4" w:space="0" w:color="auto"/>
              <w:bottom w:val="dotted" w:sz="4" w:space="0" w:color="auto"/>
              <w:right w:val="dotted" w:sz="4" w:space="0" w:color="auto"/>
            </w:tcBorders>
            <w:vAlign w:val="center"/>
          </w:tcPr>
          <w:p w:rsidR="00E77206" w:rsidRPr="00B00EA1" w:rsidRDefault="00E77206" w:rsidP="00EA473B">
            <w:pPr>
              <w:spacing w:before="40" w:after="40" w:line="240" w:lineRule="auto"/>
              <w:jc w:val="left"/>
              <w:rPr>
                <w:rFonts w:cs="Arial"/>
              </w:rPr>
            </w:pPr>
            <w:r w:rsidRPr="00B00EA1">
              <w:rPr>
                <w:rFonts w:cs="Arial"/>
                <w:szCs w:val="22"/>
              </w:rPr>
              <w:t>Poddziałanie</w:t>
            </w:r>
            <w:r>
              <w:rPr>
                <w:rFonts w:cs="Arial"/>
                <w:szCs w:val="22"/>
              </w:rPr>
              <w:t xml:space="preserve"> 3</w:t>
            </w:r>
            <w:r w:rsidRPr="00B00EA1">
              <w:rPr>
                <w:rFonts w:cs="Arial"/>
                <w:szCs w:val="22"/>
              </w:rPr>
              <w:t>.1.1</w:t>
            </w:r>
          </w:p>
        </w:tc>
        <w:tc>
          <w:tcPr>
            <w:tcW w:w="905" w:type="pct"/>
            <w:tcBorders>
              <w:top w:val="dotted" w:sz="4" w:space="0" w:color="auto"/>
              <w:left w:val="dotted" w:sz="4" w:space="0" w:color="auto"/>
              <w:bottom w:val="dotted" w:sz="4" w:space="0" w:color="auto"/>
              <w:right w:val="dotted" w:sz="4" w:space="0" w:color="auto"/>
            </w:tcBorders>
            <w:vAlign w:val="center"/>
          </w:tcPr>
          <w:p w:rsidR="00E77206" w:rsidRPr="009F2EAC" w:rsidRDefault="00E77206" w:rsidP="00EA473B">
            <w:pPr>
              <w:spacing w:before="40" w:after="40" w:line="240" w:lineRule="auto"/>
              <w:jc w:val="right"/>
              <w:rPr>
                <w:rFonts w:cs="Arial"/>
              </w:rPr>
            </w:pPr>
            <w:r>
              <w:rPr>
                <w:rFonts w:cs="Arial"/>
                <w:szCs w:val="22"/>
              </w:rPr>
              <w:t>180 642 000</w:t>
            </w:r>
          </w:p>
        </w:tc>
        <w:tc>
          <w:tcPr>
            <w:tcW w:w="899" w:type="pct"/>
            <w:tcBorders>
              <w:top w:val="dotted" w:sz="4" w:space="0" w:color="auto"/>
              <w:left w:val="dotted" w:sz="4" w:space="0" w:color="auto"/>
              <w:bottom w:val="dotted" w:sz="4" w:space="0" w:color="auto"/>
              <w:right w:val="dotted" w:sz="4" w:space="0" w:color="auto"/>
            </w:tcBorders>
            <w:vAlign w:val="center"/>
          </w:tcPr>
          <w:p w:rsidR="00E77206" w:rsidRPr="005A6000" w:rsidRDefault="00E77206" w:rsidP="00EA473B">
            <w:pPr>
              <w:spacing w:before="40" w:after="40" w:line="240" w:lineRule="auto"/>
              <w:jc w:val="right"/>
              <w:rPr>
                <w:rFonts w:cs="Arial"/>
              </w:rPr>
            </w:pPr>
            <w:r w:rsidRPr="00084219">
              <w:rPr>
                <w:rFonts w:cs="Arial"/>
                <w:szCs w:val="22"/>
              </w:rPr>
              <w:t>11 290 125</w:t>
            </w:r>
          </w:p>
        </w:tc>
        <w:tc>
          <w:tcPr>
            <w:tcW w:w="1182" w:type="pct"/>
            <w:tcBorders>
              <w:top w:val="dotted" w:sz="4" w:space="0" w:color="auto"/>
              <w:left w:val="dotted" w:sz="4" w:space="0" w:color="auto"/>
              <w:bottom w:val="dotted" w:sz="4" w:space="0" w:color="auto"/>
            </w:tcBorders>
            <w:vAlign w:val="center"/>
          </w:tcPr>
          <w:p w:rsidR="00E77206" w:rsidRPr="005A6000" w:rsidRDefault="00E77206" w:rsidP="00EA473B">
            <w:pPr>
              <w:spacing w:before="40" w:after="40" w:line="240" w:lineRule="auto"/>
              <w:jc w:val="right"/>
              <w:rPr>
                <w:rFonts w:cs="Arial"/>
              </w:rPr>
            </w:pPr>
            <w:r w:rsidRPr="00084219">
              <w:rPr>
                <w:rFonts w:cs="Arial"/>
                <w:szCs w:val="22"/>
              </w:rPr>
              <w:t>169 351 875</w:t>
            </w:r>
          </w:p>
        </w:tc>
      </w:tr>
      <w:tr w:rsidR="00E77206" w:rsidRPr="009F2EAC" w:rsidTr="00A4338A">
        <w:trPr>
          <w:cantSplit/>
          <w:trHeight w:val="20"/>
        </w:trPr>
        <w:tc>
          <w:tcPr>
            <w:tcW w:w="1194" w:type="pct"/>
            <w:vMerge/>
            <w:vAlign w:val="center"/>
          </w:tcPr>
          <w:p w:rsidR="00E77206" w:rsidRDefault="00E77206" w:rsidP="00EA473B">
            <w:pPr>
              <w:numPr>
                <w:ilvl w:val="0"/>
                <w:numId w:val="34"/>
              </w:numPr>
              <w:suppressAutoHyphens/>
              <w:spacing w:before="40" w:after="40" w:line="240" w:lineRule="auto"/>
              <w:ind w:left="360"/>
              <w:jc w:val="left"/>
              <w:rPr>
                <w:rFonts w:cs="Arial"/>
              </w:rPr>
            </w:pPr>
          </w:p>
        </w:tc>
        <w:tc>
          <w:tcPr>
            <w:tcW w:w="820" w:type="pct"/>
            <w:tcBorders>
              <w:top w:val="dotted" w:sz="4" w:space="0" w:color="auto"/>
              <w:bottom w:val="dotted" w:sz="4" w:space="0" w:color="auto"/>
              <w:right w:val="dotted" w:sz="4" w:space="0" w:color="auto"/>
            </w:tcBorders>
            <w:vAlign w:val="center"/>
          </w:tcPr>
          <w:p w:rsidR="00E77206" w:rsidRPr="00B00EA1" w:rsidRDefault="00E77206" w:rsidP="00EA473B">
            <w:pPr>
              <w:spacing w:before="40" w:after="40" w:line="240" w:lineRule="auto"/>
              <w:jc w:val="left"/>
              <w:rPr>
                <w:rFonts w:cs="Arial"/>
              </w:rPr>
            </w:pPr>
            <w:r w:rsidRPr="00B00EA1">
              <w:rPr>
                <w:rFonts w:cs="Arial"/>
                <w:szCs w:val="22"/>
              </w:rPr>
              <w:t>Poddziałanie</w:t>
            </w:r>
            <w:r>
              <w:rPr>
                <w:rFonts w:cs="Arial"/>
                <w:szCs w:val="22"/>
              </w:rPr>
              <w:t xml:space="preserve"> 3</w:t>
            </w:r>
            <w:r w:rsidRPr="00B00EA1">
              <w:rPr>
                <w:rFonts w:cs="Arial"/>
                <w:szCs w:val="22"/>
              </w:rPr>
              <w:t>.1.2</w:t>
            </w:r>
          </w:p>
        </w:tc>
        <w:tc>
          <w:tcPr>
            <w:tcW w:w="905" w:type="pct"/>
            <w:tcBorders>
              <w:top w:val="dotted" w:sz="4" w:space="0" w:color="auto"/>
              <w:left w:val="dotted" w:sz="4" w:space="0" w:color="auto"/>
              <w:bottom w:val="dotted" w:sz="4" w:space="0" w:color="auto"/>
              <w:right w:val="dotted" w:sz="4" w:space="0" w:color="auto"/>
            </w:tcBorders>
            <w:vAlign w:val="center"/>
          </w:tcPr>
          <w:p w:rsidR="00E77206" w:rsidRPr="009F2EAC" w:rsidRDefault="00E77206" w:rsidP="00EA473B">
            <w:pPr>
              <w:spacing w:before="40" w:after="40" w:line="240" w:lineRule="auto"/>
              <w:jc w:val="right"/>
              <w:rPr>
                <w:rFonts w:cs="Arial"/>
              </w:rPr>
            </w:pPr>
            <w:r>
              <w:rPr>
                <w:rFonts w:cs="Arial"/>
                <w:szCs w:val="22"/>
              </w:rPr>
              <w:t>58  197 977 </w:t>
            </w:r>
          </w:p>
        </w:tc>
        <w:tc>
          <w:tcPr>
            <w:tcW w:w="899" w:type="pct"/>
            <w:tcBorders>
              <w:top w:val="dotted" w:sz="4" w:space="0" w:color="auto"/>
              <w:left w:val="dotted" w:sz="4" w:space="0" w:color="auto"/>
              <w:bottom w:val="dotted" w:sz="4" w:space="0" w:color="auto"/>
              <w:right w:val="dotted" w:sz="4" w:space="0" w:color="auto"/>
            </w:tcBorders>
            <w:vAlign w:val="center"/>
          </w:tcPr>
          <w:p w:rsidR="00E77206" w:rsidRPr="005A6000" w:rsidRDefault="00E77206" w:rsidP="00EA473B">
            <w:pPr>
              <w:spacing w:before="40" w:after="40" w:line="240" w:lineRule="auto"/>
              <w:jc w:val="right"/>
              <w:rPr>
                <w:rFonts w:cs="Arial"/>
              </w:rPr>
            </w:pPr>
            <w:r w:rsidRPr="00084219">
              <w:rPr>
                <w:rFonts w:cs="Arial"/>
                <w:szCs w:val="22"/>
              </w:rPr>
              <w:t>3 637 374</w:t>
            </w:r>
          </w:p>
        </w:tc>
        <w:tc>
          <w:tcPr>
            <w:tcW w:w="1182" w:type="pct"/>
            <w:tcBorders>
              <w:top w:val="dotted" w:sz="4" w:space="0" w:color="auto"/>
              <w:left w:val="dotted" w:sz="4" w:space="0" w:color="auto"/>
              <w:bottom w:val="dotted" w:sz="4" w:space="0" w:color="auto"/>
            </w:tcBorders>
            <w:vAlign w:val="center"/>
          </w:tcPr>
          <w:p w:rsidR="00E77206" w:rsidRPr="005A6000" w:rsidRDefault="00E77206" w:rsidP="00EA473B">
            <w:pPr>
              <w:spacing w:before="40" w:after="40" w:line="240" w:lineRule="auto"/>
              <w:jc w:val="right"/>
              <w:rPr>
                <w:rFonts w:cs="Arial"/>
              </w:rPr>
            </w:pPr>
            <w:r w:rsidRPr="00084219">
              <w:rPr>
                <w:rFonts w:cs="Arial"/>
                <w:szCs w:val="22"/>
              </w:rPr>
              <w:t>54 560 603</w:t>
            </w:r>
          </w:p>
        </w:tc>
      </w:tr>
      <w:tr w:rsidR="00E77206" w:rsidRPr="009F2EAC" w:rsidTr="00A4338A">
        <w:trPr>
          <w:cantSplit/>
          <w:trHeight w:val="20"/>
        </w:trPr>
        <w:tc>
          <w:tcPr>
            <w:tcW w:w="1194" w:type="pct"/>
            <w:vMerge/>
            <w:vAlign w:val="center"/>
          </w:tcPr>
          <w:p w:rsidR="00E77206" w:rsidRDefault="00E77206" w:rsidP="00EA473B">
            <w:pPr>
              <w:numPr>
                <w:ilvl w:val="0"/>
                <w:numId w:val="34"/>
              </w:numPr>
              <w:suppressAutoHyphens/>
              <w:spacing w:before="40" w:after="40" w:line="240" w:lineRule="auto"/>
              <w:ind w:left="360"/>
              <w:jc w:val="left"/>
              <w:rPr>
                <w:rFonts w:cs="Arial"/>
              </w:rPr>
            </w:pPr>
          </w:p>
        </w:tc>
        <w:tc>
          <w:tcPr>
            <w:tcW w:w="820" w:type="pct"/>
            <w:tcBorders>
              <w:top w:val="dotted" w:sz="4" w:space="0" w:color="auto"/>
              <w:bottom w:val="dotted" w:sz="4" w:space="0" w:color="auto"/>
              <w:right w:val="dotted" w:sz="4" w:space="0" w:color="auto"/>
            </w:tcBorders>
            <w:vAlign w:val="center"/>
          </w:tcPr>
          <w:p w:rsidR="00E77206" w:rsidRPr="00B00EA1" w:rsidRDefault="00E77206" w:rsidP="00EA473B">
            <w:pPr>
              <w:spacing w:before="40" w:after="40" w:line="240" w:lineRule="auto"/>
              <w:jc w:val="left"/>
              <w:rPr>
                <w:rFonts w:cs="Arial"/>
              </w:rPr>
            </w:pPr>
            <w:r w:rsidRPr="00B00EA1">
              <w:rPr>
                <w:rFonts w:cs="Arial"/>
                <w:szCs w:val="22"/>
              </w:rPr>
              <w:t>Poddziałanie</w:t>
            </w:r>
            <w:r>
              <w:rPr>
                <w:rFonts w:cs="Arial"/>
                <w:szCs w:val="22"/>
              </w:rPr>
              <w:t xml:space="preserve"> 3.1.3</w:t>
            </w:r>
          </w:p>
        </w:tc>
        <w:tc>
          <w:tcPr>
            <w:tcW w:w="905" w:type="pct"/>
            <w:tcBorders>
              <w:top w:val="dotted" w:sz="4" w:space="0" w:color="auto"/>
              <w:left w:val="dotted" w:sz="4" w:space="0" w:color="auto"/>
              <w:bottom w:val="dotted" w:sz="4" w:space="0" w:color="auto"/>
              <w:right w:val="dotted" w:sz="4" w:space="0" w:color="auto"/>
            </w:tcBorders>
            <w:vAlign w:val="center"/>
          </w:tcPr>
          <w:p w:rsidR="00E77206" w:rsidRPr="009F2EAC" w:rsidRDefault="00E77206" w:rsidP="00EA473B">
            <w:pPr>
              <w:spacing w:before="40" w:after="40" w:line="240" w:lineRule="auto"/>
              <w:jc w:val="right"/>
              <w:rPr>
                <w:rFonts w:cs="Arial"/>
              </w:rPr>
            </w:pPr>
            <w:r>
              <w:rPr>
                <w:rFonts w:cs="Arial"/>
                <w:szCs w:val="22"/>
              </w:rPr>
              <w:t>129 741 293</w:t>
            </w:r>
          </w:p>
        </w:tc>
        <w:tc>
          <w:tcPr>
            <w:tcW w:w="899" w:type="pct"/>
            <w:tcBorders>
              <w:top w:val="dotted" w:sz="4" w:space="0" w:color="auto"/>
              <w:left w:val="dotted" w:sz="4" w:space="0" w:color="auto"/>
              <w:bottom w:val="dotted" w:sz="4" w:space="0" w:color="auto"/>
              <w:right w:val="dotted" w:sz="4" w:space="0" w:color="auto"/>
            </w:tcBorders>
            <w:vAlign w:val="center"/>
          </w:tcPr>
          <w:p w:rsidR="00E77206" w:rsidRPr="005A6000" w:rsidRDefault="00E77206" w:rsidP="00EA473B">
            <w:pPr>
              <w:spacing w:before="40" w:after="40" w:line="240" w:lineRule="auto"/>
              <w:jc w:val="right"/>
              <w:rPr>
                <w:rFonts w:cs="Arial"/>
              </w:rPr>
            </w:pPr>
            <w:r w:rsidRPr="00084219">
              <w:rPr>
                <w:rFonts w:cs="Arial"/>
                <w:szCs w:val="22"/>
              </w:rPr>
              <w:t>8 108 831</w:t>
            </w:r>
          </w:p>
        </w:tc>
        <w:tc>
          <w:tcPr>
            <w:tcW w:w="1182" w:type="pct"/>
            <w:tcBorders>
              <w:top w:val="dotted" w:sz="4" w:space="0" w:color="auto"/>
              <w:left w:val="dotted" w:sz="4" w:space="0" w:color="auto"/>
              <w:bottom w:val="dotted" w:sz="4" w:space="0" w:color="auto"/>
            </w:tcBorders>
            <w:vAlign w:val="center"/>
          </w:tcPr>
          <w:p w:rsidR="00E77206" w:rsidRPr="005A6000" w:rsidRDefault="00E77206" w:rsidP="00EA473B">
            <w:pPr>
              <w:spacing w:before="40" w:after="40" w:line="240" w:lineRule="auto"/>
              <w:jc w:val="right"/>
              <w:rPr>
                <w:rFonts w:cs="Arial"/>
              </w:rPr>
            </w:pPr>
            <w:r w:rsidRPr="00084219">
              <w:rPr>
                <w:rFonts w:cs="Arial"/>
                <w:szCs w:val="22"/>
              </w:rPr>
              <w:t>121 632 462</w:t>
            </w:r>
          </w:p>
        </w:tc>
      </w:tr>
      <w:tr w:rsidR="00E77206" w:rsidRPr="009F2EAC" w:rsidTr="00A4338A">
        <w:trPr>
          <w:cantSplit/>
          <w:trHeight w:val="20"/>
        </w:trPr>
        <w:tc>
          <w:tcPr>
            <w:tcW w:w="1194" w:type="pct"/>
            <w:vMerge/>
            <w:vAlign w:val="center"/>
          </w:tcPr>
          <w:p w:rsidR="00E77206" w:rsidRDefault="00E77206" w:rsidP="00EA473B">
            <w:pPr>
              <w:numPr>
                <w:ilvl w:val="0"/>
                <w:numId w:val="34"/>
              </w:numPr>
              <w:suppressAutoHyphens/>
              <w:spacing w:before="40" w:after="40" w:line="240" w:lineRule="auto"/>
              <w:ind w:left="360"/>
              <w:jc w:val="left"/>
              <w:rPr>
                <w:rFonts w:cs="Arial"/>
              </w:rPr>
            </w:pPr>
          </w:p>
        </w:tc>
        <w:tc>
          <w:tcPr>
            <w:tcW w:w="820" w:type="pct"/>
            <w:tcBorders>
              <w:top w:val="dotted" w:sz="4" w:space="0" w:color="auto"/>
              <w:bottom w:val="dotted" w:sz="4" w:space="0" w:color="auto"/>
              <w:right w:val="dotted" w:sz="4" w:space="0" w:color="auto"/>
            </w:tcBorders>
            <w:vAlign w:val="center"/>
          </w:tcPr>
          <w:p w:rsidR="00E77206" w:rsidRPr="00B00EA1" w:rsidRDefault="00E77206" w:rsidP="00EA473B">
            <w:pPr>
              <w:spacing w:before="40" w:after="40" w:line="240" w:lineRule="auto"/>
              <w:jc w:val="left"/>
              <w:rPr>
                <w:rFonts w:cs="Arial"/>
              </w:rPr>
            </w:pPr>
            <w:r w:rsidRPr="00B00EA1">
              <w:rPr>
                <w:rFonts w:cs="Arial"/>
                <w:szCs w:val="22"/>
              </w:rPr>
              <w:t>Poddziałanie</w:t>
            </w:r>
            <w:r>
              <w:rPr>
                <w:rFonts w:cs="Arial"/>
                <w:szCs w:val="22"/>
              </w:rPr>
              <w:t xml:space="preserve"> 3.1.4</w:t>
            </w:r>
          </w:p>
        </w:tc>
        <w:tc>
          <w:tcPr>
            <w:tcW w:w="905" w:type="pct"/>
            <w:tcBorders>
              <w:top w:val="dotted" w:sz="4" w:space="0" w:color="auto"/>
              <w:left w:val="dotted" w:sz="4" w:space="0" w:color="auto"/>
              <w:bottom w:val="dotted" w:sz="4" w:space="0" w:color="auto"/>
              <w:right w:val="dotted" w:sz="4" w:space="0" w:color="auto"/>
            </w:tcBorders>
            <w:vAlign w:val="center"/>
          </w:tcPr>
          <w:p w:rsidR="00E77206" w:rsidRPr="009F2EAC" w:rsidRDefault="00E77206" w:rsidP="00EA473B">
            <w:pPr>
              <w:spacing w:before="40" w:after="40" w:line="240" w:lineRule="auto"/>
              <w:jc w:val="right"/>
              <w:rPr>
                <w:rFonts w:cs="Arial"/>
              </w:rPr>
            </w:pPr>
            <w:r>
              <w:rPr>
                <w:rFonts w:cs="Arial"/>
                <w:szCs w:val="22"/>
              </w:rPr>
              <w:t>73 063 628</w:t>
            </w:r>
          </w:p>
        </w:tc>
        <w:tc>
          <w:tcPr>
            <w:tcW w:w="899" w:type="pct"/>
            <w:tcBorders>
              <w:top w:val="dotted" w:sz="4" w:space="0" w:color="auto"/>
              <w:left w:val="dotted" w:sz="4" w:space="0" w:color="auto"/>
              <w:bottom w:val="dotted" w:sz="4" w:space="0" w:color="auto"/>
              <w:right w:val="dotted" w:sz="4" w:space="0" w:color="auto"/>
            </w:tcBorders>
            <w:vAlign w:val="center"/>
          </w:tcPr>
          <w:p w:rsidR="00E77206" w:rsidRPr="005A6000" w:rsidRDefault="00E77206" w:rsidP="00EA473B">
            <w:pPr>
              <w:spacing w:before="40" w:after="40" w:line="240" w:lineRule="auto"/>
              <w:jc w:val="right"/>
              <w:rPr>
                <w:rFonts w:cs="Arial"/>
              </w:rPr>
            </w:pPr>
            <w:r w:rsidRPr="00084219">
              <w:rPr>
                <w:rFonts w:cs="Arial"/>
                <w:szCs w:val="22"/>
              </w:rPr>
              <w:t>4 566 477</w:t>
            </w:r>
          </w:p>
        </w:tc>
        <w:tc>
          <w:tcPr>
            <w:tcW w:w="1182" w:type="pct"/>
            <w:tcBorders>
              <w:top w:val="dotted" w:sz="4" w:space="0" w:color="auto"/>
              <w:left w:val="dotted" w:sz="4" w:space="0" w:color="auto"/>
              <w:bottom w:val="dotted" w:sz="4" w:space="0" w:color="auto"/>
            </w:tcBorders>
            <w:vAlign w:val="center"/>
          </w:tcPr>
          <w:p w:rsidR="00E77206" w:rsidRPr="005A6000" w:rsidRDefault="00E77206" w:rsidP="00EA473B">
            <w:pPr>
              <w:spacing w:before="40" w:after="40" w:line="240" w:lineRule="auto"/>
              <w:jc w:val="right"/>
              <w:rPr>
                <w:rFonts w:cs="Arial"/>
              </w:rPr>
            </w:pPr>
            <w:r w:rsidRPr="00084219">
              <w:rPr>
                <w:rFonts w:cs="Arial"/>
                <w:szCs w:val="22"/>
              </w:rPr>
              <w:t>68 497 151</w:t>
            </w:r>
          </w:p>
        </w:tc>
      </w:tr>
      <w:tr w:rsidR="00E77206" w:rsidRPr="009F2EAC" w:rsidTr="00A4338A">
        <w:trPr>
          <w:cantSplit/>
          <w:trHeight w:val="20"/>
        </w:trPr>
        <w:tc>
          <w:tcPr>
            <w:tcW w:w="1194" w:type="pct"/>
            <w:vMerge/>
            <w:vAlign w:val="center"/>
          </w:tcPr>
          <w:p w:rsidR="00E77206" w:rsidRDefault="00E77206" w:rsidP="00EA473B">
            <w:pPr>
              <w:numPr>
                <w:ilvl w:val="0"/>
                <w:numId w:val="34"/>
              </w:numPr>
              <w:suppressAutoHyphens/>
              <w:spacing w:before="40" w:after="40" w:line="240" w:lineRule="auto"/>
              <w:ind w:left="360"/>
              <w:jc w:val="left"/>
              <w:rPr>
                <w:rFonts w:cs="Arial"/>
              </w:rPr>
            </w:pPr>
          </w:p>
        </w:tc>
        <w:tc>
          <w:tcPr>
            <w:tcW w:w="820" w:type="pct"/>
            <w:tcBorders>
              <w:top w:val="dotted" w:sz="4" w:space="0" w:color="auto"/>
              <w:bottom w:val="dotted" w:sz="4" w:space="0" w:color="auto"/>
              <w:right w:val="dotted" w:sz="4" w:space="0" w:color="auto"/>
            </w:tcBorders>
            <w:vAlign w:val="center"/>
          </w:tcPr>
          <w:p w:rsidR="00E77206" w:rsidRPr="00B00EA1" w:rsidRDefault="00E77206" w:rsidP="00EA473B">
            <w:pPr>
              <w:spacing w:before="40" w:after="40" w:line="240" w:lineRule="auto"/>
              <w:jc w:val="left"/>
              <w:rPr>
                <w:rFonts w:cs="Arial"/>
              </w:rPr>
            </w:pPr>
            <w:r w:rsidRPr="00B00EA1">
              <w:rPr>
                <w:rFonts w:cs="Arial"/>
                <w:szCs w:val="22"/>
              </w:rPr>
              <w:t>Poddziałanie</w:t>
            </w:r>
            <w:r>
              <w:rPr>
                <w:rFonts w:cs="Arial"/>
                <w:szCs w:val="22"/>
              </w:rPr>
              <w:t xml:space="preserve"> 3.1.5</w:t>
            </w:r>
          </w:p>
        </w:tc>
        <w:tc>
          <w:tcPr>
            <w:tcW w:w="905" w:type="pct"/>
            <w:tcBorders>
              <w:top w:val="dotted" w:sz="4" w:space="0" w:color="auto"/>
              <w:left w:val="dotted" w:sz="4" w:space="0" w:color="auto"/>
              <w:bottom w:val="dotted" w:sz="4" w:space="0" w:color="auto"/>
              <w:right w:val="dotted" w:sz="4" w:space="0" w:color="auto"/>
            </w:tcBorders>
            <w:vAlign w:val="center"/>
          </w:tcPr>
          <w:p w:rsidR="00E77206" w:rsidRPr="009F2EAC" w:rsidRDefault="00E77206" w:rsidP="00EA473B">
            <w:pPr>
              <w:spacing w:before="40" w:after="40" w:line="240" w:lineRule="auto"/>
              <w:jc w:val="right"/>
              <w:rPr>
                <w:rFonts w:cs="Arial"/>
              </w:rPr>
            </w:pPr>
            <w:r>
              <w:rPr>
                <w:rFonts w:cs="Arial"/>
                <w:szCs w:val="22"/>
              </w:rPr>
              <w:t>6 353 334</w:t>
            </w:r>
          </w:p>
        </w:tc>
        <w:tc>
          <w:tcPr>
            <w:tcW w:w="899" w:type="pct"/>
            <w:tcBorders>
              <w:top w:val="dotted" w:sz="4" w:space="0" w:color="auto"/>
              <w:left w:val="dotted" w:sz="4" w:space="0" w:color="auto"/>
              <w:bottom w:val="dotted" w:sz="4" w:space="0" w:color="auto"/>
              <w:right w:val="dotted" w:sz="4" w:space="0" w:color="auto"/>
            </w:tcBorders>
            <w:vAlign w:val="center"/>
          </w:tcPr>
          <w:p w:rsidR="00E77206" w:rsidRPr="005A6000" w:rsidRDefault="00E77206" w:rsidP="00EA473B">
            <w:pPr>
              <w:spacing w:before="40" w:after="40" w:line="240" w:lineRule="auto"/>
              <w:jc w:val="right"/>
              <w:rPr>
                <w:rFonts w:cs="Arial"/>
              </w:rPr>
            </w:pPr>
            <w:r w:rsidRPr="00084219">
              <w:rPr>
                <w:rFonts w:cs="Arial"/>
                <w:szCs w:val="22"/>
              </w:rPr>
              <w:t>631 905</w:t>
            </w:r>
          </w:p>
        </w:tc>
        <w:tc>
          <w:tcPr>
            <w:tcW w:w="1182" w:type="pct"/>
            <w:tcBorders>
              <w:top w:val="dotted" w:sz="4" w:space="0" w:color="auto"/>
              <w:left w:val="dotted" w:sz="4" w:space="0" w:color="auto"/>
              <w:bottom w:val="dotted" w:sz="4" w:space="0" w:color="auto"/>
            </w:tcBorders>
            <w:vAlign w:val="center"/>
          </w:tcPr>
          <w:p w:rsidR="00E77206" w:rsidRPr="005A6000" w:rsidRDefault="00E77206" w:rsidP="00EA473B">
            <w:pPr>
              <w:spacing w:before="40" w:after="40" w:line="240" w:lineRule="auto"/>
              <w:jc w:val="right"/>
              <w:rPr>
                <w:rFonts w:cs="Arial"/>
              </w:rPr>
            </w:pPr>
            <w:r w:rsidRPr="00084219">
              <w:rPr>
                <w:rFonts w:cs="Arial"/>
                <w:szCs w:val="22"/>
              </w:rPr>
              <w:t>5 721 429</w:t>
            </w:r>
          </w:p>
        </w:tc>
      </w:tr>
    </w:tbl>
    <w:tbl>
      <w:tblPr>
        <w:tblpPr w:leftFromText="141" w:rightFromText="141" w:vertAnchor="text" w:horzAnchor="margin" w:tblpX="-176" w:tblpY="1"/>
        <w:tblW w:w="50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4"/>
        <w:gridCol w:w="1645"/>
        <w:gridCol w:w="1474"/>
        <w:gridCol w:w="1947"/>
        <w:gridCol w:w="2163"/>
      </w:tblGrid>
      <w:tr w:rsidR="00BE3FFE" w:rsidRPr="009F2EAC" w:rsidTr="00BE3FFE">
        <w:trPr>
          <w:cantSplit/>
          <w:trHeight w:val="552"/>
        </w:trPr>
        <w:tc>
          <w:tcPr>
            <w:tcW w:w="1180" w:type="pct"/>
            <w:vAlign w:val="center"/>
          </w:tcPr>
          <w:p w:rsidR="00BE3FFE" w:rsidRDefault="00BE3FFE" w:rsidP="00BE3FFE">
            <w:pPr>
              <w:numPr>
                <w:ilvl w:val="0"/>
                <w:numId w:val="65"/>
              </w:numPr>
              <w:suppressAutoHyphens/>
              <w:spacing w:before="40" w:after="40" w:line="240" w:lineRule="auto"/>
              <w:ind w:left="360"/>
              <w:jc w:val="left"/>
              <w:rPr>
                <w:rFonts w:cs="Arial"/>
              </w:rPr>
            </w:pPr>
            <w:r>
              <w:rPr>
                <w:rFonts w:cs="Arial"/>
                <w:szCs w:val="22"/>
              </w:rPr>
              <w:t>Mechanizmy powiązania interwencji z innymi działaniami/ poddziałaniami w ramach PO lub z innymi PO</w:t>
            </w:r>
            <w:r>
              <w:rPr>
                <w:rStyle w:val="Odwoanieprzypisudolnego"/>
                <w:szCs w:val="22"/>
              </w:rPr>
              <w:footnoteReference w:id="40"/>
            </w:r>
            <w:r>
              <w:rPr>
                <w:rFonts w:cs="Arial"/>
                <w:szCs w:val="22"/>
              </w:rPr>
              <w:t xml:space="preserve"> (jeśli dotyczy)</w:t>
            </w:r>
          </w:p>
        </w:tc>
        <w:tc>
          <w:tcPr>
            <w:tcW w:w="869" w:type="pct"/>
            <w:tcBorders>
              <w:bottom w:val="dotted" w:sz="4" w:space="0" w:color="auto"/>
              <w:right w:val="dotted" w:sz="4" w:space="0" w:color="auto"/>
            </w:tcBorders>
            <w:vAlign w:val="center"/>
          </w:tcPr>
          <w:p w:rsidR="00BE3FFE" w:rsidRPr="009F2EAC" w:rsidRDefault="00BE3FFE" w:rsidP="00BE3FFE">
            <w:pPr>
              <w:spacing w:before="40" w:after="40" w:line="240" w:lineRule="auto"/>
              <w:jc w:val="left"/>
              <w:rPr>
                <w:rFonts w:cs="Arial"/>
              </w:rPr>
            </w:pPr>
            <w:r w:rsidRPr="009F2EAC">
              <w:rPr>
                <w:rFonts w:cs="Arial"/>
                <w:szCs w:val="22"/>
              </w:rPr>
              <w:t>Działanie</w:t>
            </w:r>
            <w:r>
              <w:rPr>
                <w:rFonts w:cs="Arial"/>
                <w:szCs w:val="22"/>
              </w:rPr>
              <w:t xml:space="preserve"> 3</w:t>
            </w:r>
            <w:r w:rsidRPr="00F60076">
              <w:rPr>
                <w:rFonts w:cs="Arial"/>
                <w:szCs w:val="22"/>
              </w:rPr>
              <w:t>.1</w:t>
            </w:r>
          </w:p>
        </w:tc>
        <w:tc>
          <w:tcPr>
            <w:tcW w:w="2951" w:type="pct"/>
            <w:gridSpan w:val="3"/>
            <w:tcBorders>
              <w:left w:val="dotted" w:sz="4" w:space="0" w:color="auto"/>
              <w:bottom w:val="dotted" w:sz="4" w:space="0" w:color="auto"/>
            </w:tcBorders>
            <w:vAlign w:val="center"/>
          </w:tcPr>
          <w:p w:rsidR="00BE3FFE" w:rsidRPr="009F2EAC" w:rsidRDefault="00BE3FFE" w:rsidP="00BE3FFE">
            <w:pPr>
              <w:spacing w:after="120" w:line="240" w:lineRule="auto"/>
              <w:jc w:val="left"/>
              <w:rPr>
                <w:rFonts w:cs="Arial"/>
              </w:rPr>
            </w:pPr>
            <w:r>
              <w:rPr>
                <w:rFonts w:cs="Arial"/>
              </w:rPr>
              <w:t>Nie dotyczy</w:t>
            </w:r>
          </w:p>
        </w:tc>
      </w:tr>
      <w:tr w:rsidR="00BE3FFE" w:rsidRPr="009F2EAC" w:rsidTr="00BE3FFE">
        <w:trPr>
          <w:cantSplit/>
          <w:trHeight w:val="1418"/>
        </w:trPr>
        <w:tc>
          <w:tcPr>
            <w:tcW w:w="1180" w:type="pct"/>
            <w:vMerge w:val="restart"/>
            <w:vAlign w:val="center"/>
          </w:tcPr>
          <w:p w:rsidR="00BE3FFE" w:rsidRDefault="00BE3FFE" w:rsidP="00BE3FFE">
            <w:pPr>
              <w:numPr>
                <w:ilvl w:val="0"/>
                <w:numId w:val="65"/>
              </w:numPr>
              <w:suppressAutoHyphens/>
              <w:spacing w:before="40" w:after="40" w:line="240" w:lineRule="auto"/>
              <w:ind w:left="360"/>
              <w:jc w:val="left"/>
              <w:rPr>
                <w:rFonts w:cs="Arial"/>
              </w:rPr>
            </w:pPr>
            <w:r w:rsidRPr="009F2EAC">
              <w:rPr>
                <w:rFonts w:cs="Arial"/>
                <w:szCs w:val="22"/>
              </w:rPr>
              <w:t xml:space="preserve">Tryb(y) wyboru projektów </w:t>
            </w:r>
            <w:r w:rsidRPr="009F2EAC">
              <w:rPr>
                <w:rFonts w:cs="Arial"/>
                <w:szCs w:val="22"/>
              </w:rPr>
              <w:br/>
              <w:t>oraz wskazanie podmiotu odpowiedzialnego za nabór i</w:t>
            </w:r>
            <w:r>
              <w:rPr>
                <w:rFonts w:cs="Arial"/>
                <w:szCs w:val="22"/>
              </w:rPr>
              <w:t> </w:t>
            </w:r>
            <w:r w:rsidRPr="009F2EAC">
              <w:rPr>
                <w:rFonts w:cs="Arial"/>
                <w:szCs w:val="22"/>
              </w:rPr>
              <w:t>ocenę wniosków oraz</w:t>
            </w:r>
            <w:r>
              <w:rPr>
                <w:rFonts w:cs="Arial"/>
                <w:szCs w:val="22"/>
              </w:rPr>
              <w:t> </w:t>
            </w:r>
            <w:r w:rsidRPr="009F2EAC">
              <w:rPr>
                <w:rFonts w:cs="Arial"/>
                <w:szCs w:val="22"/>
              </w:rPr>
              <w:t xml:space="preserve">przyjmowanie </w:t>
            </w:r>
            <w:r>
              <w:rPr>
                <w:rFonts w:cs="Arial"/>
                <w:szCs w:val="22"/>
              </w:rPr>
              <w:t>protestów</w:t>
            </w:r>
            <w:r w:rsidRPr="009F2EAC">
              <w:rPr>
                <w:rFonts w:cs="Arial"/>
                <w:szCs w:val="22"/>
              </w:rPr>
              <w:t xml:space="preserve"> </w:t>
            </w:r>
          </w:p>
        </w:tc>
        <w:tc>
          <w:tcPr>
            <w:tcW w:w="869" w:type="pct"/>
            <w:tcBorders>
              <w:right w:val="dotted" w:sz="4" w:space="0" w:color="auto"/>
            </w:tcBorders>
            <w:vAlign w:val="center"/>
          </w:tcPr>
          <w:p w:rsidR="00BE3FFE" w:rsidRPr="009F2EAC" w:rsidRDefault="00BE3FFE" w:rsidP="00BE3FFE">
            <w:pPr>
              <w:spacing w:before="40" w:after="40" w:line="240" w:lineRule="auto"/>
              <w:jc w:val="left"/>
              <w:rPr>
                <w:rFonts w:cs="Arial"/>
              </w:rPr>
            </w:pPr>
            <w:r w:rsidRPr="00B00EA1">
              <w:rPr>
                <w:rFonts w:cs="Arial"/>
                <w:szCs w:val="22"/>
              </w:rPr>
              <w:t>Poddziałanie</w:t>
            </w:r>
            <w:r>
              <w:rPr>
                <w:rFonts w:cs="Arial"/>
                <w:szCs w:val="22"/>
              </w:rPr>
              <w:t xml:space="preserve"> 3</w:t>
            </w:r>
            <w:r w:rsidRPr="00B00EA1">
              <w:rPr>
                <w:rFonts w:cs="Arial"/>
                <w:szCs w:val="22"/>
              </w:rPr>
              <w:t>.1.1</w:t>
            </w:r>
          </w:p>
        </w:tc>
        <w:tc>
          <w:tcPr>
            <w:tcW w:w="2951" w:type="pct"/>
            <w:gridSpan w:val="3"/>
            <w:tcBorders>
              <w:left w:val="dotted" w:sz="4" w:space="0" w:color="auto"/>
            </w:tcBorders>
            <w:vAlign w:val="center"/>
          </w:tcPr>
          <w:p w:rsidR="00BE3FFE" w:rsidRPr="007752D7" w:rsidRDefault="00BE3FFE" w:rsidP="00BE3FFE">
            <w:pPr>
              <w:spacing w:after="120" w:line="240" w:lineRule="auto"/>
              <w:jc w:val="left"/>
              <w:rPr>
                <w:rFonts w:cs="Arial"/>
                <w:szCs w:val="22"/>
              </w:rPr>
            </w:pPr>
            <w:r w:rsidRPr="007752D7">
              <w:rPr>
                <w:rFonts w:cs="Arial"/>
                <w:szCs w:val="22"/>
              </w:rPr>
              <w:t>Tryb wyboru projektów: pozakonkursowy</w:t>
            </w:r>
            <w:r>
              <w:rPr>
                <w:rFonts w:cs="Arial"/>
                <w:szCs w:val="22"/>
              </w:rPr>
              <w:t xml:space="preserve"> </w:t>
            </w:r>
            <w:r>
              <w:rPr>
                <w:rFonts w:cs="Arial"/>
                <w:szCs w:val="22"/>
                <w:lang w:eastAsia="en-US"/>
              </w:rPr>
              <w:t>(wybór podmiotu wdrażającego instrument finansowy).</w:t>
            </w:r>
          </w:p>
          <w:p w:rsidR="00BE3FFE" w:rsidRPr="007752D7" w:rsidRDefault="00BE3FFE" w:rsidP="00BE3FFE">
            <w:pPr>
              <w:spacing w:after="120" w:line="240" w:lineRule="auto"/>
              <w:jc w:val="left"/>
              <w:rPr>
                <w:rFonts w:cs="Arial"/>
                <w:szCs w:val="22"/>
              </w:rPr>
            </w:pPr>
            <w:r w:rsidRPr="007752D7">
              <w:rPr>
                <w:rFonts w:cs="Arial"/>
                <w:szCs w:val="22"/>
              </w:rPr>
              <w:t xml:space="preserve">Podmiot odpowiedzialny za nabór i ocenę wniosków:  minister właściwy do spraw rozwoju </w:t>
            </w:r>
          </w:p>
          <w:p w:rsidR="00BE3FFE" w:rsidRPr="009F2EAC" w:rsidRDefault="00BE3FFE" w:rsidP="00BE3FFE">
            <w:pPr>
              <w:spacing w:after="120" w:line="240" w:lineRule="auto"/>
              <w:jc w:val="left"/>
              <w:rPr>
                <w:rFonts w:cs="Arial"/>
                <w:strike/>
              </w:rPr>
            </w:pPr>
            <w:r w:rsidRPr="007752D7">
              <w:rPr>
                <w:rFonts w:cs="Arial"/>
                <w:szCs w:val="22"/>
              </w:rPr>
              <w:t>- obsługiwany przez właściwą komórkę organizacyjną (departament).</w:t>
            </w:r>
            <w:r>
              <w:rPr>
                <w:rFonts w:cs="Arial"/>
                <w:szCs w:val="22"/>
              </w:rPr>
              <w:t>.</w:t>
            </w:r>
          </w:p>
        </w:tc>
      </w:tr>
      <w:tr w:rsidR="00BE3FFE" w:rsidRPr="009F2EAC" w:rsidTr="00BE3FFE">
        <w:trPr>
          <w:cantSplit/>
          <w:trHeight w:val="783"/>
        </w:trPr>
        <w:tc>
          <w:tcPr>
            <w:tcW w:w="1180" w:type="pct"/>
            <w:vMerge/>
            <w:vAlign w:val="center"/>
          </w:tcPr>
          <w:p w:rsidR="00BE3FFE" w:rsidRDefault="00BE3FFE" w:rsidP="00BE3FFE">
            <w:pPr>
              <w:numPr>
                <w:ilvl w:val="0"/>
                <w:numId w:val="34"/>
              </w:numPr>
              <w:suppressAutoHyphens/>
              <w:spacing w:before="40" w:after="40" w:line="240" w:lineRule="auto"/>
              <w:ind w:left="360"/>
              <w:jc w:val="left"/>
              <w:rPr>
                <w:rFonts w:cs="Arial"/>
              </w:rPr>
            </w:pPr>
          </w:p>
        </w:tc>
        <w:tc>
          <w:tcPr>
            <w:tcW w:w="869" w:type="pct"/>
            <w:tcBorders>
              <w:top w:val="dotted" w:sz="4" w:space="0" w:color="auto"/>
              <w:bottom w:val="dotted" w:sz="4" w:space="0" w:color="auto"/>
              <w:right w:val="dotted" w:sz="4" w:space="0" w:color="auto"/>
            </w:tcBorders>
            <w:vAlign w:val="center"/>
          </w:tcPr>
          <w:p w:rsidR="00BE3FFE" w:rsidRPr="00B00EA1" w:rsidRDefault="00BE3FFE" w:rsidP="00BE3FFE">
            <w:pPr>
              <w:spacing w:before="40" w:after="40" w:line="240" w:lineRule="auto"/>
              <w:jc w:val="left"/>
              <w:rPr>
                <w:rFonts w:cs="Arial"/>
              </w:rPr>
            </w:pPr>
            <w:r w:rsidRPr="00B00EA1">
              <w:rPr>
                <w:rFonts w:cs="Arial"/>
                <w:szCs w:val="22"/>
              </w:rPr>
              <w:t>Poddziałanie</w:t>
            </w:r>
            <w:r>
              <w:rPr>
                <w:rFonts w:cs="Arial"/>
                <w:szCs w:val="22"/>
              </w:rPr>
              <w:t xml:space="preserve"> 3</w:t>
            </w:r>
            <w:r w:rsidRPr="00B00EA1">
              <w:rPr>
                <w:rFonts w:cs="Arial"/>
                <w:szCs w:val="22"/>
              </w:rPr>
              <w:t>.1.2</w:t>
            </w:r>
          </w:p>
        </w:tc>
        <w:tc>
          <w:tcPr>
            <w:tcW w:w="2951" w:type="pct"/>
            <w:gridSpan w:val="3"/>
            <w:tcBorders>
              <w:top w:val="dotted" w:sz="4" w:space="0" w:color="auto"/>
              <w:left w:val="dotted" w:sz="4" w:space="0" w:color="auto"/>
              <w:bottom w:val="dotted" w:sz="4" w:space="0" w:color="auto"/>
            </w:tcBorders>
            <w:vAlign w:val="center"/>
          </w:tcPr>
          <w:p w:rsidR="00BE3FFE" w:rsidRPr="007752D7" w:rsidRDefault="00BE3FFE" w:rsidP="00BE3FFE">
            <w:pPr>
              <w:spacing w:after="120" w:line="240" w:lineRule="auto"/>
              <w:jc w:val="left"/>
              <w:rPr>
                <w:rFonts w:cs="Arial"/>
                <w:szCs w:val="22"/>
              </w:rPr>
            </w:pPr>
            <w:r w:rsidRPr="007752D7">
              <w:rPr>
                <w:rFonts w:cs="Arial"/>
                <w:szCs w:val="22"/>
              </w:rPr>
              <w:t>Tryb wyboru projektów: pozakonkursowy</w:t>
            </w:r>
            <w:r>
              <w:rPr>
                <w:rFonts w:cs="Arial"/>
                <w:szCs w:val="22"/>
              </w:rPr>
              <w:t xml:space="preserve"> </w:t>
            </w:r>
            <w:r>
              <w:rPr>
                <w:rFonts w:cs="Arial"/>
                <w:szCs w:val="22"/>
                <w:lang w:eastAsia="en-US"/>
              </w:rPr>
              <w:t>(wybór podmiotu wdrażającego instrument finansowy).</w:t>
            </w:r>
          </w:p>
          <w:p w:rsidR="00BE3FFE" w:rsidRPr="007752D7" w:rsidRDefault="00BE3FFE" w:rsidP="00BE3FFE">
            <w:pPr>
              <w:spacing w:after="120" w:line="240" w:lineRule="auto"/>
              <w:jc w:val="left"/>
              <w:rPr>
                <w:rFonts w:cs="Arial"/>
                <w:szCs w:val="22"/>
              </w:rPr>
            </w:pPr>
            <w:r w:rsidRPr="007752D7">
              <w:rPr>
                <w:rFonts w:cs="Arial"/>
                <w:szCs w:val="22"/>
              </w:rPr>
              <w:t xml:space="preserve">Podmiot odpowiedzialny za nabór i ocenę wniosków:  minister właściwy do spraw rozwoju </w:t>
            </w:r>
          </w:p>
          <w:p w:rsidR="00BE3FFE" w:rsidRPr="009F2EAC" w:rsidRDefault="00BE3FFE" w:rsidP="00BE3FFE">
            <w:pPr>
              <w:spacing w:after="120" w:line="240" w:lineRule="auto"/>
              <w:jc w:val="left"/>
              <w:rPr>
                <w:rFonts w:cs="Arial"/>
                <w:strike/>
              </w:rPr>
            </w:pPr>
            <w:r w:rsidRPr="007752D7">
              <w:rPr>
                <w:rFonts w:cs="Arial"/>
                <w:szCs w:val="22"/>
              </w:rPr>
              <w:t>- obsługiwany przez właściwą komórkę organizacyjną (departament)</w:t>
            </w:r>
            <w:r>
              <w:rPr>
                <w:rFonts w:cs="Arial"/>
                <w:szCs w:val="22"/>
              </w:rPr>
              <w:t>.</w:t>
            </w:r>
            <w:r w:rsidRPr="007752D7">
              <w:rPr>
                <w:rFonts w:cs="Arial"/>
                <w:szCs w:val="22"/>
              </w:rPr>
              <w:t>.</w:t>
            </w:r>
          </w:p>
        </w:tc>
      </w:tr>
      <w:tr w:rsidR="00BE3FFE" w:rsidRPr="009F2EAC" w:rsidTr="00BE3FFE">
        <w:trPr>
          <w:cantSplit/>
          <w:trHeight w:val="783"/>
        </w:trPr>
        <w:tc>
          <w:tcPr>
            <w:tcW w:w="1180" w:type="pct"/>
            <w:vMerge/>
            <w:vAlign w:val="center"/>
          </w:tcPr>
          <w:p w:rsidR="00BE3FFE" w:rsidRDefault="00BE3FFE" w:rsidP="00BE3FFE">
            <w:pPr>
              <w:numPr>
                <w:ilvl w:val="0"/>
                <w:numId w:val="34"/>
              </w:numPr>
              <w:suppressAutoHyphens/>
              <w:spacing w:before="40" w:after="40" w:line="240" w:lineRule="auto"/>
              <w:ind w:left="360"/>
              <w:jc w:val="left"/>
              <w:rPr>
                <w:rFonts w:cs="Arial"/>
              </w:rPr>
            </w:pPr>
          </w:p>
        </w:tc>
        <w:tc>
          <w:tcPr>
            <w:tcW w:w="869" w:type="pct"/>
            <w:tcBorders>
              <w:top w:val="dotted" w:sz="4" w:space="0" w:color="auto"/>
              <w:bottom w:val="dotted" w:sz="4" w:space="0" w:color="auto"/>
              <w:right w:val="dotted" w:sz="4" w:space="0" w:color="auto"/>
            </w:tcBorders>
            <w:vAlign w:val="center"/>
          </w:tcPr>
          <w:p w:rsidR="00BE3FFE" w:rsidRPr="00B00EA1" w:rsidRDefault="00BE3FFE" w:rsidP="00BE3FFE">
            <w:pPr>
              <w:spacing w:before="40" w:after="40" w:line="240" w:lineRule="auto"/>
              <w:jc w:val="left"/>
              <w:rPr>
                <w:rFonts w:cs="Arial"/>
              </w:rPr>
            </w:pPr>
            <w:r w:rsidRPr="00B00EA1">
              <w:rPr>
                <w:rFonts w:cs="Arial"/>
                <w:szCs w:val="22"/>
              </w:rPr>
              <w:t>Poddziałanie</w:t>
            </w:r>
            <w:r>
              <w:rPr>
                <w:rFonts w:cs="Arial"/>
                <w:szCs w:val="22"/>
              </w:rPr>
              <w:t xml:space="preserve"> 3.1.3</w:t>
            </w:r>
          </w:p>
        </w:tc>
        <w:tc>
          <w:tcPr>
            <w:tcW w:w="2951" w:type="pct"/>
            <w:gridSpan w:val="3"/>
            <w:tcBorders>
              <w:top w:val="dotted" w:sz="4" w:space="0" w:color="auto"/>
              <w:left w:val="dotted" w:sz="4" w:space="0" w:color="auto"/>
              <w:bottom w:val="dotted" w:sz="4" w:space="0" w:color="auto"/>
            </w:tcBorders>
            <w:vAlign w:val="center"/>
          </w:tcPr>
          <w:p w:rsidR="00BE3FFE" w:rsidRPr="007752D7" w:rsidRDefault="00BE3FFE" w:rsidP="00BE3FFE">
            <w:pPr>
              <w:spacing w:after="120" w:line="240" w:lineRule="auto"/>
              <w:jc w:val="left"/>
              <w:rPr>
                <w:rFonts w:cs="Arial"/>
                <w:szCs w:val="22"/>
              </w:rPr>
            </w:pPr>
            <w:r w:rsidRPr="007752D7">
              <w:rPr>
                <w:rFonts w:cs="Arial"/>
                <w:szCs w:val="22"/>
              </w:rPr>
              <w:t>Tryb wyboru projektów: pozakonkursowy</w:t>
            </w:r>
            <w:r>
              <w:rPr>
                <w:rFonts w:cs="Arial"/>
                <w:szCs w:val="22"/>
              </w:rPr>
              <w:t xml:space="preserve"> </w:t>
            </w:r>
            <w:r>
              <w:rPr>
                <w:rFonts w:cs="Arial"/>
                <w:szCs w:val="22"/>
                <w:lang w:eastAsia="en-US"/>
              </w:rPr>
              <w:t>(wybór podmiotu wdrażającego instrument finansowy).</w:t>
            </w:r>
          </w:p>
          <w:p w:rsidR="00BE3FFE" w:rsidRPr="007752D7" w:rsidRDefault="00BE3FFE" w:rsidP="00BE3FFE">
            <w:pPr>
              <w:spacing w:after="120" w:line="240" w:lineRule="auto"/>
              <w:jc w:val="left"/>
              <w:rPr>
                <w:rFonts w:cs="Arial"/>
                <w:szCs w:val="22"/>
              </w:rPr>
            </w:pPr>
            <w:r w:rsidRPr="007752D7">
              <w:rPr>
                <w:rFonts w:cs="Arial"/>
                <w:szCs w:val="22"/>
              </w:rPr>
              <w:t xml:space="preserve">Podmiot odpowiedzialny za nabór i ocenę wniosków:  minister właściwy do spraw rozwoju </w:t>
            </w:r>
          </w:p>
          <w:p w:rsidR="00BE3FFE" w:rsidRPr="009F2EAC" w:rsidRDefault="00BE3FFE" w:rsidP="00BE3FFE">
            <w:pPr>
              <w:spacing w:after="120" w:line="240" w:lineRule="auto"/>
              <w:jc w:val="left"/>
              <w:rPr>
                <w:rFonts w:cs="Arial"/>
                <w:strike/>
              </w:rPr>
            </w:pPr>
            <w:r w:rsidRPr="007752D7">
              <w:rPr>
                <w:rFonts w:cs="Arial"/>
                <w:szCs w:val="22"/>
              </w:rPr>
              <w:t>- obsługiwany przez właściwą komórkę organizacyjną (departament)</w:t>
            </w:r>
            <w:r>
              <w:rPr>
                <w:rFonts w:cs="Arial"/>
                <w:szCs w:val="22"/>
              </w:rPr>
              <w:t>.</w:t>
            </w:r>
            <w:r w:rsidRPr="007752D7">
              <w:rPr>
                <w:rFonts w:cs="Arial"/>
                <w:szCs w:val="22"/>
              </w:rPr>
              <w:t>.</w:t>
            </w:r>
          </w:p>
        </w:tc>
      </w:tr>
      <w:tr w:rsidR="00BE3FFE" w:rsidRPr="009F2EAC" w:rsidTr="00BE3FFE">
        <w:trPr>
          <w:cantSplit/>
          <w:trHeight w:val="783"/>
        </w:trPr>
        <w:tc>
          <w:tcPr>
            <w:tcW w:w="1180" w:type="pct"/>
            <w:vMerge/>
            <w:vAlign w:val="center"/>
          </w:tcPr>
          <w:p w:rsidR="00BE3FFE" w:rsidRDefault="00BE3FFE" w:rsidP="00BE3FFE">
            <w:pPr>
              <w:numPr>
                <w:ilvl w:val="0"/>
                <w:numId w:val="34"/>
              </w:numPr>
              <w:suppressAutoHyphens/>
              <w:spacing w:before="40" w:after="40" w:line="240" w:lineRule="auto"/>
              <w:ind w:left="360"/>
              <w:jc w:val="left"/>
              <w:rPr>
                <w:rFonts w:cs="Arial"/>
              </w:rPr>
            </w:pPr>
          </w:p>
        </w:tc>
        <w:tc>
          <w:tcPr>
            <w:tcW w:w="869" w:type="pct"/>
            <w:tcBorders>
              <w:top w:val="dotted" w:sz="4" w:space="0" w:color="auto"/>
              <w:right w:val="dotted" w:sz="4" w:space="0" w:color="auto"/>
            </w:tcBorders>
            <w:vAlign w:val="center"/>
          </w:tcPr>
          <w:p w:rsidR="00BE3FFE" w:rsidRPr="00B00EA1" w:rsidRDefault="00BE3FFE" w:rsidP="00BE3FFE">
            <w:pPr>
              <w:spacing w:before="40" w:after="40" w:line="240" w:lineRule="auto"/>
              <w:jc w:val="left"/>
              <w:rPr>
                <w:rFonts w:cs="Arial"/>
              </w:rPr>
            </w:pPr>
            <w:r w:rsidRPr="00B00EA1">
              <w:rPr>
                <w:rFonts w:cs="Arial"/>
                <w:szCs w:val="22"/>
              </w:rPr>
              <w:t>Poddziałanie</w:t>
            </w:r>
            <w:r>
              <w:rPr>
                <w:rFonts w:cs="Arial"/>
                <w:szCs w:val="22"/>
              </w:rPr>
              <w:t xml:space="preserve"> 3.1.4</w:t>
            </w:r>
          </w:p>
        </w:tc>
        <w:tc>
          <w:tcPr>
            <w:tcW w:w="2951" w:type="pct"/>
            <w:gridSpan w:val="3"/>
            <w:tcBorders>
              <w:top w:val="dotted" w:sz="4" w:space="0" w:color="auto"/>
              <w:left w:val="dotted" w:sz="4" w:space="0" w:color="auto"/>
            </w:tcBorders>
            <w:vAlign w:val="center"/>
          </w:tcPr>
          <w:p w:rsidR="00BE3FFE" w:rsidRPr="007752D7" w:rsidRDefault="00BE3FFE" w:rsidP="00BE3FFE">
            <w:pPr>
              <w:spacing w:after="120" w:line="240" w:lineRule="auto"/>
              <w:jc w:val="left"/>
              <w:rPr>
                <w:rFonts w:cs="Arial"/>
                <w:szCs w:val="22"/>
              </w:rPr>
            </w:pPr>
            <w:r w:rsidRPr="007752D7">
              <w:rPr>
                <w:rFonts w:cs="Arial"/>
                <w:szCs w:val="22"/>
              </w:rPr>
              <w:t>Tryb wyboru projektów: pozakonkursowy</w:t>
            </w:r>
            <w:r>
              <w:rPr>
                <w:rFonts w:cs="Arial"/>
                <w:szCs w:val="22"/>
              </w:rPr>
              <w:t xml:space="preserve"> </w:t>
            </w:r>
            <w:r>
              <w:rPr>
                <w:rFonts w:cs="Arial"/>
                <w:szCs w:val="22"/>
                <w:lang w:eastAsia="en-US"/>
              </w:rPr>
              <w:t>(wybór podmiotu wdrażającego instrument finansowy).</w:t>
            </w:r>
          </w:p>
          <w:p w:rsidR="00BE3FFE" w:rsidRPr="007752D7" w:rsidRDefault="00BE3FFE" w:rsidP="00BE3FFE">
            <w:pPr>
              <w:spacing w:after="120" w:line="240" w:lineRule="auto"/>
              <w:jc w:val="left"/>
              <w:rPr>
                <w:rFonts w:cs="Arial"/>
                <w:szCs w:val="22"/>
              </w:rPr>
            </w:pPr>
            <w:r w:rsidRPr="007752D7">
              <w:rPr>
                <w:rFonts w:cs="Arial"/>
                <w:szCs w:val="22"/>
              </w:rPr>
              <w:t xml:space="preserve">Podmiot odpowiedzialny za nabór i ocenę wniosków:  minister właściwy do spraw rozwoju </w:t>
            </w:r>
          </w:p>
          <w:p w:rsidR="00BE3FFE" w:rsidRPr="009F2EAC" w:rsidRDefault="00BE3FFE" w:rsidP="00BE3FFE">
            <w:pPr>
              <w:spacing w:after="120" w:line="240" w:lineRule="auto"/>
              <w:jc w:val="left"/>
              <w:rPr>
                <w:rFonts w:cs="Arial"/>
                <w:strike/>
              </w:rPr>
            </w:pPr>
            <w:r w:rsidRPr="007752D7">
              <w:rPr>
                <w:rFonts w:cs="Arial"/>
                <w:szCs w:val="22"/>
              </w:rPr>
              <w:t>- obsługiwany przez właściwą komórkę organizacyjną (departament)</w:t>
            </w:r>
            <w:r>
              <w:rPr>
                <w:rFonts w:cs="Arial"/>
                <w:szCs w:val="22"/>
              </w:rPr>
              <w:t>.</w:t>
            </w:r>
            <w:r w:rsidRPr="007752D7">
              <w:rPr>
                <w:rFonts w:cs="Arial"/>
                <w:szCs w:val="22"/>
              </w:rPr>
              <w:t>.</w:t>
            </w:r>
          </w:p>
        </w:tc>
      </w:tr>
      <w:tr w:rsidR="00BE3FFE" w:rsidRPr="009F2EAC" w:rsidTr="00BE3FFE">
        <w:trPr>
          <w:trHeight w:val="784"/>
        </w:trPr>
        <w:tc>
          <w:tcPr>
            <w:tcW w:w="1180" w:type="pct"/>
            <w:vMerge/>
          </w:tcPr>
          <w:p w:rsidR="00BE3FFE" w:rsidRDefault="00BE3FFE" w:rsidP="00BE3FFE">
            <w:pPr>
              <w:numPr>
                <w:ilvl w:val="0"/>
                <w:numId w:val="34"/>
              </w:numPr>
              <w:suppressAutoHyphens/>
              <w:spacing w:before="40" w:after="40" w:line="240" w:lineRule="auto"/>
              <w:ind w:left="360"/>
              <w:jc w:val="left"/>
              <w:rPr>
                <w:rFonts w:cs="Arial"/>
              </w:rPr>
            </w:pPr>
          </w:p>
        </w:tc>
        <w:tc>
          <w:tcPr>
            <w:tcW w:w="869" w:type="pct"/>
          </w:tcPr>
          <w:p w:rsidR="00BE3FFE" w:rsidRPr="00B00EA1" w:rsidRDefault="00BE3FFE" w:rsidP="00BE3FFE">
            <w:pPr>
              <w:spacing w:before="40" w:after="40" w:line="240" w:lineRule="auto"/>
              <w:jc w:val="left"/>
              <w:rPr>
                <w:rFonts w:cs="Arial"/>
              </w:rPr>
            </w:pPr>
            <w:r w:rsidRPr="00B00EA1">
              <w:rPr>
                <w:rFonts w:cs="Arial"/>
                <w:szCs w:val="22"/>
              </w:rPr>
              <w:t>Poddziałanie</w:t>
            </w:r>
            <w:r>
              <w:rPr>
                <w:rFonts w:cs="Arial"/>
                <w:szCs w:val="22"/>
              </w:rPr>
              <w:t xml:space="preserve"> 3.1.5</w:t>
            </w:r>
          </w:p>
        </w:tc>
        <w:tc>
          <w:tcPr>
            <w:tcW w:w="2951" w:type="pct"/>
            <w:gridSpan w:val="3"/>
          </w:tcPr>
          <w:p w:rsidR="00BE3FFE" w:rsidRPr="00860989" w:rsidRDefault="00BE3FFE" w:rsidP="00BE3FFE">
            <w:pPr>
              <w:spacing w:after="120" w:line="240" w:lineRule="auto"/>
              <w:jc w:val="left"/>
              <w:rPr>
                <w:rFonts w:cs="Arial"/>
              </w:rPr>
            </w:pPr>
            <w:r>
              <w:rPr>
                <w:rFonts w:cs="Arial"/>
                <w:szCs w:val="22"/>
              </w:rPr>
              <w:t>Tryb</w:t>
            </w:r>
            <w:r w:rsidRPr="009F2EAC">
              <w:rPr>
                <w:rFonts w:cs="Arial"/>
                <w:szCs w:val="22"/>
              </w:rPr>
              <w:t xml:space="preserve"> wyboru projektów</w:t>
            </w:r>
            <w:r>
              <w:rPr>
                <w:rFonts w:cs="Arial"/>
                <w:szCs w:val="22"/>
              </w:rPr>
              <w:t>:</w:t>
            </w:r>
            <w:r w:rsidRPr="00860989">
              <w:rPr>
                <w:rFonts w:cs="Arial"/>
                <w:szCs w:val="22"/>
              </w:rPr>
              <w:t xml:space="preserve"> </w:t>
            </w:r>
            <w:r>
              <w:rPr>
                <w:rFonts w:cs="Arial"/>
                <w:szCs w:val="22"/>
              </w:rPr>
              <w:t>konkursowy</w:t>
            </w:r>
          </w:p>
          <w:p w:rsidR="00BE3FFE" w:rsidRPr="009F2EAC" w:rsidRDefault="00BE3FFE" w:rsidP="00BE3FFE">
            <w:pPr>
              <w:spacing w:after="120" w:line="240" w:lineRule="auto"/>
              <w:jc w:val="left"/>
              <w:rPr>
                <w:rFonts w:cs="Arial"/>
                <w:strike/>
              </w:rPr>
            </w:pPr>
            <w:r>
              <w:rPr>
                <w:rFonts w:cs="Arial"/>
                <w:szCs w:val="22"/>
              </w:rPr>
              <w:t>Podmiot</w:t>
            </w:r>
            <w:r w:rsidRPr="009F2EAC">
              <w:rPr>
                <w:rFonts w:cs="Arial"/>
                <w:szCs w:val="22"/>
              </w:rPr>
              <w:t xml:space="preserve"> odpowiedzialn</w:t>
            </w:r>
            <w:r>
              <w:rPr>
                <w:rFonts w:cs="Arial"/>
                <w:szCs w:val="22"/>
              </w:rPr>
              <w:t>y</w:t>
            </w:r>
            <w:r w:rsidRPr="009F2EAC">
              <w:rPr>
                <w:rFonts w:cs="Arial"/>
                <w:szCs w:val="22"/>
              </w:rPr>
              <w:t xml:space="preserve"> za nabór i</w:t>
            </w:r>
            <w:r>
              <w:rPr>
                <w:rFonts w:cs="Arial"/>
                <w:szCs w:val="22"/>
              </w:rPr>
              <w:t> </w:t>
            </w:r>
            <w:r w:rsidRPr="009F2EAC">
              <w:rPr>
                <w:rFonts w:cs="Arial"/>
                <w:szCs w:val="22"/>
              </w:rPr>
              <w:t>ocenę wniosków oraz</w:t>
            </w:r>
            <w:r>
              <w:rPr>
                <w:rFonts w:cs="Arial"/>
                <w:szCs w:val="22"/>
              </w:rPr>
              <w:t> </w:t>
            </w:r>
            <w:r w:rsidRPr="009F2EAC">
              <w:rPr>
                <w:rFonts w:cs="Arial"/>
                <w:szCs w:val="22"/>
              </w:rPr>
              <w:t xml:space="preserve">przyjmowanie </w:t>
            </w:r>
            <w:r>
              <w:rPr>
                <w:rFonts w:cs="Arial"/>
                <w:szCs w:val="22"/>
              </w:rPr>
              <w:t>protestów: Polska Agencja Rozwoju Przedsiębiorczości.</w:t>
            </w:r>
          </w:p>
        </w:tc>
      </w:tr>
      <w:tr w:rsidR="00BE3FFE" w:rsidRPr="009F2EAC" w:rsidDel="00FE3C38" w:rsidTr="00BE3FFE">
        <w:trPr>
          <w:cantSplit/>
          <w:trHeight w:val="20"/>
        </w:trPr>
        <w:tc>
          <w:tcPr>
            <w:tcW w:w="1180" w:type="pct"/>
            <w:vAlign w:val="center"/>
          </w:tcPr>
          <w:p w:rsidR="00BE3FFE" w:rsidRDefault="00BE3FFE" w:rsidP="00BE3FFE">
            <w:pPr>
              <w:numPr>
                <w:ilvl w:val="0"/>
                <w:numId w:val="65"/>
              </w:numPr>
              <w:suppressAutoHyphens/>
              <w:spacing w:before="40" w:after="40" w:line="240" w:lineRule="auto"/>
              <w:ind w:left="360"/>
              <w:jc w:val="left"/>
              <w:rPr>
                <w:rFonts w:cs="Arial"/>
              </w:rPr>
            </w:pPr>
            <w:r w:rsidRPr="009F2EAC">
              <w:rPr>
                <w:rFonts w:cs="Arial"/>
                <w:szCs w:val="22"/>
              </w:rPr>
              <w:t>Limity i</w:t>
            </w:r>
            <w:r>
              <w:rPr>
                <w:rFonts w:cs="Arial"/>
                <w:szCs w:val="22"/>
              </w:rPr>
              <w:t> </w:t>
            </w:r>
            <w:r w:rsidRPr="009F2EAC">
              <w:rPr>
                <w:rFonts w:cs="Arial"/>
                <w:szCs w:val="22"/>
              </w:rPr>
              <w:t>ograniczenia w realizacji projektów</w:t>
            </w:r>
            <w:r w:rsidRPr="009F2EAC">
              <w:rPr>
                <w:rFonts w:cs="Arial"/>
                <w:szCs w:val="22"/>
              </w:rPr>
              <w:br/>
              <w:t>(jeśli dotyczy)</w:t>
            </w:r>
          </w:p>
        </w:tc>
        <w:tc>
          <w:tcPr>
            <w:tcW w:w="869" w:type="pct"/>
            <w:tcBorders>
              <w:bottom w:val="dotted" w:sz="4" w:space="0" w:color="auto"/>
              <w:right w:val="dotted" w:sz="4" w:space="0" w:color="auto"/>
            </w:tcBorders>
            <w:vAlign w:val="center"/>
          </w:tcPr>
          <w:p w:rsidR="00BE3FFE" w:rsidRPr="00144AAA" w:rsidRDefault="00BE3FFE" w:rsidP="00BE3FFE">
            <w:pPr>
              <w:jc w:val="left"/>
            </w:pPr>
            <w:r w:rsidRPr="00144AAA">
              <w:t>Działanie 3.1</w:t>
            </w:r>
          </w:p>
        </w:tc>
        <w:tc>
          <w:tcPr>
            <w:tcW w:w="2951" w:type="pct"/>
            <w:gridSpan w:val="3"/>
            <w:tcBorders>
              <w:left w:val="dotted" w:sz="4" w:space="0" w:color="auto"/>
              <w:bottom w:val="dotted" w:sz="4" w:space="0" w:color="auto"/>
            </w:tcBorders>
            <w:vAlign w:val="center"/>
          </w:tcPr>
          <w:p w:rsidR="00BE3FFE" w:rsidRDefault="00BE3FFE" w:rsidP="00BE3FFE">
            <w:pPr>
              <w:jc w:val="left"/>
            </w:pPr>
            <w:r w:rsidRPr="00144AAA">
              <w:t>Nie dotyczy</w:t>
            </w:r>
          </w:p>
        </w:tc>
      </w:tr>
      <w:tr w:rsidR="00BE3FFE" w:rsidRPr="009F2EAC" w:rsidTr="00BE3FFE">
        <w:trPr>
          <w:trHeight w:val="20"/>
        </w:trPr>
        <w:tc>
          <w:tcPr>
            <w:tcW w:w="1180" w:type="pct"/>
          </w:tcPr>
          <w:p w:rsidR="00BE3FFE" w:rsidRDefault="00BE3FFE" w:rsidP="00BE3FFE">
            <w:pPr>
              <w:numPr>
                <w:ilvl w:val="0"/>
                <w:numId w:val="65"/>
              </w:numPr>
              <w:suppressAutoHyphens/>
              <w:spacing w:before="40" w:after="40" w:line="240" w:lineRule="auto"/>
              <w:ind w:left="360"/>
              <w:jc w:val="left"/>
              <w:rPr>
                <w:rFonts w:cs="Arial"/>
              </w:rPr>
            </w:pPr>
            <w:r>
              <w:rPr>
                <w:rFonts w:cs="Arial"/>
                <w:szCs w:val="22"/>
              </w:rPr>
              <w:t>Warunki</w:t>
            </w:r>
            <w:r w:rsidRPr="009F2EAC">
              <w:rPr>
                <w:rFonts w:cs="Arial"/>
                <w:szCs w:val="22"/>
              </w:rPr>
              <w:t xml:space="preserve"> i planowany zakres stosowania </w:t>
            </w:r>
            <w:r w:rsidRPr="009F2EAC">
              <w:rPr>
                <w:rFonts w:cs="Arial"/>
                <w:szCs w:val="22"/>
              </w:rPr>
              <w:br/>
            </w:r>
            <w:r w:rsidRPr="009F2EAC">
              <w:rPr>
                <w:rFonts w:cs="Arial"/>
                <w:i/>
                <w:szCs w:val="22"/>
              </w:rPr>
              <w:t>cross-financingu</w:t>
            </w:r>
            <w:r w:rsidRPr="009F2EAC">
              <w:rPr>
                <w:rFonts w:cs="Arial"/>
                <w:szCs w:val="22"/>
              </w:rPr>
              <w:t xml:space="preserve"> (%)</w:t>
            </w:r>
            <w:r>
              <w:rPr>
                <w:rFonts w:cs="Arial"/>
                <w:szCs w:val="22"/>
              </w:rPr>
              <w:t xml:space="preserve"> </w:t>
            </w:r>
            <w:r w:rsidRPr="009F2EAC">
              <w:rPr>
                <w:rFonts w:cs="Arial"/>
                <w:szCs w:val="22"/>
              </w:rPr>
              <w:t>(jeśli dotyczy)</w:t>
            </w:r>
          </w:p>
        </w:tc>
        <w:tc>
          <w:tcPr>
            <w:tcW w:w="869" w:type="pct"/>
            <w:vAlign w:val="center"/>
          </w:tcPr>
          <w:p w:rsidR="00BE3FFE" w:rsidRPr="00DC1097" w:rsidRDefault="00BE3FFE" w:rsidP="00BE3FFE">
            <w:pPr>
              <w:jc w:val="left"/>
            </w:pPr>
            <w:r w:rsidRPr="00DC1097">
              <w:t>Działanie 3.1</w:t>
            </w:r>
          </w:p>
        </w:tc>
        <w:tc>
          <w:tcPr>
            <w:tcW w:w="2951" w:type="pct"/>
            <w:gridSpan w:val="3"/>
            <w:vAlign w:val="center"/>
          </w:tcPr>
          <w:p w:rsidR="00BE3FFE" w:rsidRDefault="00BE3FFE" w:rsidP="00BE3FFE">
            <w:pPr>
              <w:jc w:val="left"/>
            </w:pPr>
            <w:r w:rsidRPr="00DC1097">
              <w:t>Nie dotyczy</w:t>
            </w:r>
          </w:p>
        </w:tc>
      </w:tr>
      <w:tr w:rsidR="00BE3FFE" w:rsidRPr="009F2EAC" w:rsidTr="00BE3FFE">
        <w:trPr>
          <w:cantSplit/>
          <w:trHeight w:val="1182"/>
        </w:trPr>
        <w:tc>
          <w:tcPr>
            <w:tcW w:w="1180" w:type="pct"/>
            <w:vMerge w:val="restart"/>
            <w:vAlign w:val="center"/>
          </w:tcPr>
          <w:p w:rsidR="00BE3FFE" w:rsidRDefault="00BE3FFE" w:rsidP="00BE3FFE">
            <w:pPr>
              <w:numPr>
                <w:ilvl w:val="0"/>
                <w:numId w:val="65"/>
              </w:numPr>
              <w:suppressAutoHyphens/>
              <w:spacing w:before="40" w:after="40" w:line="240" w:lineRule="auto"/>
              <w:ind w:left="360"/>
              <w:jc w:val="left"/>
              <w:rPr>
                <w:rFonts w:cs="Arial"/>
              </w:rPr>
            </w:pPr>
            <w:r>
              <w:rPr>
                <w:rFonts w:cs="Arial"/>
                <w:szCs w:val="22"/>
              </w:rPr>
              <w:t>Warunki</w:t>
            </w:r>
            <w:r w:rsidRPr="009F2EAC">
              <w:rPr>
                <w:rFonts w:cs="Arial"/>
                <w:szCs w:val="22"/>
              </w:rPr>
              <w:t xml:space="preserve"> stosowania uproszczonych form rozliczania wydatków i planowany zakres systemu zaliczek</w:t>
            </w:r>
          </w:p>
        </w:tc>
        <w:tc>
          <w:tcPr>
            <w:tcW w:w="869" w:type="pct"/>
            <w:tcBorders>
              <w:right w:val="dotted" w:sz="4" w:space="0" w:color="auto"/>
            </w:tcBorders>
            <w:vAlign w:val="center"/>
          </w:tcPr>
          <w:p w:rsidR="00BE3FFE" w:rsidRPr="009F2EAC" w:rsidRDefault="00BE3FFE" w:rsidP="00BE3FFE">
            <w:pPr>
              <w:spacing w:before="40" w:after="40" w:line="240" w:lineRule="auto"/>
              <w:jc w:val="left"/>
              <w:rPr>
                <w:rFonts w:cs="Arial"/>
              </w:rPr>
            </w:pPr>
            <w:r w:rsidRPr="00B00EA1">
              <w:rPr>
                <w:rFonts w:cs="Arial"/>
                <w:szCs w:val="22"/>
              </w:rPr>
              <w:t>Poddziałanie</w:t>
            </w:r>
            <w:r>
              <w:rPr>
                <w:rFonts w:cs="Arial"/>
                <w:szCs w:val="22"/>
              </w:rPr>
              <w:t xml:space="preserve"> 3</w:t>
            </w:r>
            <w:r w:rsidRPr="00B00EA1">
              <w:rPr>
                <w:rFonts w:cs="Arial"/>
                <w:szCs w:val="22"/>
              </w:rPr>
              <w:t>.1.1</w:t>
            </w:r>
          </w:p>
        </w:tc>
        <w:tc>
          <w:tcPr>
            <w:tcW w:w="2951" w:type="pct"/>
            <w:gridSpan w:val="3"/>
            <w:tcBorders>
              <w:left w:val="dotted" w:sz="4" w:space="0" w:color="auto"/>
            </w:tcBorders>
            <w:vAlign w:val="center"/>
          </w:tcPr>
          <w:p w:rsidR="00BE3FFE" w:rsidRPr="009F2EAC" w:rsidRDefault="00BE3FFE" w:rsidP="00BE3FFE">
            <w:pPr>
              <w:spacing w:before="40" w:after="40" w:line="240" w:lineRule="auto"/>
              <w:jc w:val="left"/>
              <w:rPr>
                <w:rFonts w:cs="Arial"/>
              </w:rPr>
            </w:pPr>
            <w:r w:rsidRPr="007D6F9D">
              <w:rPr>
                <w:rFonts w:cs="Arial"/>
              </w:rPr>
              <w:t xml:space="preserve">Przewidywane stosowanie uproszczonej formy rozliczania wydatków w postaci zestawienia wydatków </w:t>
            </w:r>
          </w:p>
        </w:tc>
      </w:tr>
      <w:tr w:rsidR="00BE3FFE" w:rsidRPr="009F2EAC" w:rsidTr="00BE3FFE">
        <w:trPr>
          <w:cantSplit/>
          <w:trHeight w:val="20"/>
        </w:trPr>
        <w:tc>
          <w:tcPr>
            <w:tcW w:w="1180" w:type="pct"/>
            <w:vMerge/>
            <w:vAlign w:val="center"/>
          </w:tcPr>
          <w:p w:rsidR="00BE3FFE" w:rsidRDefault="00BE3FFE" w:rsidP="00BE3FFE">
            <w:pPr>
              <w:numPr>
                <w:ilvl w:val="0"/>
                <w:numId w:val="34"/>
              </w:numPr>
              <w:suppressAutoHyphens/>
              <w:spacing w:before="40" w:after="40" w:line="240" w:lineRule="auto"/>
              <w:ind w:left="360"/>
              <w:jc w:val="left"/>
              <w:rPr>
                <w:rFonts w:cs="Arial"/>
              </w:rPr>
            </w:pPr>
          </w:p>
        </w:tc>
        <w:tc>
          <w:tcPr>
            <w:tcW w:w="869" w:type="pct"/>
            <w:tcBorders>
              <w:top w:val="dotted" w:sz="4" w:space="0" w:color="auto"/>
              <w:bottom w:val="dotted" w:sz="4" w:space="0" w:color="auto"/>
              <w:right w:val="dotted" w:sz="4" w:space="0" w:color="auto"/>
            </w:tcBorders>
            <w:vAlign w:val="center"/>
          </w:tcPr>
          <w:p w:rsidR="00BE3FFE" w:rsidRPr="00B00EA1" w:rsidRDefault="00BE3FFE" w:rsidP="00BE3FFE">
            <w:pPr>
              <w:spacing w:before="40" w:after="40" w:line="240" w:lineRule="auto"/>
              <w:jc w:val="left"/>
              <w:rPr>
                <w:rFonts w:cs="Arial"/>
              </w:rPr>
            </w:pPr>
            <w:r w:rsidRPr="00B00EA1">
              <w:rPr>
                <w:rFonts w:cs="Arial"/>
                <w:szCs w:val="22"/>
              </w:rPr>
              <w:t>Poddziałanie</w:t>
            </w:r>
            <w:r>
              <w:rPr>
                <w:rFonts w:cs="Arial"/>
                <w:szCs w:val="22"/>
              </w:rPr>
              <w:t xml:space="preserve"> 3</w:t>
            </w:r>
            <w:r w:rsidRPr="00B00EA1">
              <w:rPr>
                <w:rFonts w:cs="Arial"/>
                <w:szCs w:val="22"/>
              </w:rPr>
              <w:t>.1.2</w:t>
            </w:r>
          </w:p>
        </w:tc>
        <w:tc>
          <w:tcPr>
            <w:tcW w:w="2951" w:type="pct"/>
            <w:gridSpan w:val="3"/>
            <w:tcBorders>
              <w:top w:val="dotted" w:sz="4" w:space="0" w:color="auto"/>
              <w:left w:val="dotted" w:sz="4" w:space="0" w:color="auto"/>
              <w:bottom w:val="dotted" w:sz="4" w:space="0" w:color="auto"/>
            </w:tcBorders>
            <w:vAlign w:val="center"/>
          </w:tcPr>
          <w:p w:rsidR="00BE3FFE" w:rsidRPr="009F2EAC" w:rsidRDefault="00BE3FFE" w:rsidP="00BE3FFE">
            <w:pPr>
              <w:spacing w:before="40" w:after="40" w:line="240" w:lineRule="auto"/>
              <w:jc w:val="left"/>
              <w:rPr>
                <w:rFonts w:cs="Arial"/>
              </w:rPr>
            </w:pPr>
            <w:r w:rsidRPr="007D6F9D">
              <w:rPr>
                <w:rFonts w:cs="Arial"/>
              </w:rPr>
              <w:t xml:space="preserve">Przewidywane stosowanie uproszczonej formy rozliczania wydatków w postaci zestawienia wydatków </w:t>
            </w:r>
          </w:p>
        </w:tc>
      </w:tr>
      <w:tr w:rsidR="00BE3FFE" w:rsidRPr="009F2EAC" w:rsidTr="00BE3FFE">
        <w:trPr>
          <w:cantSplit/>
          <w:trHeight w:val="20"/>
        </w:trPr>
        <w:tc>
          <w:tcPr>
            <w:tcW w:w="1180" w:type="pct"/>
            <w:vMerge/>
            <w:vAlign w:val="center"/>
          </w:tcPr>
          <w:p w:rsidR="00BE3FFE" w:rsidRDefault="00BE3FFE" w:rsidP="00BE3FFE">
            <w:pPr>
              <w:numPr>
                <w:ilvl w:val="0"/>
                <w:numId w:val="34"/>
              </w:numPr>
              <w:suppressAutoHyphens/>
              <w:spacing w:before="40" w:after="40" w:line="240" w:lineRule="auto"/>
              <w:ind w:left="360"/>
              <w:jc w:val="left"/>
              <w:rPr>
                <w:rFonts w:cs="Arial"/>
              </w:rPr>
            </w:pPr>
          </w:p>
        </w:tc>
        <w:tc>
          <w:tcPr>
            <w:tcW w:w="869" w:type="pct"/>
            <w:tcBorders>
              <w:top w:val="dotted" w:sz="4" w:space="0" w:color="auto"/>
              <w:bottom w:val="dotted" w:sz="4" w:space="0" w:color="auto"/>
              <w:right w:val="dotted" w:sz="4" w:space="0" w:color="auto"/>
            </w:tcBorders>
            <w:vAlign w:val="center"/>
          </w:tcPr>
          <w:p w:rsidR="00BE3FFE" w:rsidRPr="00B00EA1" w:rsidRDefault="00BE3FFE" w:rsidP="00BE3FFE">
            <w:pPr>
              <w:spacing w:before="40" w:after="40" w:line="240" w:lineRule="auto"/>
              <w:jc w:val="left"/>
              <w:rPr>
                <w:rFonts w:cs="Arial"/>
              </w:rPr>
            </w:pPr>
            <w:r w:rsidRPr="00B00EA1">
              <w:rPr>
                <w:rFonts w:cs="Arial"/>
                <w:szCs w:val="22"/>
              </w:rPr>
              <w:t>Poddziałanie</w:t>
            </w:r>
            <w:r>
              <w:rPr>
                <w:rFonts w:cs="Arial"/>
                <w:szCs w:val="22"/>
              </w:rPr>
              <w:t xml:space="preserve"> 3.1.3</w:t>
            </w:r>
          </w:p>
        </w:tc>
        <w:tc>
          <w:tcPr>
            <w:tcW w:w="2951" w:type="pct"/>
            <w:gridSpan w:val="3"/>
            <w:tcBorders>
              <w:top w:val="dotted" w:sz="4" w:space="0" w:color="auto"/>
              <w:left w:val="dotted" w:sz="4" w:space="0" w:color="auto"/>
              <w:bottom w:val="dotted" w:sz="4" w:space="0" w:color="auto"/>
            </w:tcBorders>
            <w:vAlign w:val="center"/>
          </w:tcPr>
          <w:p w:rsidR="00BE3FFE" w:rsidRPr="009F2EAC" w:rsidRDefault="00BE3FFE" w:rsidP="00BE3FFE">
            <w:pPr>
              <w:spacing w:before="40" w:after="40" w:line="240" w:lineRule="auto"/>
              <w:jc w:val="left"/>
              <w:rPr>
                <w:rFonts w:cs="Arial"/>
              </w:rPr>
            </w:pPr>
            <w:r w:rsidRPr="007D6F9D">
              <w:rPr>
                <w:rFonts w:cs="Arial"/>
              </w:rPr>
              <w:t xml:space="preserve">Przewidywane stosowanie uproszczonej formy rozliczania wydatków w postaci zestawienia wydatków </w:t>
            </w:r>
          </w:p>
        </w:tc>
      </w:tr>
      <w:tr w:rsidR="00BE3FFE" w:rsidRPr="009F2EAC" w:rsidTr="00BE3FFE">
        <w:trPr>
          <w:cantSplit/>
          <w:trHeight w:val="20"/>
        </w:trPr>
        <w:tc>
          <w:tcPr>
            <w:tcW w:w="1180" w:type="pct"/>
            <w:vMerge/>
            <w:vAlign w:val="center"/>
          </w:tcPr>
          <w:p w:rsidR="00BE3FFE" w:rsidRDefault="00BE3FFE" w:rsidP="00BE3FFE">
            <w:pPr>
              <w:numPr>
                <w:ilvl w:val="0"/>
                <w:numId w:val="34"/>
              </w:numPr>
              <w:suppressAutoHyphens/>
              <w:spacing w:before="40" w:after="40" w:line="240" w:lineRule="auto"/>
              <w:ind w:left="360"/>
              <w:jc w:val="left"/>
              <w:rPr>
                <w:rFonts w:cs="Arial"/>
              </w:rPr>
            </w:pPr>
          </w:p>
        </w:tc>
        <w:tc>
          <w:tcPr>
            <w:tcW w:w="869" w:type="pct"/>
            <w:tcBorders>
              <w:top w:val="dotted" w:sz="4" w:space="0" w:color="auto"/>
              <w:bottom w:val="dotted" w:sz="4" w:space="0" w:color="auto"/>
              <w:right w:val="dotted" w:sz="4" w:space="0" w:color="auto"/>
            </w:tcBorders>
            <w:vAlign w:val="center"/>
          </w:tcPr>
          <w:p w:rsidR="00BE3FFE" w:rsidRPr="00B00EA1" w:rsidRDefault="00BE3FFE" w:rsidP="00BE3FFE">
            <w:pPr>
              <w:spacing w:before="40" w:after="40" w:line="240" w:lineRule="auto"/>
              <w:jc w:val="left"/>
              <w:rPr>
                <w:rFonts w:cs="Arial"/>
              </w:rPr>
            </w:pPr>
            <w:r w:rsidRPr="00B00EA1">
              <w:rPr>
                <w:rFonts w:cs="Arial"/>
                <w:szCs w:val="22"/>
              </w:rPr>
              <w:t>Poddziałanie</w:t>
            </w:r>
            <w:r>
              <w:rPr>
                <w:rFonts w:cs="Arial"/>
                <w:szCs w:val="22"/>
              </w:rPr>
              <w:t xml:space="preserve"> 3.1.4</w:t>
            </w:r>
          </w:p>
        </w:tc>
        <w:tc>
          <w:tcPr>
            <w:tcW w:w="2951" w:type="pct"/>
            <w:gridSpan w:val="3"/>
            <w:tcBorders>
              <w:top w:val="dotted" w:sz="4" w:space="0" w:color="auto"/>
              <w:left w:val="dotted" w:sz="4" w:space="0" w:color="auto"/>
              <w:bottom w:val="dotted" w:sz="4" w:space="0" w:color="auto"/>
            </w:tcBorders>
            <w:vAlign w:val="center"/>
          </w:tcPr>
          <w:p w:rsidR="00BE3FFE" w:rsidRPr="009F2EAC" w:rsidRDefault="00BE3FFE" w:rsidP="00BE3FFE">
            <w:pPr>
              <w:spacing w:before="40" w:after="40" w:line="240" w:lineRule="auto"/>
              <w:jc w:val="left"/>
              <w:rPr>
                <w:rFonts w:cs="Arial"/>
              </w:rPr>
            </w:pPr>
            <w:r w:rsidRPr="007D6F9D">
              <w:rPr>
                <w:rFonts w:cs="Arial"/>
              </w:rPr>
              <w:t xml:space="preserve">Przewidywane stosowanie uproszczonej formy rozliczania wydatków w postaci zestawienia wydatków </w:t>
            </w:r>
          </w:p>
        </w:tc>
      </w:tr>
      <w:tr w:rsidR="00BE3FFE" w:rsidRPr="009F2EAC" w:rsidTr="00BE3FFE">
        <w:trPr>
          <w:trHeight w:val="846"/>
        </w:trPr>
        <w:tc>
          <w:tcPr>
            <w:tcW w:w="1180" w:type="pct"/>
            <w:vMerge/>
          </w:tcPr>
          <w:p w:rsidR="00BE3FFE" w:rsidRDefault="00BE3FFE" w:rsidP="00BE3FFE">
            <w:pPr>
              <w:numPr>
                <w:ilvl w:val="0"/>
                <w:numId w:val="34"/>
              </w:numPr>
              <w:suppressAutoHyphens/>
              <w:spacing w:before="40" w:after="40" w:line="240" w:lineRule="auto"/>
              <w:ind w:left="360"/>
              <w:jc w:val="left"/>
              <w:rPr>
                <w:rFonts w:cs="Arial"/>
              </w:rPr>
            </w:pPr>
          </w:p>
        </w:tc>
        <w:tc>
          <w:tcPr>
            <w:tcW w:w="869" w:type="pct"/>
            <w:tcBorders>
              <w:top w:val="dotted" w:sz="4" w:space="0" w:color="auto"/>
              <w:right w:val="dotted" w:sz="4" w:space="0" w:color="auto"/>
            </w:tcBorders>
          </w:tcPr>
          <w:p w:rsidR="00BE3FFE" w:rsidRPr="00B00EA1" w:rsidRDefault="00BE3FFE" w:rsidP="00BE3FFE">
            <w:pPr>
              <w:spacing w:before="40" w:after="40" w:line="240" w:lineRule="auto"/>
              <w:jc w:val="left"/>
              <w:rPr>
                <w:rFonts w:cs="Arial"/>
              </w:rPr>
            </w:pPr>
            <w:r w:rsidRPr="00B00EA1">
              <w:rPr>
                <w:rFonts w:cs="Arial"/>
                <w:szCs w:val="22"/>
              </w:rPr>
              <w:t>Poddziałanie</w:t>
            </w:r>
            <w:r>
              <w:rPr>
                <w:rFonts w:cs="Arial"/>
                <w:szCs w:val="22"/>
              </w:rPr>
              <w:t xml:space="preserve"> 3.1.5</w:t>
            </w:r>
          </w:p>
        </w:tc>
        <w:tc>
          <w:tcPr>
            <w:tcW w:w="2951" w:type="pct"/>
            <w:gridSpan w:val="3"/>
            <w:tcBorders>
              <w:top w:val="dotted" w:sz="4" w:space="0" w:color="auto"/>
              <w:left w:val="dotted" w:sz="4" w:space="0" w:color="auto"/>
            </w:tcBorders>
          </w:tcPr>
          <w:p w:rsidR="00BE3FFE" w:rsidRPr="009F2EAC" w:rsidRDefault="00BE3FFE" w:rsidP="00BE3FFE">
            <w:pPr>
              <w:spacing w:before="40" w:after="40" w:line="240" w:lineRule="auto"/>
              <w:jc w:val="left"/>
              <w:rPr>
                <w:rFonts w:cs="Arial"/>
              </w:rPr>
            </w:pPr>
            <w:r w:rsidRPr="00C14FA6">
              <w:rPr>
                <w:rFonts w:cs="Arial"/>
                <w:szCs w:val="22"/>
              </w:rPr>
              <w:t>Przewidywane stosowanie uproszczonej formy rozliczania wydatków w postaci zestawienia wydatków i stosowanie systemu zaliczek</w:t>
            </w:r>
          </w:p>
        </w:tc>
      </w:tr>
      <w:tr w:rsidR="00BE3FFE" w:rsidRPr="009F2EAC" w:rsidTr="00BE3FFE">
        <w:trPr>
          <w:cantSplit/>
          <w:trHeight w:val="1553"/>
        </w:trPr>
        <w:tc>
          <w:tcPr>
            <w:tcW w:w="1180" w:type="pct"/>
            <w:vMerge w:val="restart"/>
            <w:vAlign w:val="center"/>
          </w:tcPr>
          <w:p w:rsidR="00BE3FFE" w:rsidRDefault="00BE3FFE" w:rsidP="00BE3FFE">
            <w:pPr>
              <w:numPr>
                <w:ilvl w:val="0"/>
                <w:numId w:val="65"/>
              </w:numPr>
              <w:suppressAutoHyphens/>
              <w:spacing w:before="40" w:after="40" w:line="240" w:lineRule="auto"/>
              <w:ind w:left="360"/>
              <w:jc w:val="left"/>
              <w:rPr>
                <w:rFonts w:cs="Arial"/>
              </w:rPr>
            </w:pPr>
            <w:r w:rsidRPr="009F2EAC">
              <w:rPr>
                <w:rFonts w:cs="Arial"/>
                <w:szCs w:val="22"/>
              </w:rPr>
              <w:t xml:space="preserve">Pomoc publiczna </w:t>
            </w:r>
            <w:r w:rsidRPr="009F2EAC">
              <w:rPr>
                <w:rFonts w:cs="Arial"/>
                <w:szCs w:val="22"/>
              </w:rPr>
              <w:br/>
              <w:t xml:space="preserve">i pomoc </w:t>
            </w:r>
            <w:r w:rsidRPr="009F2EAC">
              <w:rPr>
                <w:rFonts w:cs="Arial"/>
                <w:i/>
                <w:szCs w:val="22"/>
              </w:rPr>
              <w:t>de minimis</w:t>
            </w:r>
            <w:r w:rsidRPr="009F2EAC">
              <w:rPr>
                <w:rFonts w:cs="Arial"/>
                <w:szCs w:val="22"/>
              </w:rPr>
              <w:br/>
              <w:t>(rodzaj i przeznaczenie pomocy, unijna lub krajowa podstawa prawna)</w:t>
            </w:r>
            <w:r w:rsidRPr="009F2EAC">
              <w:rPr>
                <w:rStyle w:val="Odwoanieprzypisudolnego"/>
                <w:szCs w:val="22"/>
              </w:rPr>
              <w:t xml:space="preserve"> </w:t>
            </w:r>
            <w:r w:rsidRPr="009F2EAC">
              <w:rPr>
                <w:rStyle w:val="Odwoanieprzypisudolnego"/>
                <w:szCs w:val="22"/>
              </w:rPr>
              <w:footnoteReference w:id="41"/>
            </w:r>
          </w:p>
        </w:tc>
        <w:tc>
          <w:tcPr>
            <w:tcW w:w="869" w:type="pct"/>
            <w:tcBorders>
              <w:right w:val="dotted" w:sz="4" w:space="0" w:color="auto"/>
            </w:tcBorders>
            <w:vAlign w:val="center"/>
          </w:tcPr>
          <w:p w:rsidR="00BE3FFE" w:rsidRPr="009F2EAC" w:rsidRDefault="00BE3FFE" w:rsidP="00BE3FFE">
            <w:pPr>
              <w:spacing w:before="40" w:after="40" w:line="240" w:lineRule="auto"/>
              <w:jc w:val="left"/>
              <w:rPr>
                <w:rFonts w:cs="Arial"/>
              </w:rPr>
            </w:pPr>
            <w:r w:rsidRPr="00B00EA1">
              <w:rPr>
                <w:rFonts w:cs="Arial"/>
                <w:szCs w:val="22"/>
              </w:rPr>
              <w:t>Poddziałanie</w:t>
            </w:r>
            <w:r>
              <w:rPr>
                <w:rFonts w:cs="Arial"/>
                <w:szCs w:val="22"/>
              </w:rPr>
              <w:t xml:space="preserve"> 3</w:t>
            </w:r>
            <w:r w:rsidRPr="00B00EA1">
              <w:rPr>
                <w:rFonts w:cs="Arial"/>
                <w:szCs w:val="22"/>
              </w:rPr>
              <w:t>.1.1</w:t>
            </w:r>
          </w:p>
        </w:tc>
        <w:tc>
          <w:tcPr>
            <w:tcW w:w="2951" w:type="pct"/>
            <w:gridSpan w:val="3"/>
            <w:tcBorders>
              <w:left w:val="dotted" w:sz="4" w:space="0" w:color="auto"/>
            </w:tcBorders>
            <w:vAlign w:val="center"/>
          </w:tcPr>
          <w:p w:rsidR="00BE3FFE" w:rsidRPr="009F2EAC" w:rsidRDefault="00BE3FFE" w:rsidP="00BE3FFE">
            <w:pPr>
              <w:spacing w:before="40" w:after="40" w:line="240" w:lineRule="auto"/>
              <w:jc w:val="left"/>
              <w:rPr>
                <w:rFonts w:cs="Arial"/>
              </w:rPr>
            </w:pPr>
            <w:r>
              <w:rPr>
                <w:rFonts w:cs="Arial"/>
                <w:szCs w:val="22"/>
              </w:rPr>
              <w:t>Program pomocowy do przygotowania.</w:t>
            </w:r>
          </w:p>
        </w:tc>
      </w:tr>
      <w:tr w:rsidR="00BE3FFE" w:rsidRPr="009F2EAC" w:rsidTr="00BE3FFE">
        <w:trPr>
          <w:cantSplit/>
          <w:trHeight w:val="611"/>
        </w:trPr>
        <w:tc>
          <w:tcPr>
            <w:tcW w:w="1180" w:type="pct"/>
            <w:vMerge/>
            <w:vAlign w:val="center"/>
          </w:tcPr>
          <w:p w:rsidR="00BE3FFE" w:rsidRDefault="00BE3FFE" w:rsidP="00BE3FFE">
            <w:pPr>
              <w:numPr>
                <w:ilvl w:val="0"/>
                <w:numId w:val="34"/>
              </w:numPr>
              <w:suppressAutoHyphens/>
              <w:spacing w:before="40" w:after="40" w:line="240" w:lineRule="auto"/>
              <w:ind w:left="360"/>
              <w:jc w:val="left"/>
              <w:rPr>
                <w:rFonts w:cs="Arial"/>
              </w:rPr>
            </w:pPr>
          </w:p>
        </w:tc>
        <w:tc>
          <w:tcPr>
            <w:tcW w:w="869" w:type="pct"/>
            <w:tcBorders>
              <w:top w:val="dotted" w:sz="4" w:space="0" w:color="auto"/>
              <w:bottom w:val="dotted" w:sz="4" w:space="0" w:color="auto"/>
              <w:right w:val="dotted" w:sz="4" w:space="0" w:color="auto"/>
            </w:tcBorders>
            <w:vAlign w:val="center"/>
          </w:tcPr>
          <w:p w:rsidR="00BE3FFE" w:rsidRPr="00B00EA1" w:rsidRDefault="00BE3FFE" w:rsidP="00BE3FFE">
            <w:pPr>
              <w:spacing w:before="40" w:after="40" w:line="240" w:lineRule="auto"/>
              <w:jc w:val="left"/>
              <w:rPr>
                <w:rFonts w:cs="Arial"/>
              </w:rPr>
            </w:pPr>
            <w:r w:rsidRPr="00B00EA1">
              <w:rPr>
                <w:rFonts w:cs="Arial"/>
                <w:szCs w:val="22"/>
              </w:rPr>
              <w:t>Poddziałanie</w:t>
            </w:r>
            <w:r>
              <w:rPr>
                <w:rFonts w:cs="Arial"/>
                <w:szCs w:val="22"/>
              </w:rPr>
              <w:t xml:space="preserve"> 3</w:t>
            </w:r>
            <w:r w:rsidRPr="00B00EA1">
              <w:rPr>
                <w:rFonts w:cs="Arial"/>
                <w:szCs w:val="22"/>
              </w:rPr>
              <w:t>.1.2</w:t>
            </w:r>
          </w:p>
        </w:tc>
        <w:tc>
          <w:tcPr>
            <w:tcW w:w="2951" w:type="pct"/>
            <w:gridSpan w:val="3"/>
            <w:tcBorders>
              <w:top w:val="dotted" w:sz="4" w:space="0" w:color="auto"/>
              <w:left w:val="dotted" w:sz="4" w:space="0" w:color="auto"/>
              <w:bottom w:val="dotted" w:sz="4" w:space="0" w:color="auto"/>
            </w:tcBorders>
            <w:vAlign w:val="center"/>
          </w:tcPr>
          <w:p w:rsidR="00BE3FFE" w:rsidRPr="009F2EAC" w:rsidRDefault="00BE3FFE" w:rsidP="00BE3FFE">
            <w:pPr>
              <w:spacing w:before="40" w:after="40" w:line="240" w:lineRule="auto"/>
              <w:jc w:val="left"/>
              <w:rPr>
                <w:rFonts w:cs="Arial"/>
              </w:rPr>
            </w:pPr>
            <w:r>
              <w:rPr>
                <w:rFonts w:cs="Arial"/>
                <w:szCs w:val="22"/>
              </w:rPr>
              <w:t>Program pomocowy do przygotowania.</w:t>
            </w:r>
          </w:p>
        </w:tc>
      </w:tr>
      <w:tr w:rsidR="00BE3FFE" w:rsidRPr="009F2EAC" w:rsidTr="00BE3FFE">
        <w:trPr>
          <w:cantSplit/>
          <w:trHeight w:val="611"/>
        </w:trPr>
        <w:tc>
          <w:tcPr>
            <w:tcW w:w="1180" w:type="pct"/>
            <w:vMerge/>
            <w:vAlign w:val="center"/>
          </w:tcPr>
          <w:p w:rsidR="00BE3FFE" w:rsidRDefault="00BE3FFE" w:rsidP="00BE3FFE">
            <w:pPr>
              <w:numPr>
                <w:ilvl w:val="0"/>
                <w:numId w:val="34"/>
              </w:numPr>
              <w:suppressAutoHyphens/>
              <w:spacing w:before="40" w:after="40" w:line="240" w:lineRule="auto"/>
              <w:ind w:left="360"/>
              <w:jc w:val="left"/>
              <w:rPr>
                <w:rFonts w:cs="Arial"/>
              </w:rPr>
            </w:pPr>
          </w:p>
        </w:tc>
        <w:tc>
          <w:tcPr>
            <w:tcW w:w="869" w:type="pct"/>
            <w:tcBorders>
              <w:top w:val="dotted" w:sz="4" w:space="0" w:color="auto"/>
              <w:bottom w:val="dotted" w:sz="4" w:space="0" w:color="auto"/>
              <w:right w:val="dotted" w:sz="4" w:space="0" w:color="auto"/>
            </w:tcBorders>
            <w:vAlign w:val="center"/>
          </w:tcPr>
          <w:p w:rsidR="00BE3FFE" w:rsidRPr="00B00EA1" w:rsidRDefault="00BE3FFE" w:rsidP="00BE3FFE">
            <w:pPr>
              <w:spacing w:before="40" w:after="40" w:line="240" w:lineRule="auto"/>
              <w:jc w:val="left"/>
              <w:rPr>
                <w:rFonts w:cs="Arial"/>
              </w:rPr>
            </w:pPr>
            <w:r w:rsidRPr="00B00EA1">
              <w:rPr>
                <w:rFonts w:cs="Arial"/>
                <w:szCs w:val="22"/>
              </w:rPr>
              <w:t>Poddziałanie</w:t>
            </w:r>
            <w:r>
              <w:rPr>
                <w:rFonts w:cs="Arial"/>
                <w:szCs w:val="22"/>
              </w:rPr>
              <w:t xml:space="preserve"> 3.1.3</w:t>
            </w:r>
          </w:p>
        </w:tc>
        <w:tc>
          <w:tcPr>
            <w:tcW w:w="2951" w:type="pct"/>
            <w:gridSpan w:val="3"/>
            <w:tcBorders>
              <w:top w:val="dotted" w:sz="4" w:space="0" w:color="auto"/>
              <w:left w:val="dotted" w:sz="4" w:space="0" w:color="auto"/>
              <w:bottom w:val="dotted" w:sz="4" w:space="0" w:color="auto"/>
            </w:tcBorders>
            <w:vAlign w:val="center"/>
          </w:tcPr>
          <w:p w:rsidR="00BE3FFE" w:rsidRPr="009F2EAC" w:rsidRDefault="00BE3FFE" w:rsidP="00357090">
            <w:pPr>
              <w:spacing w:before="40" w:after="40" w:line="240" w:lineRule="auto"/>
              <w:jc w:val="left"/>
              <w:rPr>
                <w:rFonts w:cs="Arial"/>
              </w:rPr>
            </w:pPr>
            <w:r>
              <w:rPr>
                <w:rFonts w:cs="Arial"/>
                <w:szCs w:val="22"/>
              </w:rPr>
              <w:t xml:space="preserve">Zgodnie  z rozporządzeniem Ministra Infrastruktury i Rozwoju z dnia 10 lipca 2015 r. w  sprawie udzielania </w:t>
            </w:r>
            <w:r w:rsidRPr="000D3950">
              <w:rPr>
                <w:rFonts w:cs="Arial"/>
                <w:szCs w:val="22"/>
              </w:rPr>
              <w:t xml:space="preserve"> przez Polską Agencje Rozwoju Przedsiębiorczości </w:t>
            </w:r>
            <w:r>
              <w:rPr>
                <w:rFonts w:cs="Arial"/>
                <w:szCs w:val="22"/>
              </w:rPr>
              <w:t>pomocy finansowej w  ramach Programu Operacyjnego Inteligentny Rozwój 2014-2020 (Dz. U. 2015 poz. 1027</w:t>
            </w:r>
            <w:r w:rsidR="00357090">
              <w:rPr>
                <w:rFonts w:cs="Arial"/>
                <w:szCs w:val="22"/>
              </w:rPr>
              <w:t>, z późn.zm.</w:t>
            </w:r>
            <w:r>
              <w:rPr>
                <w:rFonts w:cs="Arial"/>
                <w:szCs w:val="22"/>
              </w:rPr>
              <w:t>)</w:t>
            </w:r>
          </w:p>
        </w:tc>
      </w:tr>
      <w:tr w:rsidR="00BE3FFE" w:rsidRPr="009F2EAC" w:rsidTr="00BE3FFE">
        <w:trPr>
          <w:cantSplit/>
          <w:trHeight w:val="611"/>
        </w:trPr>
        <w:tc>
          <w:tcPr>
            <w:tcW w:w="1180" w:type="pct"/>
            <w:vMerge/>
            <w:vAlign w:val="center"/>
          </w:tcPr>
          <w:p w:rsidR="00BE3FFE" w:rsidRDefault="00BE3FFE" w:rsidP="00BE3FFE">
            <w:pPr>
              <w:numPr>
                <w:ilvl w:val="0"/>
                <w:numId w:val="34"/>
              </w:numPr>
              <w:suppressAutoHyphens/>
              <w:spacing w:before="40" w:after="40" w:line="240" w:lineRule="auto"/>
              <w:ind w:left="360"/>
              <w:jc w:val="left"/>
              <w:rPr>
                <w:rFonts w:cs="Arial"/>
              </w:rPr>
            </w:pPr>
          </w:p>
        </w:tc>
        <w:tc>
          <w:tcPr>
            <w:tcW w:w="869" w:type="pct"/>
            <w:tcBorders>
              <w:top w:val="dotted" w:sz="4" w:space="0" w:color="auto"/>
              <w:bottom w:val="dotted" w:sz="4" w:space="0" w:color="auto"/>
              <w:right w:val="dotted" w:sz="4" w:space="0" w:color="auto"/>
            </w:tcBorders>
            <w:vAlign w:val="center"/>
          </w:tcPr>
          <w:p w:rsidR="00BE3FFE" w:rsidRPr="00B00EA1" w:rsidRDefault="00BE3FFE" w:rsidP="00BE3FFE">
            <w:pPr>
              <w:spacing w:before="40" w:after="40" w:line="240" w:lineRule="auto"/>
              <w:jc w:val="left"/>
              <w:rPr>
                <w:rFonts w:cs="Arial"/>
              </w:rPr>
            </w:pPr>
            <w:r w:rsidRPr="00B00EA1">
              <w:rPr>
                <w:rFonts w:cs="Arial"/>
                <w:szCs w:val="22"/>
              </w:rPr>
              <w:t>Poddziałanie</w:t>
            </w:r>
            <w:r>
              <w:rPr>
                <w:rFonts w:cs="Arial"/>
                <w:szCs w:val="22"/>
              </w:rPr>
              <w:t xml:space="preserve"> 3.1.4</w:t>
            </w:r>
          </w:p>
        </w:tc>
        <w:tc>
          <w:tcPr>
            <w:tcW w:w="2951" w:type="pct"/>
            <w:gridSpan w:val="3"/>
            <w:tcBorders>
              <w:top w:val="dotted" w:sz="4" w:space="0" w:color="auto"/>
              <w:left w:val="dotted" w:sz="4" w:space="0" w:color="auto"/>
              <w:bottom w:val="dotted" w:sz="4" w:space="0" w:color="auto"/>
            </w:tcBorders>
            <w:vAlign w:val="center"/>
          </w:tcPr>
          <w:p w:rsidR="00BE3FFE" w:rsidRPr="009F2EAC" w:rsidRDefault="00BE3FFE" w:rsidP="00BE3FFE">
            <w:pPr>
              <w:spacing w:before="40" w:after="40" w:line="240" w:lineRule="auto"/>
              <w:jc w:val="left"/>
              <w:rPr>
                <w:rFonts w:cs="Arial"/>
              </w:rPr>
            </w:pPr>
            <w:r>
              <w:rPr>
                <w:rFonts w:cs="Arial"/>
                <w:szCs w:val="22"/>
              </w:rPr>
              <w:t>Pomoc publiczna nie występuje.</w:t>
            </w:r>
          </w:p>
        </w:tc>
      </w:tr>
      <w:tr w:rsidR="00BE3FFE" w:rsidRPr="009F2EAC" w:rsidTr="00BE3FFE">
        <w:trPr>
          <w:cantSplit/>
          <w:trHeight w:val="611"/>
        </w:trPr>
        <w:tc>
          <w:tcPr>
            <w:tcW w:w="1180" w:type="pct"/>
            <w:vMerge/>
            <w:vAlign w:val="center"/>
          </w:tcPr>
          <w:p w:rsidR="00BE3FFE" w:rsidRDefault="00BE3FFE" w:rsidP="00BE3FFE">
            <w:pPr>
              <w:numPr>
                <w:ilvl w:val="0"/>
                <w:numId w:val="34"/>
              </w:numPr>
              <w:suppressAutoHyphens/>
              <w:spacing w:before="40" w:after="40" w:line="240" w:lineRule="auto"/>
              <w:ind w:left="360"/>
              <w:jc w:val="left"/>
              <w:rPr>
                <w:rFonts w:cs="Arial"/>
              </w:rPr>
            </w:pPr>
          </w:p>
        </w:tc>
        <w:tc>
          <w:tcPr>
            <w:tcW w:w="869" w:type="pct"/>
            <w:tcBorders>
              <w:top w:val="dotted" w:sz="4" w:space="0" w:color="auto"/>
              <w:right w:val="dotted" w:sz="4" w:space="0" w:color="auto"/>
            </w:tcBorders>
            <w:vAlign w:val="center"/>
          </w:tcPr>
          <w:p w:rsidR="00BE3FFE" w:rsidRPr="00B00EA1" w:rsidRDefault="00BE3FFE" w:rsidP="00BE3FFE">
            <w:pPr>
              <w:spacing w:before="40" w:after="40" w:line="240" w:lineRule="auto"/>
              <w:jc w:val="left"/>
              <w:rPr>
                <w:rFonts w:cs="Arial"/>
              </w:rPr>
            </w:pPr>
            <w:r w:rsidRPr="00B00EA1">
              <w:rPr>
                <w:rFonts w:cs="Arial"/>
                <w:szCs w:val="22"/>
              </w:rPr>
              <w:t>Poddziałanie</w:t>
            </w:r>
            <w:r>
              <w:rPr>
                <w:rFonts w:cs="Arial"/>
                <w:szCs w:val="22"/>
              </w:rPr>
              <w:t xml:space="preserve"> 3.1.5</w:t>
            </w:r>
          </w:p>
        </w:tc>
        <w:tc>
          <w:tcPr>
            <w:tcW w:w="2951" w:type="pct"/>
            <w:gridSpan w:val="3"/>
            <w:tcBorders>
              <w:top w:val="dotted" w:sz="4" w:space="0" w:color="auto"/>
              <w:left w:val="dotted" w:sz="4" w:space="0" w:color="auto"/>
            </w:tcBorders>
            <w:vAlign w:val="center"/>
          </w:tcPr>
          <w:p w:rsidR="00BE3FFE" w:rsidRPr="009F2EAC" w:rsidRDefault="00BE3FFE" w:rsidP="00357090">
            <w:pPr>
              <w:spacing w:before="40" w:after="40" w:line="240" w:lineRule="auto"/>
              <w:jc w:val="left"/>
              <w:rPr>
                <w:rFonts w:cs="Arial"/>
              </w:rPr>
            </w:pPr>
            <w:r w:rsidRPr="009717EE">
              <w:rPr>
                <w:rFonts w:cs="Arial"/>
                <w:szCs w:val="22"/>
              </w:rPr>
              <w:t xml:space="preserve">Zgodnie </w:t>
            </w:r>
            <w:r>
              <w:rPr>
                <w:rFonts w:cs="Arial"/>
                <w:szCs w:val="22"/>
              </w:rPr>
              <w:t xml:space="preserve"> z rozporządzeniem Ministra Infrastruktury i Rozwoju z dnia 10 lipca 2015 r. w  sprawie udzielania </w:t>
            </w:r>
            <w:r w:rsidRPr="000D3950">
              <w:rPr>
                <w:rFonts w:cs="Arial"/>
                <w:szCs w:val="22"/>
              </w:rPr>
              <w:t xml:space="preserve"> przez Polską Agencje Rozwoju Przedsiębiorczości </w:t>
            </w:r>
            <w:r>
              <w:rPr>
                <w:rFonts w:cs="Arial"/>
                <w:szCs w:val="22"/>
              </w:rPr>
              <w:t>pomocy finansowej w  ramach Programu Operacyjnego Inteligentny Rozwój 2014-2020 (Dz. U. poz. 1027</w:t>
            </w:r>
            <w:r w:rsidR="00357090">
              <w:rPr>
                <w:rFonts w:cs="Arial"/>
                <w:szCs w:val="22"/>
              </w:rPr>
              <w:t>, z późn.zm.</w:t>
            </w:r>
            <w:r>
              <w:rPr>
                <w:rFonts w:cs="Arial"/>
                <w:szCs w:val="22"/>
              </w:rPr>
              <w:t>)</w:t>
            </w:r>
          </w:p>
        </w:tc>
      </w:tr>
      <w:tr w:rsidR="00BE3FFE" w:rsidRPr="009F2EAC" w:rsidTr="00BE3FFE">
        <w:trPr>
          <w:cantSplit/>
          <w:trHeight w:val="20"/>
        </w:trPr>
        <w:tc>
          <w:tcPr>
            <w:tcW w:w="1180" w:type="pct"/>
            <w:vMerge w:val="restart"/>
            <w:vAlign w:val="center"/>
          </w:tcPr>
          <w:p w:rsidR="00BE3FFE" w:rsidRDefault="00BE3FFE" w:rsidP="00BE3FFE">
            <w:pPr>
              <w:numPr>
                <w:ilvl w:val="0"/>
                <w:numId w:val="65"/>
              </w:numPr>
              <w:suppressAutoHyphens/>
              <w:spacing w:before="40" w:after="40" w:line="240" w:lineRule="auto"/>
              <w:ind w:left="360"/>
              <w:jc w:val="left"/>
              <w:rPr>
                <w:rFonts w:cs="Arial"/>
              </w:rPr>
            </w:pPr>
            <w:r w:rsidRPr="009F2EAC">
              <w:rPr>
                <w:rFonts w:cs="Arial"/>
                <w:szCs w:val="22"/>
              </w:rPr>
              <w:t xml:space="preserve">Maksymalny </w:t>
            </w:r>
            <w:r w:rsidRPr="009F2EAC">
              <w:rPr>
                <w:rFonts w:cs="Arial"/>
                <w:szCs w:val="22"/>
              </w:rPr>
              <w:br/>
              <w:t xml:space="preserve">% poziom dofinansowania UE wydatków kwalifikowalnych na poziomie projektu </w:t>
            </w:r>
            <w:r w:rsidRPr="009F2EAC">
              <w:rPr>
                <w:rStyle w:val="Odwoanieprzypisudolnego"/>
                <w:szCs w:val="22"/>
              </w:rPr>
              <w:footnoteReference w:id="42"/>
            </w:r>
            <w:r w:rsidRPr="009F2EAC">
              <w:rPr>
                <w:rFonts w:cs="Arial"/>
                <w:szCs w:val="22"/>
              </w:rPr>
              <w:br/>
              <w:t xml:space="preserve">(jeśli dotyczy) </w:t>
            </w:r>
          </w:p>
        </w:tc>
        <w:tc>
          <w:tcPr>
            <w:tcW w:w="869" w:type="pct"/>
            <w:tcBorders>
              <w:bottom w:val="dotted" w:sz="4" w:space="0" w:color="auto"/>
              <w:right w:val="dotted" w:sz="4" w:space="0" w:color="auto"/>
            </w:tcBorders>
            <w:vAlign w:val="center"/>
          </w:tcPr>
          <w:p w:rsidR="00BE3FFE" w:rsidRPr="009F2EAC" w:rsidRDefault="00BE3FFE" w:rsidP="00BE3FFE">
            <w:pPr>
              <w:spacing w:before="40" w:after="40" w:line="240" w:lineRule="auto"/>
              <w:jc w:val="left"/>
              <w:rPr>
                <w:rFonts w:cs="Arial"/>
              </w:rPr>
            </w:pPr>
          </w:p>
        </w:tc>
        <w:tc>
          <w:tcPr>
            <w:tcW w:w="779" w:type="pct"/>
            <w:tcBorders>
              <w:left w:val="dotted" w:sz="4" w:space="0" w:color="auto"/>
              <w:bottom w:val="dotted" w:sz="4" w:space="0" w:color="auto"/>
              <w:right w:val="dotted" w:sz="4" w:space="0" w:color="auto"/>
            </w:tcBorders>
            <w:vAlign w:val="center"/>
          </w:tcPr>
          <w:p w:rsidR="00BE3FFE" w:rsidRPr="009F2EAC" w:rsidRDefault="00BE3FFE" w:rsidP="00BE3FFE">
            <w:pPr>
              <w:spacing w:before="40" w:after="40" w:line="240" w:lineRule="auto"/>
              <w:jc w:val="left"/>
              <w:rPr>
                <w:rFonts w:cs="Arial"/>
              </w:rPr>
            </w:pPr>
            <w:r w:rsidRPr="009F2EAC">
              <w:rPr>
                <w:rFonts w:cs="Arial"/>
                <w:szCs w:val="22"/>
              </w:rPr>
              <w:t>Ogółem</w:t>
            </w:r>
          </w:p>
        </w:tc>
        <w:tc>
          <w:tcPr>
            <w:tcW w:w="1029" w:type="pct"/>
            <w:tcBorders>
              <w:left w:val="dotted" w:sz="4" w:space="0" w:color="auto"/>
              <w:bottom w:val="dotted" w:sz="4" w:space="0" w:color="auto"/>
              <w:right w:val="dotted" w:sz="4" w:space="0" w:color="auto"/>
            </w:tcBorders>
            <w:vAlign w:val="center"/>
          </w:tcPr>
          <w:p w:rsidR="00BE3FFE" w:rsidRPr="009F2EAC" w:rsidRDefault="00BE3FFE" w:rsidP="00BE3FFE">
            <w:pPr>
              <w:spacing w:before="40" w:after="40" w:line="240" w:lineRule="auto"/>
              <w:jc w:val="left"/>
              <w:rPr>
                <w:rFonts w:cs="Arial"/>
              </w:rPr>
            </w:pPr>
            <w:r w:rsidRPr="009F2EAC">
              <w:rPr>
                <w:rFonts w:cs="Arial"/>
                <w:szCs w:val="22"/>
              </w:rPr>
              <w:t>Koperta Mazowiecka</w:t>
            </w:r>
          </w:p>
        </w:tc>
        <w:tc>
          <w:tcPr>
            <w:tcW w:w="1143" w:type="pct"/>
            <w:tcBorders>
              <w:left w:val="dotted" w:sz="4" w:space="0" w:color="auto"/>
              <w:bottom w:val="dotted" w:sz="4" w:space="0" w:color="auto"/>
            </w:tcBorders>
            <w:vAlign w:val="center"/>
          </w:tcPr>
          <w:p w:rsidR="00BE3FFE" w:rsidRPr="009F2EAC" w:rsidRDefault="00BE3FFE" w:rsidP="00BE3FFE">
            <w:pPr>
              <w:spacing w:before="40" w:after="40" w:line="240" w:lineRule="auto"/>
              <w:jc w:val="left"/>
              <w:rPr>
                <w:rFonts w:cs="Arial"/>
              </w:rPr>
            </w:pPr>
            <w:r>
              <w:rPr>
                <w:rFonts w:cs="Arial"/>
                <w:szCs w:val="22"/>
              </w:rPr>
              <w:t>Koperta 15 </w:t>
            </w:r>
            <w:r w:rsidRPr="009F2EAC">
              <w:rPr>
                <w:rFonts w:cs="Arial"/>
                <w:szCs w:val="22"/>
              </w:rPr>
              <w:t>województw</w:t>
            </w:r>
          </w:p>
        </w:tc>
      </w:tr>
      <w:tr w:rsidR="00BE3FFE" w:rsidRPr="009F2EAC" w:rsidTr="00BE3FFE">
        <w:trPr>
          <w:cantSplit/>
          <w:trHeight w:val="20"/>
        </w:trPr>
        <w:tc>
          <w:tcPr>
            <w:tcW w:w="1180" w:type="pct"/>
            <w:vMerge/>
            <w:vAlign w:val="center"/>
          </w:tcPr>
          <w:p w:rsidR="00BE3FFE" w:rsidRDefault="00BE3FFE" w:rsidP="00BE3FFE">
            <w:pPr>
              <w:numPr>
                <w:ilvl w:val="0"/>
                <w:numId w:val="34"/>
              </w:numPr>
              <w:suppressAutoHyphens/>
              <w:spacing w:before="40" w:after="40" w:line="240" w:lineRule="auto"/>
              <w:ind w:left="360"/>
              <w:jc w:val="left"/>
              <w:rPr>
                <w:rFonts w:cs="Arial"/>
              </w:rPr>
            </w:pPr>
          </w:p>
        </w:tc>
        <w:tc>
          <w:tcPr>
            <w:tcW w:w="869" w:type="pct"/>
            <w:tcBorders>
              <w:top w:val="dotted" w:sz="4" w:space="0" w:color="auto"/>
              <w:bottom w:val="dotted" w:sz="4" w:space="0" w:color="auto"/>
              <w:right w:val="dotted" w:sz="4" w:space="0" w:color="auto"/>
            </w:tcBorders>
            <w:vAlign w:val="center"/>
          </w:tcPr>
          <w:p w:rsidR="00BE3FFE" w:rsidRPr="00B00EA1" w:rsidRDefault="00BE3FFE" w:rsidP="00BE3FFE">
            <w:pPr>
              <w:spacing w:before="40" w:after="40" w:line="240" w:lineRule="auto"/>
              <w:jc w:val="left"/>
              <w:rPr>
                <w:rFonts w:cs="Arial"/>
              </w:rPr>
            </w:pPr>
            <w:r w:rsidRPr="00B00EA1">
              <w:rPr>
                <w:rFonts w:cs="Arial"/>
                <w:szCs w:val="22"/>
              </w:rPr>
              <w:t>Poddziałanie</w:t>
            </w:r>
            <w:r>
              <w:rPr>
                <w:rFonts w:cs="Arial"/>
                <w:szCs w:val="22"/>
              </w:rPr>
              <w:t xml:space="preserve"> 3</w:t>
            </w:r>
            <w:r w:rsidRPr="00B00EA1">
              <w:rPr>
                <w:rFonts w:cs="Arial"/>
                <w:szCs w:val="22"/>
              </w:rPr>
              <w:t>.1.1</w:t>
            </w:r>
          </w:p>
        </w:tc>
        <w:tc>
          <w:tcPr>
            <w:tcW w:w="779" w:type="pct"/>
            <w:tcBorders>
              <w:top w:val="dotted" w:sz="4" w:space="0" w:color="auto"/>
              <w:left w:val="dotted" w:sz="4" w:space="0" w:color="auto"/>
              <w:bottom w:val="dotted" w:sz="4" w:space="0" w:color="auto"/>
              <w:right w:val="dotted" w:sz="4" w:space="0" w:color="auto"/>
            </w:tcBorders>
            <w:vAlign w:val="center"/>
          </w:tcPr>
          <w:p w:rsidR="00BE3FFE" w:rsidRPr="009F2EAC" w:rsidRDefault="00BE3FFE" w:rsidP="00BE3FFE">
            <w:pPr>
              <w:spacing w:before="40" w:after="40" w:line="240" w:lineRule="auto"/>
              <w:jc w:val="left"/>
              <w:rPr>
                <w:rFonts w:cs="Arial"/>
              </w:rPr>
            </w:pPr>
          </w:p>
        </w:tc>
        <w:tc>
          <w:tcPr>
            <w:tcW w:w="1029" w:type="pct"/>
            <w:tcBorders>
              <w:top w:val="dotted" w:sz="4" w:space="0" w:color="auto"/>
              <w:left w:val="dotted" w:sz="4" w:space="0" w:color="auto"/>
              <w:bottom w:val="dotted" w:sz="4" w:space="0" w:color="auto"/>
              <w:right w:val="dotted" w:sz="4" w:space="0" w:color="auto"/>
            </w:tcBorders>
            <w:vAlign w:val="center"/>
          </w:tcPr>
          <w:p w:rsidR="00BE3FFE" w:rsidRPr="009F2EAC" w:rsidRDefault="00BE3FFE" w:rsidP="00BE3FFE">
            <w:pPr>
              <w:spacing w:before="40" w:after="40" w:line="240" w:lineRule="auto"/>
              <w:jc w:val="left"/>
              <w:rPr>
                <w:rFonts w:cs="Arial"/>
              </w:rPr>
            </w:pPr>
            <w:r w:rsidRPr="00396353">
              <w:rPr>
                <w:rFonts w:cs="Arial"/>
              </w:rPr>
              <w:t>Nie dotyczy</w:t>
            </w:r>
          </w:p>
        </w:tc>
        <w:tc>
          <w:tcPr>
            <w:tcW w:w="1143" w:type="pct"/>
            <w:tcBorders>
              <w:top w:val="dotted" w:sz="4" w:space="0" w:color="auto"/>
              <w:left w:val="dotted" w:sz="4" w:space="0" w:color="auto"/>
              <w:bottom w:val="dotted" w:sz="4" w:space="0" w:color="auto"/>
            </w:tcBorders>
            <w:vAlign w:val="center"/>
          </w:tcPr>
          <w:p w:rsidR="00BE3FFE" w:rsidRPr="009F2EAC" w:rsidRDefault="00BE3FFE" w:rsidP="00BE3FFE">
            <w:pPr>
              <w:spacing w:before="40" w:after="40" w:line="240" w:lineRule="auto"/>
              <w:jc w:val="left"/>
              <w:rPr>
                <w:rFonts w:cs="Arial"/>
              </w:rPr>
            </w:pPr>
            <w:r w:rsidRPr="00396353">
              <w:rPr>
                <w:rFonts w:cs="Arial"/>
              </w:rPr>
              <w:t>Nie dotyczy</w:t>
            </w:r>
          </w:p>
        </w:tc>
      </w:tr>
      <w:tr w:rsidR="00BE3FFE" w:rsidRPr="009F2EAC" w:rsidTr="00BE3FFE">
        <w:trPr>
          <w:cantSplit/>
          <w:trHeight w:val="20"/>
        </w:trPr>
        <w:tc>
          <w:tcPr>
            <w:tcW w:w="1180" w:type="pct"/>
            <w:vMerge/>
            <w:vAlign w:val="center"/>
          </w:tcPr>
          <w:p w:rsidR="00BE3FFE" w:rsidRDefault="00BE3FFE" w:rsidP="00BE3FFE">
            <w:pPr>
              <w:numPr>
                <w:ilvl w:val="0"/>
                <w:numId w:val="34"/>
              </w:numPr>
              <w:suppressAutoHyphens/>
              <w:spacing w:before="40" w:after="40" w:line="240" w:lineRule="auto"/>
              <w:ind w:left="360"/>
              <w:jc w:val="left"/>
              <w:rPr>
                <w:rFonts w:cs="Arial"/>
              </w:rPr>
            </w:pPr>
          </w:p>
        </w:tc>
        <w:tc>
          <w:tcPr>
            <w:tcW w:w="869" w:type="pct"/>
            <w:tcBorders>
              <w:top w:val="dotted" w:sz="4" w:space="0" w:color="auto"/>
              <w:bottom w:val="dotted" w:sz="4" w:space="0" w:color="auto"/>
              <w:right w:val="dotted" w:sz="4" w:space="0" w:color="auto"/>
            </w:tcBorders>
            <w:vAlign w:val="center"/>
          </w:tcPr>
          <w:p w:rsidR="00BE3FFE" w:rsidRPr="00B00EA1" w:rsidRDefault="00BE3FFE" w:rsidP="00BE3FFE">
            <w:pPr>
              <w:spacing w:before="40" w:after="40" w:line="240" w:lineRule="auto"/>
              <w:jc w:val="left"/>
              <w:rPr>
                <w:rFonts w:cs="Arial"/>
              </w:rPr>
            </w:pPr>
            <w:r w:rsidRPr="00B00EA1">
              <w:rPr>
                <w:rFonts w:cs="Arial"/>
                <w:szCs w:val="22"/>
              </w:rPr>
              <w:t xml:space="preserve">Poddziałanie </w:t>
            </w:r>
            <w:r>
              <w:rPr>
                <w:rFonts w:cs="Arial"/>
                <w:szCs w:val="22"/>
              </w:rPr>
              <w:t>3</w:t>
            </w:r>
            <w:r w:rsidRPr="00B00EA1">
              <w:rPr>
                <w:rFonts w:cs="Arial"/>
                <w:szCs w:val="22"/>
              </w:rPr>
              <w:t>.1.2</w:t>
            </w:r>
          </w:p>
        </w:tc>
        <w:tc>
          <w:tcPr>
            <w:tcW w:w="779" w:type="pct"/>
            <w:tcBorders>
              <w:top w:val="dotted" w:sz="4" w:space="0" w:color="auto"/>
              <w:left w:val="dotted" w:sz="4" w:space="0" w:color="auto"/>
              <w:bottom w:val="dotted" w:sz="4" w:space="0" w:color="auto"/>
              <w:right w:val="dotted" w:sz="4" w:space="0" w:color="auto"/>
            </w:tcBorders>
            <w:vAlign w:val="center"/>
          </w:tcPr>
          <w:p w:rsidR="00BE3FFE" w:rsidRPr="009F2EAC" w:rsidRDefault="00BE3FFE" w:rsidP="00BE3FFE">
            <w:pPr>
              <w:spacing w:before="40" w:after="40" w:line="240" w:lineRule="auto"/>
              <w:jc w:val="left"/>
              <w:rPr>
                <w:rFonts w:cs="Arial"/>
              </w:rPr>
            </w:pPr>
          </w:p>
        </w:tc>
        <w:tc>
          <w:tcPr>
            <w:tcW w:w="1029" w:type="pct"/>
            <w:tcBorders>
              <w:top w:val="dotted" w:sz="4" w:space="0" w:color="auto"/>
              <w:left w:val="dotted" w:sz="4" w:space="0" w:color="auto"/>
              <w:bottom w:val="dotted" w:sz="4" w:space="0" w:color="auto"/>
              <w:right w:val="dotted" w:sz="4" w:space="0" w:color="auto"/>
            </w:tcBorders>
            <w:vAlign w:val="center"/>
          </w:tcPr>
          <w:p w:rsidR="00BE3FFE" w:rsidRPr="009F2EAC" w:rsidRDefault="00BE3FFE" w:rsidP="00BE3FFE">
            <w:pPr>
              <w:spacing w:before="40" w:after="40" w:line="240" w:lineRule="auto"/>
              <w:jc w:val="left"/>
              <w:rPr>
                <w:rFonts w:cs="Arial"/>
              </w:rPr>
            </w:pPr>
            <w:r w:rsidRPr="00396353">
              <w:rPr>
                <w:rFonts w:cs="Arial"/>
              </w:rPr>
              <w:t>Nie dotyczy</w:t>
            </w:r>
          </w:p>
        </w:tc>
        <w:tc>
          <w:tcPr>
            <w:tcW w:w="1143" w:type="pct"/>
            <w:tcBorders>
              <w:top w:val="dotted" w:sz="4" w:space="0" w:color="auto"/>
              <w:left w:val="dotted" w:sz="4" w:space="0" w:color="auto"/>
              <w:bottom w:val="dotted" w:sz="4" w:space="0" w:color="auto"/>
            </w:tcBorders>
            <w:vAlign w:val="center"/>
          </w:tcPr>
          <w:p w:rsidR="00BE3FFE" w:rsidRPr="009F2EAC" w:rsidRDefault="00BE3FFE" w:rsidP="00BE3FFE">
            <w:pPr>
              <w:spacing w:before="40" w:after="40" w:line="240" w:lineRule="auto"/>
              <w:jc w:val="left"/>
              <w:rPr>
                <w:rFonts w:cs="Arial"/>
              </w:rPr>
            </w:pPr>
            <w:r w:rsidRPr="00396353">
              <w:rPr>
                <w:rFonts w:cs="Arial"/>
              </w:rPr>
              <w:t>Nie dotyczy</w:t>
            </w:r>
          </w:p>
        </w:tc>
      </w:tr>
      <w:tr w:rsidR="00BE3FFE" w:rsidRPr="009F2EAC" w:rsidTr="00BE3FFE">
        <w:trPr>
          <w:cantSplit/>
          <w:trHeight w:val="20"/>
        </w:trPr>
        <w:tc>
          <w:tcPr>
            <w:tcW w:w="1180" w:type="pct"/>
            <w:vMerge/>
            <w:vAlign w:val="center"/>
          </w:tcPr>
          <w:p w:rsidR="00BE3FFE" w:rsidRDefault="00BE3FFE" w:rsidP="00BE3FFE">
            <w:pPr>
              <w:numPr>
                <w:ilvl w:val="0"/>
                <w:numId w:val="34"/>
              </w:numPr>
              <w:suppressAutoHyphens/>
              <w:spacing w:before="40" w:after="40" w:line="240" w:lineRule="auto"/>
              <w:ind w:left="360"/>
              <w:jc w:val="left"/>
              <w:rPr>
                <w:rFonts w:cs="Arial"/>
              </w:rPr>
            </w:pPr>
          </w:p>
        </w:tc>
        <w:tc>
          <w:tcPr>
            <w:tcW w:w="869" w:type="pct"/>
            <w:tcBorders>
              <w:top w:val="dotted" w:sz="4" w:space="0" w:color="auto"/>
              <w:bottom w:val="dotted" w:sz="4" w:space="0" w:color="auto"/>
              <w:right w:val="dotted" w:sz="4" w:space="0" w:color="auto"/>
            </w:tcBorders>
            <w:vAlign w:val="center"/>
          </w:tcPr>
          <w:p w:rsidR="00BE3FFE" w:rsidRPr="00B00EA1" w:rsidRDefault="00BE3FFE" w:rsidP="00BE3FFE">
            <w:pPr>
              <w:spacing w:before="40" w:after="40" w:line="240" w:lineRule="auto"/>
              <w:jc w:val="left"/>
              <w:rPr>
                <w:rFonts w:cs="Arial"/>
              </w:rPr>
            </w:pPr>
            <w:r w:rsidRPr="00B00EA1">
              <w:rPr>
                <w:rFonts w:cs="Arial"/>
                <w:szCs w:val="22"/>
              </w:rPr>
              <w:t xml:space="preserve">Poddziałanie </w:t>
            </w:r>
            <w:r>
              <w:rPr>
                <w:rFonts w:cs="Arial"/>
                <w:szCs w:val="22"/>
              </w:rPr>
              <w:t xml:space="preserve"> 3.1.3</w:t>
            </w:r>
          </w:p>
        </w:tc>
        <w:tc>
          <w:tcPr>
            <w:tcW w:w="779" w:type="pct"/>
            <w:tcBorders>
              <w:top w:val="dotted" w:sz="4" w:space="0" w:color="auto"/>
              <w:left w:val="dotted" w:sz="4" w:space="0" w:color="auto"/>
              <w:bottom w:val="dotted" w:sz="4" w:space="0" w:color="auto"/>
              <w:right w:val="dotted" w:sz="4" w:space="0" w:color="auto"/>
            </w:tcBorders>
            <w:vAlign w:val="center"/>
          </w:tcPr>
          <w:p w:rsidR="00BE3FFE" w:rsidRPr="009F2EAC" w:rsidRDefault="00BE3FFE" w:rsidP="00BE3FFE">
            <w:pPr>
              <w:spacing w:before="40" w:after="40" w:line="240" w:lineRule="auto"/>
              <w:jc w:val="left"/>
              <w:rPr>
                <w:rFonts w:cs="Arial"/>
              </w:rPr>
            </w:pPr>
          </w:p>
        </w:tc>
        <w:tc>
          <w:tcPr>
            <w:tcW w:w="1029" w:type="pct"/>
            <w:tcBorders>
              <w:top w:val="dotted" w:sz="4" w:space="0" w:color="auto"/>
              <w:left w:val="dotted" w:sz="4" w:space="0" w:color="auto"/>
              <w:bottom w:val="dotted" w:sz="4" w:space="0" w:color="auto"/>
              <w:right w:val="dotted" w:sz="4" w:space="0" w:color="auto"/>
            </w:tcBorders>
            <w:vAlign w:val="center"/>
          </w:tcPr>
          <w:p w:rsidR="00BE3FFE" w:rsidRPr="009F2EAC" w:rsidRDefault="00BE3FFE" w:rsidP="00BE3FFE">
            <w:pPr>
              <w:spacing w:before="40" w:after="40" w:line="240" w:lineRule="auto"/>
              <w:jc w:val="left"/>
              <w:rPr>
                <w:rFonts w:cs="Arial"/>
              </w:rPr>
            </w:pPr>
            <w:r w:rsidRPr="00396353">
              <w:rPr>
                <w:rFonts w:cs="Arial"/>
              </w:rPr>
              <w:t>Nie dotyczy</w:t>
            </w:r>
          </w:p>
        </w:tc>
        <w:tc>
          <w:tcPr>
            <w:tcW w:w="1143" w:type="pct"/>
            <w:tcBorders>
              <w:top w:val="dotted" w:sz="4" w:space="0" w:color="auto"/>
              <w:left w:val="dotted" w:sz="4" w:space="0" w:color="auto"/>
              <w:bottom w:val="dotted" w:sz="4" w:space="0" w:color="auto"/>
            </w:tcBorders>
            <w:vAlign w:val="center"/>
          </w:tcPr>
          <w:p w:rsidR="00BE3FFE" w:rsidRPr="009F2EAC" w:rsidRDefault="00BE3FFE" w:rsidP="00BE3FFE">
            <w:pPr>
              <w:spacing w:before="40" w:after="40" w:line="240" w:lineRule="auto"/>
              <w:jc w:val="left"/>
              <w:rPr>
                <w:rFonts w:cs="Arial"/>
              </w:rPr>
            </w:pPr>
            <w:r w:rsidRPr="00396353">
              <w:rPr>
                <w:rFonts w:cs="Arial"/>
              </w:rPr>
              <w:t>Nie dotyczy</w:t>
            </w:r>
          </w:p>
        </w:tc>
      </w:tr>
      <w:tr w:rsidR="00BE3FFE" w:rsidRPr="009F2EAC" w:rsidTr="00BE3FFE">
        <w:trPr>
          <w:cantSplit/>
          <w:trHeight w:val="20"/>
        </w:trPr>
        <w:tc>
          <w:tcPr>
            <w:tcW w:w="1180" w:type="pct"/>
            <w:vMerge/>
            <w:vAlign w:val="center"/>
          </w:tcPr>
          <w:p w:rsidR="00BE3FFE" w:rsidRDefault="00BE3FFE" w:rsidP="00BE3FFE">
            <w:pPr>
              <w:numPr>
                <w:ilvl w:val="0"/>
                <w:numId w:val="34"/>
              </w:numPr>
              <w:suppressAutoHyphens/>
              <w:spacing w:before="40" w:after="40" w:line="240" w:lineRule="auto"/>
              <w:ind w:left="360"/>
              <w:jc w:val="left"/>
              <w:rPr>
                <w:rFonts w:cs="Arial"/>
              </w:rPr>
            </w:pPr>
          </w:p>
        </w:tc>
        <w:tc>
          <w:tcPr>
            <w:tcW w:w="869" w:type="pct"/>
            <w:tcBorders>
              <w:top w:val="dotted" w:sz="4" w:space="0" w:color="auto"/>
              <w:bottom w:val="dotted" w:sz="4" w:space="0" w:color="auto"/>
              <w:right w:val="dotted" w:sz="4" w:space="0" w:color="auto"/>
            </w:tcBorders>
            <w:vAlign w:val="center"/>
          </w:tcPr>
          <w:p w:rsidR="00BE3FFE" w:rsidRPr="00B00EA1" w:rsidRDefault="00BE3FFE" w:rsidP="00BE3FFE">
            <w:pPr>
              <w:spacing w:before="40" w:after="40" w:line="240" w:lineRule="auto"/>
              <w:jc w:val="left"/>
              <w:rPr>
                <w:rFonts w:cs="Arial"/>
              </w:rPr>
            </w:pPr>
            <w:r w:rsidRPr="00B00EA1">
              <w:rPr>
                <w:rFonts w:cs="Arial"/>
                <w:szCs w:val="22"/>
              </w:rPr>
              <w:t xml:space="preserve">Poddziałanie </w:t>
            </w:r>
            <w:r>
              <w:rPr>
                <w:rFonts w:cs="Arial"/>
                <w:szCs w:val="22"/>
              </w:rPr>
              <w:t xml:space="preserve"> 3.1.4</w:t>
            </w:r>
          </w:p>
        </w:tc>
        <w:tc>
          <w:tcPr>
            <w:tcW w:w="779" w:type="pct"/>
            <w:tcBorders>
              <w:top w:val="dotted" w:sz="4" w:space="0" w:color="auto"/>
              <w:left w:val="dotted" w:sz="4" w:space="0" w:color="auto"/>
              <w:bottom w:val="dotted" w:sz="4" w:space="0" w:color="auto"/>
              <w:right w:val="dotted" w:sz="4" w:space="0" w:color="auto"/>
            </w:tcBorders>
            <w:vAlign w:val="center"/>
          </w:tcPr>
          <w:p w:rsidR="00BE3FFE" w:rsidRPr="009F2EAC" w:rsidRDefault="00BE3FFE" w:rsidP="00BE3FFE">
            <w:pPr>
              <w:spacing w:before="40" w:after="40" w:line="240" w:lineRule="auto"/>
              <w:jc w:val="left"/>
              <w:rPr>
                <w:rFonts w:cs="Arial"/>
              </w:rPr>
            </w:pPr>
          </w:p>
        </w:tc>
        <w:tc>
          <w:tcPr>
            <w:tcW w:w="1029" w:type="pct"/>
            <w:tcBorders>
              <w:top w:val="dotted" w:sz="4" w:space="0" w:color="auto"/>
              <w:left w:val="dotted" w:sz="4" w:space="0" w:color="auto"/>
              <w:bottom w:val="dotted" w:sz="4" w:space="0" w:color="auto"/>
              <w:right w:val="dotted" w:sz="4" w:space="0" w:color="auto"/>
            </w:tcBorders>
            <w:vAlign w:val="center"/>
          </w:tcPr>
          <w:p w:rsidR="00BE3FFE" w:rsidRPr="009F2EAC" w:rsidRDefault="00BE3FFE" w:rsidP="00BE3FFE">
            <w:pPr>
              <w:spacing w:before="40" w:after="40" w:line="240" w:lineRule="auto"/>
              <w:jc w:val="left"/>
              <w:rPr>
                <w:rFonts w:cs="Arial"/>
              </w:rPr>
            </w:pPr>
            <w:r w:rsidRPr="00396353">
              <w:rPr>
                <w:rFonts w:cs="Arial"/>
              </w:rPr>
              <w:t>Nie dotyczy</w:t>
            </w:r>
          </w:p>
        </w:tc>
        <w:tc>
          <w:tcPr>
            <w:tcW w:w="1143" w:type="pct"/>
            <w:tcBorders>
              <w:top w:val="dotted" w:sz="4" w:space="0" w:color="auto"/>
              <w:left w:val="dotted" w:sz="4" w:space="0" w:color="auto"/>
              <w:bottom w:val="dotted" w:sz="4" w:space="0" w:color="auto"/>
            </w:tcBorders>
            <w:vAlign w:val="center"/>
          </w:tcPr>
          <w:p w:rsidR="00BE3FFE" w:rsidRPr="009F2EAC" w:rsidRDefault="00BE3FFE" w:rsidP="00BE3FFE">
            <w:pPr>
              <w:spacing w:before="40" w:after="40" w:line="240" w:lineRule="auto"/>
              <w:jc w:val="left"/>
              <w:rPr>
                <w:rFonts w:cs="Arial"/>
              </w:rPr>
            </w:pPr>
            <w:r w:rsidRPr="00396353">
              <w:rPr>
                <w:rFonts w:cs="Arial"/>
              </w:rPr>
              <w:t>Nie dotyczy</w:t>
            </w:r>
          </w:p>
        </w:tc>
      </w:tr>
      <w:tr w:rsidR="00BE3FFE" w:rsidRPr="009F2EAC" w:rsidTr="00BE3FFE">
        <w:trPr>
          <w:cantSplit/>
          <w:trHeight w:val="660"/>
        </w:trPr>
        <w:tc>
          <w:tcPr>
            <w:tcW w:w="1180" w:type="pct"/>
            <w:vMerge/>
            <w:vAlign w:val="center"/>
          </w:tcPr>
          <w:p w:rsidR="00BE3FFE" w:rsidRDefault="00BE3FFE" w:rsidP="00BE3FFE">
            <w:pPr>
              <w:numPr>
                <w:ilvl w:val="0"/>
                <w:numId w:val="34"/>
              </w:numPr>
              <w:suppressAutoHyphens/>
              <w:spacing w:before="40" w:after="40" w:line="240" w:lineRule="auto"/>
              <w:ind w:left="360"/>
              <w:jc w:val="left"/>
              <w:rPr>
                <w:rFonts w:cs="Arial"/>
              </w:rPr>
            </w:pPr>
          </w:p>
        </w:tc>
        <w:tc>
          <w:tcPr>
            <w:tcW w:w="869" w:type="pct"/>
            <w:tcBorders>
              <w:top w:val="dotted" w:sz="4" w:space="0" w:color="auto"/>
              <w:bottom w:val="dotted" w:sz="4" w:space="0" w:color="auto"/>
              <w:right w:val="dotted" w:sz="4" w:space="0" w:color="auto"/>
            </w:tcBorders>
            <w:vAlign w:val="center"/>
          </w:tcPr>
          <w:p w:rsidR="00BE3FFE" w:rsidRPr="00B00EA1" w:rsidRDefault="00BE3FFE" w:rsidP="00BE3FFE">
            <w:pPr>
              <w:spacing w:before="40" w:after="40" w:line="240" w:lineRule="auto"/>
              <w:jc w:val="left"/>
              <w:rPr>
                <w:rFonts w:cs="Arial"/>
              </w:rPr>
            </w:pPr>
            <w:r w:rsidRPr="00B00EA1">
              <w:rPr>
                <w:rFonts w:cs="Arial"/>
                <w:szCs w:val="22"/>
              </w:rPr>
              <w:t xml:space="preserve">Poddziałanie </w:t>
            </w:r>
            <w:r>
              <w:rPr>
                <w:rFonts w:cs="Arial"/>
                <w:szCs w:val="22"/>
              </w:rPr>
              <w:t xml:space="preserve"> 3.1.5</w:t>
            </w:r>
          </w:p>
        </w:tc>
        <w:tc>
          <w:tcPr>
            <w:tcW w:w="779" w:type="pct"/>
            <w:tcBorders>
              <w:top w:val="dotted" w:sz="4" w:space="0" w:color="auto"/>
              <w:left w:val="dotted" w:sz="4" w:space="0" w:color="auto"/>
              <w:bottom w:val="dotted" w:sz="4" w:space="0" w:color="auto"/>
              <w:right w:val="dotted" w:sz="4" w:space="0" w:color="auto"/>
            </w:tcBorders>
            <w:vAlign w:val="center"/>
          </w:tcPr>
          <w:p w:rsidR="00BE3FFE" w:rsidRPr="009F2EAC" w:rsidRDefault="00BE3FFE" w:rsidP="00BE3FFE">
            <w:pPr>
              <w:spacing w:before="40" w:after="40" w:line="240" w:lineRule="auto"/>
              <w:jc w:val="left"/>
              <w:rPr>
                <w:rFonts w:cs="Arial"/>
              </w:rPr>
            </w:pPr>
          </w:p>
        </w:tc>
        <w:tc>
          <w:tcPr>
            <w:tcW w:w="1029" w:type="pct"/>
            <w:tcBorders>
              <w:top w:val="dotted" w:sz="4" w:space="0" w:color="auto"/>
              <w:left w:val="dotted" w:sz="4" w:space="0" w:color="auto"/>
              <w:bottom w:val="dotted" w:sz="4" w:space="0" w:color="auto"/>
              <w:right w:val="dotted" w:sz="4" w:space="0" w:color="auto"/>
            </w:tcBorders>
            <w:vAlign w:val="center"/>
          </w:tcPr>
          <w:p w:rsidR="00BE3FFE" w:rsidRPr="009F2EAC" w:rsidRDefault="00BE3FFE" w:rsidP="00BE3FFE">
            <w:pPr>
              <w:spacing w:before="40" w:after="40" w:line="240" w:lineRule="auto"/>
              <w:jc w:val="left"/>
              <w:rPr>
                <w:rFonts w:cs="Arial"/>
              </w:rPr>
            </w:pPr>
            <w:r>
              <w:rPr>
                <w:rFonts w:cs="Arial"/>
              </w:rPr>
              <w:t>50%</w:t>
            </w:r>
          </w:p>
        </w:tc>
        <w:tc>
          <w:tcPr>
            <w:tcW w:w="1143" w:type="pct"/>
            <w:tcBorders>
              <w:top w:val="dotted" w:sz="4" w:space="0" w:color="auto"/>
              <w:left w:val="dotted" w:sz="4" w:space="0" w:color="auto"/>
              <w:bottom w:val="dotted" w:sz="4" w:space="0" w:color="auto"/>
            </w:tcBorders>
            <w:vAlign w:val="center"/>
          </w:tcPr>
          <w:p w:rsidR="00BE3FFE" w:rsidRPr="009F2EAC" w:rsidRDefault="00BE3FFE" w:rsidP="00BE3FFE">
            <w:pPr>
              <w:spacing w:before="40" w:after="40" w:line="240" w:lineRule="auto"/>
              <w:jc w:val="left"/>
              <w:rPr>
                <w:rFonts w:cs="Arial"/>
              </w:rPr>
            </w:pPr>
            <w:r>
              <w:rPr>
                <w:rFonts w:cs="Arial"/>
              </w:rPr>
              <w:t>50%</w:t>
            </w:r>
          </w:p>
        </w:tc>
      </w:tr>
      <w:tr w:rsidR="00BE3FFE" w:rsidRPr="009F2EAC" w:rsidTr="00BE3FFE">
        <w:trPr>
          <w:cantSplit/>
          <w:trHeight w:val="20"/>
        </w:trPr>
        <w:tc>
          <w:tcPr>
            <w:tcW w:w="1180" w:type="pct"/>
            <w:vMerge w:val="restart"/>
            <w:vAlign w:val="center"/>
          </w:tcPr>
          <w:p w:rsidR="00BE3FFE" w:rsidRDefault="00BE3FFE" w:rsidP="00BE3FFE">
            <w:pPr>
              <w:numPr>
                <w:ilvl w:val="0"/>
                <w:numId w:val="65"/>
              </w:numPr>
              <w:suppressAutoHyphens/>
              <w:spacing w:before="40" w:after="40" w:line="240" w:lineRule="auto"/>
              <w:ind w:left="360"/>
              <w:jc w:val="left"/>
              <w:rPr>
                <w:rFonts w:cs="Arial"/>
              </w:rPr>
            </w:pPr>
            <w:r w:rsidRPr="009F2EAC">
              <w:rPr>
                <w:rFonts w:cs="Arial"/>
                <w:szCs w:val="22"/>
              </w:rPr>
              <w:t xml:space="preserve">Maksymalny </w:t>
            </w:r>
            <w:r w:rsidRPr="009F2EAC">
              <w:rPr>
                <w:rFonts w:cs="Arial"/>
                <w:szCs w:val="22"/>
              </w:rPr>
              <w:br/>
              <w:t xml:space="preserve">% poziom dofinansowania całkowitego wydatków kwalifikowalnych </w:t>
            </w:r>
            <w:r w:rsidRPr="009F2EAC">
              <w:rPr>
                <w:rFonts w:cs="Arial"/>
                <w:szCs w:val="22"/>
              </w:rPr>
              <w:br/>
              <w:t xml:space="preserve">na poziomie projektu </w:t>
            </w:r>
            <w:r>
              <w:rPr>
                <w:rFonts w:cs="Arial"/>
                <w:szCs w:val="22"/>
              </w:rPr>
              <w:br/>
            </w:r>
            <w:r w:rsidRPr="005D3C0B">
              <w:rPr>
                <w:rFonts w:cs="Arial"/>
                <w:szCs w:val="22"/>
              </w:rPr>
              <w:t xml:space="preserve">(środki UE + ewentualne współfinansowanie z budżetu państwa lub </w:t>
            </w:r>
            <w:r>
              <w:rPr>
                <w:rFonts w:cs="Arial"/>
                <w:szCs w:val="22"/>
              </w:rPr>
              <w:t> </w:t>
            </w:r>
            <w:r w:rsidRPr="005D3C0B">
              <w:rPr>
                <w:rFonts w:cs="Arial"/>
                <w:szCs w:val="22"/>
              </w:rPr>
              <w:t>innych źródeł przyznawane beneficjentowi przez właściwą instytucję)</w:t>
            </w:r>
            <w:r w:rsidRPr="009F2EAC">
              <w:rPr>
                <w:rFonts w:cs="Arial"/>
                <w:szCs w:val="22"/>
              </w:rPr>
              <w:br/>
              <w:t xml:space="preserve">(jeśli dotyczy) </w:t>
            </w:r>
          </w:p>
        </w:tc>
        <w:tc>
          <w:tcPr>
            <w:tcW w:w="869" w:type="pct"/>
            <w:tcBorders>
              <w:bottom w:val="dotted" w:sz="4" w:space="0" w:color="auto"/>
              <w:right w:val="dotted" w:sz="4" w:space="0" w:color="auto"/>
            </w:tcBorders>
            <w:vAlign w:val="center"/>
          </w:tcPr>
          <w:p w:rsidR="00BE3FFE" w:rsidRPr="009F2EAC" w:rsidRDefault="00BE3FFE" w:rsidP="00BE3FFE">
            <w:pPr>
              <w:spacing w:before="40" w:after="40" w:line="240" w:lineRule="auto"/>
              <w:jc w:val="left"/>
              <w:rPr>
                <w:rFonts w:cs="Arial"/>
              </w:rPr>
            </w:pPr>
          </w:p>
        </w:tc>
        <w:tc>
          <w:tcPr>
            <w:tcW w:w="779" w:type="pct"/>
            <w:tcBorders>
              <w:left w:val="dotted" w:sz="4" w:space="0" w:color="auto"/>
              <w:bottom w:val="dotted" w:sz="4" w:space="0" w:color="auto"/>
              <w:right w:val="dotted" w:sz="4" w:space="0" w:color="auto"/>
            </w:tcBorders>
            <w:vAlign w:val="center"/>
          </w:tcPr>
          <w:p w:rsidR="00BE3FFE" w:rsidRPr="009F2EAC" w:rsidRDefault="00BE3FFE" w:rsidP="00BE3FFE">
            <w:pPr>
              <w:spacing w:before="40" w:after="40" w:line="240" w:lineRule="auto"/>
              <w:jc w:val="left"/>
              <w:rPr>
                <w:rFonts w:cs="Arial"/>
              </w:rPr>
            </w:pPr>
            <w:r w:rsidRPr="009F2EAC">
              <w:rPr>
                <w:rFonts w:cs="Arial"/>
                <w:szCs w:val="22"/>
              </w:rPr>
              <w:t>Ogółem</w:t>
            </w:r>
          </w:p>
        </w:tc>
        <w:tc>
          <w:tcPr>
            <w:tcW w:w="1029" w:type="pct"/>
            <w:tcBorders>
              <w:left w:val="dotted" w:sz="4" w:space="0" w:color="auto"/>
              <w:bottom w:val="dotted" w:sz="4" w:space="0" w:color="auto"/>
              <w:right w:val="dotted" w:sz="4" w:space="0" w:color="auto"/>
            </w:tcBorders>
            <w:vAlign w:val="center"/>
          </w:tcPr>
          <w:p w:rsidR="00BE3FFE" w:rsidRPr="009F2EAC" w:rsidRDefault="00BE3FFE" w:rsidP="00BE3FFE">
            <w:pPr>
              <w:spacing w:before="40" w:after="40" w:line="240" w:lineRule="auto"/>
              <w:jc w:val="left"/>
              <w:rPr>
                <w:rFonts w:cs="Arial"/>
              </w:rPr>
            </w:pPr>
            <w:r w:rsidRPr="009F2EAC">
              <w:rPr>
                <w:rFonts w:cs="Arial"/>
                <w:szCs w:val="22"/>
              </w:rPr>
              <w:t>Koperta Mazowiecka</w:t>
            </w:r>
          </w:p>
        </w:tc>
        <w:tc>
          <w:tcPr>
            <w:tcW w:w="1143" w:type="pct"/>
            <w:tcBorders>
              <w:left w:val="dotted" w:sz="4" w:space="0" w:color="auto"/>
              <w:bottom w:val="dotted" w:sz="4" w:space="0" w:color="auto"/>
            </w:tcBorders>
            <w:vAlign w:val="center"/>
          </w:tcPr>
          <w:p w:rsidR="00BE3FFE" w:rsidRPr="009F2EAC" w:rsidRDefault="00BE3FFE" w:rsidP="00BE3FFE">
            <w:pPr>
              <w:spacing w:before="40" w:after="40" w:line="240" w:lineRule="auto"/>
              <w:jc w:val="left"/>
              <w:rPr>
                <w:rFonts w:cs="Arial"/>
              </w:rPr>
            </w:pPr>
            <w:r>
              <w:rPr>
                <w:rFonts w:cs="Arial"/>
                <w:szCs w:val="22"/>
              </w:rPr>
              <w:t>Koperta 15 </w:t>
            </w:r>
            <w:r w:rsidRPr="009F2EAC">
              <w:rPr>
                <w:rFonts w:cs="Arial"/>
                <w:szCs w:val="22"/>
              </w:rPr>
              <w:t>województw</w:t>
            </w:r>
          </w:p>
        </w:tc>
      </w:tr>
      <w:tr w:rsidR="00BE3FFE" w:rsidRPr="009F2EAC" w:rsidTr="00BE3FFE">
        <w:trPr>
          <w:cantSplit/>
          <w:trHeight w:val="275"/>
        </w:trPr>
        <w:tc>
          <w:tcPr>
            <w:tcW w:w="1180" w:type="pct"/>
            <w:vMerge/>
            <w:vAlign w:val="center"/>
          </w:tcPr>
          <w:p w:rsidR="00BE3FFE" w:rsidRDefault="00BE3FFE" w:rsidP="00BE3FFE">
            <w:pPr>
              <w:numPr>
                <w:ilvl w:val="0"/>
                <w:numId w:val="34"/>
              </w:numPr>
              <w:suppressAutoHyphens/>
              <w:spacing w:before="40" w:after="40" w:line="240" w:lineRule="auto"/>
              <w:ind w:left="360"/>
              <w:jc w:val="left"/>
              <w:rPr>
                <w:rFonts w:cs="Arial"/>
              </w:rPr>
            </w:pPr>
          </w:p>
        </w:tc>
        <w:tc>
          <w:tcPr>
            <w:tcW w:w="869" w:type="pct"/>
            <w:tcBorders>
              <w:top w:val="dotted" w:sz="4" w:space="0" w:color="auto"/>
              <w:bottom w:val="dotted" w:sz="4" w:space="0" w:color="auto"/>
              <w:right w:val="dotted" w:sz="4" w:space="0" w:color="auto"/>
            </w:tcBorders>
            <w:vAlign w:val="center"/>
          </w:tcPr>
          <w:p w:rsidR="00BE3FFE" w:rsidRPr="00B00EA1" w:rsidRDefault="00BE3FFE" w:rsidP="00BE3FFE">
            <w:pPr>
              <w:spacing w:before="40" w:after="40" w:line="240" w:lineRule="auto"/>
              <w:jc w:val="left"/>
              <w:rPr>
                <w:rFonts w:cs="Arial"/>
              </w:rPr>
            </w:pPr>
            <w:r w:rsidRPr="00B00EA1">
              <w:rPr>
                <w:rFonts w:cs="Arial"/>
                <w:szCs w:val="22"/>
              </w:rPr>
              <w:t xml:space="preserve">Poddziałanie </w:t>
            </w:r>
            <w:r>
              <w:rPr>
                <w:rFonts w:cs="Arial"/>
                <w:szCs w:val="22"/>
              </w:rPr>
              <w:t xml:space="preserve"> 3</w:t>
            </w:r>
            <w:r w:rsidRPr="00B00EA1">
              <w:rPr>
                <w:rFonts w:cs="Arial"/>
                <w:szCs w:val="22"/>
              </w:rPr>
              <w:t>.1.1</w:t>
            </w:r>
          </w:p>
        </w:tc>
        <w:tc>
          <w:tcPr>
            <w:tcW w:w="779" w:type="pct"/>
            <w:tcBorders>
              <w:top w:val="dotted" w:sz="4" w:space="0" w:color="auto"/>
              <w:left w:val="dotted" w:sz="4" w:space="0" w:color="auto"/>
              <w:bottom w:val="dotted" w:sz="4" w:space="0" w:color="auto"/>
              <w:right w:val="dotted" w:sz="4" w:space="0" w:color="auto"/>
            </w:tcBorders>
            <w:vAlign w:val="center"/>
          </w:tcPr>
          <w:p w:rsidR="00BE3FFE" w:rsidRPr="009F2EAC" w:rsidRDefault="00BE3FFE" w:rsidP="00BE3FFE">
            <w:pPr>
              <w:spacing w:before="40" w:after="40" w:line="240" w:lineRule="auto"/>
              <w:jc w:val="left"/>
              <w:rPr>
                <w:rFonts w:cs="Arial"/>
              </w:rPr>
            </w:pPr>
          </w:p>
        </w:tc>
        <w:tc>
          <w:tcPr>
            <w:tcW w:w="1029" w:type="pct"/>
            <w:tcBorders>
              <w:top w:val="dotted" w:sz="4" w:space="0" w:color="auto"/>
              <w:left w:val="dotted" w:sz="4" w:space="0" w:color="auto"/>
              <w:bottom w:val="dotted" w:sz="4" w:space="0" w:color="auto"/>
              <w:right w:val="dotted" w:sz="4" w:space="0" w:color="auto"/>
            </w:tcBorders>
            <w:vAlign w:val="center"/>
          </w:tcPr>
          <w:p w:rsidR="00BE3FFE" w:rsidRPr="009F2EAC" w:rsidRDefault="00BE3FFE" w:rsidP="00BE3FFE">
            <w:pPr>
              <w:spacing w:before="40" w:after="40" w:line="240" w:lineRule="auto"/>
              <w:jc w:val="left"/>
              <w:rPr>
                <w:rFonts w:cs="Arial"/>
              </w:rPr>
            </w:pPr>
            <w:r>
              <w:rPr>
                <w:rFonts w:cs="Arial"/>
              </w:rPr>
              <w:t>100%</w:t>
            </w:r>
          </w:p>
        </w:tc>
        <w:tc>
          <w:tcPr>
            <w:tcW w:w="1143" w:type="pct"/>
            <w:tcBorders>
              <w:top w:val="dotted" w:sz="4" w:space="0" w:color="auto"/>
              <w:left w:val="dotted" w:sz="4" w:space="0" w:color="auto"/>
              <w:bottom w:val="dotted" w:sz="4" w:space="0" w:color="auto"/>
            </w:tcBorders>
            <w:vAlign w:val="center"/>
          </w:tcPr>
          <w:p w:rsidR="00BE3FFE" w:rsidRPr="009F2EAC" w:rsidRDefault="00BE3FFE" w:rsidP="00BE3FFE">
            <w:pPr>
              <w:spacing w:before="40" w:after="40" w:line="240" w:lineRule="auto"/>
              <w:jc w:val="left"/>
              <w:rPr>
                <w:rFonts w:cs="Arial"/>
              </w:rPr>
            </w:pPr>
            <w:r>
              <w:rPr>
                <w:rFonts w:cs="Arial"/>
              </w:rPr>
              <w:t>100%</w:t>
            </w:r>
          </w:p>
        </w:tc>
      </w:tr>
      <w:tr w:rsidR="00BE3FFE" w:rsidRPr="009F2EAC" w:rsidTr="00BE3FFE">
        <w:trPr>
          <w:cantSplit/>
          <w:trHeight w:val="414"/>
        </w:trPr>
        <w:tc>
          <w:tcPr>
            <w:tcW w:w="1180" w:type="pct"/>
            <w:vMerge/>
            <w:vAlign w:val="center"/>
          </w:tcPr>
          <w:p w:rsidR="00BE3FFE" w:rsidRDefault="00BE3FFE" w:rsidP="00BE3FFE">
            <w:pPr>
              <w:numPr>
                <w:ilvl w:val="0"/>
                <w:numId w:val="34"/>
              </w:numPr>
              <w:suppressAutoHyphens/>
              <w:spacing w:before="40" w:after="40" w:line="240" w:lineRule="auto"/>
              <w:ind w:left="360"/>
              <w:jc w:val="left"/>
              <w:rPr>
                <w:rFonts w:cs="Arial"/>
              </w:rPr>
            </w:pPr>
          </w:p>
        </w:tc>
        <w:tc>
          <w:tcPr>
            <w:tcW w:w="869" w:type="pct"/>
            <w:tcBorders>
              <w:top w:val="dotted" w:sz="4" w:space="0" w:color="auto"/>
              <w:bottom w:val="dotted" w:sz="4" w:space="0" w:color="auto"/>
              <w:right w:val="dotted" w:sz="4" w:space="0" w:color="auto"/>
            </w:tcBorders>
            <w:vAlign w:val="center"/>
          </w:tcPr>
          <w:p w:rsidR="00BE3FFE" w:rsidRPr="00B00EA1" w:rsidRDefault="00BE3FFE" w:rsidP="00BE3FFE">
            <w:pPr>
              <w:spacing w:before="40" w:after="40" w:line="240" w:lineRule="auto"/>
              <w:jc w:val="left"/>
              <w:rPr>
                <w:rFonts w:cs="Arial"/>
              </w:rPr>
            </w:pPr>
            <w:r w:rsidRPr="00B00EA1">
              <w:rPr>
                <w:rFonts w:cs="Arial"/>
                <w:szCs w:val="22"/>
              </w:rPr>
              <w:t>Poddziałanie</w:t>
            </w:r>
            <w:r>
              <w:rPr>
                <w:rFonts w:cs="Arial"/>
                <w:szCs w:val="22"/>
              </w:rPr>
              <w:t xml:space="preserve"> 3</w:t>
            </w:r>
            <w:r w:rsidRPr="00B00EA1">
              <w:rPr>
                <w:rFonts w:cs="Arial"/>
                <w:szCs w:val="22"/>
              </w:rPr>
              <w:t>.1.2</w:t>
            </w:r>
          </w:p>
        </w:tc>
        <w:tc>
          <w:tcPr>
            <w:tcW w:w="779" w:type="pct"/>
            <w:tcBorders>
              <w:top w:val="dotted" w:sz="4" w:space="0" w:color="auto"/>
              <w:left w:val="dotted" w:sz="4" w:space="0" w:color="auto"/>
              <w:bottom w:val="dotted" w:sz="4" w:space="0" w:color="auto"/>
              <w:right w:val="dotted" w:sz="4" w:space="0" w:color="auto"/>
            </w:tcBorders>
            <w:vAlign w:val="center"/>
          </w:tcPr>
          <w:p w:rsidR="00BE3FFE" w:rsidRPr="009F2EAC" w:rsidRDefault="00BE3FFE" w:rsidP="00BE3FFE">
            <w:pPr>
              <w:spacing w:before="40" w:after="40" w:line="240" w:lineRule="auto"/>
              <w:jc w:val="left"/>
              <w:rPr>
                <w:rFonts w:cs="Arial"/>
              </w:rPr>
            </w:pPr>
          </w:p>
        </w:tc>
        <w:tc>
          <w:tcPr>
            <w:tcW w:w="1029" w:type="pct"/>
            <w:tcBorders>
              <w:top w:val="dotted" w:sz="4" w:space="0" w:color="auto"/>
              <w:left w:val="dotted" w:sz="4" w:space="0" w:color="auto"/>
              <w:bottom w:val="dotted" w:sz="4" w:space="0" w:color="auto"/>
              <w:right w:val="dotted" w:sz="4" w:space="0" w:color="auto"/>
            </w:tcBorders>
            <w:vAlign w:val="center"/>
          </w:tcPr>
          <w:p w:rsidR="00BE3FFE" w:rsidRPr="009F2EAC" w:rsidRDefault="00BE3FFE" w:rsidP="00BE3FFE">
            <w:pPr>
              <w:spacing w:before="40" w:after="40" w:line="240" w:lineRule="auto"/>
              <w:jc w:val="left"/>
              <w:rPr>
                <w:rFonts w:cs="Arial"/>
              </w:rPr>
            </w:pPr>
            <w:r>
              <w:rPr>
                <w:rFonts w:cs="Arial"/>
              </w:rPr>
              <w:t>100%</w:t>
            </w:r>
          </w:p>
        </w:tc>
        <w:tc>
          <w:tcPr>
            <w:tcW w:w="1143" w:type="pct"/>
            <w:tcBorders>
              <w:top w:val="dotted" w:sz="4" w:space="0" w:color="auto"/>
              <w:left w:val="dotted" w:sz="4" w:space="0" w:color="auto"/>
              <w:bottom w:val="dotted" w:sz="4" w:space="0" w:color="auto"/>
            </w:tcBorders>
            <w:vAlign w:val="center"/>
          </w:tcPr>
          <w:p w:rsidR="00BE3FFE" w:rsidRPr="009F2EAC" w:rsidRDefault="00BE3FFE" w:rsidP="00BE3FFE">
            <w:pPr>
              <w:spacing w:before="40" w:after="40" w:line="240" w:lineRule="auto"/>
              <w:jc w:val="left"/>
              <w:rPr>
                <w:rFonts w:cs="Arial"/>
              </w:rPr>
            </w:pPr>
            <w:r>
              <w:rPr>
                <w:rFonts w:cs="Arial"/>
              </w:rPr>
              <w:t>100%</w:t>
            </w:r>
          </w:p>
        </w:tc>
      </w:tr>
      <w:tr w:rsidR="00BE3FFE" w:rsidRPr="009F2EAC" w:rsidTr="00BE3FFE">
        <w:trPr>
          <w:cantSplit/>
          <w:trHeight w:val="85"/>
        </w:trPr>
        <w:tc>
          <w:tcPr>
            <w:tcW w:w="1180" w:type="pct"/>
            <w:vMerge/>
            <w:vAlign w:val="center"/>
          </w:tcPr>
          <w:p w:rsidR="00BE3FFE" w:rsidRDefault="00BE3FFE" w:rsidP="00BE3FFE">
            <w:pPr>
              <w:numPr>
                <w:ilvl w:val="0"/>
                <w:numId w:val="34"/>
              </w:numPr>
              <w:suppressAutoHyphens/>
              <w:spacing w:before="40" w:after="40" w:line="240" w:lineRule="auto"/>
              <w:ind w:left="360"/>
              <w:jc w:val="left"/>
              <w:rPr>
                <w:rFonts w:cs="Arial"/>
              </w:rPr>
            </w:pPr>
          </w:p>
        </w:tc>
        <w:tc>
          <w:tcPr>
            <w:tcW w:w="869" w:type="pct"/>
            <w:tcBorders>
              <w:top w:val="dotted" w:sz="4" w:space="0" w:color="auto"/>
              <w:bottom w:val="dotted" w:sz="4" w:space="0" w:color="auto"/>
              <w:right w:val="dotted" w:sz="4" w:space="0" w:color="auto"/>
            </w:tcBorders>
            <w:vAlign w:val="center"/>
          </w:tcPr>
          <w:p w:rsidR="00BE3FFE" w:rsidRPr="00B00EA1" w:rsidRDefault="00BE3FFE" w:rsidP="00BE3FFE">
            <w:pPr>
              <w:spacing w:before="40" w:after="40" w:line="240" w:lineRule="auto"/>
              <w:jc w:val="left"/>
              <w:rPr>
                <w:rFonts w:cs="Arial"/>
              </w:rPr>
            </w:pPr>
            <w:r w:rsidRPr="00B00EA1">
              <w:rPr>
                <w:rFonts w:cs="Arial"/>
                <w:szCs w:val="22"/>
              </w:rPr>
              <w:t xml:space="preserve">Poddziałanie </w:t>
            </w:r>
            <w:r>
              <w:rPr>
                <w:rFonts w:cs="Arial"/>
                <w:szCs w:val="22"/>
              </w:rPr>
              <w:t>3.1.3</w:t>
            </w:r>
          </w:p>
        </w:tc>
        <w:tc>
          <w:tcPr>
            <w:tcW w:w="779" w:type="pct"/>
            <w:tcBorders>
              <w:top w:val="dotted" w:sz="4" w:space="0" w:color="auto"/>
              <w:left w:val="dotted" w:sz="4" w:space="0" w:color="auto"/>
              <w:bottom w:val="dotted" w:sz="4" w:space="0" w:color="auto"/>
              <w:right w:val="dotted" w:sz="4" w:space="0" w:color="auto"/>
            </w:tcBorders>
            <w:vAlign w:val="center"/>
          </w:tcPr>
          <w:p w:rsidR="00BE3FFE" w:rsidRPr="009F2EAC" w:rsidRDefault="00BE3FFE" w:rsidP="00BE3FFE">
            <w:pPr>
              <w:spacing w:before="40" w:after="40" w:line="240" w:lineRule="auto"/>
              <w:jc w:val="left"/>
              <w:rPr>
                <w:rFonts w:cs="Arial"/>
              </w:rPr>
            </w:pPr>
          </w:p>
        </w:tc>
        <w:tc>
          <w:tcPr>
            <w:tcW w:w="1029" w:type="pct"/>
            <w:tcBorders>
              <w:top w:val="dotted" w:sz="4" w:space="0" w:color="auto"/>
              <w:left w:val="dotted" w:sz="4" w:space="0" w:color="auto"/>
              <w:bottom w:val="dotted" w:sz="4" w:space="0" w:color="auto"/>
              <w:right w:val="dotted" w:sz="4" w:space="0" w:color="auto"/>
            </w:tcBorders>
            <w:vAlign w:val="center"/>
          </w:tcPr>
          <w:p w:rsidR="00BE3FFE" w:rsidRPr="009F2EAC" w:rsidRDefault="00BE3FFE" w:rsidP="00BE3FFE">
            <w:pPr>
              <w:spacing w:before="40" w:after="40" w:line="240" w:lineRule="auto"/>
              <w:jc w:val="left"/>
              <w:rPr>
                <w:rFonts w:cs="Arial"/>
              </w:rPr>
            </w:pPr>
            <w:r>
              <w:rPr>
                <w:rFonts w:cs="Arial"/>
              </w:rPr>
              <w:t>100%</w:t>
            </w:r>
          </w:p>
        </w:tc>
        <w:tc>
          <w:tcPr>
            <w:tcW w:w="1143" w:type="pct"/>
            <w:tcBorders>
              <w:top w:val="dotted" w:sz="4" w:space="0" w:color="auto"/>
              <w:left w:val="dotted" w:sz="4" w:space="0" w:color="auto"/>
              <w:bottom w:val="dotted" w:sz="4" w:space="0" w:color="auto"/>
            </w:tcBorders>
            <w:vAlign w:val="center"/>
          </w:tcPr>
          <w:p w:rsidR="00BE3FFE" w:rsidRPr="009F2EAC" w:rsidRDefault="00BE3FFE" w:rsidP="00BE3FFE">
            <w:pPr>
              <w:spacing w:before="40" w:after="40" w:line="240" w:lineRule="auto"/>
              <w:jc w:val="left"/>
              <w:rPr>
                <w:rFonts w:cs="Arial"/>
              </w:rPr>
            </w:pPr>
            <w:r>
              <w:rPr>
                <w:rFonts w:cs="Arial"/>
              </w:rPr>
              <w:t>100%</w:t>
            </w:r>
          </w:p>
        </w:tc>
      </w:tr>
      <w:tr w:rsidR="00BE3FFE" w:rsidRPr="009F2EAC" w:rsidTr="00BE3FFE">
        <w:trPr>
          <w:cantSplit/>
          <w:trHeight w:val="472"/>
        </w:trPr>
        <w:tc>
          <w:tcPr>
            <w:tcW w:w="1180" w:type="pct"/>
            <w:vMerge/>
            <w:vAlign w:val="center"/>
          </w:tcPr>
          <w:p w:rsidR="00BE3FFE" w:rsidRDefault="00BE3FFE" w:rsidP="00BE3FFE">
            <w:pPr>
              <w:numPr>
                <w:ilvl w:val="0"/>
                <w:numId w:val="34"/>
              </w:numPr>
              <w:suppressAutoHyphens/>
              <w:spacing w:before="40" w:after="40" w:line="240" w:lineRule="auto"/>
              <w:ind w:left="360"/>
              <w:jc w:val="left"/>
              <w:rPr>
                <w:rFonts w:cs="Arial"/>
              </w:rPr>
            </w:pPr>
          </w:p>
        </w:tc>
        <w:tc>
          <w:tcPr>
            <w:tcW w:w="869" w:type="pct"/>
            <w:tcBorders>
              <w:top w:val="dotted" w:sz="4" w:space="0" w:color="auto"/>
              <w:bottom w:val="dotted" w:sz="4" w:space="0" w:color="auto"/>
              <w:right w:val="dotted" w:sz="4" w:space="0" w:color="auto"/>
            </w:tcBorders>
            <w:vAlign w:val="center"/>
          </w:tcPr>
          <w:p w:rsidR="00BE3FFE" w:rsidRPr="00B00EA1" w:rsidRDefault="00BE3FFE" w:rsidP="00BE3FFE">
            <w:pPr>
              <w:spacing w:before="40" w:after="40" w:line="240" w:lineRule="auto"/>
              <w:jc w:val="left"/>
              <w:rPr>
                <w:rFonts w:cs="Arial"/>
              </w:rPr>
            </w:pPr>
            <w:r w:rsidRPr="00B00EA1">
              <w:rPr>
                <w:rFonts w:cs="Arial"/>
                <w:szCs w:val="22"/>
              </w:rPr>
              <w:t xml:space="preserve">Poddziałanie </w:t>
            </w:r>
            <w:r>
              <w:rPr>
                <w:rFonts w:cs="Arial"/>
                <w:szCs w:val="22"/>
              </w:rPr>
              <w:t xml:space="preserve"> 3.1.4</w:t>
            </w:r>
          </w:p>
        </w:tc>
        <w:tc>
          <w:tcPr>
            <w:tcW w:w="779" w:type="pct"/>
            <w:tcBorders>
              <w:top w:val="dotted" w:sz="4" w:space="0" w:color="auto"/>
              <w:left w:val="dotted" w:sz="4" w:space="0" w:color="auto"/>
              <w:bottom w:val="dotted" w:sz="4" w:space="0" w:color="auto"/>
              <w:right w:val="dotted" w:sz="4" w:space="0" w:color="auto"/>
            </w:tcBorders>
            <w:vAlign w:val="center"/>
          </w:tcPr>
          <w:p w:rsidR="00BE3FFE" w:rsidRPr="009F2EAC" w:rsidRDefault="00BE3FFE" w:rsidP="00BE3FFE">
            <w:pPr>
              <w:spacing w:before="40" w:after="40" w:line="240" w:lineRule="auto"/>
              <w:jc w:val="left"/>
              <w:rPr>
                <w:rFonts w:cs="Arial"/>
              </w:rPr>
            </w:pPr>
          </w:p>
        </w:tc>
        <w:tc>
          <w:tcPr>
            <w:tcW w:w="1029" w:type="pct"/>
            <w:tcBorders>
              <w:top w:val="dotted" w:sz="4" w:space="0" w:color="auto"/>
              <w:left w:val="dotted" w:sz="4" w:space="0" w:color="auto"/>
              <w:bottom w:val="dotted" w:sz="4" w:space="0" w:color="auto"/>
              <w:right w:val="dotted" w:sz="4" w:space="0" w:color="auto"/>
            </w:tcBorders>
            <w:vAlign w:val="center"/>
          </w:tcPr>
          <w:p w:rsidR="00BE3FFE" w:rsidRPr="009F2EAC" w:rsidRDefault="00BE3FFE" w:rsidP="00BE3FFE">
            <w:pPr>
              <w:spacing w:before="40" w:after="40" w:line="240" w:lineRule="auto"/>
              <w:jc w:val="left"/>
              <w:rPr>
                <w:rFonts w:cs="Arial"/>
              </w:rPr>
            </w:pPr>
            <w:r>
              <w:rPr>
                <w:rFonts w:cs="Arial"/>
              </w:rPr>
              <w:t>100%</w:t>
            </w:r>
          </w:p>
        </w:tc>
        <w:tc>
          <w:tcPr>
            <w:tcW w:w="1143" w:type="pct"/>
            <w:tcBorders>
              <w:top w:val="dotted" w:sz="4" w:space="0" w:color="auto"/>
              <w:left w:val="dotted" w:sz="4" w:space="0" w:color="auto"/>
              <w:bottom w:val="dotted" w:sz="4" w:space="0" w:color="auto"/>
            </w:tcBorders>
            <w:vAlign w:val="center"/>
          </w:tcPr>
          <w:p w:rsidR="00BE3FFE" w:rsidRPr="009F2EAC" w:rsidRDefault="00BE3FFE" w:rsidP="00BE3FFE">
            <w:pPr>
              <w:spacing w:before="40" w:after="40" w:line="240" w:lineRule="auto"/>
              <w:jc w:val="left"/>
              <w:rPr>
                <w:rFonts w:cs="Arial"/>
              </w:rPr>
            </w:pPr>
            <w:r>
              <w:rPr>
                <w:rFonts w:cs="Arial"/>
              </w:rPr>
              <w:t>100%</w:t>
            </w:r>
          </w:p>
        </w:tc>
      </w:tr>
      <w:tr w:rsidR="00BE3FFE" w:rsidRPr="009F2EAC" w:rsidTr="00BE3FFE">
        <w:trPr>
          <w:cantSplit/>
          <w:trHeight w:val="310"/>
        </w:trPr>
        <w:tc>
          <w:tcPr>
            <w:tcW w:w="1180" w:type="pct"/>
            <w:vMerge/>
            <w:vAlign w:val="center"/>
          </w:tcPr>
          <w:p w:rsidR="00BE3FFE" w:rsidRDefault="00BE3FFE" w:rsidP="00BE3FFE">
            <w:pPr>
              <w:numPr>
                <w:ilvl w:val="0"/>
                <w:numId w:val="34"/>
              </w:numPr>
              <w:suppressAutoHyphens/>
              <w:spacing w:before="40" w:after="40" w:line="240" w:lineRule="auto"/>
              <w:ind w:left="360"/>
              <w:jc w:val="left"/>
              <w:rPr>
                <w:rFonts w:cs="Arial"/>
              </w:rPr>
            </w:pPr>
          </w:p>
        </w:tc>
        <w:tc>
          <w:tcPr>
            <w:tcW w:w="869" w:type="pct"/>
            <w:tcBorders>
              <w:top w:val="dotted" w:sz="4" w:space="0" w:color="auto"/>
              <w:bottom w:val="dotted" w:sz="4" w:space="0" w:color="auto"/>
              <w:right w:val="dotted" w:sz="4" w:space="0" w:color="auto"/>
            </w:tcBorders>
            <w:vAlign w:val="center"/>
          </w:tcPr>
          <w:p w:rsidR="00BE3FFE" w:rsidRPr="00B00EA1" w:rsidRDefault="00BE3FFE" w:rsidP="00BE3FFE">
            <w:pPr>
              <w:spacing w:before="40" w:after="40" w:line="240" w:lineRule="auto"/>
              <w:jc w:val="left"/>
              <w:rPr>
                <w:rFonts w:cs="Arial"/>
              </w:rPr>
            </w:pPr>
            <w:r w:rsidRPr="00B00EA1">
              <w:rPr>
                <w:rFonts w:cs="Arial"/>
                <w:szCs w:val="22"/>
              </w:rPr>
              <w:t xml:space="preserve">Poddziałanie </w:t>
            </w:r>
            <w:r>
              <w:rPr>
                <w:rFonts w:cs="Arial"/>
                <w:szCs w:val="22"/>
              </w:rPr>
              <w:t xml:space="preserve"> 3.1.5</w:t>
            </w:r>
          </w:p>
        </w:tc>
        <w:tc>
          <w:tcPr>
            <w:tcW w:w="779" w:type="pct"/>
            <w:tcBorders>
              <w:top w:val="dotted" w:sz="4" w:space="0" w:color="auto"/>
              <w:left w:val="dotted" w:sz="4" w:space="0" w:color="auto"/>
              <w:bottom w:val="dotted" w:sz="4" w:space="0" w:color="auto"/>
              <w:right w:val="dotted" w:sz="4" w:space="0" w:color="auto"/>
            </w:tcBorders>
            <w:vAlign w:val="center"/>
          </w:tcPr>
          <w:p w:rsidR="00BE3FFE" w:rsidRPr="009F2EAC" w:rsidRDefault="00BE3FFE" w:rsidP="00BE3FFE">
            <w:pPr>
              <w:spacing w:before="40" w:after="40" w:line="240" w:lineRule="auto"/>
              <w:jc w:val="left"/>
              <w:rPr>
                <w:rFonts w:cs="Arial"/>
              </w:rPr>
            </w:pPr>
          </w:p>
        </w:tc>
        <w:tc>
          <w:tcPr>
            <w:tcW w:w="1029" w:type="pct"/>
            <w:tcBorders>
              <w:top w:val="dotted" w:sz="4" w:space="0" w:color="auto"/>
              <w:left w:val="dotted" w:sz="4" w:space="0" w:color="auto"/>
              <w:bottom w:val="dotted" w:sz="4" w:space="0" w:color="auto"/>
              <w:right w:val="dotted" w:sz="4" w:space="0" w:color="auto"/>
            </w:tcBorders>
            <w:vAlign w:val="center"/>
          </w:tcPr>
          <w:p w:rsidR="00BE3FFE" w:rsidRPr="009F2EAC" w:rsidRDefault="00BE3FFE" w:rsidP="00BE3FFE">
            <w:pPr>
              <w:spacing w:before="40" w:after="40" w:line="240" w:lineRule="auto"/>
              <w:jc w:val="left"/>
              <w:rPr>
                <w:rFonts w:cs="Arial"/>
              </w:rPr>
            </w:pPr>
            <w:r>
              <w:rPr>
                <w:rFonts w:cs="Arial"/>
              </w:rPr>
              <w:t>50%</w:t>
            </w:r>
          </w:p>
        </w:tc>
        <w:tc>
          <w:tcPr>
            <w:tcW w:w="1143" w:type="pct"/>
            <w:tcBorders>
              <w:top w:val="dotted" w:sz="4" w:space="0" w:color="auto"/>
              <w:left w:val="dotted" w:sz="4" w:space="0" w:color="auto"/>
              <w:bottom w:val="dotted" w:sz="4" w:space="0" w:color="auto"/>
            </w:tcBorders>
            <w:vAlign w:val="center"/>
          </w:tcPr>
          <w:p w:rsidR="00BE3FFE" w:rsidRPr="009F2EAC" w:rsidRDefault="00BE3FFE" w:rsidP="00BE3FFE">
            <w:pPr>
              <w:spacing w:before="40" w:after="40" w:line="240" w:lineRule="auto"/>
              <w:jc w:val="left"/>
              <w:rPr>
                <w:rFonts w:cs="Arial"/>
              </w:rPr>
            </w:pPr>
            <w:r>
              <w:rPr>
                <w:rFonts w:cs="Arial"/>
              </w:rPr>
              <w:t>50%</w:t>
            </w:r>
          </w:p>
        </w:tc>
      </w:tr>
      <w:tr w:rsidR="00BE3FFE" w:rsidRPr="009F2EAC" w:rsidTr="00BE3FFE">
        <w:trPr>
          <w:cantSplit/>
          <w:trHeight w:val="20"/>
        </w:trPr>
        <w:tc>
          <w:tcPr>
            <w:tcW w:w="1180" w:type="pct"/>
            <w:vMerge w:val="restart"/>
            <w:vAlign w:val="center"/>
          </w:tcPr>
          <w:p w:rsidR="00BE3FFE" w:rsidRDefault="00BE3FFE" w:rsidP="00BE3FFE">
            <w:pPr>
              <w:numPr>
                <w:ilvl w:val="0"/>
                <w:numId w:val="65"/>
              </w:numPr>
              <w:suppressAutoHyphens/>
              <w:spacing w:before="40" w:after="40" w:line="240" w:lineRule="auto"/>
              <w:ind w:left="360"/>
              <w:jc w:val="left"/>
              <w:rPr>
                <w:rFonts w:cs="Arial"/>
              </w:rPr>
            </w:pPr>
            <w:r>
              <w:rPr>
                <w:rFonts w:cs="Arial"/>
              </w:rPr>
              <w:t>Minimalny wkład własny beneficjenta jako % wydatków kwalifikowalnych</w:t>
            </w:r>
          </w:p>
        </w:tc>
        <w:tc>
          <w:tcPr>
            <w:tcW w:w="869" w:type="pct"/>
            <w:tcBorders>
              <w:bottom w:val="dotted" w:sz="4" w:space="0" w:color="auto"/>
              <w:right w:val="dotted" w:sz="4" w:space="0" w:color="auto"/>
            </w:tcBorders>
          </w:tcPr>
          <w:p w:rsidR="00BE3FFE" w:rsidRPr="002070EA" w:rsidRDefault="00BE3FFE" w:rsidP="00BE3FFE">
            <w:r w:rsidRPr="002070EA">
              <w:t>Poddziałanie  3.1.1</w:t>
            </w:r>
          </w:p>
        </w:tc>
        <w:tc>
          <w:tcPr>
            <w:tcW w:w="779" w:type="pct"/>
            <w:tcBorders>
              <w:left w:val="dotted" w:sz="4" w:space="0" w:color="auto"/>
              <w:bottom w:val="dotted" w:sz="4" w:space="0" w:color="auto"/>
              <w:right w:val="dotted" w:sz="4" w:space="0" w:color="auto"/>
            </w:tcBorders>
          </w:tcPr>
          <w:p w:rsidR="00BE3FFE" w:rsidRPr="002070EA" w:rsidRDefault="00BE3FFE" w:rsidP="00BE3FFE"/>
        </w:tc>
        <w:tc>
          <w:tcPr>
            <w:tcW w:w="1029" w:type="pct"/>
            <w:tcBorders>
              <w:left w:val="dotted" w:sz="4" w:space="0" w:color="auto"/>
              <w:bottom w:val="dotted" w:sz="4" w:space="0" w:color="auto"/>
              <w:right w:val="dotted" w:sz="4" w:space="0" w:color="auto"/>
            </w:tcBorders>
            <w:vAlign w:val="center"/>
          </w:tcPr>
          <w:p w:rsidR="00BE3FFE" w:rsidRPr="00CF36FD" w:rsidRDefault="00BE3FFE" w:rsidP="00BE3FFE">
            <w:pPr>
              <w:jc w:val="left"/>
              <w:rPr>
                <w:highlight w:val="yellow"/>
              </w:rPr>
            </w:pPr>
            <w:r w:rsidRPr="006E4B8E">
              <w:rPr>
                <w:rFonts w:cs="Arial"/>
              </w:rPr>
              <w:t>Nie dotyczy</w:t>
            </w:r>
          </w:p>
        </w:tc>
        <w:tc>
          <w:tcPr>
            <w:tcW w:w="1143" w:type="pct"/>
            <w:tcBorders>
              <w:left w:val="dotted" w:sz="4" w:space="0" w:color="auto"/>
              <w:bottom w:val="dotted" w:sz="4" w:space="0" w:color="auto"/>
            </w:tcBorders>
            <w:vAlign w:val="center"/>
          </w:tcPr>
          <w:p w:rsidR="00BE3FFE" w:rsidRPr="00CF36FD" w:rsidRDefault="00BE3FFE" w:rsidP="00BE3FFE">
            <w:pPr>
              <w:jc w:val="left"/>
              <w:rPr>
                <w:highlight w:val="yellow"/>
              </w:rPr>
            </w:pPr>
            <w:r w:rsidRPr="006E4B8E">
              <w:rPr>
                <w:rFonts w:cs="Arial"/>
              </w:rPr>
              <w:t>Nie dotyczy</w:t>
            </w:r>
          </w:p>
        </w:tc>
      </w:tr>
      <w:tr w:rsidR="00BE3FFE" w:rsidRPr="009F2EAC" w:rsidTr="00BE3FFE">
        <w:trPr>
          <w:cantSplit/>
          <w:trHeight w:val="20"/>
        </w:trPr>
        <w:tc>
          <w:tcPr>
            <w:tcW w:w="1180" w:type="pct"/>
            <w:vMerge/>
            <w:vAlign w:val="center"/>
          </w:tcPr>
          <w:p w:rsidR="00BE3FFE" w:rsidRDefault="00BE3FFE" w:rsidP="00BE3FFE">
            <w:pPr>
              <w:numPr>
                <w:ilvl w:val="0"/>
                <w:numId w:val="34"/>
              </w:numPr>
              <w:suppressAutoHyphens/>
              <w:spacing w:before="40" w:after="40" w:line="240" w:lineRule="auto"/>
              <w:ind w:left="360"/>
              <w:jc w:val="left"/>
              <w:rPr>
                <w:rFonts w:cs="Arial"/>
              </w:rPr>
            </w:pPr>
          </w:p>
        </w:tc>
        <w:tc>
          <w:tcPr>
            <w:tcW w:w="869" w:type="pct"/>
            <w:tcBorders>
              <w:top w:val="dotted" w:sz="4" w:space="0" w:color="auto"/>
              <w:bottom w:val="dotted" w:sz="4" w:space="0" w:color="auto"/>
              <w:right w:val="dotted" w:sz="4" w:space="0" w:color="auto"/>
            </w:tcBorders>
          </w:tcPr>
          <w:p w:rsidR="00BE3FFE" w:rsidRPr="002070EA" w:rsidRDefault="00BE3FFE" w:rsidP="00BE3FFE">
            <w:r w:rsidRPr="002070EA">
              <w:t>Poddziałanie  3.1.2</w:t>
            </w:r>
          </w:p>
        </w:tc>
        <w:tc>
          <w:tcPr>
            <w:tcW w:w="779" w:type="pct"/>
            <w:tcBorders>
              <w:top w:val="dotted" w:sz="4" w:space="0" w:color="auto"/>
              <w:left w:val="dotted" w:sz="4" w:space="0" w:color="auto"/>
              <w:bottom w:val="dotted" w:sz="4" w:space="0" w:color="auto"/>
              <w:right w:val="dotted" w:sz="4" w:space="0" w:color="auto"/>
            </w:tcBorders>
          </w:tcPr>
          <w:p w:rsidR="00BE3FFE" w:rsidRPr="002070EA" w:rsidRDefault="00BE3FFE" w:rsidP="00BE3FFE"/>
        </w:tc>
        <w:tc>
          <w:tcPr>
            <w:tcW w:w="1029" w:type="pct"/>
            <w:tcBorders>
              <w:top w:val="dotted" w:sz="4" w:space="0" w:color="auto"/>
              <w:left w:val="dotted" w:sz="4" w:space="0" w:color="auto"/>
              <w:bottom w:val="dotted" w:sz="4" w:space="0" w:color="auto"/>
              <w:right w:val="dotted" w:sz="4" w:space="0" w:color="auto"/>
            </w:tcBorders>
            <w:vAlign w:val="center"/>
          </w:tcPr>
          <w:p w:rsidR="00BE3FFE" w:rsidRPr="00CF36FD" w:rsidRDefault="00BE3FFE" w:rsidP="00BE3FFE">
            <w:pPr>
              <w:jc w:val="left"/>
              <w:rPr>
                <w:highlight w:val="yellow"/>
              </w:rPr>
            </w:pPr>
            <w:r w:rsidRPr="006E4B8E">
              <w:rPr>
                <w:rFonts w:cs="Arial"/>
              </w:rPr>
              <w:t>Nie dotyczy</w:t>
            </w:r>
          </w:p>
        </w:tc>
        <w:tc>
          <w:tcPr>
            <w:tcW w:w="1143" w:type="pct"/>
            <w:tcBorders>
              <w:top w:val="dotted" w:sz="4" w:space="0" w:color="auto"/>
              <w:left w:val="dotted" w:sz="4" w:space="0" w:color="auto"/>
              <w:bottom w:val="dotted" w:sz="4" w:space="0" w:color="auto"/>
            </w:tcBorders>
            <w:vAlign w:val="center"/>
          </w:tcPr>
          <w:p w:rsidR="00BE3FFE" w:rsidRPr="00CF36FD" w:rsidRDefault="00BE3FFE" w:rsidP="00BE3FFE">
            <w:pPr>
              <w:jc w:val="left"/>
              <w:rPr>
                <w:highlight w:val="yellow"/>
              </w:rPr>
            </w:pPr>
            <w:r w:rsidRPr="006E4B8E">
              <w:rPr>
                <w:rFonts w:cs="Arial"/>
              </w:rPr>
              <w:t>Nie dotyczy</w:t>
            </w:r>
          </w:p>
        </w:tc>
      </w:tr>
      <w:tr w:rsidR="00BE3FFE" w:rsidRPr="009F2EAC" w:rsidTr="00BE3FFE">
        <w:trPr>
          <w:cantSplit/>
          <w:trHeight w:val="20"/>
        </w:trPr>
        <w:tc>
          <w:tcPr>
            <w:tcW w:w="1180" w:type="pct"/>
            <w:vMerge/>
            <w:vAlign w:val="center"/>
          </w:tcPr>
          <w:p w:rsidR="00BE3FFE" w:rsidRDefault="00BE3FFE" w:rsidP="00BE3FFE">
            <w:pPr>
              <w:numPr>
                <w:ilvl w:val="0"/>
                <w:numId w:val="34"/>
              </w:numPr>
              <w:suppressAutoHyphens/>
              <w:spacing w:before="40" w:after="40" w:line="240" w:lineRule="auto"/>
              <w:ind w:left="360"/>
              <w:jc w:val="left"/>
              <w:rPr>
                <w:rFonts w:cs="Arial"/>
              </w:rPr>
            </w:pPr>
          </w:p>
        </w:tc>
        <w:tc>
          <w:tcPr>
            <w:tcW w:w="869" w:type="pct"/>
            <w:tcBorders>
              <w:top w:val="dotted" w:sz="4" w:space="0" w:color="auto"/>
              <w:bottom w:val="dotted" w:sz="4" w:space="0" w:color="auto"/>
              <w:right w:val="dotted" w:sz="4" w:space="0" w:color="auto"/>
            </w:tcBorders>
          </w:tcPr>
          <w:p w:rsidR="00BE3FFE" w:rsidRPr="002070EA" w:rsidRDefault="00BE3FFE" w:rsidP="00BE3FFE">
            <w:r w:rsidRPr="002070EA">
              <w:t>Poddziałanie  3.1.3</w:t>
            </w:r>
          </w:p>
        </w:tc>
        <w:tc>
          <w:tcPr>
            <w:tcW w:w="779" w:type="pct"/>
            <w:tcBorders>
              <w:top w:val="dotted" w:sz="4" w:space="0" w:color="auto"/>
              <w:left w:val="dotted" w:sz="4" w:space="0" w:color="auto"/>
              <w:bottom w:val="dotted" w:sz="4" w:space="0" w:color="auto"/>
              <w:right w:val="dotted" w:sz="4" w:space="0" w:color="auto"/>
            </w:tcBorders>
          </w:tcPr>
          <w:p w:rsidR="00BE3FFE" w:rsidRPr="002070EA" w:rsidRDefault="00BE3FFE" w:rsidP="00BE3FFE"/>
        </w:tc>
        <w:tc>
          <w:tcPr>
            <w:tcW w:w="1029" w:type="pct"/>
            <w:tcBorders>
              <w:top w:val="dotted" w:sz="4" w:space="0" w:color="auto"/>
              <w:left w:val="dotted" w:sz="4" w:space="0" w:color="auto"/>
              <w:bottom w:val="dotted" w:sz="4" w:space="0" w:color="auto"/>
              <w:right w:val="dotted" w:sz="4" w:space="0" w:color="auto"/>
            </w:tcBorders>
            <w:vAlign w:val="center"/>
          </w:tcPr>
          <w:p w:rsidR="00BE3FFE" w:rsidRPr="00CF36FD" w:rsidRDefault="00BE3FFE" w:rsidP="00BE3FFE">
            <w:pPr>
              <w:jc w:val="left"/>
              <w:rPr>
                <w:highlight w:val="yellow"/>
              </w:rPr>
            </w:pPr>
            <w:r w:rsidRPr="006E4B8E">
              <w:rPr>
                <w:rFonts w:cs="Arial"/>
              </w:rPr>
              <w:t>Nie dotyczy</w:t>
            </w:r>
          </w:p>
        </w:tc>
        <w:tc>
          <w:tcPr>
            <w:tcW w:w="1143" w:type="pct"/>
            <w:tcBorders>
              <w:top w:val="dotted" w:sz="4" w:space="0" w:color="auto"/>
              <w:left w:val="dotted" w:sz="4" w:space="0" w:color="auto"/>
              <w:bottom w:val="dotted" w:sz="4" w:space="0" w:color="auto"/>
            </w:tcBorders>
            <w:vAlign w:val="center"/>
          </w:tcPr>
          <w:p w:rsidR="00BE3FFE" w:rsidRPr="00CF36FD" w:rsidRDefault="00BE3FFE" w:rsidP="00BE3FFE">
            <w:pPr>
              <w:jc w:val="left"/>
              <w:rPr>
                <w:highlight w:val="yellow"/>
              </w:rPr>
            </w:pPr>
            <w:r w:rsidRPr="006E4B8E">
              <w:rPr>
                <w:rFonts w:cs="Arial"/>
              </w:rPr>
              <w:t>Nie dotyczy</w:t>
            </w:r>
          </w:p>
        </w:tc>
      </w:tr>
      <w:tr w:rsidR="00BE3FFE" w:rsidRPr="009F2EAC" w:rsidTr="00BE3FFE">
        <w:trPr>
          <w:cantSplit/>
          <w:trHeight w:val="20"/>
        </w:trPr>
        <w:tc>
          <w:tcPr>
            <w:tcW w:w="1180" w:type="pct"/>
            <w:vMerge/>
            <w:vAlign w:val="center"/>
          </w:tcPr>
          <w:p w:rsidR="00BE3FFE" w:rsidRDefault="00BE3FFE" w:rsidP="00BE3FFE">
            <w:pPr>
              <w:numPr>
                <w:ilvl w:val="0"/>
                <w:numId w:val="34"/>
              </w:numPr>
              <w:suppressAutoHyphens/>
              <w:spacing w:before="40" w:after="40" w:line="240" w:lineRule="auto"/>
              <w:ind w:left="360"/>
              <w:jc w:val="left"/>
              <w:rPr>
                <w:rFonts w:cs="Arial"/>
              </w:rPr>
            </w:pPr>
          </w:p>
        </w:tc>
        <w:tc>
          <w:tcPr>
            <w:tcW w:w="869" w:type="pct"/>
            <w:tcBorders>
              <w:top w:val="dotted" w:sz="4" w:space="0" w:color="auto"/>
              <w:bottom w:val="dotted" w:sz="4" w:space="0" w:color="auto"/>
              <w:right w:val="dotted" w:sz="4" w:space="0" w:color="auto"/>
            </w:tcBorders>
          </w:tcPr>
          <w:p w:rsidR="00BE3FFE" w:rsidRPr="002070EA" w:rsidRDefault="00BE3FFE" w:rsidP="00BE3FFE">
            <w:r w:rsidRPr="002070EA">
              <w:t>Poddziałanie  3.1.4</w:t>
            </w:r>
          </w:p>
        </w:tc>
        <w:tc>
          <w:tcPr>
            <w:tcW w:w="779" w:type="pct"/>
            <w:tcBorders>
              <w:top w:val="dotted" w:sz="4" w:space="0" w:color="auto"/>
              <w:left w:val="dotted" w:sz="4" w:space="0" w:color="auto"/>
              <w:bottom w:val="dotted" w:sz="4" w:space="0" w:color="auto"/>
              <w:right w:val="dotted" w:sz="4" w:space="0" w:color="auto"/>
            </w:tcBorders>
          </w:tcPr>
          <w:p w:rsidR="00BE3FFE" w:rsidRPr="002070EA" w:rsidRDefault="00BE3FFE" w:rsidP="00BE3FFE"/>
        </w:tc>
        <w:tc>
          <w:tcPr>
            <w:tcW w:w="1029" w:type="pct"/>
            <w:tcBorders>
              <w:top w:val="dotted" w:sz="4" w:space="0" w:color="auto"/>
              <w:left w:val="dotted" w:sz="4" w:space="0" w:color="auto"/>
              <w:bottom w:val="dotted" w:sz="4" w:space="0" w:color="auto"/>
              <w:right w:val="dotted" w:sz="4" w:space="0" w:color="auto"/>
            </w:tcBorders>
            <w:vAlign w:val="center"/>
          </w:tcPr>
          <w:p w:rsidR="00BE3FFE" w:rsidRPr="00CF36FD" w:rsidRDefault="00BE3FFE" w:rsidP="00BE3FFE">
            <w:pPr>
              <w:jc w:val="left"/>
              <w:rPr>
                <w:highlight w:val="yellow"/>
              </w:rPr>
            </w:pPr>
            <w:r w:rsidRPr="006E4B8E">
              <w:rPr>
                <w:rFonts w:cs="Arial"/>
              </w:rPr>
              <w:t>Nie dotyczy</w:t>
            </w:r>
          </w:p>
        </w:tc>
        <w:tc>
          <w:tcPr>
            <w:tcW w:w="1143" w:type="pct"/>
            <w:tcBorders>
              <w:top w:val="dotted" w:sz="4" w:space="0" w:color="auto"/>
              <w:left w:val="dotted" w:sz="4" w:space="0" w:color="auto"/>
              <w:bottom w:val="dotted" w:sz="4" w:space="0" w:color="auto"/>
            </w:tcBorders>
            <w:vAlign w:val="center"/>
          </w:tcPr>
          <w:p w:rsidR="00BE3FFE" w:rsidRPr="00CF36FD" w:rsidRDefault="00BE3FFE" w:rsidP="00BE3FFE">
            <w:pPr>
              <w:jc w:val="left"/>
              <w:rPr>
                <w:highlight w:val="yellow"/>
              </w:rPr>
            </w:pPr>
            <w:r w:rsidRPr="006E4B8E">
              <w:rPr>
                <w:rFonts w:cs="Arial"/>
              </w:rPr>
              <w:t>Nie dotyczy</w:t>
            </w:r>
          </w:p>
        </w:tc>
      </w:tr>
      <w:tr w:rsidR="00BE3FFE" w:rsidRPr="009F2EAC" w:rsidTr="00BE3FFE">
        <w:trPr>
          <w:cantSplit/>
          <w:trHeight w:val="20"/>
        </w:trPr>
        <w:tc>
          <w:tcPr>
            <w:tcW w:w="1180" w:type="pct"/>
            <w:vMerge/>
            <w:vAlign w:val="center"/>
          </w:tcPr>
          <w:p w:rsidR="00BE3FFE" w:rsidRDefault="00BE3FFE" w:rsidP="00BE3FFE">
            <w:pPr>
              <w:numPr>
                <w:ilvl w:val="0"/>
                <w:numId w:val="34"/>
              </w:numPr>
              <w:suppressAutoHyphens/>
              <w:spacing w:before="40" w:after="40" w:line="240" w:lineRule="auto"/>
              <w:ind w:left="360"/>
              <w:jc w:val="left"/>
              <w:rPr>
                <w:rFonts w:cs="Arial"/>
              </w:rPr>
            </w:pPr>
          </w:p>
        </w:tc>
        <w:tc>
          <w:tcPr>
            <w:tcW w:w="869" w:type="pct"/>
            <w:tcBorders>
              <w:top w:val="dotted" w:sz="4" w:space="0" w:color="auto"/>
              <w:bottom w:val="dotted" w:sz="4" w:space="0" w:color="auto"/>
              <w:right w:val="dotted" w:sz="4" w:space="0" w:color="auto"/>
            </w:tcBorders>
          </w:tcPr>
          <w:p w:rsidR="00BE3FFE" w:rsidRPr="002070EA" w:rsidRDefault="00BE3FFE" w:rsidP="00BE3FFE">
            <w:r w:rsidRPr="002070EA">
              <w:t>Poddziałanie  3.1.5</w:t>
            </w:r>
          </w:p>
        </w:tc>
        <w:tc>
          <w:tcPr>
            <w:tcW w:w="779" w:type="pct"/>
            <w:tcBorders>
              <w:top w:val="dotted" w:sz="4" w:space="0" w:color="auto"/>
              <w:left w:val="dotted" w:sz="4" w:space="0" w:color="auto"/>
              <w:bottom w:val="dotted" w:sz="4" w:space="0" w:color="auto"/>
              <w:right w:val="dotted" w:sz="4" w:space="0" w:color="auto"/>
            </w:tcBorders>
          </w:tcPr>
          <w:p w:rsidR="00BE3FFE" w:rsidRPr="002070EA" w:rsidRDefault="00BE3FFE" w:rsidP="00BE3FFE"/>
        </w:tc>
        <w:tc>
          <w:tcPr>
            <w:tcW w:w="1029" w:type="pct"/>
            <w:tcBorders>
              <w:top w:val="dotted" w:sz="4" w:space="0" w:color="auto"/>
              <w:left w:val="dotted" w:sz="4" w:space="0" w:color="auto"/>
              <w:bottom w:val="dotted" w:sz="4" w:space="0" w:color="auto"/>
              <w:right w:val="dotted" w:sz="4" w:space="0" w:color="auto"/>
            </w:tcBorders>
            <w:vAlign w:val="center"/>
          </w:tcPr>
          <w:p w:rsidR="00BE3FFE" w:rsidRPr="002070EA" w:rsidRDefault="00BE3FFE" w:rsidP="00BE3FFE">
            <w:pPr>
              <w:jc w:val="left"/>
            </w:pPr>
            <w:r w:rsidRPr="002070EA">
              <w:t>50%</w:t>
            </w:r>
          </w:p>
        </w:tc>
        <w:tc>
          <w:tcPr>
            <w:tcW w:w="1143" w:type="pct"/>
            <w:tcBorders>
              <w:top w:val="dotted" w:sz="4" w:space="0" w:color="auto"/>
              <w:left w:val="dotted" w:sz="4" w:space="0" w:color="auto"/>
              <w:bottom w:val="dotted" w:sz="4" w:space="0" w:color="auto"/>
            </w:tcBorders>
            <w:vAlign w:val="center"/>
          </w:tcPr>
          <w:p w:rsidR="00BE3FFE" w:rsidRDefault="00BE3FFE" w:rsidP="00BE3FFE">
            <w:pPr>
              <w:jc w:val="left"/>
            </w:pPr>
            <w:r w:rsidRPr="002070EA">
              <w:t>50%</w:t>
            </w:r>
          </w:p>
        </w:tc>
      </w:tr>
      <w:tr w:rsidR="00BE3FFE" w:rsidRPr="009F2EAC" w:rsidTr="00BE3FFE">
        <w:trPr>
          <w:cantSplit/>
          <w:trHeight w:val="20"/>
        </w:trPr>
        <w:tc>
          <w:tcPr>
            <w:tcW w:w="1180" w:type="pct"/>
            <w:vMerge w:val="restart"/>
            <w:vAlign w:val="center"/>
          </w:tcPr>
          <w:p w:rsidR="00BE3FFE" w:rsidRDefault="00BE3FFE" w:rsidP="00BE3FFE">
            <w:pPr>
              <w:numPr>
                <w:ilvl w:val="0"/>
                <w:numId w:val="65"/>
              </w:numPr>
              <w:suppressAutoHyphens/>
              <w:spacing w:before="40" w:after="40" w:line="240" w:lineRule="auto"/>
              <w:ind w:left="360"/>
              <w:jc w:val="left"/>
              <w:rPr>
                <w:rFonts w:cs="Arial"/>
              </w:rPr>
            </w:pPr>
            <w:r w:rsidRPr="009F2EAC">
              <w:rPr>
                <w:rFonts w:cs="Arial"/>
                <w:szCs w:val="22"/>
              </w:rPr>
              <w:t>Minimalna</w:t>
            </w:r>
            <w:r w:rsidRPr="009F2EAC">
              <w:rPr>
                <w:rFonts w:cs="Arial"/>
                <w:szCs w:val="22"/>
              </w:rPr>
              <w:br/>
              <w:t>i maksymalna wartość projektu (PLN)</w:t>
            </w:r>
          </w:p>
          <w:p w:rsidR="00BE3FFE" w:rsidRPr="009F2EAC" w:rsidRDefault="00BE3FFE" w:rsidP="00BE3FFE">
            <w:pPr>
              <w:suppressAutoHyphens/>
              <w:spacing w:before="40" w:after="40" w:line="240" w:lineRule="auto"/>
              <w:ind w:left="360"/>
              <w:jc w:val="left"/>
              <w:rPr>
                <w:rFonts w:cs="Arial"/>
              </w:rPr>
            </w:pPr>
            <w:r>
              <w:rPr>
                <w:rFonts w:cs="Arial"/>
                <w:szCs w:val="22"/>
              </w:rPr>
              <w:t>(jeśli dotyczy)</w:t>
            </w:r>
          </w:p>
        </w:tc>
        <w:tc>
          <w:tcPr>
            <w:tcW w:w="869" w:type="pct"/>
            <w:tcBorders>
              <w:bottom w:val="dotted" w:sz="4" w:space="0" w:color="auto"/>
              <w:right w:val="dotted" w:sz="4" w:space="0" w:color="auto"/>
            </w:tcBorders>
            <w:vAlign w:val="center"/>
          </w:tcPr>
          <w:p w:rsidR="00BE3FFE" w:rsidRPr="009F2EAC" w:rsidRDefault="00BE3FFE" w:rsidP="00BE3FFE">
            <w:pPr>
              <w:spacing w:before="40" w:after="40" w:line="240" w:lineRule="auto"/>
              <w:jc w:val="left"/>
              <w:rPr>
                <w:rFonts w:cs="Arial"/>
              </w:rPr>
            </w:pPr>
          </w:p>
        </w:tc>
        <w:tc>
          <w:tcPr>
            <w:tcW w:w="779" w:type="pct"/>
            <w:tcBorders>
              <w:left w:val="dotted" w:sz="4" w:space="0" w:color="auto"/>
              <w:bottom w:val="dotted" w:sz="4" w:space="0" w:color="auto"/>
              <w:right w:val="dotted" w:sz="4" w:space="0" w:color="auto"/>
            </w:tcBorders>
            <w:vAlign w:val="center"/>
          </w:tcPr>
          <w:p w:rsidR="00BE3FFE" w:rsidRPr="009F2EAC" w:rsidRDefault="00BE3FFE" w:rsidP="00BE3FFE">
            <w:pPr>
              <w:spacing w:before="40" w:after="40" w:line="240" w:lineRule="auto"/>
              <w:jc w:val="left"/>
              <w:rPr>
                <w:rFonts w:cs="Arial"/>
              </w:rPr>
            </w:pPr>
            <w:r w:rsidRPr="009F2EAC">
              <w:rPr>
                <w:rFonts w:cs="Arial"/>
                <w:szCs w:val="22"/>
              </w:rPr>
              <w:t>Ogółem</w:t>
            </w:r>
          </w:p>
        </w:tc>
        <w:tc>
          <w:tcPr>
            <w:tcW w:w="1029" w:type="pct"/>
            <w:tcBorders>
              <w:left w:val="dotted" w:sz="4" w:space="0" w:color="auto"/>
              <w:bottom w:val="dotted" w:sz="4" w:space="0" w:color="auto"/>
              <w:right w:val="dotted" w:sz="4" w:space="0" w:color="auto"/>
            </w:tcBorders>
            <w:vAlign w:val="center"/>
          </w:tcPr>
          <w:p w:rsidR="00BE3FFE" w:rsidRPr="009F2EAC" w:rsidRDefault="00BE3FFE" w:rsidP="00BE3FFE">
            <w:pPr>
              <w:spacing w:before="40" w:after="40" w:line="240" w:lineRule="auto"/>
              <w:jc w:val="left"/>
              <w:rPr>
                <w:rFonts w:cs="Arial"/>
              </w:rPr>
            </w:pPr>
            <w:r w:rsidRPr="009F2EAC">
              <w:rPr>
                <w:rFonts w:cs="Arial"/>
                <w:szCs w:val="22"/>
              </w:rPr>
              <w:t>Koperta Mazowiecka</w:t>
            </w:r>
          </w:p>
        </w:tc>
        <w:tc>
          <w:tcPr>
            <w:tcW w:w="1143" w:type="pct"/>
            <w:tcBorders>
              <w:left w:val="dotted" w:sz="4" w:space="0" w:color="auto"/>
              <w:bottom w:val="dotted" w:sz="4" w:space="0" w:color="auto"/>
            </w:tcBorders>
            <w:vAlign w:val="center"/>
          </w:tcPr>
          <w:p w:rsidR="00BE3FFE" w:rsidRPr="009F2EAC" w:rsidRDefault="00BE3FFE" w:rsidP="00BE3FFE">
            <w:pPr>
              <w:spacing w:before="40" w:after="40" w:line="240" w:lineRule="auto"/>
              <w:jc w:val="left"/>
              <w:rPr>
                <w:rFonts w:cs="Arial"/>
              </w:rPr>
            </w:pPr>
            <w:r>
              <w:rPr>
                <w:rFonts w:cs="Arial"/>
                <w:szCs w:val="22"/>
              </w:rPr>
              <w:t>Koperta 15 </w:t>
            </w:r>
            <w:r w:rsidRPr="009F2EAC">
              <w:rPr>
                <w:rFonts w:cs="Arial"/>
                <w:szCs w:val="22"/>
              </w:rPr>
              <w:t>województw</w:t>
            </w:r>
          </w:p>
        </w:tc>
      </w:tr>
      <w:tr w:rsidR="00BE3FFE" w:rsidRPr="009F2EAC" w:rsidTr="00BE3FFE">
        <w:trPr>
          <w:cantSplit/>
          <w:trHeight w:val="20"/>
        </w:trPr>
        <w:tc>
          <w:tcPr>
            <w:tcW w:w="1180" w:type="pct"/>
            <w:vMerge/>
            <w:vAlign w:val="center"/>
          </w:tcPr>
          <w:p w:rsidR="00BE3FFE" w:rsidRDefault="00BE3FFE" w:rsidP="00BE3FFE">
            <w:pPr>
              <w:numPr>
                <w:ilvl w:val="0"/>
                <w:numId w:val="34"/>
              </w:numPr>
              <w:suppressAutoHyphens/>
              <w:spacing w:before="40" w:after="40" w:line="240" w:lineRule="auto"/>
              <w:ind w:left="360"/>
              <w:jc w:val="left"/>
              <w:rPr>
                <w:rFonts w:cs="Arial"/>
              </w:rPr>
            </w:pPr>
          </w:p>
        </w:tc>
        <w:tc>
          <w:tcPr>
            <w:tcW w:w="869" w:type="pct"/>
            <w:tcBorders>
              <w:top w:val="dotted" w:sz="4" w:space="0" w:color="auto"/>
              <w:bottom w:val="dotted" w:sz="4" w:space="0" w:color="auto"/>
              <w:right w:val="dotted" w:sz="4" w:space="0" w:color="auto"/>
            </w:tcBorders>
            <w:vAlign w:val="center"/>
          </w:tcPr>
          <w:p w:rsidR="00BE3FFE" w:rsidRPr="00B00EA1" w:rsidRDefault="00BE3FFE" w:rsidP="00BE3FFE">
            <w:pPr>
              <w:spacing w:before="40" w:after="40" w:line="240" w:lineRule="auto"/>
              <w:jc w:val="left"/>
              <w:rPr>
                <w:rFonts w:cs="Arial"/>
              </w:rPr>
            </w:pPr>
            <w:r w:rsidRPr="00B00EA1">
              <w:rPr>
                <w:rFonts w:cs="Arial"/>
                <w:szCs w:val="22"/>
              </w:rPr>
              <w:t xml:space="preserve">Poddziałanie </w:t>
            </w:r>
            <w:r>
              <w:rPr>
                <w:rFonts w:cs="Arial"/>
                <w:szCs w:val="22"/>
              </w:rPr>
              <w:t>3</w:t>
            </w:r>
            <w:r w:rsidRPr="00B00EA1">
              <w:rPr>
                <w:rFonts w:cs="Arial"/>
                <w:szCs w:val="22"/>
              </w:rPr>
              <w:t>.1.1</w:t>
            </w:r>
          </w:p>
        </w:tc>
        <w:tc>
          <w:tcPr>
            <w:tcW w:w="779" w:type="pct"/>
            <w:tcBorders>
              <w:top w:val="dotted" w:sz="4" w:space="0" w:color="auto"/>
              <w:left w:val="dotted" w:sz="4" w:space="0" w:color="auto"/>
              <w:bottom w:val="dotted" w:sz="4" w:space="0" w:color="auto"/>
              <w:right w:val="dotted" w:sz="4" w:space="0" w:color="auto"/>
            </w:tcBorders>
            <w:vAlign w:val="center"/>
          </w:tcPr>
          <w:p w:rsidR="00BE3FFE" w:rsidRPr="009F2EAC" w:rsidRDefault="00BE3FFE" w:rsidP="00BE3FFE">
            <w:pPr>
              <w:spacing w:before="40" w:after="40" w:line="240" w:lineRule="auto"/>
              <w:jc w:val="left"/>
              <w:rPr>
                <w:rFonts w:cs="Arial"/>
              </w:rPr>
            </w:pPr>
          </w:p>
        </w:tc>
        <w:tc>
          <w:tcPr>
            <w:tcW w:w="1029" w:type="pct"/>
            <w:tcBorders>
              <w:top w:val="dotted" w:sz="4" w:space="0" w:color="auto"/>
              <w:left w:val="dotted" w:sz="4" w:space="0" w:color="auto"/>
              <w:bottom w:val="dotted" w:sz="4" w:space="0" w:color="auto"/>
              <w:right w:val="dotted" w:sz="4" w:space="0" w:color="auto"/>
            </w:tcBorders>
            <w:vAlign w:val="center"/>
          </w:tcPr>
          <w:p w:rsidR="00BE3FFE" w:rsidRDefault="00BE3FFE" w:rsidP="00BE3FFE">
            <w:pPr>
              <w:jc w:val="left"/>
            </w:pPr>
            <w:r w:rsidRPr="00426FFD">
              <w:t>Nie dotyczy</w:t>
            </w:r>
          </w:p>
        </w:tc>
        <w:tc>
          <w:tcPr>
            <w:tcW w:w="1143" w:type="pct"/>
            <w:tcBorders>
              <w:top w:val="dotted" w:sz="4" w:space="0" w:color="auto"/>
              <w:left w:val="dotted" w:sz="4" w:space="0" w:color="auto"/>
              <w:bottom w:val="dotted" w:sz="4" w:space="0" w:color="auto"/>
            </w:tcBorders>
            <w:vAlign w:val="center"/>
          </w:tcPr>
          <w:p w:rsidR="00BE3FFE" w:rsidRDefault="00BE3FFE" w:rsidP="00BE3FFE">
            <w:pPr>
              <w:jc w:val="left"/>
            </w:pPr>
            <w:r w:rsidRPr="00426FFD">
              <w:t>Nie dotyczy</w:t>
            </w:r>
          </w:p>
        </w:tc>
      </w:tr>
      <w:tr w:rsidR="00BE3FFE" w:rsidRPr="009F2EAC" w:rsidTr="00BE3FFE">
        <w:trPr>
          <w:cantSplit/>
          <w:trHeight w:val="20"/>
        </w:trPr>
        <w:tc>
          <w:tcPr>
            <w:tcW w:w="1180" w:type="pct"/>
            <w:vMerge/>
            <w:vAlign w:val="center"/>
          </w:tcPr>
          <w:p w:rsidR="00BE3FFE" w:rsidRDefault="00BE3FFE" w:rsidP="00BE3FFE">
            <w:pPr>
              <w:numPr>
                <w:ilvl w:val="0"/>
                <w:numId w:val="34"/>
              </w:numPr>
              <w:suppressAutoHyphens/>
              <w:spacing w:before="40" w:after="40" w:line="240" w:lineRule="auto"/>
              <w:ind w:left="360"/>
              <w:jc w:val="left"/>
              <w:rPr>
                <w:rFonts w:cs="Arial"/>
              </w:rPr>
            </w:pPr>
          </w:p>
        </w:tc>
        <w:tc>
          <w:tcPr>
            <w:tcW w:w="869" w:type="pct"/>
            <w:tcBorders>
              <w:top w:val="dotted" w:sz="4" w:space="0" w:color="auto"/>
              <w:bottom w:val="dotted" w:sz="4" w:space="0" w:color="auto"/>
              <w:right w:val="dotted" w:sz="4" w:space="0" w:color="auto"/>
            </w:tcBorders>
            <w:vAlign w:val="center"/>
          </w:tcPr>
          <w:p w:rsidR="00BE3FFE" w:rsidRPr="00B00EA1" w:rsidRDefault="00BE3FFE" w:rsidP="00BE3FFE">
            <w:pPr>
              <w:spacing w:before="40" w:after="40" w:line="240" w:lineRule="auto"/>
              <w:jc w:val="left"/>
              <w:rPr>
                <w:rFonts w:cs="Arial"/>
              </w:rPr>
            </w:pPr>
            <w:r w:rsidRPr="00B00EA1">
              <w:rPr>
                <w:rFonts w:cs="Arial"/>
                <w:szCs w:val="22"/>
              </w:rPr>
              <w:t>Poddziałanie</w:t>
            </w:r>
            <w:r>
              <w:rPr>
                <w:rFonts w:cs="Arial"/>
                <w:szCs w:val="22"/>
              </w:rPr>
              <w:t xml:space="preserve"> 3</w:t>
            </w:r>
            <w:r w:rsidRPr="00B00EA1">
              <w:rPr>
                <w:rFonts w:cs="Arial"/>
                <w:szCs w:val="22"/>
              </w:rPr>
              <w:t>.1.2</w:t>
            </w:r>
          </w:p>
        </w:tc>
        <w:tc>
          <w:tcPr>
            <w:tcW w:w="779" w:type="pct"/>
            <w:tcBorders>
              <w:top w:val="dotted" w:sz="4" w:space="0" w:color="auto"/>
              <w:left w:val="dotted" w:sz="4" w:space="0" w:color="auto"/>
              <w:bottom w:val="dotted" w:sz="4" w:space="0" w:color="auto"/>
              <w:right w:val="dotted" w:sz="4" w:space="0" w:color="auto"/>
            </w:tcBorders>
            <w:vAlign w:val="center"/>
          </w:tcPr>
          <w:p w:rsidR="00BE3FFE" w:rsidRPr="009F2EAC" w:rsidRDefault="00BE3FFE" w:rsidP="00BE3FFE">
            <w:pPr>
              <w:spacing w:before="40" w:after="40" w:line="240" w:lineRule="auto"/>
              <w:jc w:val="left"/>
              <w:rPr>
                <w:rFonts w:cs="Arial"/>
              </w:rPr>
            </w:pPr>
          </w:p>
        </w:tc>
        <w:tc>
          <w:tcPr>
            <w:tcW w:w="1029" w:type="pct"/>
            <w:tcBorders>
              <w:top w:val="dotted" w:sz="4" w:space="0" w:color="auto"/>
              <w:left w:val="dotted" w:sz="4" w:space="0" w:color="auto"/>
              <w:bottom w:val="dotted" w:sz="4" w:space="0" w:color="auto"/>
              <w:right w:val="dotted" w:sz="4" w:space="0" w:color="auto"/>
            </w:tcBorders>
            <w:vAlign w:val="center"/>
          </w:tcPr>
          <w:p w:rsidR="00BE3FFE" w:rsidRDefault="00BE3FFE" w:rsidP="00BE3FFE">
            <w:pPr>
              <w:jc w:val="left"/>
            </w:pPr>
            <w:r w:rsidRPr="00426FFD">
              <w:t>Nie dotyczy</w:t>
            </w:r>
          </w:p>
        </w:tc>
        <w:tc>
          <w:tcPr>
            <w:tcW w:w="1143" w:type="pct"/>
            <w:tcBorders>
              <w:top w:val="dotted" w:sz="4" w:space="0" w:color="auto"/>
              <w:left w:val="dotted" w:sz="4" w:space="0" w:color="auto"/>
              <w:bottom w:val="dotted" w:sz="4" w:space="0" w:color="auto"/>
            </w:tcBorders>
            <w:vAlign w:val="center"/>
          </w:tcPr>
          <w:p w:rsidR="00BE3FFE" w:rsidRDefault="00BE3FFE" w:rsidP="00BE3FFE">
            <w:pPr>
              <w:jc w:val="left"/>
            </w:pPr>
            <w:r w:rsidRPr="00426FFD">
              <w:t>Nie dotyczy</w:t>
            </w:r>
          </w:p>
        </w:tc>
      </w:tr>
      <w:tr w:rsidR="00BE3FFE" w:rsidRPr="009F2EAC" w:rsidTr="00BE3FFE">
        <w:trPr>
          <w:cantSplit/>
          <w:trHeight w:val="20"/>
        </w:trPr>
        <w:tc>
          <w:tcPr>
            <w:tcW w:w="1180" w:type="pct"/>
            <w:vMerge/>
            <w:vAlign w:val="center"/>
          </w:tcPr>
          <w:p w:rsidR="00BE3FFE" w:rsidRDefault="00BE3FFE" w:rsidP="00BE3FFE">
            <w:pPr>
              <w:numPr>
                <w:ilvl w:val="0"/>
                <w:numId w:val="34"/>
              </w:numPr>
              <w:suppressAutoHyphens/>
              <w:spacing w:before="40" w:after="40" w:line="240" w:lineRule="auto"/>
              <w:ind w:left="360"/>
              <w:jc w:val="left"/>
              <w:rPr>
                <w:rFonts w:cs="Arial"/>
              </w:rPr>
            </w:pPr>
          </w:p>
        </w:tc>
        <w:tc>
          <w:tcPr>
            <w:tcW w:w="869" w:type="pct"/>
            <w:tcBorders>
              <w:top w:val="dotted" w:sz="4" w:space="0" w:color="auto"/>
              <w:bottom w:val="dotted" w:sz="4" w:space="0" w:color="auto"/>
              <w:right w:val="dotted" w:sz="4" w:space="0" w:color="auto"/>
            </w:tcBorders>
            <w:vAlign w:val="center"/>
          </w:tcPr>
          <w:p w:rsidR="00BE3FFE" w:rsidRPr="00B00EA1" w:rsidRDefault="00BE3FFE" w:rsidP="00BE3FFE">
            <w:pPr>
              <w:spacing w:before="40" w:after="40" w:line="240" w:lineRule="auto"/>
              <w:jc w:val="left"/>
              <w:rPr>
                <w:rFonts w:cs="Arial"/>
              </w:rPr>
            </w:pPr>
            <w:r w:rsidRPr="00B00EA1">
              <w:rPr>
                <w:rFonts w:cs="Arial"/>
                <w:szCs w:val="22"/>
              </w:rPr>
              <w:t xml:space="preserve">Poddziałanie </w:t>
            </w:r>
            <w:r>
              <w:rPr>
                <w:rFonts w:cs="Arial"/>
                <w:szCs w:val="22"/>
              </w:rPr>
              <w:t xml:space="preserve"> 3.1.3</w:t>
            </w:r>
          </w:p>
        </w:tc>
        <w:tc>
          <w:tcPr>
            <w:tcW w:w="779" w:type="pct"/>
            <w:tcBorders>
              <w:top w:val="dotted" w:sz="4" w:space="0" w:color="auto"/>
              <w:left w:val="dotted" w:sz="4" w:space="0" w:color="auto"/>
              <w:bottom w:val="dotted" w:sz="4" w:space="0" w:color="auto"/>
              <w:right w:val="dotted" w:sz="4" w:space="0" w:color="auto"/>
            </w:tcBorders>
            <w:vAlign w:val="center"/>
          </w:tcPr>
          <w:p w:rsidR="00BE3FFE" w:rsidRPr="009F2EAC" w:rsidRDefault="00BE3FFE" w:rsidP="00BE3FFE">
            <w:pPr>
              <w:spacing w:before="40" w:after="40" w:line="240" w:lineRule="auto"/>
              <w:jc w:val="left"/>
              <w:rPr>
                <w:rFonts w:cs="Arial"/>
              </w:rPr>
            </w:pPr>
          </w:p>
        </w:tc>
        <w:tc>
          <w:tcPr>
            <w:tcW w:w="1029" w:type="pct"/>
            <w:tcBorders>
              <w:top w:val="dotted" w:sz="4" w:space="0" w:color="auto"/>
              <w:left w:val="dotted" w:sz="4" w:space="0" w:color="auto"/>
              <w:bottom w:val="dotted" w:sz="4" w:space="0" w:color="auto"/>
              <w:right w:val="dotted" w:sz="4" w:space="0" w:color="auto"/>
            </w:tcBorders>
            <w:vAlign w:val="center"/>
          </w:tcPr>
          <w:p w:rsidR="00BE3FFE" w:rsidRDefault="00BE3FFE" w:rsidP="00BE3FFE">
            <w:pPr>
              <w:jc w:val="left"/>
            </w:pPr>
            <w:r w:rsidRPr="00426FFD">
              <w:t>Nie dotyczy</w:t>
            </w:r>
          </w:p>
        </w:tc>
        <w:tc>
          <w:tcPr>
            <w:tcW w:w="1143" w:type="pct"/>
            <w:tcBorders>
              <w:top w:val="dotted" w:sz="4" w:space="0" w:color="auto"/>
              <w:left w:val="dotted" w:sz="4" w:space="0" w:color="auto"/>
              <w:bottom w:val="dotted" w:sz="4" w:space="0" w:color="auto"/>
            </w:tcBorders>
            <w:vAlign w:val="center"/>
          </w:tcPr>
          <w:p w:rsidR="00BE3FFE" w:rsidRDefault="00BE3FFE" w:rsidP="00BE3FFE">
            <w:pPr>
              <w:jc w:val="left"/>
            </w:pPr>
            <w:r w:rsidRPr="00426FFD">
              <w:t>Nie dotyczy</w:t>
            </w:r>
          </w:p>
        </w:tc>
      </w:tr>
      <w:tr w:rsidR="00BE3FFE" w:rsidRPr="009F2EAC" w:rsidTr="00BE3FFE">
        <w:trPr>
          <w:cantSplit/>
          <w:trHeight w:val="20"/>
        </w:trPr>
        <w:tc>
          <w:tcPr>
            <w:tcW w:w="1180" w:type="pct"/>
            <w:vMerge/>
            <w:vAlign w:val="center"/>
          </w:tcPr>
          <w:p w:rsidR="00BE3FFE" w:rsidRDefault="00BE3FFE" w:rsidP="00BE3FFE">
            <w:pPr>
              <w:numPr>
                <w:ilvl w:val="0"/>
                <w:numId w:val="34"/>
              </w:numPr>
              <w:suppressAutoHyphens/>
              <w:spacing w:before="40" w:after="40" w:line="240" w:lineRule="auto"/>
              <w:ind w:left="360"/>
              <w:jc w:val="left"/>
              <w:rPr>
                <w:rFonts w:cs="Arial"/>
              </w:rPr>
            </w:pPr>
          </w:p>
        </w:tc>
        <w:tc>
          <w:tcPr>
            <w:tcW w:w="869" w:type="pct"/>
            <w:tcBorders>
              <w:top w:val="dotted" w:sz="4" w:space="0" w:color="auto"/>
              <w:bottom w:val="dotted" w:sz="4" w:space="0" w:color="auto"/>
              <w:right w:val="dotted" w:sz="4" w:space="0" w:color="auto"/>
            </w:tcBorders>
            <w:vAlign w:val="center"/>
          </w:tcPr>
          <w:p w:rsidR="00BE3FFE" w:rsidRPr="00B00EA1" w:rsidRDefault="00BE3FFE" w:rsidP="00BE3FFE">
            <w:pPr>
              <w:spacing w:before="40" w:after="40" w:line="240" w:lineRule="auto"/>
              <w:jc w:val="left"/>
              <w:rPr>
                <w:rFonts w:cs="Arial"/>
              </w:rPr>
            </w:pPr>
            <w:r w:rsidRPr="00B00EA1">
              <w:rPr>
                <w:rFonts w:cs="Arial"/>
                <w:szCs w:val="22"/>
              </w:rPr>
              <w:t xml:space="preserve">Poddziałanie </w:t>
            </w:r>
            <w:r>
              <w:rPr>
                <w:rFonts w:cs="Arial"/>
                <w:szCs w:val="22"/>
              </w:rPr>
              <w:t>3.1.4</w:t>
            </w:r>
          </w:p>
        </w:tc>
        <w:tc>
          <w:tcPr>
            <w:tcW w:w="779" w:type="pct"/>
            <w:tcBorders>
              <w:top w:val="dotted" w:sz="4" w:space="0" w:color="auto"/>
              <w:left w:val="dotted" w:sz="4" w:space="0" w:color="auto"/>
              <w:bottom w:val="dotted" w:sz="4" w:space="0" w:color="auto"/>
              <w:right w:val="dotted" w:sz="4" w:space="0" w:color="auto"/>
            </w:tcBorders>
            <w:vAlign w:val="center"/>
          </w:tcPr>
          <w:p w:rsidR="00BE3FFE" w:rsidRPr="009F2EAC" w:rsidRDefault="00BE3FFE" w:rsidP="00BE3FFE">
            <w:pPr>
              <w:spacing w:before="40" w:after="40" w:line="240" w:lineRule="auto"/>
              <w:jc w:val="left"/>
              <w:rPr>
                <w:rFonts w:cs="Arial"/>
              </w:rPr>
            </w:pPr>
          </w:p>
        </w:tc>
        <w:tc>
          <w:tcPr>
            <w:tcW w:w="1029" w:type="pct"/>
            <w:tcBorders>
              <w:top w:val="dotted" w:sz="4" w:space="0" w:color="auto"/>
              <w:left w:val="dotted" w:sz="4" w:space="0" w:color="auto"/>
              <w:bottom w:val="dotted" w:sz="4" w:space="0" w:color="auto"/>
              <w:right w:val="dotted" w:sz="4" w:space="0" w:color="auto"/>
            </w:tcBorders>
            <w:vAlign w:val="center"/>
          </w:tcPr>
          <w:p w:rsidR="00BE3FFE" w:rsidRDefault="00BE3FFE" w:rsidP="00BE3FFE">
            <w:pPr>
              <w:jc w:val="left"/>
            </w:pPr>
            <w:r w:rsidRPr="00426FFD">
              <w:t>Nie dotyczy</w:t>
            </w:r>
          </w:p>
        </w:tc>
        <w:tc>
          <w:tcPr>
            <w:tcW w:w="1143" w:type="pct"/>
            <w:tcBorders>
              <w:top w:val="dotted" w:sz="4" w:space="0" w:color="auto"/>
              <w:left w:val="dotted" w:sz="4" w:space="0" w:color="auto"/>
              <w:bottom w:val="dotted" w:sz="4" w:space="0" w:color="auto"/>
            </w:tcBorders>
            <w:vAlign w:val="center"/>
          </w:tcPr>
          <w:p w:rsidR="00BE3FFE" w:rsidRDefault="00BE3FFE" w:rsidP="00BE3FFE">
            <w:pPr>
              <w:jc w:val="left"/>
            </w:pPr>
            <w:r w:rsidRPr="00426FFD">
              <w:t>Nie dotyczy</w:t>
            </w:r>
          </w:p>
        </w:tc>
      </w:tr>
      <w:tr w:rsidR="00BE3FFE" w:rsidRPr="009F2EAC" w:rsidTr="00BE3FFE">
        <w:trPr>
          <w:cantSplit/>
          <w:trHeight w:val="20"/>
        </w:trPr>
        <w:tc>
          <w:tcPr>
            <w:tcW w:w="1180" w:type="pct"/>
            <w:vMerge/>
            <w:vAlign w:val="center"/>
          </w:tcPr>
          <w:p w:rsidR="00BE3FFE" w:rsidRDefault="00BE3FFE" w:rsidP="00BE3FFE">
            <w:pPr>
              <w:numPr>
                <w:ilvl w:val="0"/>
                <w:numId w:val="34"/>
              </w:numPr>
              <w:suppressAutoHyphens/>
              <w:spacing w:before="40" w:after="40" w:line="240" w:lineRule="auto"/>
              <w:ind w:left="360"/>
              <w:jc w:val="left"/>
              <w:rPr>
                <w:rFonts w:cs="Arial"/>
              </w:rPr>
            </w:pPr>
          </w:p>
        </w:tc>
        <w:tc>
          <w:tcPr>
            <w:tcW w:w="869" w:type="pct"/>
            <w:tcBorders>
              <w:top w:val="dotted" w:sz="4" w:space="0" w:color="auto"/>
              <w:right w:val="dotted" w:sz="4" w:space="0" w:color="auto"/>
            </w:tcBorders>
            <w:vAlign w:val="center"/>
          </w:tcPr>
          <w:p w:rsidR="00BE3FFE" w:rsidRPr="00B00EA1" w:rsidRDefault="00BE3FFE" w:rsidP="00BE3FFE">
            <w:pPr>
              <w:spacing w:before="40" w:after="40" w:line="240" w:lineRule="auto"/>
              <w:jc w:val="left"/>
              <w:rPr>
                <w:rFonts w:cs="Arial"/>
              </w:rPr>
            </w:pPr>
            <w:r w:rsidRPr="00B00EA1">
              <w:rPr>
                <w:rFonts w:cs="Arial"/>
                <w:szCs w:val="22"/>
              </w:rPr>
              <w:t xml:space="preserve">Poddziałanie </w:t>
            </w:r>
            <w:r>
              <w:rPr>
                <w:rFonts w:cs="Arial"/>
                <w:szCs w:val="22"/>
              </w:rPr>
              <w:t xml:space="preserve"> 3.1.5</w:t>
            </w:r>
          </w:p>
        </w:tc>
        <w:tc>
          <w:tcPr>
            <w:tcW w:w="779" w:type="pct"/>
            <w:tcBorders>
              <w:top w:val="dotted" w:sz="4" w:space="0" w:color="auto"/>
              <w:left w:val="dotted" w:sz="4" w:space="0" w:color="auto"/>
              <w:bottom w:val="dotted" w:sz="4" w:space="0" w:color="auto"/>
              <w:right w:val="dotted" w:sz="4" w:space="0" w:color="auto"/>
            </w:tcBorders>
            <w:vAlign w:val="center"/>
          </w:tcPr>
          <w:p w:rsidR="00BE3FFE" w:rsidRPr="009F2EAC" w:rsidRDefault="00BE3FFE" w:rsidP="00BE3FFE">
            <w:pPr>
              <w:spacing w:before="40" w:after="40" w:line="240" w:lineRule="auto"/>
              <w:jc w:val="left"/>
              <w:rPr>
                <w:rFonts w:cs="Arial"/>
              </w:rPr>
            </w:pPr>
          </w:p>
        </w:tc>
        <w:tc>
          <w:tcPr>
            <w:tcW w:w="1029" w:type="pct"/>
            <w:tcBorders>
              <w:top w:val="dotted" w:sz="4" w:space="0" w:color="auto"/>
              <w:left w:val="dotted" w:sz="4" w:space="0" w:color="auto"/>
              <w:bottom w:val="dotted" w:sz="4" w:space="0" w:color="auto"/>
              <w:right w:val="dotted" w:sz="4" w:space="0" w:color="auto"/>
            </w:tcBorders>
            <w:vAlign w:val="center"/>
          </w:tcPr>
          <w:p w:rsidR="00BE3FFE" w:rsidRDefault="00BE3FFE" w:rsidP="00BE3FFE">
            <w:pPr>
              <w:jc w:val="left"/>
            </w:pPr>
            <w:r w:rsidRPr="00426FFD">
              <w:t>Nie dotyczy</w:t>
            </w:r>
          </w:p>
        </w:tc>
        <w:tc>
          <w:tcPr>
            <w:tcW w:w="1143" w:type="pct"/>
            <w:tcBorders>
              <w:top w:val="dotted" w:sz="4" w:space="0" w:color="auto"/>
              <w:left w:val="dotted" w:sz="4" w:space="0" w:color="auto"/>
            </w:tcBorders>
            <w:vAlign w:val="center"/>
          </w:tcPr>
          <w:p w:rsidR="00BE3FFE" w:rsidRDefault="00BE3FFE" w:rsidP="00BE3FFE">
            <w:pPr>
              <w:jc w:val="left"/>
            </w:pPr>
            <w:r w:rsidRPr="00426FFD">
              <w:t>Nie dotyczy</w:t>
            </w:r>
          </w:p>
        </w:tc>
      </w:tr>
      <w:tr w:rsidR="00BE3FFE" w:rsidRPr="009F2EAC" w:rsidTr="00BE3FFE">
        <w:trPr>
          <w:cantSplit/>
          <w:trHeight w:val="20"/>
        </w:trPr>
        <w:tc>
          <w:tcPr>
            <w:tcW w:w="1180" w:type="pct"/>
            <w:vMerge w:val="restart"/>
            <w:vAlign w:val="center"/>
          </w:tcPr>
          <w:p w:rsidR="00BE3FFE" w:rsidRDefault="00BE3FFE" w:rsidP="00BE3FFE">
            <w:pPr>
              <w:numPr>
                <w:ilvl w:val="0"/>
                <w:numId w:val="65"/>
              </w:numPr>
              <w:suppressAutoHyphens/>
              <w:spacing w:before="40" w:after="40" w:line="240" w:lineRule="auto"/>
              <w:ind w:left="360"/>
              <w:jc w:val="left"/>
              <w:rPr>
                <w:rFonts w:cs="Arial"/>
              </w:rPr>
            </w:pPr>
            <w:r w:rsidRPr="009F2EAC">
              <w:rPr>
                <w:rFonts w:cs="Arial"/>
                <w:szCs w:val="22"/>
              </w:rPr>
              <w:t>Minimalna i maksymalna wartość wydatków kwalifikowa</w:t>
            </w:r>
            <w:r>
              <w:rPr>
                <w:rFonts w:cs="Arial"/>
                <w:szCs w:val="22"/>
              </w:rPr>
              <w:t>l</w:t>
            </w:r>
            <w:r w:rsidRPr="009F2EAC">
              <w:rPr>
                <w:rFonts w:cs="Arial"/>
                <w:szCs w:val="22"/>
              </w:rPr>
              <w:t xml:space="preserve">nych projektu (PLN) </w:t>
            </w:r>
            <w:r w:rsidRPr="009F2EAC">
              <w:rPr>
                <w:rFonts w:cs="Arial"/>
                <w:szCs w:val="22"/>
              </w:rPr>
              <w:br/>
              <w:t>(jeśli dotyczy)</w:t>
            </w:r>
          </w:p>
        </w:tc>
        <w:tc>
          <w:tcPr>
            <w:tcW w:w="869" w:type="pct"/>
            <w:tcBorders>
              <w:bottom w:val="dotted" w:sz="4" w:space="0" w:color="auto"/>
              <w:right w:val="dotted" w:sz="4" w:space="0" w:color="auto"/>
            </w:tcBorders>
            <w:vAlign w:val="center"/>
          </w:tcPr>
          <w:p w:rsidR="00BE3FFE" w:rsidRPr="009F2EAC" w:rsidRDefault="00BE3FFE" w:rsidP="00BE3FFE">
            <w:pPr>
              <w:spacing w:before="40" w:after="40" w:line="240" w:lineRule="auto"/>
              <w:jc w:val="left"/>
              <w:rPr>
                <w:rFonts w:cs="Arial"/>
              </w:rPr>
            </w:pPr>
          </w:p>
        </w:tc>
        <w:tc>
          <w:tcPr>
            <w:tcW w:w="779" w:type="pct"/>
            <w:tcBorders>
              <w:left w:val="dotted" w:sz="4" w:space="0" w:color="auto"/>
              <w:bottom w:val="dotted" w:sz="4" w:space="0" w:color="auto"/>
              <w:right w:val="dotted" w:sz="4" w:space="0" w:color="auto"/>
            </w:tcBorders>
            <w:vAlign w:val="center"/>
          </w:tcPr>
          <w:p w:rsidR="00BE3FFE" w:rsidRPr="009F2EAC" w:rsidRDefault="00BE3FFE" w:rsidP="00BE3FFE">
            <w:pPr>
              <w:spacing w:before="40" w:after="40" w:line="240" w:lineRule="auto"/>
              <w:jc w:val="left"/>
              <w:rPr>
                <w:rFonts w:cs="Arial"/>
              </w:rPr>
            </w:pPr>
            <w:r w:rsidRPr="009F2EAC">
              <w:rPr>
                <w:rFonts w:cs="Arial"/>
                <w:szCs w:val="22"/>
              </w:rPr>
              <w:t>Ogółem</w:t>
            </w:r>
          </w:p>
        </w:tc>
        <w:tc>
          <w:tcPr>
            <w:tcW w:w="1029" w:type="pct"/>
            <w:tcBorders>
              <w:left w:val="dotted" w:sz="4" w:space="0" w:color="auto"/>
              <w:bottom w:val="dotted" w:sz="4" w:space="0" w:color="auto"/>
              <w:right w:val="dotted" w:sz="4" w:space="0" w:color="auto"/>
            </w:tcBorders>
            <w:vAlign w:val="center"/>
          </w:tcPr>
          <w:p w:rsidR="00BE3FFE" w:rsidRPr="009F2EAC" w:rsidRDefault="00BE3FFE" w:rsidP="00BE3FFE">
            <w:pPr>
              <w:spacing w:before="40" w:after="40" w:line="240" w:lineRule="auto"/>
              <w:jc w:val="left"/>
              <w:rPr>
                <w:rFonts w:cs="Arial"/>
              </w:rPr>
            </w:pPr>
            <w:r w:rsidRPr="009F2EAC">
              <w:rPr>
                <w:rFonts w:cs="Arial"/>
                <w:szCs w:val="22"/>
              </w:rPr>
              <w:t>Koperta Mazowiecka</w:t>
            </w:r>
          </w:p>
        </w:tc>
        <w:tc>
          <w:tcPr>
            <w:tcW w:w="1143" w:type="pct"/>
            <w:tcBorders>
              <w:left w:val="dotted" w:sz="4" w:space="0" w:color="auto"/>
              <w:bottom w:val="dotted" w:sz="4" w:space="0" w:color="auto"/>
            </w:tcBorders>
            <w:vAlign w:val="center"/>
          </w:tcPr>
          <w:p w:rsidR="00BE3FFE" w:rsidRPr="009F2EAC" w:rsidRDefault="00BE3FFE" w:rsidP="00BE3FFE">
            <w:pPr>
              <w:spacing w:before="40" w:after="40" w:line="240" w:lineRule="auto"/>
              <w:jc w:val="left"/>
              <w:rPr>
                <w:rFonts w:cs="Arial"/>
              </w:rPr>
            </w:pPr>
            <w:r>
              <w:rPr>
                <w:rFonts w:cs="Arial"/>
                <w:szCs w:val="22"/>
              </w:rPr>
              <w:t xml:space="preserve">Koperta 15 </w:t>
            </w:r>
            <w:r w:rsidRPr="009F2EAC">
              <w:rPr>
                <w:rFonts w:cs="Arial"/>
                <w:szCs w:val="22"/>
              </w:rPr>
              <w:t>województ</w:t>
            </w:r>
            <w:r>
              <w:rPr>
                <w:rFonts w:cs="Arial"/>
                <w:szCs w:val="22"/>
              </w:rPr>
              <w:t>w</w:t>
            </w:r>
          </w:p>
        </w:tc>
      </w:tr>
      <w:tr w:rsidR="00BE3FFE" w:rsidRPr="009F2EAC" w:rsidTr="00BE3FFE">
        <w:trPr>
          <w:cantSplit/>
          <w:trHeight w:val="315"/>
        </w:trPr>
        <w:tc>
          <w:tcPr>
            <w:tcW w:w="1180" w:type="pct"/>
            <w:vMerge/>
            <w:vAlign w:val="center"/>
          </w:tcPr>
          <w:p w:rsidR="00BE3FFE" w:rsidRDefault="00BE3FFE" w:rsidP="00BE3FFE">
            <w:pPr>
              <w:numPr>
                <w:ilvl w:val="0"/>
                <w:numId w:val="34"/>
              </w:numPr>
              <w:suppressAutoHyphens/>
              <w:spacing w:before="40" w:after="40" w:line="240" w:lineRule="auto"/>
              <w:ind w:left="360"/>
              <w:jc w:val="left"/>
              <w:rPr>
                <w:rFonts w:cs="Arial"/>
              </w:rPr>
            </w:pPr>
          </w:p>
        </w:tc>
        <w:tc>
          <w:tcPr>
            <w:tcW w:w="869" w:type="pct"/>
            <w:tcBorders>
              <w:top w:val="dotted" w:sz="4" w:space="0" w:color="auto"/>
              <w:right w:val="dotted" w:sz="4" w:space="0" w:color="auto"/>
            </w:tcBorders>
          </w:tcPr>
          <w:p w:rsidR="00BE3FFE" w:rsidRPr="009F2EAC" w:rsidRDefault="00BE3FFE" w:rsidP="00BE3FFE">
            <w:pPr>
              <w:spacing w:before="40" w:after="40" w:line="240" w:lineRule="auto"/>
              <w:jc w:val="left"/>
              <w:rPr>
                <w:rFonts w:cs="Arial"/>
              </w:rPr>
            </w:pPr>
            <w:r w:rsidRPr="00437433">
              <w:t>Poddziałanie 3.1.1</w:t>
            </w:r>
          </w:p>
        </w:tc>
        <w:tc>
          <w:tcPr>
            <w:tcW w:w="779" w:type="pct"/>
            <w:tcBorders>
              <w:top w:val="dotted" w:sz="4" w:space="0" w:color="auto"/>
              <w:left w:val="dotted" w:sz="4" w:space="0" w:color="auto"/>
              <w:right w:val="dotted" w:sz="4" w:space="0" w:color="auto"/>
            </w:tcBorders>
            <w:vAlign w:val="center"/>
          </w:tcPr>
          <w:p w:rsidR="00BE3FFE" w:rsidRPr="009F2EAC" w:rsidRDefault="00BE3FFE" w:rsidP="00BE3FFE">
            <w:pPr>
              <w:spacing w:before="40" w:after="40" w:line="240" w:lineRule="auto"/>
              <w:jc w:val="left"/>
              <w:rPr>
                <w:rFonts w:cs="Arial"/>
              </w:rPr>
            </w:pPr>
          </w:p>
        </w:tc>
        <w:tc>
          <w:tcPr>
            <w:tcW w:w="1029" w:type="pct"/>
            <w:tcBorders>
              <w:top w:val="dotted" w:sz="4" w:space="0" w:color="auto"/>
              <w:left w:val="dotted" w:sz="4" w:space="0" w:color="auto"/>
              <w:right w:val="dotted" w:sz="4" w:space="0" w:color="auto"/>
            </w:tcBorders>
            <w:vAlign w:val="center"/>
          </w:tcPr>
          <w:p w:rsidR="00BE3FFE" w:rsidRPr="009F2EAC" w:rsidRDefault="00BE3FFE" w:rsidP="00BE3FFE">
            <w:pPr>
              <w:spacing w:before="40" w:after="40" w:line="240" w:lineRule="auto"/>
              <w:jc w:val="left"/>
              <w:rPr>
                <w:rFonts w:cs="Arial"/>
              </w:rPr>
            </w:pPr>
            <w:r>
              <w:rPr>
                <w:rFonts w:cs="Arial"/>
              </w:rPr>
              <w:t>Nie dotyczy</w:t>
            </w:r>
          </w:p>
        </w:tc>
        <w:tc>
          <w:tcPr>
            <w:tcW w:w="1143" w:type="pct"/>
            <w:tcBorders>
              <w:top w:val="dotted" w:sz="4" w:space="0" w:color="auto"/>
              <w:left w:val="dotted" w:sz="4" w:space="0" w:color="auto"/>
            </w:tcBorders>
            <w:vAlign w:val="center"/>
          </w:tcPr>
          <w:p w:rsidR="00BE3FFE" w:rsidRPr="009F2EAC" w:rsidRDefault="00BE3FFE" w:rsidP="00BE3FFE">
            <w:pPr>
              <w:spacing w:before="40" w:after="40" w:line="240" w:lineRule="auto"/>
              <w:jc w:val="left"/>
              <w:rPr>
                <w:rFonts w:cs="Arial"/>
              </w:rPr>
            </w:pPr>
            <w:r>
              <w:rPr>
                <w:rFonts w:cs="Arial"/>
              </w:rPr>
              <w:t>Nie dotyczy</w:t>
            </w:r>
          </w:p>
        </w:tc>
      </w:tr>
      <w:tr w:rsidR="00BE3FFE" w:rsidRPr="009F2EAC" w:rsidTr="00BE3FFE">
        <w:trPr>
          <w:cantSplit/>
          <w:trHeight w:val="285"/>
        </w:trPr>
        <w:tc>
          <w:tcPr>
            <w:tcW w:w="1180" w:type="pct"/>
            <w:vMerge/>
            <w:vAlign w:val="center"/>
          </w:tcPr>
          <w:p w:rsidR="00BE3FFE" w:rsidRDefault="00BE3FFE" w:rsidP="00BE3FFE">
            <w:pPr>
              <w:numPr>
                <w:ilvl w:val="0"/>
                <w:numId w:val="34"/>
              </w:numPr>
              <w:suppressAutoHyphens/>
              <w:spacing w:before="40" w:after="40" w:line="240" w:lineRule="auto"/>
              <w:ind w:left="360"/>
              <w:jc w:val="left"/>
              <w:rPr>
                <w:rFonts w:cs="Arial"/>
              </w:rPr>
            </w:pPr>
          </w:p>
        </w:tc>
        <w:tc>
          <w:tcPr>
            <w:tcW w:w="869" w:type="pct"/>
            <w:tcBorders>
              <w:right w:val="dotted" w:sz="4" w:space="0" w:color="auto"/>
            </w:tcBorders>
          </w:tcPr>
          <w:p w:rsidR="00BE3FFE" w:rsidRPr="009F2EAC" w:rsidRDefault="00BE3FFE" w:rsidP="00BE3FFE">
            <w:pPr>
              <w:spacing w:before="40" w:after="40" w:line="240" w:lineRule="auto"/>
              <w:jc w:val="left"/>
              <w:rPr>
                <w:rFonts w:cs="Arial"/>
              </w:rPr>
            </w:pPr>
            <w:r w:rsidRPr="00437433">
              <w:t>Poddziałanie 3.1.2</w:t>
            </w:r>
          </w:p>
        </w:tc>
        <w:tc>
          <w:tcPr>
            <w:tcW w:w="779" w:type="pct"/>
            <w:tcBorders>
              <w:left w:val="dotted" w:sz="4" w:space="0" w:color="auto"/>
              <w:right w:val="dotted" w:sz="4" w:space="0" w:color="auto"/>
            </w:tcBorders>
            <w:vAlign w:val="center"/>
          </w:tcPr>
          <w:p w:rsidR="00BE3FFE" w:rsidRPr="009F2EAC" w:rsidRDefault="00BE3FFE" w:rsidP="00BE3FFE">
            <w:pPr>
              <w:spacing w:before="40" w:after="40" w:line="240" w:lineRule="auto"/>
              <w:jc w:val="left"/>
              <w:rPr>
                <w:rFonts w:cs="Arial"/>
              </w:rPr>
            </w:pPr>
          </w:p>
        </w:tc>
        <w:tc>
          <w:tcPr>
            <w:tcW w:w="1029" w:type="pct"/>
            <w:tcBorders>
              <w:left w:val="dotted" w:sz="4" w:space="0" w:color="auto"/>
              <w:right w:val="dotted" w:sz="4" w:space="0" w:color="auto"/>
            </w:tcBorders>
          </w:tcPr>
          <w:p w:rsidR="00BE3FFE" w:rsidRDefault="00BE3FFE" w:rsidP="00BE3FFE">
            <w:pPr>
              <w:spacing w:before="40" w:after="40" w:line="240" w:lineRule="auto"/>
              <w:jc w:val="left"/>
              <w:rPr>
                <w:rFonts w:cs="Arial"/>
              </w:rPr>
            </w:pPr>
            <w:r w:rsidRPr="00FE494C">
              <w:t>Nie dotyczy</w:t>
            </w:r>
          </w:p>
        </w:tc>
        <w:tc>
          <w:tcPr>
            <w:tcW w:w="1143" w:type="pct"/>
            <w:tcBorders>
              <w:left w:val="dotted" w:sz="4" w:space="0" w:color="auto"/>
            </w:tcBorders>
          </w:tcPr>
          <w:p w:rsidR="00BE3FFE" w:rsidRDefault="00BE3FFE" w:rsidP="00BE3FFE">
            <w:pPr>
              <w:spacing w:before="40" w:after="40" w:line="240" w:lineRule="auto"/>
              <w:jc w:val="left"/>
              <w:rPr>
                <w:rFonts w:cs="Arial"/>
              </w:rPr>
            </w:pPr>
            <w:r w:rsidRPr="00FE494C">
              <w:t>Nie dotyczy</w:t>
            </w:r>
          </w:p>
        </w:tc>
      </w:tr>
      <w:tr w:rsidR="00BE3FFE" w:rsidRPr="009F2EAC" w:rsidTr="00BE3FFE">
        <w:trPr>
          <w:cantSplit/>
          <w:trHeight w:val="195"/>
        </w:trPr>
        <w:tc>
          <w:tcPr>
            <w:tcW w:w="1180" w:type="pct"/>
            <w:vMerge/>
            <w:vAlign w:val="center"/>
          </w:tcPr>
          <w:p w:rsidR="00BE3FFE" w:rsidRDefault="00BE3FFE" w:rsidP="00BE3FFE">
            <w:pPr>
              <w:numPr>
                <w:ilvl w:val="0"/>
                <w:numId w:val="34"/>
              </w:numPr>
              <w:suppressAutoHyphens/>
              <w:spacing w:before="40" w:after="40" w:line="240" w:lineRule="auto"/>
              <w:ind w:left="360"/>
              <w:jc w:val="left"/>
              <w:rPr>
                <w:rFonts w:cs="Arial"/>
              </w:rPr>
            </w:pPr>
          </w:p>
        </w:tc>
        <w:tc>
          <w:tcPr>
            <w:tcW w:w="869" w:type="pct"/>
            <w:tcBorders>
              <w:right w:val="dotted" w:sz="4" w:space="0" w:color="auto"/>
            </w:tcBorders>
          </w:tcPr>
          <w:p w:rsidR="00BE3FFE" w:rsidRPr="009F2EAC" w:rsidRDefault="00BE3FFE" w:rsidP="00BE3FFE">
            <w:pPr>
              <w:spacing w:before="40" w:after="40" w:line="240" w:lineRule="auto"/>
              <w:jc w:val="left"/>
              <w:rPr>
                <w:rFonts w:cs="Arial"/>
              </w:rPr>
            </w:pPr>
            <w:r w:rsidRPr="00437433">
              <w:t>Poddziałanie  3.1.3</w:t>
            </w:r>
          </w:p>
        </w:tc>
        <w:tc>
          <w:tcPr>
            <w:tcW w:w="779" w:type="pct"/>
            <w:tcBorders>
              <w:left w:val="dotted" w:sz="4" w:space="0" w:color="auto"/>
              <w:right w:val="dotted" w:sz="4" w:space="0" w:color="auto"/>
            </w:tcBorders>
            <w:vAlign w:val="center"/>
          </w:tcPr>
          <w:p w:rsidR="00BE3FFE" w:rsidRPr="009F2EAC" w:rsidRDefault="00BE3FFE" w:rsidP="00BE3FFE">
            <w:pPr>
              <w:spacing w:before="40" w:after="40" w:line="240" w:lineRule="auto"/>
              <w:jc w:val="left"/>
              <w:rPr>
                <w:rFonts w:cs="Arial"/>
              </w:rPr>
            </w:pPr>
          </w:p>
        </w:tc>
        <w:tc>
          <w:tcPr>
            <w:tcW w:w="1029" w:type="pct"/>
            <w:tcBorders>
              <w:left w:val="dotted" w:sz="4" w:space="0" w:color="auto"/>
              <w:right w:val="dotted" w:sz="4" w:space="0" w:color="auto"/>
            </w:tcBorders>
          </w:tcPr>
          <w:p w:rsidR="00BE3FFE" w:rsidRDefault="00BE3FFE" w:rsidP="00BE3FFE">
            <w:pPr>
              <w:spacing w:before="40" w:after="40" w:line="240" w:lineRule="auto"/>
              <w:jc w:val="left"/>
              <w:rPr>
                <w:rFonts w:cs="Arial"/>
              </w:rPr>
            </w:pPr>
            <w:r w:rsidRPr="00FE494C">
              <w:t>Nie dotyczy</w:t>
            </w:r>
          </w:p>
        </w:tc>
        <w:tc>
          <w:tcPr>
            <w:tcW w:w="1143" w:type="pct"/>
            <w:tcBorders>
              <w:left w:val="dotted" w:sz="4" w:space="0" w:color="auto"/>
            </w:tcBorders>
          </w:tcPr>
          <w:p w:rsidR="00BE3FFE" w:rsidRDefault="00BE3FFE" w:rsidP="00BE3FFE">
            <w:pPr>
              <w:spacing w:before="40" w:after="40" w:line="240" w:lineRule="auto"/>
              <w:jc w:val="left"/>
              <w:rPr>
                <w:rFonts w:cs="Arial"/>
              </w:rPr>
            </w:pPr>
            <w:r w:rsidRPr="00FE494C">
              <w:t>Nie dotyczy</w:t>
            </w:r>
          </w:p>
        </w:tc>
      </w:tr>
      <w:tr w:rsidR="00BE3FFE" w:rsidRPr="009F2EAC" w:rsidTr="00BE3FFE">
        <w:trPr>
          <w:cantSplit/>
          <w:trHeight w:val="150"/>
        </w:trPr>
        <w:tc>
          <w:tcPr>
            <w:tcW w:w="1180" w:type="pct"/>
            <w:vMerge/>
            <w:vAlign w:val="center"/>
          </w:tcPr>
          <w:p w:rsidR="00BE3FFE" w:rsidRDefault="00BE3FFE" w:rsidP="00BE3FFE">
            <w:pPr>
              <w:numPr>
                <w:ilvl w:val="0"/>
                <w:numId w:val="34"/>
              </w:numPr>
              <w:suppressAutoHyphens/>
              <w:spacing w:before="40" w:after="40" w:line="240" w:lineRule="auto"/>
              <w:ind w:left="360"/>
              <w:jc w:val="left"/>
              <w:rPr>
                <w:rFonts w:cs="Arial"/>
              </w:rPr>
            </w:pPr>
          </w:p>
        </w:tc>
        <w:tc>
          <w:tcPr>
            <w:tcW w:w="869" w:type="pct"/>
            <w:tcBorders>
              <w:right w:val="dotted" w:sz="4" w:space="0" w:color="auto"/>
            </w:tcBorders>
          </w:tcPr>
          <w:p w:rsidR="00BE3FFE" w:rsidRPr="009F2EAC" w:rsidRDefault="00BE3FFE" w:rsidP="00BE3FFE">
            <w:pPr>
              <w:spacing w:before="40" w:after="40" w:line="240" w:lineRule="auto"/>
              <w:jc w:val="left"/>
              <w:rPr>
                <w:rFonts w:cs="Arial"/>
              </w:rPr>
            </w:pPr>
            <w:r w:rsidRPr="00437433">
              <w:t>Poddziałanie 3.1.4</w:t>
            </w:r>
          </w:p>
        </w:tc>
        <w:tc>
          <w:tcPr>
            <w:tcW w:w="779" w:type="pct"/>
            <w:tcBorders>
              <w:left w:val="dotted" w:sz="4" w:space="0" w:color="auto"/>
              <w:right w:val="dotted" w:sz="4" w:space="0" w:color="auto"/>
            </w:tcBorders>
            <w:vAlign w:val="center"/>
          </w:tcPr>
          <w:p w:rsidR="00BE3FFE" w:rsidRPr="009F2EAC" w:rsidRDefault="00BE3FFE" w:rsidP="00BE3FFE">
            <w:pPr>
              <w:spacing w:before="40" w:after="40" w:line="240" w:lineRule="auto"/>
              <w:jc w:val="left"/>
              <w:rPr>
                <w:rFonts w:cs="Arial"/>
              </w:rPr>
            </w:pPr>
          </w:p>
        </w:tc>
        <w:tc>
          <w:tcPr>
            <w:tcW w:w="1029" w:type="pct"/>
            <w:tcBorders>
              <w:left w:val="dotted" w:sz="4" w:space="0" w:color="auto"/>
              <w:right w:val="dotted" w:sz="4" w:space="0" w:color="auto"/>
            </w:tcBorders>
          </w:tcPr>
          <w:p w:rsidR="00BE3FFE" w:rsidRDefault="00BE3FFE" w:rsidP="00BE3FFE">
            <w:pPr>
              <w:spacing w:before="40" w:after="40" w:line="240" w:lineRule="auto"/>
              <w:jc w:val="left"/>
              <w:rPr>
                <w:rFonts w:cs="Arial"/>
              </w:rPr>
            </w:pPr>
            <w:r w:rsidRPr="00FE494C">
              <w:t>Nie dotyczy</w:t>
            </w:r>
          </w:p>
        </w:tc>
        <w:tc>
          <w:tcPr>
            <w:tcW w:w="1143" w:type="pct"/>
            <w:tcBorders>
              <w:left w:val="dotted" w:sz="4" w:space="0" w:color="auto"/>
            </w:tcBorders>
          </w:tcPr>
          <w:p w:rsidR="00BE3FFE" w:rsidRDefault="00BE3FFE" w:rsidP="00BE3FFE">
            <w:pPr>
              <w:spacing w:before="40" w:after="40" w:line="240" w:lineRule="auto"/>
              <w:jc w:val="left"/>
              <w:rPr>
                <w:rFonts w:cs="Arial"/>
              </w:rPr>
            </w:pPr>
            <w:r w:rsidRPr="00FE494C">
              <w:t>Nie dotyczy</w:t>
            </w:r>
          </w:p>
        </w:tc>
      </w:tr>
      <w:tr w:rsidR="00BE3FFE" w:rsidRPr="009F2EAC" w:rsidTr="00BE3FFE">
        <w:trPr>
          <w:cantSplit/>
          <w:trHeight w:val="270"/>
        </w:trPr>
        <w:tc>
          <w:tcPr>
            <w:tcW w:w="1180" w:type="pct"/>
            <w:vMerge/>
            <w:vAlign w:val="center"/>
          </w:tcPr>
          <w:p w:rsidR="00BE3FFE" w:rsidRDefault="00BE3FFE" w:rsidP="00BE3FFE">
            <w:pPr>
              <w:numPr>
                <w:ilvl w:val="0"/>
                <w:numId w:val="34"/>
              </w:numPr>
              <w:suppressAutoHyphens/>
              <w:spacing w:before="40" w:after="40" w:line="240" w:lineRule="auto"/>
              <w:ind w:left="360"/>
              <w:jc w:val="left"/>
              <w:rPr>
                <w:rFonts w:cs="Arial"/>
              </w:rPr>
            </w:pPr>
          </w:p>
        </w:tc>
        <w:tc>
          <w:tcPr>
            <w:tcW w:w="869" w:type="pct"/>
            <w:tcBorders>
              <w:bottom w:val="dotted" w:sz="4" w:space="0" w:color="auto"/>
              <w:right w:val="dotted" w:sz="4" w:space="0" w:color="auto"/>
            </w:tcBorders>
          </w:tcPr>
          <w:p w:rsidR="00BE3FFE" w:rsidRPr="009F2EAC" w:rsidRDefault="00BE3FFE" w:rsidP="00BE3FFE">
            <w:pPr>
              <w:spacing w:before="40" w:after="40" w:line="240" w:lineRule="auto"/>
              <w:jc w:val="left"/>
              <w:rPr>
                <w:rFonts w:cs="Arial"/>
              </w:rPr>
            </w:pPr>
            <w:r w:rsidRPr="00437433">
              <w:t>Poddziałanie  3.1.5</w:t>
            </w:r>
          </w:p>
        </w:tc>
        <w:tc>
          <w:tcPr>
            <w:tcW w:w="779" w:type="pct"/>
            <w:tcBorders>
              <w:left w:val="dotted" w:sz="4" w:space="0" w:color="auto"/>
              <w:bottom w:val="dotted" w:sz="4" w:space="0" w:color="auto"/>
              <w:right w:val="dotted" w:sz="4" w:space="0" w:color="auto"/>
            </w:tcBorders>
            <w:vAlign w:val="center"/>
          </w:tcPr>
          <w:p w:rsidR="00BE3FFE" w:rsidRPr="009F2EAC" w:rsidRDefault="00BE3FFE" w:rsidP="00BE3FFE">
            <w:pPr>
              <w:spacing w:before="40" w:after="40" w:line="240" w:lineRule="auto"/>
              <w:jc w:val="left"/>
              <w:rPr>
                <w:rFonts w:cs="Arial"/>
              </w:rPr>
            </w:pPr>
          </w:p>
        </w:tc>
        <w:tc>
          <w:tcPr>
            <w:tcW w:w="1029" w:type="pct"/>
            <w:tcBorders>
              <w:left w:val="dotted" w:sz="4" w:space="0" w:color="auto"/>
              <w:bottom w:val="dotted" w:sz="4" w:space="0" w:color="auto"/>
              <w:right w:val="dotted" w:sz="4" w:space="0" w:color="auto"/>
            </w:tcBorders>
            <w:vAlign w:val="center"/>
          </w:tcPr>
          <w:p w:rsidR="00BE3FFE" w:rsidRDefault="00BE3FFE" w:rsidP="00BE3FFE">
            <w:pPr>
              <w:spacing w:before="40" w:after="40" w:line="240" w:lineRule="auto"/>
              <w:jc w:val="left"/>
              <w:rPr>
                <w:rFonts w:cs="Arial"/>
              </w:rPr>
            </w:pPr>
            <w:r>
              <w:rPr>
                <w:rFonts w:cs="Arial"/>
              </w:rPr>
              <w:t>M</w:t>
            </w:r>
            <w:r w:rsidRPr="006D5589">
              <w:rPr>
                <w:rFonts w:cs="Arial"/>
              </w:rPr>
              <w:t>ax</w:t>
            </w:r>
            <w:r>
              <w:rPr>
                <w:rFonts w:cs="Arial"/>
              </w:rPr>
              <w:t>.</w:t>
            </w:r>
            <w:r w:rsidRPr="006D5589">
              <w:rPr>
                <w:rFonts w:cs="Arial"/>
              </w:rPr>
              <w:t xml:space="preserve"> wartość wyd</w:t>
            </w:r>
            <w:r>
              <w:rPr>
                <w:rFonts w:cs="Arial"/>
              </w:rPr>
              <w:t xml:space="preserve">atków </w:t>
            </w:r>
            <w:r w:rsidRPr="006D5589">
              <w:rPr>
                <w:rFonts w:cs="Arial"/>
              </w:rPr>
              <w:t xml:space="preserve">kwalifikowalnych zostanie określona w </w:t>
            </w:r>
            <w:r>
              <w:rPr>
                <w:rFonts w:cs="Arial"/>
              </w:rPr>
              <w:t>regulaminie</w:t>
            </w:r>
            <w:r w:rsidRPr="006D5589">
              <w:rPr>
                <w:rFonts w:cs="Arial"/>
              </w:rPr>
              <w:t xml:space="preserve"> konkurs</w:t>
            </w:r>
            <w:r>
              <w:rPr>
                <w:rFonts w:cs="Arial"/>
              </w:rPr>
              <w:t>u.</w:t>
            </w:r>
          </w:p>
        </w:tc>
        <w:tc>
          <w:tcPr>
            <w:tcW w:w="1143" w:type="pct"/>
            <w:tcBorders>
              <w:left w:val="dotted" w:sz="4" w:space="0" w:color="auto"/>
              <w:bottom w:val="dotted" w:sz="4" w:space="0" w:color="auto"/>
            </w:tcBorders>
            <w:vAlign w:val="center"/>
          </w:tcPr>
          <w:p w:rsidR="00BE3FFE" w:rsidRDefault="00BE3FFE" w:rsidP="00BE3FFE">
            <w:pPr>
              <w:spacing w:before="40" w:after="40" w:line="240" w:lineRule="auto"/>
              <w:jc w:val="left"/>
              <w:rPr>
                <w:rFonts w:cs="Arial"/>
              </w:rPr>
            </w:pPr>
            <w:r w:rsidRPr="006D5589">
              <w:rPr>
                <w:rFonts w:cs="Arial"/>
              </w:rPr>
              <w:t xml:space="preserve">Max. wartość wydatków kwalifikowalnych zostanie określona w </w:t>
            </w:r>
            <w:r>
              <w:rPr>
                <w:rFonts w:cs="Arial"/>
              </w:rPr>
              <w:t>regulaminie konkursu.</w:t>
            </w:r>
          </w:p>
        </w:tc>
      </w:tr>
      <w:tr w:rsidR="00BE3FFE" w:rsidRPr="009F2EAC" w:rsidTr="00BE3FFE">
        <w:trPr>
          <w:cantSplit/>
          <w:trHeight w:val="20"/>
        </w:trPr>
        <w:tc>
          <w:tcPr>
            <w:tcW w:w="1180" w:type="pct"/>
            <w:vMerge w:val="restart"/>
            <w:vAlign w:val="center"/>
          </w:tcPr>
          <w:p w:rsidR="00BE3FFE" w:rsidRDefault="00BE3FFE" w:rsidP="00BE3FFE">
            <w:pPr>
              <w:numPr>
                <w:ilvl w:val="0"/>
                <w:numId w:val="65"/>
              </w:numPr>
              <w:suppressAutoHyphens/>
              <w:spacing w:before="40" w:after="40" w:line="240" w:lineRule="auto"/>
              <w:ind w:left="360"/>
              <w:jc w:val="left"/>
              <w:rPr>
                <w:rFonts w:cs="Arial"/>
              </w:rPr>
            </w:pPr>
            <w:r w:rsidRPr="009F2EAC">
              <w:rPr>
                <w:rFonts w:cs="Arial"/>
                <w:szCs w:val="22"/>
              </w:rPr>
              <w:t>Kwota alokacji UE na instrumenty finansowe</w:t>
            </w:r>
            <w:r w:rsidRPr="009F2EAC">
              <w:rPr>
                <w:rFonts w:cs="Arial"/>
                <w:szCs w:val="22"/>
              </w:rPr>
              <w:br/>
              <w:t xml:space="preserve">(EUR) (jeśli dotyczy) </w:t>
            </w:r>
          </w:p>
        </w:tc>
        <w:tc>
          <w:tcPr>
            <w:tcW w:w="869" w:type="pct"/>
            <w:tcBorders>
              <w:bottom w:val="dotted" w:sz="4" w:space="0" w:color="auto"/>
              <w:right w:val="dotted" w:sz="4" w:space="0" w:color="auto"/>
            </w:tcBorders>
            <w:vAlign w:val="center"/>
          </w:tcPr>
          <w:p w:rsidR="00BE3FFE" w:rsidRPr="009F2EAC" w:rsidRDefault="00BE3FFE" w:rsidP="00BE3FFE">
            <w:pPr>
              <w:spacing w:before="40" w:after="40" w:line="240" w:lineRule="auto"/>
              <w:jc w:val="left"/>
              <w:rPr>
                <w:rFonts w:cs="Arial"/>
              </w:rPr>
            </w:pPr>
          </w:p>
        </w:tc>
        <w:tc>
          <w:tcPr>
            <w:tcW w:w="779" w:type="pct"/>
            <w:tcBorders>
              <w:left w:val="dotted" w:sz="4" w:space="0" w:color="auto"/>
              <w:bottom w:val="dotted" w:sz="4" w:space="0" w:color="auto"/>
              <w:right w:val="dotted" w:sz="4" w:space="0" w:color="auto"/>
            </w:tcBorders>
            <w:vAlign w:val="center"/>
          </w:tcPr>
          <w:p w:rsidR="00BE3FFE" w:rsidRPr="009F2EAC" w:rsidRDefault="00BE3FFE" w:rsidP="00BE3FFE">
            <w:pPr>
              <w:spacing w:before="40" w:after="40" w:line="240" w:lineRule="auto"/>
              <w:jc w:val="left"/>
              <w:rPr>
                <w:rFonts w:cs="Arial"/>
              </w:rPr>
            </w:pPr>
            <w:r w:rsidRPr="009F2EAC">
              <w:rPr>
                <w:rFonts w:cs="Arial"/>
                <w:szCs w:val="22"/>
              </w:rPr>
              <w:t>Ogółem</w:t>
            </w:r>
          </w:p>
        </w:tc>
        <w:tc>
          <w:tcPr>
            <w:tcW w:w="1029" w:type="pct"/>
            <w:tcBorders>
              <w:left w:val="dotted" w:sz="4" w:space="0" w:color="auto"/>
              <w:bottom w:val="dotted" w:sz="4" w:space="0" w:color="auto"/>
              <w:right w:val="dotted" w:sz="4" w:space="0" w:color="auto"/>
            </w:tcBorders>
            <w:vAlign w:val="center"/>
          </w:tcPr>
          <w:p w:rsidR="00BE3FFE" w:rsidRPr="009F2EAC" w:rsidRDefault="00BE3FFE" w:rsidP="00BE3FFE">
            <w:pPr>
              <w:spacing w:before="40" w:after="40" w:line="240" w:lineRule="auto"/>
              <w:jc w:val="left"/>
              <w:rPr>
                <w:rFonts w:cs="Arial"/>
              </w:rPr>
            </w:pPr>
            <w:r w:rsidRPr="009F2EAC">
              <w:rPr>
                <w:rFonts w:cs="Arial"/>
                <w:szCs w:val="22"/>
              </w:rPr>
              <w:t>Koperta Mazowiecka</w:t>
            </w:r>
          </w:p>
        </w:tc>
        <w:tc>
          <w:tcPr>
            <w:tcW w:w="1143" w:type="pct"/>
            <w:tcBorders>
              <w:left w:val="dotted" w:sz="4" w:space="0" w:color="auto"/>
              <w:bottom w:val="dotted" w:sz="4" w:space="0" w:color="auto"/>
            </w:tcBorders>
            <w:vAlign w:val="center"/>
          </w:tcPr>
          <w:p w:rsidR="00BE3FFE" w:rsidRPr="009F2EAC" w:rsidRDefault="00BE3FFE" w:rsidP="00BE3FFE">
            <w:pPr>
              <w:spacing w:before="40" w:after="40" w:line="240" w:lineRule="auto"/>
              <w:jc w:val="left"/>
              <w:rPr>
                <w:rFonts w:cs="Arial"/>
              </w:rPr>
            </w:pPr>
            <w:r>
              <w:rPr>
                <w:rFonts w:cs="Arial"/>
                <w:szCs w:val="22"/>
              </w:rPr>
              <w:t>Koperta 15 </w:t>
            </w:r>
            <w:r w:rsidRPr="009F2EAC">
              <w:rPr>
                <w:rFonts w:cs="Arial"/>
                <w:szCs w:val="22"/>
              </w:rPr>
              <w:t>województw</w:t>
            </w:r>
          </w:p>
        </w:tc>
      </w:tr>
      <w:tr w:rsidR="00BE3FFE" w:rsidRPr="009F2EAC" w:rsidTr="00BE3FFE">
        <w:trPr>
          <w:cantSplit/>
          <w:trHeight w:val="20"/>
        </w:trPr>
        <w:tc>
          <w:tcPr>
            <w:tcW w:w="1180" w:type="pct"/>
            <w:vMerge/>
            <w:vAlign w:val="center"/>
          </w:tcPr>
          <w:p w:rsidR="00BE3FFE" w:rsidRDefault="00BE3FFE" w:rsidP="00BE3FFE">
            <w:pPr>
              <w:numPr>
                <w:ilvl w:val="0"/>
                <w:numId w:val="34"/>
              </w:numPr>
              <w:suppressAutoHyphens/>
              <w:spacing w:before="40" w:after="40" w:line="240" w:lineRule="auto"/>
              <w:ind w:left="360"/>
              <w:jc w:val="left"/>
              <w:rPr>
                <w:rFonts w:cs="Arial"/>
              </w:rPr>
            </w:pPr>
          </w:p>
        </w:tc>
        <w:tc>
          <w:tcPr>
            <w:tcW w:w="869" w:type="pct"/>
            <w:tcBorders>
              <w:top w:val="dotted" w:sz="4" w:space="0" w:color="auto"/>
              <w:bottom w:val="dotted" w:sz="4" w:space="0" w:color="auto"/>
              <w:right w:val="dotted" w:sz="4" w:space="0" w:color="auto"/>
            </w:tcBorders>
            <w:vAlign w:val="center"/>
          </w:tcPr>
          <w:p w:rsidR="00BE3FFE" w:rsidRPr="009F2EAC" w:rsidRDefault="00BE3FFE" w:rsidP="00BE3FFE">
            <w:pPr>
              <w:spacing w:before="40" w:after="40" w:line="240" w:lineRule="auto"/>
              <w:jc w:val="left"/>
              <w:rPr>
                <w:rFonts w:cs="Arial"/>
              </w:rPr>
            </w:pPr>
            <w:r w:rsidRPr="009F2EAC">
              <w:rPr>
                <w:rFonts w:cs="Arial"/>
                <w:szCs w:val="22"/>
              </w:rPr>
              <w:t>Działanie</w:t>
            </w:r>
            <w:r>
              <w:rPr>
                <w:rFonts w:cs="Arial"/>
                <w:szCs w:val="22"/>
              </w:rPr>
              <w:t xml:space="preserve"> 3</w:t>
            </w:r>
            <w:r w:rsidRPr="00F60076">
              <w:rPr>
                <w:rFonts w:cs="Arial"/>
                <w:szCs w:val="22"/>
              </w:rPr>
              <w:t>.1</w:t>
            </w:r>
          </w:p>
        </w:tc>
        <w:tc>
          <w:tcPr>
            <w:tcW w:w="779" w:type="pct"/>
            <w:tcBorders>
              <w:top w:val="dotted" w:sz="4" w:space="0" w:color="auto"/>
              <w:left w:val="dotted" w:sz="4" w:space="0" w:color="auto"/>
              <w:bottom w:val="dotted" w:sz="4" w:space="0" w:color="auto"/>
              <w:right w:val="dotted" w:sz="4" w:space="0" w:color="auto"/>
            </w:tcBorders>
            <w:vAlign w:val="center"/>
          </w:tcPr>
          <w:p w:rsidR="00BE3FFE" w:rsidRPr="009F2EAC" w:rsidRDefault="00BE3FFE" w:rsidP="00BE3FFE">
            <w:pPr>
              <w:spacing w:before="40" w:after="40" w:line="240" w:lineRule="auto"/>
              <w:jc w:val="right"/>
              <w:rPr>
                <w:rFonts w:cs="Arial"/>
              </w:rPr>
            </w:pPr>
            <w:r w:rsidRPr="00601DA3">
              <w:rPr>
                <w:rFonts w:cs="Arial"/>
                <w:szCs w:val="22"/>
              </w:rPr>
              <w:t>441</w:t>
            </w:r>
            <w:r>
              <w:rPr>
                <w:rFonts w:cs="Arial"/>
                <w:szCs w:val="22"/>
              </w:rPr>
              <w:t xml:space="preserve"> </w:t>
            </w:r>
            <w:r w:rsidRPr="00601DA3">
              <w:rPr>
                <w:rFonts w:cs="Arial"/>
                <w:szCs w:val="22"/>
              </w:rPr>
              <w:t>64</w:t>
            </w:r>
            <w:r>
              <w:rPr>
                <w:rFonts w:cs="Arial"/>
                <w:szCs w:val="22"/>
              </w:rPr>
              <w:t>4 898</w:t>
            </w:r>
          </w:p>
        </w:tc>
        <w:tc>
          <w:tcPr>
            <w:tcW w:w="1029" w:type="pct"/>
            <w:tcBorders>
              <w:top w:val="dotted" w:sz="4" w:space="0" w:color="auto"/>
              <w:left w:val="dotted" w:sz="4" w:space="0" w:color="auto"/>
              <w:bottom w:val="dotted" w:sz="4" w:space="0" w:color="auto"/>
              <w:right w:val="dotted" w:sz="4" w:space="0" w:color="auto"/>
            </w:tcBorders>
            <w:vAlign w:val="center"/>
          </w:tcPr>
          <w:p w:rsidR="00BE3FFE" w:rsidRPr="009F2EAC" w:rsidRDefault="00BE3FFE" w:rsidP="00BE3FFE">
            <w:pPr>
              <w:spacing w:before="40" w:after="40" w:line="240" w:lineRule="auto"/>
              <w:jc w:val="right"/>
              <w:rPr>
                <w:rFonts w:cs="Arial"/>
              </w:rPr>
            </w:pPr>
            <w:r>
              <w:rPr>
                <w:rFonts w:cs="Arial"/>
                <w:szCs w:val="22"/>
              </w:rPr>
              <w:t>27 602 807</w:t>
            </w:r>
          </w:p>
        </w:tc>
        <w:tc>
          <w:tcPr>
            <w:tcW w:w="1143" w:type="pct"/>
            <w:tcBorders>
              <w:top w:val="dotted" w:sz="4" w:space="0" w:color="auto"/>
              <w:left w:val="dotted" w:sz="4" w:space="0" w:color="auto"/>
              <w:bottom w:val="dotted" w:sz="4" w:space="0" w:color="auto"/>
            </w:tcBorders>
            <w:vAlign w:val="center"/>
          </w:tcPr>
          <w:p w:rsidR="00BE3FFE" w:rsidRPr="009F2EAC" w:rsidRDefault="00BE3FFE" w:rsidP="00BE3FFE">
            <w:pPr>
              <w:spacing w:before="40" w:after="40" w:line="240" w:lineRule="auto"/>
              <w:jc w:val="right"/>
              <w:rPr>
                <w:rFonts w:cs="Arial"/>
              </w:rPr>
            </w:pPr>
            <w:r>
              <w:rPr>
                <w:rFonts w:cs="Arial"/>
                <w:szCs w:val="22"/>
              </w:rPr>
              <w:t>414 042 091</w:t>
            </w:r>
          </w:p>
        </w:tc>
      </w:tr>
      <w:tr w:rsidR="00BE3FFE" w:rsidRPr="009F2EAC" w:rsidTr="00BE3FFE">
        <w:trPr>
          <w:cantSplit/>
          <w:trHeight w:val="20"/>
        </w:trPr>
        <w:tc>
          <w:tcPr>
            <w:tcW w:w="1180" w:type="pct"/>
            <w:vMerge/>
            <w:vAlign w:val="center"/>
          </w:tcPr>
          <w:p w:rsidR="00BE3FFE" w:rsidRDefault="00BE3FFE" w:rsidP="00BE3FFE">
            <w:pPr>
              <w:numPr>
                <w:ilvl w:val="0"/>
                <w:numId w:val="34"/>
              </w:numPr>
              <w:suppressAutoHyphens/>
              <w:spacing w:before="40" w:after="40" w:line="240" w:lineRule="auto"/>
              <w:ind w:left="360"/>
              <w:jc w:val="left"/>
              <w:rPr>
                <w:rFonts w:cs="Arial"/>
              </w:rPr>
            </w:pPr>
          </w:p>
        </w:tc>
        <w:tc>
          <w:tcPr>
            <w:tcW w:w="869" w:type="pct"/>
            <w:tcBorders>
              <w:top w:val="dotted" w:sz="4" w:space="0" w:color="auto"/>
              <w:bottom w:val="dotted" w:sz="4" w:space="0" w:color="auto"/>
              <w:right w:val="dotted" w:sz="4" w:space="0" w:color="auto"/>
            </w:tcBorders>
            <w:vAlign w:val="center"/>
          </w:tcPr>
          <w:p w:rsidR="00BE3FFE" w:rsidRPr="00B00EA1" w:rsidRDefault="00BE3FFE" w:rsidP="00BE3FFE">
            <w:pPr>
              <w:spacing w:before="40" w:after="40" w:line="240" w:lineRule="auto"/>
              <w:jc w:val="left"/>
              <w:rPr>
                <w:rFonts w:cs="Arial"/>
              </w:rPr>
            </w:pPr>
            <w:r w:rsidRPr="00B00EA1">
              <w:rPr>
                <w:rFonts w:cs="Arial"/>
                <w:szCs w:val="22"/>
              </w:rPr>
              <w:t>Poddziałanie</w:t>
            </w:r>
            <w:r>
              <w:rPr>
                <w:rFonts w:cs="Arial"/>
                <w:szCs w:val="22"/>
              </w:rPr>
              <w:t xml:space="preserve"> 3</w:t>
            </w:r>
            <w:r w:rsidRPr="00B00EA1">
              <w:rPr>
                <w:rFonts w:cs="Arial"/>
                <w:szCs w:val="22"/>
              </w:rPr>
              <w:t>.1.1</w:t>
            </w:r>
          </w:p>
        </w:tc>
        <w:tc>
          <w:tcPr>
            <w:tcW w:w="779" w:type="pct"/>
            <w:tcBorders>
              <w:top w:val="dotted" w:sz="4" w:space="0" w:color="auto"/>
              <w:left w:val="dotted" w:sz="4" w:space="0" w:color="auto"/>
              <w:bottom w:val="dotted" w:sz="4" w:space="0" w:color="auto"/>
              <w:right w:val="dotted" w:sz="4" w:space="0" w:color="auto"/>
            </w:tcBorders>
            <w:vAlign w:val="center"/>
          </w:tcPr>
          <w:p w:rsidR="00BE3FFE" w:rsidRPr="009F2EAC" w:rsidRDefault="00BE3FFE" w:rsidP="00BE3FFE">
            <w:pPr>
              <w:spacing w:before="40" w:after="40" w:line="240" w:lineRule="auto"/>
              <w:jc w:val="right"/>
              <w:rPr>
                <w:rFonts w:cs="Arial"/>
              </w:rPr>
            </w:pPr>
            <w:r>
              <w:rPr>
                <w:rFonts w:cs="Arial"/>
                <w:szCs w:val="22"/>
              </w:rPr>
              <w:t>180 642 000</w:t>
            </w:r>
          </w:p>
        </w:tc>
        <w:tc>
          <w:tcPr>
            <w:tcW w:w="1029" w:type="pct"/>
            <w:tcBorders>
              <w:top w:val="dotted" w:sz="4" w:space="0" w:color="auto"/>
              <w:left w:val="dotted" w:sz="4" w:space="0" w:color="auto"/>
              <w:bottom w:val="dotted" w:sz="4" w:space="0" w:color="auto"/>
              <w:right w:val="dotted" w:sz="4" w:space="0" w:color="auto"/>
            </w:tcBorders>
            <w:vAlign w:val="center"/>
          </w:tcPr>
          <w:p w:rsidR="00BE3FFE" w:rsidRPr="009F2EAC" w:rsidRDefault="00BE3FFE" w:rsidP="00BE3FFE">
            <w:pPr>
              <w:spacing w:before="40" w:after="40" w:line="240" w:lineRule="auto"/>
              <w:jc w:val="right"/>
              <w:rPr>
                <w:rFonts w:cs="Arial"/>
              </w:rPr>
            </w:pPr>
            <w:r w:rsidRPr="002F5A02">
              <w:rPr>
                <w:rFonts w:cs="Arial"/>
                <w:szCs w:val="22"/>
              </w:rPr>
              <w:t>11 290 125</w:t>
            </w:r>
          </w:p>
        </w:tc>
        <w:tc>
          <w:tcPr>
            <w:tcW w:w="1143" w:type="pct"/>
            <w:tcBorders>
              <w:top w:val="dotted" w:sz="4" w:space="0" w:color="auto"/>
              <w:left w:val="dotted" w:sz="4" w:space="0" w:color="auto"/>
              <w:bottom w:val="dotted" w:sz="4" w:space="0" w:color="auto"/>
            </w:tcBorders>
            <w:vAlign w:val="center"/>
          </w:tcPr>
          <w:p w:rsidR="00BE3FFE" w:rsidRPr="009F2EAC" w:rsidRDefault="00BE3FFE" w:rsidP="00BE3FFE">
            <w:pPr>
              <w:spacing w:before="40" w:after="40" w:line="240" w:lineRule="auto"/>
              <w:jc w:val="right"/>
              <w:rPr>
                <w:rFonts w:cs="Arial"/>
              </w:rPr>
            </w:pPr>
            <w:r w:rsidRPr="002F5A02">
              <w:rPr>
                <w:rFonts w:cs="Arial"/>
                <w:szCs w:val="22"/>
              </w:rPr>
              <w:t>169 351 875</w:t>
            </w:r>
          </w:p>
        </w:tc>
      </w:tr>
      <w:tr w:rsidR="00BE3FFE" w:rsidRPr="009F2EAC" w:rsidTr="00BE3FFE">
        <w:trPr>
          <w:cantSplit/>
          <w:trHeight w:val="20"/>
        </w:trPr>
        <w:tc>
          <w:tcPr>
            <w:tcW w:w="1180" w:type="pct"/>
            <w:vMerge/>
            <w:vAlign w:val="center"/>
          </w:tcPr>
          <w:p w:rsidR="00BE3FFE" w:rsidRDefault="00BE3FFE" w:rsidP="00BE3FFE">
            <w:pPr>
              <w:numPr>
                <w:ilvl w:val="0"/>
                <w:numId w:val="34"/>
              </w:numPr>
              <w:suppressAutoHyphens/>
              <w:spacing w:before="40" w:after="40" w:line="240" w:lineRule="auto"/>
              <w:ind w:left="360"/>
              <w:jc w:val="left"/>
              <w:rPr>
                <w:rFonts w:cs="Arial"/>
              </w:rPr>
            </w:pPr>
          </w:p>
        </w:tc>
        <w:tc>
          <w:tcPr>
            <w:tcW w:w="869" w:type="pct"/>
            <w:tcBorders>
              <w:top w:val="dotted" w:sz="4" w:space="0" w:color="auto"/>
              <w:bottom w:val="dotted" w:sz="4" w:space="0" w:color="auto"/>
              <w:right w:val="dotted" w:sz="4" w:space="0" w:color="auto"/>
            </w:tcBorders>
            <w:vAlign w:val="center"/>
          </w:tcPr>
          <w:p w:rsidR="00BE3FFE" w:rsidRPr="00B00EA1" w:rsidRDefault="00BE3FFE" w:rsidP="00BE3FFE">
            <w:pPr>
              <w:spacing w:before="40" w:after="40" w:line="240" w:lineRule="auto"/>
              <w:jc w:val="left"/>
              <w:rPr>
                <w:rFonts w:cs="Arial"/>
              </w:rPr>
            </w:pPr>
            <w:r w:rsidRPr="00B00EA1">
              <w:rPr>
                <w:rFonts w:cs="Arial"/>
                <w:szCs w:val="22"/>
              </w:rPr>
              <w:t xml:space="preserve">Poddziałanie </w:t>
            </w:r>
            <w:r>
              <w:rPr>
                <w:rFonts w:cs="Arial"/>
                <w:szCs w:val="22"/>
              </w:rPr>
              <w:t>3</w:t>
            </w:r>
            <w:r w:rsidRPr="00B00EA1">
              <w:rPr>
                <w:rFonts w:cs="Arial"/>
                <w:szCs w:val="22"/>
              </w:rPr>
              <w:t>.1.2</w:t>
            </w:r>
          </w:p>
        </w:tc>
        <w:tc>
          <w:tcPr>
            <w:tcW w:w="779" w:type="pct"/>
            <w:tcBorders>
              <w:top w:val="dotted" w:sz="4" w:space="0" w:color="auto"/>
              <w:left w:val="dotted" w:sz="4" w:space="0" w:color="auto"/>
              <w:bottom w:val="dotted" w:sz="4" w:space="0" w:color="auto"/>
              <w:right w:val="dotted" w:sz="4" w:space="0" w:color="auto"/>
            </w:tcBorders>
            <w:vAlign w:val="center"/>
          </w:tcPr>
          <w:p w:rsidR="00BE3FFE" w:rsidRPr="009F2EAC" w:rsidRDefault="00BE3FFE" w:rsidP="00BE3FFE">
            <w:pPr>
              <w:spacing w:before="40" w:after="40" w:line="240" w:lineRule="auto"/>
              <w:jc w:val="right"/>
              <w:rPr>
                <w:rFonts w:cs="Arial"/>
              </w:rPr>
            </w:pPr>
            <w:r>
              <w:rPr>
                <w:rFonts w:cs="Arial"/>
                <w:szCs w:val="22"/>
              </w:rPr>
              <w:t>58  197 977 </w:t>
            </w:r>
          </w:p>
        </w:tc>
        <w:tc>
          <w:tcPr>
            <w:tcW w:w="1029" w:type="pct"/>
            <w:tcBorders>
              <w:top w:val="dotted" w:sz="4" w:space="0" w:color="auto"/>
              <w:left w:val="dotted" w:sz="4" w:space="0" w:color="auto"/>
              <w:bottom w:val="dotted" w:sz="4" w:space="0" w:color="auto"/>
              <w:right w:val="dotted" w:sz="4" w:space="0" w:color="auto"/>
            </w:tcBorders>
            <w:vAlign w:val="center"/>
          </w:tcPr>
          <w:p w:rsidR="00BE3FFE" w:rsidRPr="009F2EAC" w:rsidRDefault="00BE3FFE" w:rsidP="00BE3FFE">
            <w:pPr>
              <w:spacing w:before="40" w:after="40" w:line="240" w:lineRule="auto"/>
              <w:jc w:val="right"/>
              <w:rPr>
                <w:rFonts w:cs="Arial"/>
              </w:rPr>
            </w:pPr>
            <w:r w:rsidRPr="002F5A02">
              <w:rPr>
                <w:rFonts w:cs="Arial"/>
                <w:szCs w:val="22"/>
              </w:rPr>
              <w:t>3 637 374</w:t>
            </w:r>
          </w:p>
        </w:tc>
        <w:tc>
          <w:tcPr>
            <w:tcW w:w="1143" w:type="pct"/>
            <w:tcBorders>
              <w:top w:val="dotted" w:sz="4" w:space="0" w:color="auto"/>
              <w:left w:val="dotted" w:sz="4" w:space="0" w:color="auto"/>
              <w:bottom w:val="dotted" w:sz="4" w:space="0" w:color="auto"/>
            </w:tcBorders>
            <w:vAlign w:val="center"/>
          </w:tcPr>
          <w:p w:rsidR="00BE3FFE" w:rsidRDefault="00BE3FFE" w:rsidP="00BE3FFE">
            <w:pPr>
              <w:spacing w:before="40" w:after="40" w:line="240" w:lineRule="auto"/>
              <w:jc w:val="right"/>
              <w:rPr>
                <w:rFonts w:cs="Arial"/>
              </w:rPr>
            </w:pPr>
            <w:r w:rsidRPr="002F5A02">
              <w:rPr>
                <w:rFonts w:cs="Arial"/>
                <w:szCs w:val="22"/>
              </w:rPr>
              <w:t>54 560 603</w:t>
            </w:r>
          </w:p>
        </w:tc>
      </w:tr>
      <w:tr w:rsidR="00BE3FFE" w:rsidRPr="009F2EAC" w:rsidTr="00BE3FFE">
        <w:trPr>
          <w:cantSplit/>
          <w:trHeight w:val="20"/>
        </w:trPr>
        <w:tc>
          <w:tcPr>
            <w:tcW w:w="1180" w:type="pct"/>
            <w:vMerge/>
            <w:vAlign w:val="center"/>
          </w:tcPr>
          <w:p w:rsidR="00BE3FFE" w:rsidRDefault="00BE3FFE" w:rsidP="00BE3FFE">
            <w:pPr>
              <w:numPr>
                <w:ilvl w:val="0"/>
                <w:numId w:val="34"/>
              </w:numPr>
              <w:suppressAutoHyphens/>
              <w:spacing w:before="40" w:after="40" w:line="240" w:lineRule="auto"/>
              <w:ind w:left="360"/>
              <w:jc w:val="left"/>
              <w:rPr>
                <w:rFonts w:cs="Arial"/>
              </w:rPr>
            </w:pPr>
          </w:p>
        </w:tc>
        <w:tc>
          <w:tcPr>
            <w:tcW w:w="869" w:type="pct"/>
            <w:tcBorders>
              <w:top w:val="dotted" w:sz="4" w:space="0" w:color="auto"/>
              <w:bottom w:val="dotted" w:sz="4" w:space="0" w:color="auto"/>
              <w:right w:val="dotted" w:sz="4" w:space="0" w:color="auto"/>
            </w:tcBorders>
            <w:vAlign w:val="center"/>
          </w:tcPr>
          <w:p w:rsidR="00BE3FFE" w:rsidRPr="00B00EA1" w:rsidRDefault="00BE3FFE" w:rsidP="00BE3FFE">
            <w:pPr>
              <w:spacing w:before="40" w:after="40" w:line="240" w:lineRule="auto"/>
              <w:jc w:val="left"/>
              <w:rPr>
                <w:rFonts w:cs="Arial"/>
              </w:rPr>
            </w:pPr>
            <w:r w:rsidRPr="00B00EA1">
              <w:rPr>
                <w:rFonts w:cs="Arial"/>
                <w:szCs w:val="22"/>
              </w:rPr>
              <w:t xml:space="preserve">Poddziałanie </w:t>
            </w:r>
            <w:r>
              <w:rPr>
                <w:rFonts w:cs="Arial"/>
                <w:szCs w:val="22"/>
              </w:rPr>
              <w:t>3.1.3</w:t>
            </w:r>
          </w:p>
        </w:tc>
        <w:tc>
          <w:tcPr>
            <w:tcW w:w="779" w:type="pct"/>
            <w:tcBorders>
              <w:top w:val="dotted" w:sz="4" w:space="0" w:color="auto"/>
              <w:left w:val="dotted" w:sz="4" w:space="0" w:color="auto"/>
              <w:bottom w:val="dotted" w:sz="4" w:space="0" w:color="auto"/>
              <w:right w:val="dotted" w:sz="4" w:space="0" w:color="auto"/>
            </w:tcBorders>
            <w:vAlign w:val="center"/>
          </w:tcPr>
          <w:p w:rsidR="00BE3FFE" w:rsidRPr="009F2EAC" w:rsidRDefault="00BE3FFE" w:rsidP="00BE3FFE">
            <w:pPr>
              <w:spacing w:before="40" w:after="40" w:line="240" w:lineRule="auto"/>
              <w:jc w:val="right"/>
              <w:rPr>
                <w:rFonts w:cs="Arial"/>
              </w:rPr>
            </w:pPr>
            <w:r>
              <w:rPr>
                <w:rFonts w:cs="Arial"/>
                <w:szCs w:val="22"/>
              </w:rPr>
              <w:t>129 741 293</w:t>
            </w:r>
          </w:p>
        </w:tc>
        <w:tc>
          <w:tcPr>
            <w:tcW w:w="1029" w:type="pct"/>
            <w:tcBorders>
              <w:top w:val="dotted" w:sz="4" w:space="0" w:color="auto"/>
              <w:left w:val="dotted" w:sz="4" w:space="0" w:color="auto"/>
              <w:bottom w:val="dotted" w:sz="4" w:space="0" w:color="auto"/>
              <w:right w:val="dotted" w:sz="4" w:space="0" w:color="auto"/>
            </w:tcBorders>
            <w:vAlign w:val="center"/>
          </w:tcPr>
          <w:p w:rsidR="00BE3FFE" w:rsidRPr="009F2EAC" w:rsidRDefault="00BE3FFE" w:rsidP="00BE3FFE">
            <w:pPr>
              <w:spacing w:before="40" w:after="40" w:line="240" w:lineRule="auto"/>
              <w:jc w:val="right"/>
              <w:rPr>
                <w:rFonts w:cs="Arial"/>
              </w:rPr>
            </w:pPr>
            <w:r w:rsidRPr="002F5A02">
              <w:rPr>
                <w:rFonts w:cs="Arial"/>
                <w:szCs w:val="22"/>
              </w:rPr>
              <w:t>8 108 831</w:t>
            </w:r>
          </w:p>
        </w:tc>
        <w:tc>
          <w:tcPr>
            <w:tcW w:w="1143" w:type="pct"/>
            <w:tcBorders>
              <w:top w:val="dotted" w:sz="4" w:space="0" w:color="auto"/>
              <w:left w:val="dotted" w:sz="4" w:space="0" w:color="auto"/>
              <w:bottom w:val="dotted" w:sz="4" w:space="0" w:color="auto"/>
            </w:tcBorders>
            <w:vAlign w:val="center"/>
          </w:tcPr>
          <w:p w:rsidR="00BE3FFE" w:rsidRPr="009F2EAC" w:rsidRDefault="00BE3FFE" w:rsidP="00BE3FFE">
            <w:pPr>
              <w:spacing w:before="40" w:after="40" w:line="240" w:lineRule="auto"/>
              <w:jc w:val="right"/>
              <w:rPr>
                <w:rFonts w:cs="Arial"/>
              </w:rPr>
            </w:pPr>
            <w:r w:rsidRPr="002F5A02">
              <w:rPr>
                <w:rFonts w:cs="Arial"/>
                <w:szCs w:val="22"/>
              </w:rPr>
              <w:t>121 632 462</w:t>
            </w:r>
          </w:p>
        </w:tc>
      </w:tr>
      <w:tr w:rsidR="00BE3FFE" w:rsidRPr="009F2EAC" w:rsidTr="00BE3FFE">
        <w:trPr>
          <w:cantSplit/>
          <w:trHeight w:val="20"/>
        </w:trPr>
        <w:tc>
          <w:tcPr>
            <w:tcW w:w="1180" w:type="pct"/>
            <w:vMerge/>
            <w:vAlign w:val="center"/>
          </w:tcPr>
          <w:p w:rsidR="00BE3FFE" w:rsidRDefault="00BE3FFE" w:rsidP="00BE3FFE">
            <w:pPr>
              <w:numPr>
                <w:ilvl w:val="0"/>
                <w:numId w:val="34"/>
              </w:numPr>
              <w:suppressAutoHyphens/>
              <w:spacing w:before="40" w:after="40" w:line="240" w:lineRule="auto"/>
              <w:ind w:left="360"/>
              <w:jc w:val="left"/>
              <w:rPr>
                <w:rFonts w:cs="Arial"/>
              </w:rPr>
            </w:pPr>
          </w:p>
        </w:tc>
        <w:tc>
          <w:tcPr>
            <w:tcW w:w="869" w:type="pct"/>
            <w:tcBorders>
              <w:top w:val="dotted" w:sz="4" w:space="0" w:color="auto"/>
              <w:bottom w:val="dotted" w:sz="4" w:space="0" w:color="auto"/>
              <w:right w:val="dotted" w:sz="4" w:space="0" w:color="auto"/>
            </w:tcBorders>
            <w:vAlign w:val="center"/>
          </w:tcPr>
          <w:p w:rsidR="00BE3FFE" w:rsidRPr="00B00EA1" w:rsidRDefault="00BE3FFE" w:rsidP="00BE3FFE">
            <w:pPr>
              <w:spacing w:before="40" w:after="40" w:line="240" w:lineRule="auto"/>
              <w:jc w:val="left"/>
              <w:rPr>
                <w:rFonts w:cs="Arial"/>
              </w:rPr>
            </w:pPr>
            <w:r w:rsidRPr="00B00EA1">
              <w:rPr>
                <w:rFonts w:cs="Arial"/>
                <w:szCs w:val="22"/>
              </w:rPr>
              <w:t xml:space="preserve">Poddziałanie </w:t>
            </w:r>
            <w:r>
              <w:rPr>
                <w:rFonts w:cs="Arial"/>
                <w:szCs w:val="22"/>
              </w:rPr>
              <w:t>3.1.4</w:t>
            </w:r>
          </w:p>
        </w:tc>
        <w:tc>
          <w:tcPr>
            <w:tcW w:w="779" w:type="pct"/>
            <w:tcBorders>
              <w:top w:val="dotted" w:sz="4" w:space="0" w:color="auto"/>
              <w:left w:val="dotted" w:sz="4" w:space="0" w:color="auto"/>
              <w:bottom w:val="dotted" w:sz="4" w:space="0" w:color="auto"/>
              <w:right w:val="dotted" w:sz="4" w:space="0" w:color="auto"/>
            </w:tcBorders>
            <w:vAlign w:val="center"/>
          </w:tcPr>
          <w:p w:rsidR="00BE3FFE" w:rsidRPr="009F2EAC" w:rsidRDefault="00BE3FFE" w:rsidP="00BE3FFE">
            <w:pPr>
              <w:spacing w:before="40" w:after="40" w:line="240" w:lineRule="auto"/>
              <w:jc w:val="right"/>
              <w:rPr>
                <w:rFonts w:cs="Arial"/>
              </w:rPr>
            </w:pPr>
            <w:r>
              <w:rPr>
                <w:rFonts w:cs="Arial"/>
                <w:szCs w:val="22"/>
              </w:rPr>
              <w:t>73 063 628</w:t>
            </w:r>
          </w:p>
        </w:tc>
        <w:tc>
          <w:tcPr>
            <w:tcW w:w="1029" w:type="pct"/>
            <w:tcBorders>
              <w:top w:val="dotted" w:sz="4" w:space="0" w:color="auto"/>
              <w:left w:val="dotted" w:sz="4" w:space="0" w:color="auto"/>
              <w:bottom w:val="dotted" w:sz="4" w:space="0" w:color="auto"/>
              <w:right w:val="dotted" w:sz="4" w:space="0" w:color="auto"/>
            </w:tcBorders>
            <w:vAlign w:val="center"/>
          </w:tcPr>
          <w:p w:rsidR="00BE3FFE" w:rsidRPr="009F2EAC" w:rsidRDefault="00BE3FFE" w:rsidP="00BE3FFE">
            <w:pPr>
              <w:spacing w:before="40" w:after="40" w:line="240" w:lineRule="auto"/>
              <w:jc w:val="right"/>
              <w:rPr>
                <w:rFonts w:cs="Arial"/>
              </w:rPr>
            </w:pPr>
            <w:r w:rsidRPr="002F5A02">
              <w:rPr>
                <w:rFonts w:cs="Arial"/>
                <w:szCs w:val="22"/>
              </w:rPr>
              <w:t>4 566 477</w:t>
            </w:r>
          </w:p>
        </w:tc>
        <w:tc>
          <w:tcPr>
            <w:tcW w:w="1143" w:type="pct"/>
            <w:tcBorders>
              <w:top w:val="dotted" w:sz="4" w:space="0" w:color="auto"/>
              <w:left w:val="dotted" w:sz="4" w:space="0" w:color="auto"/>
              <w:bottom w:val="dotted" w:sz="4" w:space="0" w:color="auto"/>
            </w:tcBorders>
            <w:vAlign w:val="center"/>
          </w:tcPr>
          <w:p w:rsidR="00BE3FFE" w:rsidRDefault="00BE3FFE" w:rsidP="00BE3FFE">
            <w:pPr>
              <w:spacing w:before="40" w:after="40" w:line="240" w:lineRule="auto"/>
              <w:jc w:val="right"/>
              <w:rPr>
                <w:rFonts w:cs="Arial"/>
              </w:rPr>
            </w:pPr>
            <w:r w:rsidRPr="002F5A02">
              <w:rPr>
                <w:rFonts w:cs="Arial"/>
                <w:szCs w:val="22"/>
              </w:rPr>
              <w:t>68 497 151</w:t>
            </w:r>
          </w:p>
        </w:tc>
      </w:tr>
      <w:tr w:rsidR="00BE3FFE" w:rsidRPr="009F2EAC" w:rsidTr="00BE3FFE">
        <w:trPr>
          <w:cantSplit/>
          <w:trHeight w:val="20"/>
        </w:trPr>
        <w:tc>
          <w:tcPr>
            <w:tcW w:w="1180" w:type="pct"/>
            <w:vMerge/>
            <w:vAlign w:val="center"/>
          </w:tcPr>
          <w:p w:rsidR="00BE3FFE" w:rsidRDefault="00BE3FFE" w:rsidP="00BE3FFE">
            <w:pPr>
              <w:numPr>
                <w:ilvl w:val="0"/>
                <w:numId w:val="34"/>
              </w:numPr>
              <w:suppressAutoHyphens/>
              <w:spacing w:before="40" w:after="40" w:line="240" w:lineRule="auto"/>
              <w:ind w:left="360"/>
              <w:jc w:val="left"/>
              <w:rPr>
                <w:rFonts w:cs="Arial"/>
              </w:rPr>
            </w:pPr>
          </w:p>
        </w:tc>
        <w:tc>
          <w:tcPr>
            <w:tcW w:w="869" w:type="pct"/>
            <w:tcBorders>
              <w:top w:val="dotted" w:sz="4" w:space="0" w:color="auto"/>
              <w:right w:val="dotted" w:sz="4" w:space="0" w:color="auto"/>
            </w:tcBorders>
            <w:vAlign w:val="center"/>
          </w:tcPr>
          <w:p w:rsidR="00BE3FFE" w:rsidRPr="00B00EA1" w:rsidRDefault="00BE3FFE" w:rsidP="00BE3FFE">
            <w:pPr>
              <w:spacing w:before="40" w:after="40" w:line="240" w:lineRule="auto"/>
              <w:jc w:val="left"/>
              <w:rPr>
                <w:rFonts w:cs="Arial"/>
              </w:rPr>
            </w:pPr>
            <w:r w:rsidRPr="00B00EA1">
              <w:rPr>
                <w:rFonts w:cs="Arial"/>
                <w:szCs w:val="22"/>
              </w:rPr>
              <w:t xml:space="preserve">Poddziałanie </w:t>
            </w:r>
            <w:r>
              <w:rPr>
                <w:rFonts w:cs="Arial"/>
                <w:szCs w:val="22"/>
              </w:rPr>
              <w:t>3.1.5</w:t>
            </w:r>
          </w:p>
        </w:tc>
        <w:tc>
          <w:tcPr>
            <w:tcW w:w="779" w:type="pct"/>
            <w:tcBorders>
              <w:top w:val="dotted" w:sz="4" w:space="0" w:color="auto"/>
              <w:left w:val="dotted" w:sz="4" w:space="0" w:color="auto"/>
              <w:right w:val="dotted" w:sz="4" w:space="0" w:color="auto"/>
            </w:tcBorders>
            <w:vAlign w:val="center"/>
          </w:tcPr>
          <w:p w:rsidR="00BE3FFE" w:rsidRDefault="00BE3FFE" w:rsidP="00BE3FFE">
            <w:pPr>
              <w:jc w:val="right"/>
            </w:pPr>
            <w:r w:rsidRPr="006C3C35">
              <w:rPr>
                <w:rFonts w:cs="Arial"/>
              </w:rPr>
              <w:t>Nie dotyczy</w:t>
            </w:r>
          </w:p>
        </w:tc>
        <w:tc>
          <w:tcPr>
            <w:tcW w:w="1029" w:type="pct"/>
            <w:tcBorders>
              <w:top w:val="dotted" w:sz="4" w:space="0" w:color="auto"/>
              <w:left w:val="dotted" w:sz="4" w:space="0" w:color="auto"/>
              <w:right w:val="dotted" w:sz="4" w:space="0" w:color="auto"/>
            </w:tcBorders>
            <w:vAlign w:val="center"/>
          </w:tcPr>
          <w:p w:rsidR="00BE3FFE" w:rsidRDefault="00BE3FFE" w:rsidP="00BE3FFE">
            <w:pPr>
              <w:jc w:val="right"/>
            </w:pPr>
            <w:r w:rsidRPr="006C3C35">
              <w:rPr>
                <w:rFonts w:cs="Arial"/>
              </w:rPr>
              <w:t>Nie dotyczy</w:t>
            </w:r>
          </w:p>
        </w:tc>
        <w:tc>
          <w:tcPr>
            <w:tcW w:w="1143" w:type="pct"/>
            <w:tcBorders>
              <w:top w:val="dotted" w:sz="4" w:space="0" w:color="auto"/>
              <w:left w:val="dotted" w:sz="4" w:space="0" w:color="auto"/>
            </w:tcBorders>
            <w:vAlign w:val="center"/>
          </w:tcPr>
          <w:p w:rsidR="00BE3FFE" w:rsidRDefault="00BE3FFE" w:rsidP="00BE3FFE">
            <w:pPr>
              <w:jc w:val="right"/>
            </w:pPr>
            <w:r w:rsidRPr="006C3C35">
              <w:rPr>
                <w:rFonts w:cs="Arial"/>
              </w:rPr>
              <w:t>Nie dotyczy</w:t>
            </w:r>
          </w:p>
        </w:tc>
      </w:tr>
      <w:tr w:rsidR="00BE3FFE" w:rsidRPr="009F2EAC" w:rsidTr="00BE3FFE">
        <w:trPr>
          <w:cantSplit/>
          <w:trHeight w:val="969"/>
        </w:trPr>
        <w:tc>
          <w:tcPr>
            <w:tcW w:w="1180" w:type="pct"/>
            <w:vMerge w:val="restart"/>
            <w:vAlign w:val="center"/>
          </w:tcPr>
          <w:p w:rsidR="00BE3FFE" w:rsidRDefault="00BE3FFE" w:rsidP="00BE3FFE">
            <w:pPr>
              <w:numPr>
                <w:ilvl w:val="0"/>
                <w:numId w:val="65"/>
              </w:numPr>
              <w:suppressAutoHyphens/>
              <w:spacing w:before="40" w:after="40" w:line="240" w:lineRule="auto"/>
              <w:ind w:left="360"/>
              <w:jc w:val="left"/>
              <w:rPr>
                <w:rFonts w:cs="Arial"/>
              </w:rPr>
            </w:pPr>
            <w:r w:rsidRPr="009F2EAC">
              <w:rPr>
                <w:rFonts w:cs="Arial"/>
                <w:szCs w:val="22"/>
              </w:rPr>
              <w:t>Mechanizm wdrażania instrumentów finansowych</w:t>
            </w:r>
          </w:p>
        </w:tc>
        <w:tc>
          <w:tcPr>
            <w:tcW w:w="869" w:type="pct"/>
            <w:tcBorders>
              <w:right w:val="dotted" w:sz="4" w:space="0" w:color="auto"/>
            </w:tcBorders>
            <w:vAlign w:val="center"/>
          </w:tcPr>
          <w:p w:rsidR="00BE3FFE" w:rsidRPr="009F2EAC" w:rsidRDefault="00BE3FFE" w:rsidP="00BE3FFE">
            <w:pPr>
              <w:spacing w:before="40" w:after="40" w:line="240" w:lineRule="auto"/>
              <w:jc w:val="left"/>
              <w:rPr>
                <w:rFonts w:cs="Arial"/>
              </w:rPr>
            </w:pPr>
            <w:r w:rsidRPr="00B00EA1">
              <w:rPr>
                <w:rFonts w:cs="Arial"/>
                <w:szCs w:val="22"/>
              </w:rPr>
              <w:t xml:space="preserve">Poddziałanie </w:t>
            </w:r>
            <w:r>
              <w:rPr>
                <w:rFonts w:cs="Arial"/>
                <w:szCs w:val="22"/>
              </w:rPr>
              <w:t xml:space="preserve"> 3</w:t>
            </w:r>
            <w:r w:rsidRPr="00B00EA1">
              <w:rPr>
                <w:rFonts w:cs="Arial"/>
                <w:szCs w:val="22"/>
              </w:rPr>
              <w:t>.1.1</w:t>
            </w:r>
          </w:p>
        </w:tc>
        <w:tc>
          <w:tcPr>
            <w:tcW w:w="2951" w:type="pct"/>
            <w:gridSpan w:val="3"/>
            <w:tcBorders>
              <w:left w:val="dotted" w:sz="4" w:space="0" w:color="auto"/>
            </w:tcBorders>
            <w:vAlign w:val="center"/>
          </w:tcPr>
          <w:p w:rsidR="00BE3FFE" w:rsidRPr="009F2EAC" w:rsidRDefault="00BE3FFE" w:rsidP="00BE3FFE">
            <w:pPr>
              <w:spacing w:before="40" w:after="40" w:line="240" w:lineRule="auto"/>
              <w:jc w:val="left"/>
              <w:rPr>
                <w:rFonts w:cs="Arial"/>
              </w:rPr>
            </w:pPr>
            <w:r>
              <w:rPr>
                <w:rFonts w:cs="Arial"/>
              </w:rPr>
              <w:t>Fundusz funduszy</w:t>
            </w:r>
          </w:p>
        </w:tc>
      </w:tr>
      <w:tr w:rsidR="00BE3FFE" w:rsidRPr="009F2EAC" w:rsidTr="00BE3FFE">
        <w:trPr>
          <w:cantSplit/>
          <w:trHeight w:val="20"/>
        </w:trPr>
        <w:tc>
          <w:tcPr>
            <w:tcW w:w="1180" w:type="pct"/>
            <w:vMerge/>
            <w:vAlign w:val="center"/>
          </w:tcPr>
          <w:p w:rsidR="00BE3FFE" w:rsidRDefault="00BE3FFE" w:rsidP="00BE3FFE">
            <w:pPr>
              <w:numPr>
                <w:ilvl w:val="0"/>
                <w:numId w:val="34"/>
              </w:numPr>
              <w:suppressAutoHyphens/>
              <w:spacing w:before="40" w:after="40" w:line="240" w:lineRule="auto"/>
              <w:ind w:left="360"/>
              <w:jc w:val="left"/>
              <w:rPr>
                <w:rFonts w:cs="Arial"/>
              </w:rPr>
            </w:pPr>
          </w:p>
        </w:tc>
        <w:tc>
          <w:tcPr>
            <w:tcW w:w="869" w:type="pct"/>
            <w:tcBorders>
              <w:top w:val="dotted" w:sz="4" w:space="0" w:color="auto"/>
              <w:bottom w:val="dotted" w:sz="4" w:space="0" w:color="auto"/>
              <w:right w:val="dotted" w:sz="4" w:space="0" w:color="auto"/>
            </w:tcBorders>
            <w:vAlign w:val="center"/>
          </w:tcPr>
          <w:p w:rsidR="00BE3FFE" w:rsidRPr="00B00EA1" w:rsidRDefault="00BE3FFE" w:rsidP="00BE3FFE">
            <w:pPr>
              <w:spacing w:before="40" w:after="40" w:line="240" w:lineRule="auto"/>
              <w:jc w:val="left"/>
              <w:rPr>
                <w:rFonts w:cs="Arial"/>
              </w:rPr>
            </w:pPr>
            <w:r w:rsidRPr="00B00EA1">
              <w:rPr>
                <w:rFonts w:cs="Arial"/>
                <w:szCs w:val="22"/>
              </w:rPr>
              <w:t xml:space="preserve">Poddziałanie </w:t>
            </w:r>
            <w:r>
              <w:rPr>
                <w:rFonts w:cs="Arial"/>
                <w:szCs w:val="22"/>
              </w:rPr>
              <w:t xml:space="preserve"> 3</w:t>
            </w:r>
            <w:r w:rsidRPr="00B00EA1">
              <w:rPr>
                <w:rFonts w:cs="Arial"/>
                <w:szCs w:val="22"/>
              </w:rPr>
              <w:t>.1.2</w:t>
            </w:r>
          </w:p>
        </w:tc>
        <w:tc>
          <w:tcPr>
            <w:tcW w:w="2951" w:type="pct"/>
            <w:gridSpan w:val="3"/>
            <w:tcBorders>
              <w:top w:val="dotted" w:sz="4" w:space="0" w:color="auto"/>
              <w:left w:val="dotted" w:sz="4" w:space="0" w:color="auto"/>
              <w:bottom w:val="dotted" w:sz="4" w:space="0" w:color="auto"/>
            </w:tcBorders>
            <w:vAlign w:val="center"/>
          </w:tcPr>
          <w:p w:rsidR="00BE3FFE" w:rsidRPr="009F2EAC" w:rsidRDefault="00BE3FFE" w:rsidP="00BE3FFE">
            <w:pPr>
              <w:spacing w:before="40" w:after="40" w:line="240" w:lineRule="auto"/>
              <w:jc w:val="left"/>
              <w:rPr>
                <w:rFonts w:cs="Arial"/>
              </w:rPr>
            </w:pPr>
            <w:r>
              <w:rPr>
                <w:rFonts w:cs="Arial"/>
              </w:rPr>
              <w:t>Fundusz funduszy</w:t>
            </w:r>
            <w:r w:rsidRPr="009F2EAC">
              <w:rPr>
                <w:rFonts w:cs="Arial"/>
              </w:rPr>
              <w:t xml:space="preserve"> </w:t>
            </w:r>
          </w:p>
        </w:tc>
      </w:tr>
      <w:tr w:rsidR="00BE3FFE" w:rsidRPr="009F2EAC" w:rsidTr="00BE3FFE">
        <w:trPr>
          <w:cantSplit/>
          <w:trHeight w:val="20"/>
        </w:trPr>
        <w:tc>
          <w:tcPr>
            <w:tcW w:w="1180" w:type="pct"/>
            <w:vMerge/>
            <w:vAlign w:val="center"/>
          </w:tcPr>
          <w:p w:rsidR="00BE3FFE" w:rsidRDefault="00BE3FFE" w:rsidP="00BE3FFE">
            <w:pPr>
              <w:numPr>
                <w:ilvl w:val="0"/>
                <w:numId w:val="34"/>
              </w:numPr>
              <w:suppressAutoHyphens/>
              <w:spacing w:before="40" w:after="40" w:line="240" w:lineRule="auto"/>
              <w:ind w:left="360"/>
              <w:jc w:val="left"/>
              <w:rPr>
                <w:rFonts w:cs="Arial"/>
              </w:rPr>
            </w:pPr>
          </w:p>
        </w:tc>
        <w:tc>
          <w:tcPr>
            <w:tcW w:w="869" w:type="pct"/>
            <w:tcBorders>
              <w:top w:val="dotted" w:sz="4" w:space="0" w:color="auto"/>
              <w:bottom w:val="dotted" w:sz="4" w:space="0" w:color="auto"/>
              <w:right w:val="dotted" w:sz="4" w:space="0" w:color="auto"/>
            </w:tcBorders>
            <w:vAlign w:val="center"/>
          </w:tcPr>
          <w:p w:rsidR="00BE3FFE" w:rsidRPr="00B00EA1" w:rsidRDefault="00BE3FFE" w:rsidP="00BE3FFE">
            <w:pPr>
              <w:spacing w:before="40" w:after="40" w:line="240" w:lineRule="auto"/>
              <w:jc w:val="left"/>
              <w:rPr>
                <w:rFonts w:cs="Arial"/>
              </w:rPr>
            </w:pPr>
            <w:r w:rsidRPr="00B00EA1">
              <w:rPr>
                <w:rFonts w:cs="Arial"/>
                <w:szCs w:val="22"/>
              </w:rPr>
              <w:t xml:space="preserve">Poddziałanie </w:t>
            </w:r>
            <w:r>
              <w:rPr>
                <w:rFonts w:cs="Arial"/>
                <w:szCs w:val="22"/>
              </w:rPr>
              <w:t xml:space="preserve"> 3.1.3</w:t>
            </w:r>
          </w:p>
        </w:tc>
        <w:tc>
          <w:tcPr>
            <w:tcW w:w="2951" w:type="pct"/>
            <w:gridSpan w:val="3"/>
            <w:tcBorders>
              <w:top w:val="dotted" w:sz="4" w:space="0" w:color="auto"/>
              <w:left w:val="dotted" w:sz="4" w:space="0" w:color="auto"/>
              <w:bottom w:val="dotted" w:sz="4" w:space="0" w:color="auto"/>
            </w:tcBorders>
            <w:vAlign w:val="center"/>
          </w:tcPr>
          <w:p w:rsidR="00BE3FFE" w:rsidRPr="009F2EAC" w:rsidRDefault="00BE3FFE" w:rsidP="00BE3FFE">
            <w:pPr>
              <w:spacing w:before="40" w:after="40" w:line="240" w:lineRule="auto"/>
              <w:jc w:val="left"/>
              <w:rPr>
                <w:rFonts w:cs="Arial"/>
              </w:rPr>
            </w:pPr>
            <w:r w:rsidRPr="00BE3FFE">
              <w:rPr>
                <w:rFonts w:cs="Arial"/>
              </w:rPr>
              <w:t>Podmiot odpowiedzialny za wdrażanie instrumentu finansowego</w:t>
            </w:r>
          </w:p>
        </w:tc>
      </w:tr>
      <w:tr w:rsidR="00BE3FFE" w:rsidRPr="009F2EAC" w:rsidTr="00BE3FFE">
        <w:trPr>
          <w:cantSplit/>
          <w:trHeight w:val="20"/>
        </w:trPr>
        <w:tc>
          <w:tcPr>
            <w:tcW w:w="1180" w:type="pct"/>
            <w:vMerge/>
            <w:vAlign w:val="center"/>
          </w:tcPr>
          <w:p w:rsidR="00BE3FFE" w:rsidRDefault="00BE3FFE" w:rsidP="00BE3FFE">
            <w:pPr>
              <w:numPr>
                <w:ilvl w:val="0"/>
                <w:numId w:val="34"/>
              </w:numPr>
              <w:suppressAutoHyphens/>
              <w:spacing w:before="40" w:after="40" w:line="240" w:lineRule="auto"/>
              <w:ind w:left="360"/>
              <w:jc w:val="left"/>
              <w:rPr>
                <w:rFonts w:cs="Arial"/>
              </w:rPr>
            </w:pPr>
          </w:p>
        </w:tc>
        <w:tc>
          <w:tcPr>
            <w:tcW w:w="869" w:type="pct"/>
            <w:tcBorders>
              <w:top w:val="dotted" w:sz="4" w:space="0" w:color="auto"/>
              <w:bottom w:val="dotted" w:sz="4" w:space="0" w:color="auto"/>
              <w:right w:val="dotted" w:sz="4" w:space="0" w:color="auto"/>
            </w:tcBorders>
            <w:vAlign w:val="center"/>
          </w:tcPr>
          <w:p w:rsidR="00BE3FFE" w:rsidRPr="00B00EA1" w:rsidRDefault="00BE3FFE" w:rsidP="00BE3FFE">
            <w:pPr>
              <w:spacing w:before="40" w:after="40" w:line="240" w:lineRule="auto"/>
              <w:jc w:val="left"/>
              <w:rPr>
                <w:rFonts w:cs="Arial"/>
              </w:rPr>
            </w:pPr>
            <w:r w:rsidRPr="00B00EA1">
              <w:rPr>
                <w:rFonts w:cs="Arial"/>
                <w:szCs w:val="22"/>
              </w:rPr>
              <w:t xml:space="preserve">Poddziałanie </w:t>
            </w:r>
            <w:r>
              <w:rPr>
                <w:rFonts w:cs="Arial"/>
                <w:szCs w:val="22"/>
              </w:rPr>
              <w:t xml:space="preserve"> 3.1.4</w:t>
            </w:r>
          </w:p>
        </w:tc>
        <w:tc>
          <w:tcPr>
            <w:tcW w:w="2951" w:type="pct"/>
            <w:gridSpan w:val="3"/>
            <w:tcBorders>
              <w:top w:val="dotted" w:sz="4" w:space="0" w:color="auto"/>
              <w:left w:val="dotted" w:sz="4" w:space="0" w:color="auto"/>
              <w:bottom w:val="dotted" w:sz="4" w:space="0" w:color="auto"/>
            </w:tcBorders>
            <w:vAlign w:val="center"/>
          </w:tcPr>
          <w:p w:rsidR="00BE3FFE" w:rsidRPr="009F2EAC" w:rsidRDefault="00BE3FFE" w:rsidP="00BE3FFE">
            <w:pPr>
              <w:spacing w:before="40" w:after="40" w:line="240" w:lineRule="auto"/>
              <w:jc w:val="left"/>
              <w:rPr>
                <w:rFonts w:cs="Arial"/>
              </w:rPr>
            </w:pPr>
            <w:r>
              <w:rPr>
                <w:rFonts w:cs="Arial"/>
              </w:rPr>
              <w:t>Fundusz funduszy</w:t>
            </w:r>
          </w:p>
        </w:tc>
      </w:tr>
      <w:tr w:rsidR="00BE3FFE" w:rsidRPr="009F2EAC" w:rsidTr="00BE3FFE">
        <w:trPr>
          <w:cantSplit/>
          <w:trHeight w:val="20"/>
        </w:trPr>
        <w:tc>
          <w:tcPr>
            <w:tcW w:w="1180" w:type="pct"/>
            <w:vMerge/>
            <w:vAlign w:val="center"/>
          </w:tcPr>
          <w:p w:rsidR="00BE3FFE" w:rsidRDefault="00BE3FFE" w:rsidP="00BE3FFE">
            <w:pPr>
              <w:numPr>
                <w:ilvl w:val="0"/>
                <w:numId w:val="34"/>
              </w:numPr>
              <w:suppressAutoHyphens/>
              <w:spacing w:before="40" w:after="40" w:line="240" w:lineRule="auto"/>
              <w:ind w:left="360"/>
              <w:jc w:val="left"/>
              <w:rPr>
                <w:rFonts w:cs="Arial"/>
              </w:rPr>
            </w:pPr>
          </w:p>
        </w:tc>
        <w:tc>
          <w:tcPr>
            <w:tcW w:w="869" w:type="pct"/>
            <w:tcBorders>
              <w:top w:val="dotted" w:sz="4" w:space="0" w:color="auto"/>
              <w:right w:val="dotted" w:sz="4" w:space="0" w:color="auto"/>
            </w:tcBorders>
            <w:vAlign w:val="center"/>
          </w:tcPr>
          <w:p w:rsidR="00BE3FFE" w:rsidRPr="00B00EA1" w:rsidRDefault="00BE3FFE" w:rsidP="00BE3FFE">
            <w:pPr>
              <w:spacing w:before="40" w:after="40" w:line="240" w:lineRule="auto"/>
              <w:jc w:val="left"/>
              <w:rPr>
                <w:rFonts w:cs="Arial"/>
              </w:rPr>
            </w:pPr>
            <w:r w:rsidRPr="00B00EA1">
              <w:rPr>
                <w:rFonts w:cs="Arial"/>
                <w:szCs w:val="22"/>
              </w:rPr>
              <w:t xml:space="preserve">Poddziałanie </w:t>
            </w:r>
            <w:r>
              <w:rPr>
                <w:rFonts w:cs="Arial"/>
                <w:szCs w:val="22"/>
              </w:rPr>
              <w:t xml:space="preserve"> 3.1.5</w:t>
            </w:r>
          </w:p>
        </w:tc>
        <w:tc>
          <w:tcPr>
            <w:tcW w:w="2951" w:type="pct"/>
            <w:gridSpan w:val="3"/>
            <w:tcBorders>
              <w:top w:val="dotted" w:sz="4" w:space="0" w:color="auto"/>
              <w:left w:val="dotted" w:sz="4" w:space="0" w:color="auto"/>
            </w:tcBorders>
            <w:vAlign w:val="center"/>
          </w:tcPr>
          <w:p w:rsidR="00BE3FFE" w:rsidRPr="009F2EAC" w:rsidRDefault="00BE3FFE" w:rsidP="00BE3FFE">
            <w:pPr>
              <w:spacing w:before="40" w:after="40" w:line="240" w:lineRule="auto"/>
              <w:jc w:val="left"/>
              <w:rPr>
                <w:rFonts w:cs="Arial"/>
              </w:rPr>
            </w:pPr>
            <w:r w:rsidRPr="00466650">
              <w:rPr>
                <w:rFonts w:cs="Arial"/>
                <w:szCs w:val="22"/>
              </w:rPr>
              <w:t>Nie dotyczy</w:t>
            </w:r>
          </w:p>
        </w:tc>
      </w:tr>
      <w:tr w:rsidR="00BE3FFE" w:rsidRPr="009F2EAC" w:rsidTr="00BE3FFE">
        <w:trPr>
          <w:cantSplit/>
          <w:trHeight w:val="1259"/>
        </w:trPr>
        <w:tc>
          <w:tcPr>
            <w:tcW w:w="1180" w:type="pct"/>
            <w:vMerge w:val="restart"/>
            <w:vAlign w:val="center"/>
          </w:tcPr>
          <w:p w:rsidR="00BE3FFE" w:rsidRDefault="00BE3FFE" w:rsidP="00BE3FFE">
            <w:pPr>
              <w:numPr>
                <w:ilvl w:val="0"/>
                <w:numId w:val="65"/>
              </w:numPr>
              <w:suppressAutoHyphens/>
              <w:spacing w:before="40" w:after="40" w:line="240" w:lineRule="auto"/>
              <w:ind w:left="360"/>
              <w:jc w:val="left"/>
              <w:rPr>
                <w:rFonts w:cs="Arial"/>
              </w:rPr>
            </w:pPr>
            <w:r w:rsidRPr="009F2EAC">
              <w:rPr>
                <w:rFonts w:cs="Arial"/>
                <w:szCs w:val="22"/>
              </w:rPr>
              <w:t xml:space="preserve">Rodzaj wsparcia instrumentów finansowych oraz najważniejsze </w:t>
            </w:r>
            <w:r>
              <w:rPr>
                <w:rFonts w:cs="Arial"/>
                <w:szCs w:val="22"/>
              </w:rPr>
              <w:t xml:space="preserve">warunki </w:t>
            </w:r>
            <w:r w:rsidRPr="009F2EAC">
              <w:rPr>
                <w:rFonts w:cs="Arial"/>
                <w:szCs w:val="22"/>
              </w:rPr>
              <w:t>przyznawania</w:t>
            </w:r>
          </w:p>
          <w:p w:rsidR="00BE3FFE" w:rsidRPr="009F2EAC" w:rsidRDefault="00BE3FFE" w:rsidP="00BE3FFE">
            <w:pPr>
              <w:suppressAutoHyphens/>
              <w:spacing w:before="40" w:after="40" w:line="240" w:lineRule="auto"/>
              <w:ind w:left="360"/>
              <w:jc w:val="left"/>
              <w:rPr>
                <w:rFonts w:cs="Arial"/>
              </w:rPr>
            </w:pPr>
          </w:p>
        </w:tc>
        <w:tc>
          <w:tcPr>
            <w:tcW w:w="869" w:type="pct"/>
            <w:tcBorders>
              <w:right w:val="dotted" w:sz="4" w:space="0" w:color="auto"/>
            </w:tcBorders>
            <w:vAlign w:val="center"/>
          </w:tcPr>
          <w:p w:rsidR="00BE3FFE" w:rsidRPr="009F2EAC" w:rsidRDefault="00BE3FFE" w:rsidP="00BE3FFE">
            <w:pPr>
              <w:spacing w:before="40" w:after="40" w:line="240" w:lineRule="auto"/>
              <w:jc w:val="left"/>
              <w:rPr>
                <w:rFonts w:cs="Arial"/>
              </w:rPr>
            </w:pPr>
            <w:r w:rsidRPr="00B00EA1">
              <w:rPr>
                <w:rFonts w:cs="Arial"/>
                <w:szCs w:val="22"/>
              </w:rPr>
              <w:t xml:space="preserve">Poddziałanie </w:t>
            </w:r>
            <w:r>
              <w:rPr>
                <w:rFonts w:cs="Arial"/>
                <w:szCs w:val="22"/>
              </w:rPr>
              <w:t xml:space="preserve"> 3</w:t>
            </w:r>
            <w:r w:rsidRPr="00B00EA1">
              <w:rPr>
                <w:rFonts w:cs="Arial"/>
                <w:szCs w:val="22"/>
              </w:rPr>
              <w:t>.1.1</w:t>
            </w:r>
          </w:p>
        </w:tc>
        <w:tc>
          <w:tcPr>
            <w:tcW w:w="2951" w:type="pct"/>
            <w:gridSpan w:val="3"/>
            <w:tcBorders>
              <w:left w:val="dotted" w:sz="4" w:space="0" w:color="auto"/>
            </w:tcBorders>
            <w:vAlign w:val="center"/>
          </w:tcPr>
          <w:p w:rsidR="00BE3FFE" w:rsidRDefault="00BE3FFE" w:rsidP="00BE3FFE">
            <w:pPr>
              <w:spacing w:before="40" w:after="40" w:line="240" w:lineRule="auto"/>
              <w:jc w:val="left"/>
              <w:rPr>
                <w:rFonts w:cs="Arial"/>
              </w:rPr>
            </w:pPr>
            <w:r>
              <w:rPr>
                <w:rFonts w:cs="Arial"/>
                <w:szCs w:val="22"/>
              </w:rPr>
              <w:t>Wejście kapitałowe.</w:t>
            </w:r>
          </w:p>
          <w:p w:rsidR="00BE3FFE" w:rsidRPr="008C3881" w:rsidRDefault="00BE3FFE" w:rsidP="00BE3FFE">
            <w:pPr>
              <w:spacing w:before="40" w:after="40" w:line="240" w:lineRule="auto"/>
              <w:jc w:val="left"/>
              <w:rPr>
                <w:rFonts w:cs="Arial"/>
              </w:rPr>
            </w:pPr>
            <w:r>
              <w:rPr>
                <w:rFonts w:cs="Arial"/>
                <w:szCs w:val="22"/>
              </w:rPr>
              <w:t>Najważniejsze warunki przyznawania będą określone w dokumentacji wyboru podmiotu wdrażającego instrument finansowy.</w:t>
            </w:r>
          </w:p>
        </w:tc>
      </w:tr>
      <w:tr w:rsidR="00BE3FFE" w:rsidRPr="009F2EAC" w:rsidTr="00BE3FFE">
        <w:trPr>
          <w:cantSplit/>
          <w:trHeight w:val="442"/>
        </w:trPr>
        <w:tc>
          <w:tcPr>
            <w:tcW w:w="1180" w:type="pct"/>
            <w:vMerge/>
            <w:vAlign w:val="center"/>
          </w:tcPr>
          <w:p w:rsidR="00BE3FFE" w:rsidRDefault="00BE3FFE" w:rsidP="00BE3FFE">
            <w:pPr>
              <w:numPr>
                <w:ilvl w:val="0"/>
                <w:numId w:val="34"/>
              </w:numPr>
              <w:suppressAutoHyphens/>
              <w:spacing w:before="40" w:after="40" w:line="240" w:lineRule="auto"/>
              <w:ind w:left="360"/>
              <w:jc w:val="left"/>
              <w:rPr>
                <w:rFonts w:cs="Arial"/>
              </w:rPr>
            </w:pPr>
          </w:p>
        </w:tc>
        <w:tc>
          <w:tcPr>
            <w:tcW w:w="869" w:type="pct"/>
            <w:tcBorders>
              <w:top w:val="dotted" w:sz="4" w:space="0" w:color="auto"/>
              <w:bottom w:val="dotted" w:sz="4" w:space="0" w:color="auto"/>
              <w:right w:val="dotted" w:sz="4" w:space="0" w:color="auto"/>
            </w:tcBorders>
            <w:vAlign w:val="center"/>
          </w:tcPr>
          <w:p w:rsidR="00BE3FFE" w:rsidRPr="00B00EA1" w:rsidRDefault="00BE3FFE" w:rsidP="00BE3FFE">
            <w:pPr>
              <w:spacing w:before="40" w:after="40" w:line="240" w:lineRule="auto"/>
              <w:jc w:val="left"/>
              <w:rPr>
                <w:rFonts w:cs="Arial"/>
              </w:rPr>
            </w:pPr>
            <w:r w:rsidRPr="00B00EA1">
              <w:rPr>
                <w:rFonts w:cs="Arial"/>
                <w:szCs w:val="22"/>
              </w:rPr>
              <w:t xml:space="preserve">Poddziałanie </w:t>
            </w:r>
            <w:r>
              <w:rPr>
                <w:rFonts w:cs="Arial"/>
                <w:szCs w:val="22"/>
              </w:rPr>
              <w:t xml:space="preserve"> 3</w:t>
            </w:r>
            <w:r w:rsidRPr="00B00EA1">
              <w:rPr>
                <w:rFonts w:cs="Arial"/>
                <w:szCs w:val="22"/>
              </w:rPr>
              <w:t>.1.2</w:t>
            </w:r>
          </w:p>
        </w:tc>
        <w:tc>
          <w:tcPr>
            <w:tcW w:w="2951" w:type="pct"/>
            <w:gridSpan w:val="3"/>
            <w:tcBorders>
              <w:top w:val="dotted" w:sz="4" w:space="0" w:color="auto"/>
              <w:left w:val="dotted" w:sz="4" w:space="0" w:color="auto"/>
              <w:bottom w:val="dotted" w:sz="4" w:space="0" w:color="auto"/>
            </w:tcBorders>
            <w:vAlign w:val="center"/>
          </w:tcPr>
          <w:p w:rsidR="00BE3FFE" w:rsidRDefault="00BE3FFE" w:rsidP="00BE3FFE">
            <w:pPr>
              <w:spacing w:before="40" w:after="40" w:line="240" w:lineRule="auto"/>
              <w:jc w:val="left"/>
              <w:rPr>
                <w:rFonts w:cs="Arial"/>
              </w:rPr>
            </w:pPr>
            <w:r>
              <w:rPr>
                <w:rFonts w:cs="Arial"/>
                <w:szCs w:val="22"/>
              </w:rPr>
              <w:t>Wejście kapitałowe.</w:t>
            </w:r>
          </w:p>
          <w:p w:rsidR="00BE3FFE" w:rsidRPr="009F2EAC" w:rsidRDefault="00BE3FFE" w:rsidP="00BE3FFE">
            <w:pPr>
              <w:spacing w:before="40" w:after="40" w:line="240" w:lineRule="auto"/>
              <w:jc w:val="left"/>
              <w:rPr>
                <w:rFonts w:cs="Arial"/>
              </w:rPr>
            </w:pPr>
            <w:r>
              <w:rPr>
                <w:rFonts w:cs="Arial"/>
                <w:szCs w:val="22"/>
              </w:rPr>
              <w:t>Najważniejsze warunki przyznawania będą określone w dokumentacji wyboru  podmiotu wdrażającego instrument finansowy .</w:t>
            </w:r>
          </w:p>
        </w:tc>
      </w:tr>
      <w:tr w:rsidR="00BE3FFE" w:rsidRPr="009F2EAC" w:rsidTr="00BE3FFE">
        <w:trPr>
          <w:cantSplit/>
          <w:trHeight w:val="442"/>
        </w:trPr>
        <w:tc>
          <w:tcPr>
            <w:tcW w:w="1180" w:type="pct"/>
            <w:vMerge/>
            <w:vAlign w:val="center"/>
          </w:tcPr>
          <w:p w:rsidR="00BE3FFE" w:rsidRDefault="00BE3FFE" w:rsidP="00BE3FFE">
            <w:pPr>
              <w:numPr>
                <w:ilvl w:val="0"/>
                <w:numId w:val="34"/>
              </w:numPr>
              <w:suppressAutoHyphens/>
              <w:spacing w:before="40" w:after="40" w:line="240" w:lineRule="auto"/>
              <w:ind w:left="360"/>
              <w:jc w:val="left"/>
              <w:rPr>
                <w:rFonts w:cs="Arial"/>
              </w:rPr>
            </w:pPr>
          </w:p>
        </w:tc>
        <w:tc>
          <w:tcPr>
            <w:tcW w:w="869" w:type="pct"/>
            <w:tcBorders>
              <w:top w:val="dotted" w:sz="4" w:space="0" w:color="auto"/>
              <w:bottom w:val="dotted" w:sz="4" w:space="0" w:color="auto"/>
              <w:right w:val="dotted" w:sz="4" w:space="0" w:color="auto"/>
            </w:tcBorders>
            <w:vAlign w:val="center"/>
          </w:tcPr>
          <w:p w:rsidR="00BE3FFE" w:rsidRPr="00B00EA1" w:rsidRDefault="00BE3FFE" w:rsidP="00BE3FFE">
            <w:pPr>
              <w:spacing w:before="40" w:after="40" w:line="240" w:lineRule="auto"/>
              <w:jc w:val="left"/>
              <w:rPr>
                <w:rFonts w:cs="Arial"/>
              </w:rPr>
            </w:pPr>
            <w:r w:rsidRPr="00B00EA1">
              <w:rPr>
                <w:rFonts w:cs="Arial"/>
                <w:szCs w:val="22"/>
              </w:rPr>
              <w:t xml:space="preserve">Poddziałanie </w:t>
            </w:r>
            <w:r>
              <w:rPr>
                <w:rFonts w:cs="Arial"/>
                <w:szCs w:val="22"/>
              </w:rPr>
              <w:t xml:space="preserve"> 3.1.3</w:t>
            </w:r>
          </w:p>
        </w:tc>
        <w:tc>
          <w:tcPr>
            <w:tcW w:w="2951" w:type="pct"/>
            <w:gridSpan w:val="3"/>
            <w:tcBorders>
              <w:top w:val="dotted" w:sz="4" w:space="0" w:color="auto"/>
              <w:left w:val="dotted" w:sz="4" w:space="0" w:color="auto"/>
              <w:bottom w:val="dotted" w:sz="4" w:space="0" w:color="auto"/>
            </w:tcBorders>
            <w:vAlign w:val="center"/>
          </w:tcPr>
          <w:p w:rsidR="00BE3FFE" w:rsidRPr="00BE3FFE" w:rsidRDefault="00BE3FFE" w:rsidP="00BE3FFE">
            <w:pPr>
              <w:spacing w:before="40" w:after="40" w:line="240" w:lineRule="auto"/>
              <w:jc w:val="left"/>
              <w:rPr>
                <w:rFonts w:cs="Arial"/>
              </w:rPr>
            </w:pPr>
            <w:r w:rsidRPr="00BE3FFE">
              <w:rPr>
                <w:rFonts w:cs="Arial"/>
                <w:szCs w:val="22"/>
              </w:rPr>
              <w:t>Pożyczka.</w:t>
            </w:r>
          </w:p>
          <w:p w:rsidR="00BE3FFE" w:rsidRPr="009F2EAC" w:rsidRDefault="00BE3FFE" w:rsidP="00BE3FFE">
            <w:pPr>
              <w:spacing w:before="40" w:after="40" w:line="240" w:lineRule="auto"/>
              <w:jc w:val="left"/>
              <w:rPr>
                <w:rFonts w:cs="Arial"/>
              </w:rPr>
            </w:pPr>
            <w:r w:rsidRPr="00BE3FFE">
              <w:rPr>
                <w:rFonts w:cs="Arial"/>
                <w:szCs w:val="22"/>
              </w:rPr>
              <w:t>Najważniejsze warunki przyznawania będą określone w dokumentacji wyboru ostatecznego odbiorcy i dokumentacji wyboru pośrednika finansowego.</w:t>
            </w:r>
          </w:p>
        </w:tc>
      </w:tr>
      <w:tr w:rsidR="00BE3FFE" w:rsidRPr="009F2EAC" w:rsidTr="00BE3FFE">
        <w:trPr>
          <w:cantSplit/>
          <w:trHeight w:val="442"/>
        </w:trPr>
        <w:tc>
          <w:tcPr>
            <w:tcW w:w="1180" w:type="pct"/>
            <w:vMerge/>
            <w:vAlign w:val="center"/>
          </w:tcPr>
          <w:p w:rsidR="00BE3FFE" w:rsidRDefault="00BE3FFE" w:rsidP="00BE3FFE">
            <w:pPr>
              <w:numPr>
                <w:ilvl w:val="0"/>
                <w:numId w:val="34"/>
              </w:numPr>
              <w:suppressAutoHyphens/>
              <w:spacing w:before="40" w:after="40" w:line="240" w:lineRule="auto"/>
              <w:ind w:left="360"/>
              <w:jc w:val="left"/>
              <w:rPr>
                <w:rFonts w:cs="Arial"/>
              </w:rPr>
            </w:pPr>
          </w:p>
        </w:tc>
        <w:tc>
          <w:tcPr>
            <w:tcW w:w="869" w:type="pct"/>
            <w:tcBorders>
              <w:top w:val="dotted" w:sz="4" w:space="0" w:color="auto"/>
              <w:bottom w:val="dotted" w:sz="4" w:space="0" w:color="auto"/>
              <w:right w:val="dotted" w:sz="4" w:space="0" w:color="auto"/>
            </w:tcBorders>
            <w:vAlign w:val="center"/>
          </w:tcPr>
          <w:p w:rsidR="00BE3FFE" w:rsidRPr="00B00EA1" w:rsidRDefault="00BE3FFE" w:rsidP="00BE3FFE">
            <w:pPr>
              <w:spacing w:before="40" w:after="40" w:line="240" w:lineRule="auto"/>
              <w:jc w:val="left"/>
              <w:rPr>
                <w:rFonts w:cs="Arial"/>
              </w:rPr>
            </w:pPr>
            <w:r w:rsidRPr="00B00EA1">
              <w:rPr>
                <w:rFonts w:cs="Arial"/>
                <w:szCs w:val="22"/>
              </w:rPr>
              <w:t xml:space="preserve">Poddziałanie </w:t>
            </w:r>
            <w:r>
              <w:rPr>
                <w:rFonts w:cs="Arial"/>
                <w:szCs w:val="22"/>
              </w:rPr>
              <w:t xml:space="preserve"> 3.1.4</w:t>
            </w:r>
          </w:p>
        </w:tc>
        <w:tc>
          <w:tcPr>
            <w:tcW w:w="2951" w:type="pct"/>
            <w:gridSpan w:val="3"/>
            <w:tcBorders>
              <w:top w:val="dotted" w:sz="4" w:space="0" w:color="auto"/>
              <w:left w:val="dotted" w:sz="4" w:space="0" w:color="auto"/>
              <w:bottom w:val="dotted" w:sz="4" w:space="0" w:color="auto"/>
            </w:tcBorders>
            <w:vAlign w:val="center"/>
          </w:tcPr>
          <w:p w:rsidR="00BE3FFE" w:rsidRDefault="00BE3FFE" w:rsidP="00BE3FFE">
            <w:pPr>
              <w:spacing w:before="40" w:after="40" w:line="240" w:lineRule="auto"/>
              <w:jc w:val="left"/>
              <w:rPr>
                <w:rFonts w:cs="Arial"/>
              </w:rPr>
            </w:pPr>
            <w:r>
              <w:rPr>
                <w:rFonts w:cs="Arial"/>
                <w:szCs w:val="22"/>
              </w:rPr>
              <w:t>Wejście kapitałowe.</w:t>
            </w:r>
          </w:p>
          <w:p w:rsidR="00BE3FFE" w:rsidRPr="009F2EAC" w:rsidRDefault="00BE3FFE" w:rsidP="00BE3FFE">
            <w:pPr>
              <w:spacing w:before="40" w:after="40" w:line="240" w:lineRule="auto"/>
              <w:jc w:val="left"/>
              <w:rPr>
                <w:rFonts w:cs="Arial"/>
              </w:rPr>
            </w:pPr>
            <w:r>
              <w:rPr>
                <w:rFonts w:cs="Arial"/>
                <w:szCs w:val="22"/>
              </w:rPr>
              <w:t>Najważniejsze warunki przyznawania będą określone w dokumentacji wyboru  podmiotu wdrażającego instrument finansowy.</w:t>
            </w:r>
          </w:p>
        </w:tc>
      </w:tr>
      <w:tr w:rsidR="00BE3FFE" w:rsidRPr="009F2EAC" w:rsidTr="00BE3FFE">
        <w:trPr>
          <w:cantSplit/>
          <w:trHeight w:val="442"/>
        </w:trPr>
        <w:tc>
          <w:tcPr>
            <w:tcW w:w="1180" w:type="pct"/>
            <w:vMerge/>
            <w:vAlign w:val="center"/>
          </w:tcPr>
          <w:p w:rsidR="00BE3FFE" w:rsidRDefault="00BE3FFE" w:rsidP="00BE3FFE">
            <w:pPr>
              <w:numPr>
                <w:ilvl w:val="0"/>
                <w:numId w:val="34"/>
              </w:numPr>
              <w:suppressAutoHyphens/>
              <w:spacing w:before="40" w:after="40" w:line="240" w:lineRule="auto"/>
              <w:ind w:left="360"/>
              <w:jc w:val="left"/>
              <w:rPr>
                <w:rFonts w:cs="Arial"/>
              </w:rPr>
            </w:pPr>
          </w:p>
        </w:tc>
        <w:tc>
          <w:tcPr>
            <w:tcW w:w="869" w:type="pct"/>
            <w:tcBorders>
              <w:top w:val="dotted" w:sz="4" w:space="0" w:color="auto"/>
              <w:right w:val="dotted" w:sz="4" w:space="0" w:color="auto"/>
            </w:tcBorders>
            <w:vAlign w:val="center"/>
          </w:tcPr>
          <w:p w:rsidR="00BE3FFE" w:rsidRPr="00B00EA1" w:rsidRDefault="00BE3FFE" w:rsidP="00BE3FFE">
            <w:pPr>
              <w:spacing w:before="40" w:after="40" w:line="240" w:lineRule="auto"/>
              <w:jc w:val="left"/>
              <w:rPr>
                <w:rFonts w:cs="Arial"/>
              </w:rPr>
            </w:pPr>
            <w:r w:rsidRPr="00B00EA1">
              <w:rPr>
                <w:rFonts w:cs="Arial"/>
                <w:szCs w:val="22"/>
              </w:rPr>
              <w:t>Poddziałanie</w:t>
            </w:r>
            <w:r>
              <w:rPr>
                <w:rFonts w:cs="Arial"/>
                <w:szCs w:val="22"/>
              </w:rPr>
              <w:t xml:space="preserve"> 3.1.5</w:t>
            </w:r>
          </w:p>
        </w:tc>
        <w:tc>
          <w:tcPr>
            <w:tcW w:w="2951" w:type="pct"/>
            <w:gridSpan w:val="3"/>
            <w:tcBorders>
              <w:top w:val="dotted" w:sz="4" w:space="0" w:color="auto"/>
              <w:left w:val="dotted" w:sz="4" w:space="0" w:color="auto"/>
            </w:tcBorders>
            <w:vAlign w:val="center"/>
          </w:tcPr>
          <w:p w:rsidR="00BE3FFE" w:rsidRPr="009F2EAC" w:rsidRDefault="00BE3FFE" w:rsidP="00BE3FFE">
            <w:pPr>
              <w:spacing w:before="40" w:after="40" w:line="240" w:lineRule="auto"/>
              <w:jc w:val="left"/>
              <w:rPr>
                <w:rFonts w:cs="Arial"/>
              </w:rPr>
            </w:pPr>
            <w:r w:rsidRPr="00466650">
              <w:rPr>
                <w:rFonts w:cs="Arial"/>
                <w:szCs w:val="22"/>
              </w:rPr>
              <w:t>Nie dotyczy</w:t>
            </w:r>
          </w:p>
        </w:tc>
      </w:tr>
      <w:tr w:rsidR="00BE3FFE" w:rsidRPr="009F2EAC" w:rsidTr="00BE3FFE">
        <w:trPr>
          <w:cantSplit/>
          <w:trHeight w:val="722"/>
        </w:trPr>
        <w:tc>
          <w:tcPr>
            <w:tcW w:w="1180" w:type="pct"/>
            <w:vMerge w:val="restart"/>
            <w:vAlign w:val="center"/>
          </w:tcPr>
          <w:p w:rsidR="00BE3FFE" w:rsidRDefault="00BE3FFE" w:rsidP="00BE3FFE">
            <w:pPr>
              <w:numPr>
                <w:ilvl w:val="0"/>
                <w:numId w:val="65"/>
              </w:numPr>
              <w:suppressAutoHyphens/>
              <w:spacing w:before="40" w:after="40" w:line="240" w:lineRule="auto"/>
              <w:ind w:left="360"/>
              <w:jc w:val="left"/>
              <w:rPr>
                <w:rFonts w:cs="Arial"/>
              </w:rPr>
            </w:pPr>
            <w:r w:rsidRPr="009F2EAC">
              <w:rPr>
                <w:rFonts w:cs="Arial"/>
                <w:szCs w:val="22"/>
              </w:rPr>
              <w:t>Katalog ostatecznych odbiorców instrumentów finansowych</w:t>
            </w:r>
          </w:p>
        </w:tc>
        <w:tc>
          <w:tcPr>
            <w:tcW w:w="869" w:type="pct"/>
            <w:tcBorders>
              <w:right w:val="dotted" w:sz="4" w:space="0" w:color="auto"/>
            </w:tcBorders>
            <w:vAlign w:val="center"/>
          </w:tcPr>
          <w:p w:rsidR="00BE3FFE" w:rsidRPr="009F2EAC" w:rsidRDefault="00BE3FFE" w:rsidP="00BE3FFE">
            <w:pPr>
              <w:spacing w:before="40" w:after="40" w:line="240" w:lineRule="auto"/>
              <w:jc w:val="left"/>
              <w:rPr>
                <w:rFonts w:cs="Arial"/>
              </w:rPr>
            </w:pPr>
            <w:r w:rsidRPr="00B00EA1">
              <w:rPr>
                <w:rFonts w:cs="Arial"/>
                <w:szCs w:val="22"/>
              </w:rPr>
              <w:t xml:space="preserve">Poddziałanie </w:t>
            </w:r>
            <w:r>
              <w:rPr>
                <w:rFonts w:cs="Arial"/>
                <w:szCs w:val="22"/>
              </w:rPr>
              <w:t xml:space="preserve"> 3</w:t>
            </w:r>
            <w:r w:rsidRPr="00B00EA1">
              <w:rPr>
                <w:rFonts w:cs="Arial"/>
                <w:szCs w:val="22"/>
              </w:rPr>
              <w:t>.1.1</w:t>
            </w:r>
          </w:p>
        </w:tc>
        <w:tc>
          <w:tcPr>
            <w:tcW w:w="2951" w:type="pct"/>
            <w:gridSpan w:val="3"/>
            <w:tcBorders>
              <w:left w:val="dotted" w:sz="4" w:space="0" w:color="auto"/>
            </w:tcBorders>
            <w:vAlign w:val="center"/>
          </w:tcPr>
          <w:p w:rsidR="00BE3FFE" w:rsidRPr="009F2EAC" w:rsidRDefault="00BE3FFE" w:rsidP="00BE3FFE">
            <w:pPr>
              <w:jc w:val="left"/>
              <w:rPr>
                <w:rFonts w:cs="Arial"/>
              </w:rPr>
            </w:pPr>
            <w:r w:rsidRPr="00107158">
              <w:t>mikro, małe i średnie przedsiębiorstwa</w:t>
            </w:r>
          </w:p>
        </w:tc>
      </w:tr>
      <w:tr w:rsidR="00BE3FFE" w:rsidRPr="009F2EAC" w:rsidTr="00BE3FFE">
        <w:trPr>
          <w:cantSplit/>
          <w:trHeight w:val="20"/>
        </w:trPr>
        <w:tc>
          <w:tcPr>
            <w:tcW w:w="1180" w:type="pct"/>
            <w:vMerge/>
            <w:vAlign w:val="center"/>
          </w:tcPr>
          <w:p w:rsidR="00BE3FFE" w:rsidRDefault="00BE3FFE" w:rsidP="00BE3FFE">
            <w:pPr>
              <w:numPr>
                <w:ilvl w:val="0"/>
                <w:numId w:val="34"/>
              </w:numPr>
              <w:suppressAutoHyphens/>
              <w:spacing w:before="40" w:after="40" w:line="240" w:lineRule="auto"/>
              <w:ind w:left="360"/>
              <w:jc w:val="left"/>
              <w:rPr>
                <w:rFonts w:cs="Arial"/>
              </w:rPr>
            </w:pPr>
          </w:p>
        </w:tc>
        <w:tc>
          <w:tcPr>
            <w:tcW w:w="869" w:type="pct"/>
            <w:tcBorders>
              <w:top w:val="dotted" w:sz="4" w:space="0" w:color="auto"/>
              <w:bottom w:val="dotted" w:sz="4" w:space="0" w:color="auto"/>
              <w:right w:val="dotted" w:sz="4" w:space="0" w:color="auto"/>
            </w:tcBorders>
            <w:vAlign w:val="center"/>
          </w:tcPr>
          <w:p w:rsidR="00BE3FFE" w:rsidRPr="00B00EA1" w:rsidRDefault="00BE3FFE" w:rsidP="00BE3FFE">
            <w:pPr>
              <w:spacing w:before="40" w:after="40" w:line="240" w:lineRule="auto"/>
              <w:jc w:val="left"/>
              <w:rPr>
                <w:rFonts w:cs="Arial"/>
              </w:rPr>
            </w:pPr>
            <w:r w:rsidRPr="00B00EA1">
              <w:rPr>
                <w:rFonts w:cs="Arial"/>
                <w:szCs w:val="22"/>
              </w:rPr>
              <w:t xml:space="preserve">Poddziałanie </w:t>
            </w:r>
            <w:r>
              <w:rPr>
                <w:rFonts w:cs="Arial"/>
                <w:szCs w:val="22"/>
              </w:rPr>
              <w:t xml:space="preserve"> 3</w:t>
            </w:r>
            <w:r w:rsidRPr="00B00EA1">
              <w:rPr>
                <w:rFonts w:cs="Arial"/>
                <w:szCs w:val="22"/>
              </w:rPr>
              <w:t>.1.2</w:t>
            </w:r>
          </w:p>
        </w:tc>
        <w:tc>
          <w:tcPr>
            <w:tcW w:w="2951" w:type="pct"/>
            <w:gridSpan w:val="3"/>
            <w:tcBorders>
              <w:top w:val="dotted" w:sz="4" w:space="0" w:color="auto"/>
              <w:left w:val="dotted" w:sz="4" w:space="0" w:color="auto"/>
              <w:bottom w:val="dotted" w:sz="4" w:space="0" w:color="auto"/>
            </w:tcBorders>
            <w:vAlign w:val="center"/>
          </w:tcPr>
          <w:p w:rsidR="00BE3FFE" w:rsidRDefault="00BE3FFE" w:rsidP="00BE3FFE">
            <w:pPr>
              <w:jc w:val="left"/>
            </w:pPr>
            <w:r w:rsidRPr="00107158">
              <w:t>mikro, małe i średnie przedsiębiorstwa</w:t>
            </w:r>
          </w:p>
        </w:tc>
      </w:tr>
      <w:tr w:rsidR="00BE3FFE" w:rsidRPr="009F2EAC" w:rsidTr="00BE3FFE">
        <w:trPr>
          <w:cantSplit/>
          <w:trHeight w:val="20"/>
        </w:trPr>
        <w:tc>
          <w:tcPr>
            <w:tcW w:w="1180" w:type="pct"/>
            <w:vMerge/>
            <w:vAlign w:val="center"/>
          </w:tcPr>
          <w:p w:rsidR="00BE3FFE" w:rsidRDefault="00BE3FFE" w:rsidP="00BE3FFE">
            <w:pPr>
              <w:numPr>
                <w:ilvl w:val="0"/>
                <w:numId w:val="34"/>
              </w:numPr>
              <w:suppressAutoHyphens/>
              <w:spacing w:before="40" w:after="40" w:line="240" w:lineRule="auto"/>
              <w:ind w:left="360"/>
              <w:jc w:val="left"/>
              <w:rPr>
                <w:rFonts w:cs="Arial"/>
              </w:rPr>
            </w:pPr>
          </w:p>
        </w:tc>
        <w:tc>
          <w:tcPr>
            <w:tcW w:w="869" w:type="pct"/>
            <w:tcBorders>
              <w:top w:val="dotted" w:sz="4" w:space="0" w:color="auto"/>
              <w:bottom w:val="dotted" w:sz="4" w:space="0" w:color="auto"/>
              <w:right w:val="dotted" w:sz="4" w:space="0" w:color="auto"/>
            </w:tcBorders>
            <w:vAlign w:val="center"/>
          </w:tcPr>
          <w:p w:rsidR="00BE3FFE" w:rsidRPr="00B00EA1" w:rsidRDefault="00BE3FFE" w:rsidP="00BE3FFE">
            <w:pPr>
              <w:spacing w:before="40" w:after="40" w:line="240" w:lineRule="auto"/>
              <w:jc w:val="left"/>
              <w:rPr>
                <w:rFonts w:cs="Arial"/>
              </w:rPr>
            </w:pPr>
            <w:r w:rsidRPr="00B00EA1">
              <w:rPr>
                <w:rFonts w:cs="Arial"/>
                <w:szCs w:val="22"/>
              </w:rPr>
              <w:t xml:space="preserve">Poddziałanie </w:t>
            </w:r>
            <w:r>
              <w:rPr>
                <w:rFonts w:cs="Arial"/>
                <w:szCs w:val="22"/>
              </w:rPr>
              <w:t xml:space="preserve"> 3.1.3</w:t>
            </w:r>
          </w:p>
        </w:tc>
        <w:tc>
          <w:tcPr>
            <w:tcW w:w="2951" w:type="pct"/>
            <w:gridSpan w:val="3"/>
            <w:tcBorders>
              <w:top w:val="dotted" w:sz="4" w:space="0" w:color="auto"/>
              <w:left w:val="dotted" w:sz="4" w:space="0" w:color="auto"/>
              <w:bottom w:val="dotted" w:sz="4" w:space="0" w:color="auto"/>
            </w:tcBorders>
            <w:vAlign w:val="center"/>
          </w:tcPr>
          <w:p w:rsidR="00BE3FFE" w:rsidRDefault="00BE3FFE" w:rsidP="00BE3FFE">
            <w:pPr>
              <w:jc w:val="left"/>
            </w:pPr>
            <w:r w:rsidRPr="00107158">
              <w:t>Mikro</w:t>
            </w:r>
            <w:r>
              <w:t xml:space="preserve">, </w:t>
            </w:r>
            <w:r w:rsidRPr="00107158">
              <w:t>małe</w:t>
            </w:r>
            <w:r>
              <w:t xml:space="preserve"> i średnie</w:t>
            </w:r>
            <w:r w:rsidRPr="00107158">
              <w:t xml:space="preserve"> przedsiębiorstwa</w:t>
            </w:r>
          </w:p>
        </w:tc>
      </w:tr>
      <w:tr w:rsidR="00BE3FFE" w:rsidRPr="009F2EAC" w:rsidTr="00BE3FFE">
        <w:trPr>
          <w:cantSplit/>
          <w:trHeight w:val="20"/>
        </w:trPr>
        <w:tc>
          <w:tcPr>
            <w:tcW w:w="1180" w:type="pct"/>
            <w:vMerge/>
            <w:vAlign w:val="center"/>
          </w:tcPr>
          <w:p w:rsidR="00BE3FFE" w:rsidRDefault="00BE3FFE" w:rsidP="00BE3FFE">
            <w:pPr>
              <w:numPr>
                <w:ilvl w:val="0"/>
                <w:numId w:val="34"/>
              </w:numPr>
              <w:suppressAutoHyphens/>
              <w:spacing w:before="40" w:after="40" w:line="240" w:lineRule="auto"/>
              <w:ind w:left="360"/>
              <w:jc w:val="left"/>
              <w:rPr>
                <w:rFonts w:cs="Arial"/>
              </w:rPr>
            </w:pPr>
          </w:p>
        </w:tc>
        <w:tc>
          <w:tcPr>
            <w:tcW w:w="869" w:type="pct"/>
            <w:tcBorders>
              <w:top w:val="dotted" w:sz="4" w:space="0" w:color="auto"/>
              <w:bottom w:val="dotted" w:sz="4" w:space="0" w:color="auto"/>
              <w:right w:val="dotted" w:sz="4" w:space="0" w:color="auto"/>
            </w:tcBorders>
            <w:vAlign w:val="center"/>
          </w:tcPr>
          <w:p w:rsidR="00BE3FFE" w:rsidRPr="00B00EA1" w:rsidRDefault="00BE3FFE" w:rsidP="00BE3FFE">
            <w:pPr>
              <w:spacing w:before="40" w:after="40" w:line="240" w:lineRule="auto"/>
              <w:jc w:val="left"/>
              <w:rPr>
                <w:rFonts w:cs="Arial"/>
              </w:rPr>
            </w:pPr>
            <w:r w:rsidRPr="00B00EA1">
              <w:rPr>
                <w:rFonts w:cs="Arial"/>
                <w:szCs w:val="22"/>
              </w:rPr>
              <w:t xml:space="preserve">Poddziałanie </w:t>
            </w:r>
            <w:r>
              <w:rPr>
                <w:rFonts w:cs="Arial"/>
                <w:szCs w:val="22"/>
              </w:rPr>
              <w:t xml:space="preserve"> 3.1.4</w:t>
            </w:r>
          </w:p>
        </w:tc>
        <w:tc>
          <w:tcPr>
            <w:tcW w:w="2951" w:type="pct"/>
            <w:gridSpan w:val="3"/>
            <w:tcBorders>
              <w:top w:val="dotted" w:sz="4" w:space="0" w:color="auto"/>
              <w:left w:val="dotted" w:sz="4" w:space="0" w:color="auto"/>
              <w:bottom w:val="dotted" w:sz="4" w:space="0" w:color="auto"/>
            </w:tcBorders>
            <w:vAlign w:val="center"/>
          </w:tcPr>
          <w:p w:rsidR="00BE3FFE" w:rsidRDefault="00BE3FFE" w:rsidP="00BE3FFE">
            <w:pPr>
              <w:jc w:val="left"/>
            </w:pPr>
            <w:r w:rsidRPr="00107158">
              <w:t>mikro, małe i średnie przedsiębiorstwa</w:t>
            </w:r>
          </w:p>
        </w:tc>
      </w:tr>
      <w:tr w:rsidR="00BE3FFE" w:rsidRPr="009F2EAC" w:rsidTr="00BE3FFE">
        <w:trPr>
          <w:cantSplit/>
          <w:trHeight w:val="20"/>
        </w:trPr>
        <w:tc>
          <w:tcPr>
            <w:tcW w:w="1180" w:type="pct"/>
            <w:vMerge/>
            <w:vAlign w:val="center"/>
          </w:tcPr>
          <w:p w:rsidR="00BE3FFE" w:rsidRDefault="00BE3FFE" w:rsidP="00BE3FFE">
            <w:pPr>
              <w:numPr>
                <w:ilvl w:val="0"/>
                <w:numId w:val="34"/>
              </w:numPr>
              <w:suppressAutoHyphens/>
              <w:spacing w:before="40" w:after="40" w:line="240" w:lineRule="auto"/>
              <w:ind w:left="360"/>
              <w:jc w:val="left"/>
              <w:rPr>
                <w:rFonts w:cs="Arial"/>
              </w:rPr>
            </w:pPr>
          </w:p>
        </w:tc>
        <w:tc>
          <w:tcPr>
            <w:tcW w:w="869" w:type="pct"/>
            <w:tcBorders>
              <w:top w:val="dotted" w:sz="4" w:space="0" w:color="auto"/>
              <w:right w:val="dotted" w:sz="4" w:space="0" w:color="auto"/>
            </w:tcBorders>
            <w:vAlign w:val="center"/>
          </w:tcPr>
          <w:p w:rsidR="00BE3FFE" w:rsidRPr="00B00EA1" w:rsidRDefault="00BE3FFE" w:rsidP="00BE3FFE">
            <w:pPr>
              <w:spacing w:before="40" w:after="40" w:line="240" w:lineRule="auto"/>
              <w:jc w:val="left"/>
              <w:rPr>
                <w:rFonts w:cs="Arial"/>
              </w:rPr>
            </w:pPr>
            <w:r w:rsidRPr="00B00EA1">
              <w:rPr>
                <w:rFonts w:cs="Arial"/>
                <w:szCs w:val="22"/>
              </w:rPr>
              <w:t xml:space="preserve">Poddziałanie </w:t>
            </w:r>
            <w:r>
              <w:rPr>
                <w:rFonts w:cs="Arial"/>
                <w:szCs w:val="22"/>
              </w:rPr>
              <w:t xml:space="preserve"> 3.1.5</w:t>
            </w:r>
          </w:p>
        </w:tc>
        <w:tc>
          <w:tcPr>
            <w:tcW w:w="2951" w:type="pct"/>
            <w:gridSpan w:val="3"/>
            <w:tcBorders>
              <w:top w:val="dotted" w:sz="4" w:space="0" w:color="auto"/>
              <w:left w:val="dotted" w:sz="4" w:space="0" w:color="auto"/>
            </w:tcBorders>
            <w:vAlign w:val="center"/>
          </w:tcPr>
          <w:p w:rsidR="00BE3FFE" w:rsidRPr="009F2EAC" w:rsidRDefault="00BE3FFE" w:rsidP="00BE3FFE">
            <w:pPr>
              <w:spacing w:before="40" w:after="40" w:line="240" w:lineRule="auto"/>
              <w:jc w:val="left"/>
              <w:rPr>
                <w:rFonts w:cs="Arial"/>
              </w:rPr>
            </w:pPr>
            <w:r w:rsidRPr="00466650">
              <w:rPr>
                <w:rFonts w:cs="Arial"/>
                <w:szCs w:val="22"/>
              </w:rPr>
              <w:t>Nie dotyczy</w:t>
            </w:r>
          </w:p>
        </w:tc>
      </w:tr>
    </w:tbl>
    <w:p w:rsidR="00036456" w:rsidRDefault="00036456" w:rsidP="00EA473B"/>
    <w:p w:rsidR="00036456" w:rsidRDefault="00036456">
      <w:pPr>
        <w:spacing w:line="240" w:lineRule="auto"/>
        <w:jc w:val="left"/>
      </w:pPr>
      <w:r>
        <w:br w:type="page"/>
      </w:r>
    </w:p>
    <w:p w:rsidR="00E77206" w:rsidRDefault="00E77206" w:rsidP="00EA473B">
      <w:pPr>
        <w:pStyle w:val="Nagwek1"/>
      </w:pPr>
      <w:bookmarkStart w:id="25" w:name="_Toc419185487"/>
      <w:bookmarkStart w:id="26" w:name="_Toc482442699"/>
      <w:r w:rsidRPr="00B00EA1">
        <w:rPr>
          <w:szCs w:val="22"/>
        </w:rPr>
        <w:t>Działanie</w:t>
      </w:r>
      <w:r>
        <w:rPr>
          <w:szCs w:val="22"/>
        </w:rPr>
        <w:t xml:space="preserve"> 3.2: </w:t>
      </w:r>
      <w:r w:rsidRPr="00B93C48">
        <w:t>Wsparcie wdrożeń wyników prac B+R</w:t>
      </w:r>
      <w:bookmarkEnd w:id="25"/>
      <w:bookmarkEnd w:id="26"/>
    </w:p>
    <w:tbl>
      <w:tblPr>
        <w:tblpPr w:leftFromText="141" w:rightFromText="141" w:vertAnchor="text" w:horzAnchor="margin" w:tblpY="17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1560"/>
        <w:gridCol w:w="2108"/>
        <w:gridCol w:w="1618"/>
        <w:gridCol w:w="1766"/>
      </w:tblGrid>
      <w:tr w:rsidR="00E77206" w:rsidRPr="00B00EA1" w:rsidTr="004728D7">
        <w:trPr>
          <w:cantSplit/>
          <w:trHeight w:val="20"/>
        </w:trPr>
        <w:tc>
          <w:tcPr>
            <w:tcW w:w="5000" w:type="pct"/>
            <w:gridSpan w:val="5"/>
            <w:shd w:val="clear" w:color="auto" w:fill="E6E6E6"/>
            <w:vAlign w:val="center"/>
          </w:tcPr>
          <w:p w:rsidR="00E77206" w:rsidRPr="00B00EA1" w:rsidRDefault="00E77206" w:rsidP="004728D7">
            <w:pPr>
              <w:spacing w:before="40" w:after="40" w:line="240" w:lineRule="auto"/>
              <w:ind w:left="1560"/>
              <w:jc w:val="center"/>
              <w:rPr>
                <w:rFonts w:cs="Arial"/>
                <w:b/>
              </w:rPr>
            </w:pPr>
            <w:r w:rsidRPr="00B00EA1">
              <w:rPr>
                <w:rFonts w:cs="Arial"/>
                <w:b/>
                <w:szCs w:val="22"/>
              </w:rPr>
              <w:t>OPIS DZIAŁANIA I PODDZIAŁAŃ</w:t>
            </w:r>
          </w:p>
        </w:tc>
      </w:tr>
      <w:tr w:rsidR="00E77206" w:rsidRPr="00B00EA1" w:rsidTr="004728D7">
        <w:trPr>
          <w:cantSplit/>
          <w:trHeight w:val="20"/>
        </w:trPr>
        <w:tc>
          <w:tcPr>
            <w:tcW w:w="1203" w:type="pct"/>
            <w:vMerge w:val="restart"/>
            <w:vAlign w:val="center"/>
          </w:tcPr>
          <w:p w:rsidR="00E77206" w:rsidRDefault="00E77206" w:rsidP="004728D7">
            <w:pPr>
              <w:numPr>
                <w:ilvl w:val="0"/>
                <w:numId w:val="66"/>
              </w:numPr>
              <w:tabs>
                <w:tab w:val="clear" w:pos="900"/>
                <w:tab w:val="num" w:pos="426"/>
              </w:tabs>
              <w:suppressAutoHyphens/>
              <w:spacing w:before="40" w:after="40" w:line="240" w:lineRule="auto"/>
              <w:ind w:left="426"/>
              <w:jc w:val="left"/>
              <w:rPr>
                <w:rFonts w:cs="Arial"/>
              </w:rPr>
            </w:pPr>
            <w:r w:rsidRPr="00B00EA1">
              <w:rPr>
                <w:rFonts w:cs="Arial"/>
                <w:szCs w:val="22"/>
              </w:rPr>
              <w:t>Nazwa działania/ poddziałania</w:t>
            </w:r>
          </w:p>
        </w:tc>
        <w:tc>
          <w:tcPr>
            <w:tcW w:w="840" w:type="pct"/>
            <w:tcBorders>
              <w:bottom w:val="dotted" w:sz="4" w:space="0" w:color="auto"/>
              <w:right w:val="dotted" w:sz="4" w:space="0" w:color="auto"/>
            </w:tcBorders>
            <w:vAlign w:val="center"/>
          </w:tcPr>
          <w:p w:rsidR="00E77206" w:rsidRPr="00B00EA1" w:rsidRDefault="00E77206" w:rsidP="004728D7">
            <w:pPr>
              <w:spacing w:before="40" w:after="40" w:line="240" w:lineRule="auto"/>
              <w:jc w:val="left"/>
              <w:rPr>
                <w:rFonts w:cs="Arial"/>
              </w:rPr>
            </w:pPr>
            <w:r w:rsidRPr="00B00EA1">
              <w:rPr>
                <w:rFonts w:cs="Arial"/>
                <w:szCs w:val="22"/>
              </w:rPr>
              <w:t>Działanie</w:t>
            </w:r>
            <w:r>
              <w:rPr>
                <w:rFonts w:cs="Arial"/>
                <w:szCs w:val="22"/>
              </w:rPr>
              <w:t xml:space="preserve"> 3.2</w:t>
            </w:r>
          </w:p>
        </w:tc>
        <w:tc>
          <w:tcPr>
            <w:tcW w:w="2957" w:type="pct"/>
            <w:gridSpan w:val="3"/>
            <w:tcBorders>
              <w:left w:val="dotted" w:sz="4" w:space="0" w:color="auto"/>
              <w:bottom w:val="dotted" w:sz="4" w:space="0" w:color="auto"/>
            </w:tcBorders>
            <w:vAlign w:val="center"/>
          </w:tcPr>
          <w:p w:rsidR="00E77206" w:rsidRPr="006B4644" w:rsidRDefault="00E77206" w:rsidP="004728D7">
            <w:pPr>
              <w:spacing w:line="240" w:lineRule="auto"/>
              <w:jc w:val="left"/>
              <w:rPr>
                <w:rFonts w:cs="Arial"/>
                <w:b/>
              </w:rPr>
            </w:pPr>
            <w:r w:rsidRPr="00B93C48">
              <w:rPr>
                <w:b/>
              </w:rPr>
              <w:t>Wsparcie wdrożeń wyników prac B+R</w:t>
            </w:r>
          </w:p>
        </w:tc>
      </w:tr>
      <w:tr w:rsidR="00E77206" w:rsidRPr="00B00EA1" w:rsidTr="004728D7">
        <w:trPr>
          <w:cantSplit/>
          <w:trHeight w:val="20"/>
        </w:trPr>
        <w:tc>
          <w:tcPr>
            <w:tcW w:w="1203" w:type="pct"/>
            <w:vMerge/>
            <w:vAlign w:val="center"/>
          </w:tcPr>
          <w:p w:rsidR="00E77206" w:rsidRDefault="00E77206" w:rsidP="004728D7">
            <w:pPr>
              <w:numPr>
                <w:ilvl w:val="0"/>
                <w:numId w:val="59"/>
              </w:numPr>
              <w:suppressAutoHyphens/>
              <w:spacing w:before="40" w:after="40" w:line="240" w:lineRule="auto"/>
              <w:ind w:left="360"/>
              <w:jc w:val="left"/>
              <w:rPr>
                <w:rFonts w:cs="Arial"/>
              </w:rPr>
            </w:pPr>
          </w:p>
        </w:tc>
        <w:tc>
          <w:tcPr>
            <w:tcW w:w="840" w:type="pct"/>
            <w:tcBorders>
              <w:top w:val="dotted" w:sz="4" w:space="0" w:color="auto"/>
              <w:bottom w:val="dotted" w:sz="4" w:space="0" w:color="auto"/>
              <w:right w:val="dotted" w:sz="4" w:space="0" w:color="auto"/>
            </w:tcBorders>
            <w:vAlign w:val="center"/>
          </w:tcPr>
          <w:p w:rsidR="00E77206" w:rsidRPr="00B00EA1" w:rsidRDefault="00E77206" w:rsidP="004728D7">
            <w:pPr>
              <w:spacing w:before="40" w:after="40" w:line="240" w:lineRule="auto"/>
              <w:jc w:val="left"/>
              <w:rPr>
                <w:rFonts w:cs="Arial"/>
              </w:rPr>
            </w:pPr>
            <w:r w:rsidRPr="00B00EA1">
              <w:rPr>
                <w:rFonts w:cs="Arial"/>
                <w:szCs w:val="22"/>
              </w:rPr>
              <w:t xml:space="preserve">Poddziałanie </w:t>
            </w:r>
            <w:r>
              <w:rPr>
                <w:rFonts w:cs="Arial"/>
                <w:szCs w:val="22"/>
              </w:rPr>
              <w:t xml:space="preserve"> </w:t>
            </w:r>
            <w:r w:rsidRPr="009B71B7">
              <w:rPr>
                <w:rFonts w:cs="Arial"/>
                <w:szCs w:val="22"/>
              </w:rPr>
              <w:t>3.2.1</w:t>
            </w:r>
          </w:p>
        </w:tc>
        <w:tc>
          <w:tcPr>
            <w:tcW w:w="2957" w:type="pct"/>
            <w:gridSpan w:val="3"/>
            <w:tcBorders>
              <w:top w:val="dotted" w:sz="4" w:space="0" w:color="auto"/>
              <w:left w:val="dotted" w:sz="4" w:space="0" w:color="auto"/>
              <w:bottom w:val="dotted" w:sz="4" w:space="0" w:color="auto"/>
            </w:tcBorders>
            <w:vAlign w:val="center"/>
          </w:tcPr>
          <w:p w:rsidR="00E77206" w:rsidRPr="00B00EA1" w:rsidRDefault="00E77206" w:rsidP="004728D7">
            <w:pPr>
              <w:spacing w:line="240" w:lineRule="auto"/>
              <w:jc w:val="left"/>
              <w:rPr>
                <w:rFonts w:cs="Arial"/>
              </w:rPr>
            </w:pPr>
            <w:r>
              <w:t>Badania na rynek</w:t>
            </w:r>
          </w:p>
        </w:tc>
      </w:tr>
      <w:tr w:rsidR="00E77206" w:rsidRPr="00B00EA1" w:rsidTr="004728D7">
        <w:trPr>
          <w:cantSplit/>
          <w:trHeight w:val="20"/>
        </w:trPr>
        <w:tc>
          <w:tcPr>
            <w:tcW w:w="1203" w:type="pct"/>
            <w:vMerge/>
            <w:vAlign w:val="center"/>
          </w:tcPr>
          <w:p w:rsidR="00E77206" w:rsidRDefault="00E77206" w:rsidP="004728D7">
            <w:pPr>
              <w:numPr>
                <w:ilvl w:val="0"/>
                <w:numId w:val="59"/>
              </w:numPr>
              <w:suppressAutoHyphens/>
              <w:spacing w:before="40" w:after="40" w:line="240" w:lineRule="auto"/>
              <w:ind w:left="360"/>
              <w:jc w:val="left"/>
              <w:rPr>
                <w:rFonts w:cs="Arial"/>
              </w:rPr>
            </w:pPr>
          </w:p>
        </w:tc>
        <w:tc>
          <w:tcPr>
            <w:tcW w:w="840" w:type="pct"/>
            <w:tcBorders>
              <w:top w:val="dotted" w:sz="4" w:space="0" w:color="auto"/>
              <w:bottom w:val="dotted" w:sz="4" w:space="0" w:color="auto"/>
              <w:right w:val="dotted" w:sz="4" w:space="0" w:color="auto"/>
            </w:tcBorders>
            <w:vAlign w:val="center"/>
          </w:tcPr>
          <w:p w:rsidR="00E77206" w:rsidRPr="00B00EA1" w:rsidRDefault="00E77206" w:rsidP="004728D7">
            <w:pPr>
              <w:spacing w:before="40" w:after="40" w:line="240" w:lineRule="auto"/>
              <w:jc w:val="left"/>
              <w:rPr>
                <w:rFonts w:cs="Arial"/>
              </w:rPr>
            </w:pPr>
            <w:r w:rsidRPr="00B00EA1">
              <w:rPr>
                <w:rFonts w:cs="Arial"/>
                <w:szCs w:val="22"/>
              </w:rPr>
              <w:t xml:space="preserve">Poddziałanie </w:t>
            </w:r>
            <w:r>
              <w:rPr>
                <w:rFonts w:cs="Arial"/>
                <w:szCs w:val="22"/>
              </w:rPr>
              <w:t>3</w:t>
            </w:r>
            <w:r w:rsidRPr="00B00EA1">
              <w:rPr>
                <w:rFonts w:cs="Arial"/>
                <w:szCs w:val="22"/>
              </w:rPr>
              <w:t>.</w:t>
            </w:r>
            <w:r>
              <w:rPr>
                <w:rFonts w:cs="Arial"/>
                <w:szCs w:val="22"/>
              </w:rPr>
              <w:t>2.2</w:t>
            </w:r>
          </w:p>
        </w:tc>
        <w:tc>
          <w:tcPr>
            <w:tcW w:w="2957" w:type="pct"/>
            <w:gridSpan w:val="3"/>
            <w:tcBorders>
              <w:top w:val="dotted" w:sz="4" w:space="0" w:color="auto"/>
              <w:left w:val="dotted" w:sz="4" w:space="0" w:color="auto"/>
              <w:bottom w:val="dotted" w:sz="4" w:space="0" w:color="auto"/>
            </w:tcBorders>
            <w:vAlign w:val="center"/>
          </w:tcPr>
          <w:p w:rsidR="00E77206" w:rsidRPr="00B00EA1" w:rsidRDefault="00E77206" w:rsidP="004728D7">
            <w:pPr>
              <w:spacing w:line="240" w:lineRule="auto"/>
              <w:jc w:val="left"/>
              <w:rPr>
                <w:rFonts w:cs="Arial"/>
              </w:rPr>
            </w:pPr>
            <w:r>
              <w:t>Kredyt na innowacje technologiczne</w:t>
            </w:r>
          </w:p>
        </w:tc>
      </w:tr>
      <w:tr w:rsidR="00E77206" w:rsidRPr="00B00EA1" w:rsidTr="004728D7">
        <w:trPr>
          <w:cantSplit/>
          <w:trHeight w:val="20"/>
        </w:trPr>
        <w:tc>
          <w:tcPr>
            <w:tcW w:w="1203" w:type="pct"/>
            <w:vMerge/>
            <w:vAlign w:val="center"/>
          </w:tcPr>
          <w:p w:rsidR="00E77206" w:rsidRDefault="00E77206" w:rsidP="004728D7">
            <w:pPr>
              <w:numPr>
                <w:ilvl w:val="0"/>
                <w:numId w:val="59"/>
              </w:numPr>
              <w:suppressAutoHyphens/>
              <w:spacing w:before="40" w:after="40" w:line="240" w:lineRule="auto"/>
              <w:ind w:left="360"/>
              <w:jc w:val="left"/>
              <w:rPr>
                <w:rFonts w:cs="Arial"/>
              </w:rPr>
            </w:pPr>
          </w:p>
        </w:tc>
        <w:tc>
          <w:tcPr>
            <w:tcW w:w="840" w:type="pct"/>
            <w:tcBorders>
              <w:top w:val="dotted" w:sz="4" w:space="0" w:color="auto"/>
              <w:right w:val="dotted" w:sz="4" w:space="0" w:color="auto"/>
            </w:tcBorders>
            <w:vAlign w:val="center"/>
          </w:tcPr>
          <w:p w:rsidR="00E77206" w:rsidRPr="00B00EA1" w:rsidRDefault="00E77206" w:rsidP="004728D7">
            <w:pPr>
              <w:spacing w:before="40" w:after="40" w:line="240" w:lineRule="auto"/>
              <w:jc w:val="left"/>
              <w:rPr>
                <w:rFonts w:cs="Arial"/>
              </w:rPr>
            </w:pPr>
            <w:r w:rsidRPr="00B00EA1">
              <w:rPr>
                <w:rFonts w:cs="Arial"/>
                <w:szCs w:val="22"/>
              </w:rPr>
              <w:t xml:space="preserve">Poddziałanie </w:t>
            </w:r>
            <w:r>
              <w:rPr>
                <w:rFonts w:cs="Arial"/>
                <w:szCs w:val="22"/>
              </w:rPr>
              <w:t xml:space="preserve"> 3</w:t>
            </w:r>
            <w:r w:rsidRPr="00B00EA1">
              <w:rPr>
                <w:rFonts w:cs="Arial"/>
                <w:szCs w:val="22"/>
              </w:rPr>
              <w:t>.</w:t>
            </w:r>
            <w:r>
              <w:rPr>
                <w:rFonts w:cs="Arial"/>
                <w:szCs w:val="22"/>
              </w:rPr>
              <w:t>2.3</w:t>
            </w:r>
          </w:p>
        </w:tc>
        <w:tc>
          <w:tcPr>
            <w:tcW w:w="2957" w:type="pct"/>
            <w:gridSpan w:val="3"/>
            <w:tcBorders>
              <w:top w:val="dotted" w:sz="4" w:space="0" w:color="auto"/>
              <w:left w:val="dotted" w:sz="4" w:space="0" w:color="auto"/>
            </w:tcBorders>
            <w:vAlign w:val="center"/>
          </w:tcPr>
          <w:p w:rsidR="00E77206" w:rsidRPr="00A8000D" w:rsidRDefault="00E77206" w:rsidP="004728D7">
            <w:pPr>
              <w:spacing w:line="240" w:lineRule="auto"/>
              <w:jc w:val="left"/>
              <w:rPr>
                <w:rFonts w:cs="Arial"/>
              </w:rPr>
            </w:pPr>
            <w:r>
              <w:t>Fundusz gwarancyjny wsparcia innowacyjnych przedsiębiorstw</w:t>
            </w:r>
          </w:p>
        </w:tc>
      </w:tr>
      <w:tr w:rsidR="00E77206" w:rsidRPr="009F2EAC" w:rsidTr="004728D7">
        <w:trPr>
          <w:cantSplit/>
          <w:trHeight w:val="829"/>
        </w:trPr>
        <w:tc>
          <w:tcPr>
            <w:tcW w:w="1203" w:type="pct"/>
            <w:vMerge w:val="restart"/>
            <w:vAlign w:val="center"/>
          </w:tcPr>
          <w:p w:rsidR="00E77206" w:rsidRDefault="00E77206" w:rsidP="004728D7">
            <w:pPr>
              <w:numPr>
                <w:ilvl w:val="0"/>
                <w:numId w:val="66"/>
              </w:numPr>
              <w:suppressAutoHyphens/>
              <w:spacing w:before="40" w:after="40" w:line="240" w:lineRule="auto"/>
              <w:ind w:left="360"/>
              <w:jc w:val="left"/>
              <w:rPr>
                <w:rFonts w:cs="Arial"/>
              </w:rPr>
            </w:pPr>
            <w:r>
              <w:rPr>
                <w:rFonts w:cs="Arial"/>
                <w:szCs w:val="22"/>
              </w:rPr>
              <w:t xml:space="preserve">Cel/e szczegółowy/e </w:t>
            </w:r>
            <w:r w:rsidRPr="006C77E2">
              <w:rPr>
                <w:rFonts w:cs="Arial"/>
                <w:szCs w:val="22"/>
              </w:rPr>
              <w:t>działania/ poddziałania</w:t>
            </w:r>
          </w:p>
        </w:tc>
        <w:tc>
          <w:tcPr>
            <w:tcW w:w="840" w:type="pct"/>
            <w:tcBorders>
              <w:right w:val="dotted" w:sz="4" w:space="0" w:color="auto"/>
            </w:tcBorders>
            <w:vAlign w:val="center"/>
          </w:tcPr>
          <w:p w:rsidR="00E77206" w:rsidRPr="009F2EAC" w:rsidRDefault="00E77206" w:rsidP="004728D7">
            <w:pPr>
              <w:spacing w:before="40" w:after="40" w:line="240" w:lineRule="auto"/>
              <w:jc w:val="left"/>
              <w:rPr>
                <w:rFonts w:cs="Arial"/>
              </w:rPr>
            </w:pPr>
            <w:r>
              <w:rPr>
                <w:rFonts w:cs="Arial"/>
              </w:rPr>
              <w:t>Działanie 3.2</w:t>
            </w:r>
          </w:p>
        </w:tc>
        <w:tc>
          <w:tcPr>
            <w:tcW w:w="2957" w:type="pct"/>
            <w:gridSpan w:val="3"/>
            <w:tcBorders>
              <w:left w:val="dotted" w:sz="4" w:space="0" w:color="auto"/>
            </w:tcBorders>
            <w:vAlign w:val="center"/>
          </w:tcPr>
          <w:p w:rsidR="00E77206" w:rsidRPr="00E60FB5" w:rsidRDefault="00E77206" w:rsidP="004728D7">
            <w:pPr>
              <w:spacing w:after="120" w:line="240" w:lineRule="auto"/>
              <w:rPr>
                <w:rFonts w:cs="Arial"/>
              </w:rPr>
            </w:pPr>
            <w:r w:rsidRPr="00E60FB5">
              <w:rPr>
                <w:rFonts w:cs="Arial"/>
                <w:szCs w:val="22"/>
              </w:rPr>
              <w:t>W ramach działania finansowane są projekty dotyczące wdrożeń wyników prac B+R (własnych lub zakupionych)</w:t>
            </w:r>
            <w:r>
              <w:rPr>
                <w:rFonts w:cs="Arial"/>
                <w:szCs w:val="22"/>
              </w:rPr>
              <w:t xml:space="preserve"> </w:t>
            </w:r>
            <w:r w:rsidRPr="00E60FB5">
              <w:rPr>
                <w:rFonts w:cs="Arial"/>
                <w:szCs w:val="22"/>
              </w:rPr>
              <w:t>w przedsiębiorstwach.</w:t>
            </w:r>
          </w:p>
          <w:p w:rsidR="00E77206" w:rsidRPr="00E60FB5" w:rsidRDefault="00E77206" w:rsidP="004728D7">
            <w:pPr>
              <w:spacing w:after="120" w:line="240" w:lineRule="auto"/>
              <w:rPr>
                <w:rFonts w:cs="Arial"/>
              </w:rPr>
            </w:pPr>
            <w:r w:rsidRPr="00E60FB5">
              <w:rPr>
                <w:rFonts w:cs="Arial"/>
                <w:szCs w:val="22"/>
              </w:rPr>
              <w:t>Warunkiem ubiegania się o wsparcie jest posiadanie przez przedsiębiorcę praw do wartości niematerialnych i prawnych (np. patentu, licencji, know</w:t>
            </w:r>
            <w:r>
              <w:rPr>
                <w:rFonts w:cs="Arial"/>
                <w:szCs w:val="22"/>
              </w:rPr>
              <w:t>-</w:t>
            </w:r>
            <w:r w:rsidRPr="00E60FB5">
              <w:rPr>
                <w:rFonts w:cs="Arial"/>
                <w:szCs w:val="22"/>
              </w:rPr>
              <w:t>how, nieopatentowanej wiedzy technicznej)</w:t>
            </w:r>
            <w:r>
              <w:rPr>
                <w:rFonts w:cs="Arial"/>
                <w:szCs w:val="22"/>
              </w:rPr>
              <w:t xml:space="preserve">, </w:t>
            </w:r>
            <w:r w:rsidRPr="00E60FB5">
              <w:rPr>
                <w:rFonts w:cs="Arial"/>
                <w:szCs w:val="22"/>
              </w:rPr>
              <w:t xml:space="preserve">będących istotą wdrożenia. </w:t>
            </w:r>
          </w:p>
          <w:p w:rsidR="00E77206" w:rsidRPr="004E57B5" w:rsidRDefault="00E77206" w:rsidP="004728D7">
            <w:pPr>
              <w:spacing w:before="40" w:after="40" w:line="240" w:lineRule="auto"/>
              <w:rPr>
                <w:rFonts w:cs="Arial"/>
              </w:rPr>
            </w:pPr>
            <w:r w:rsidRPr="00E60FB5">
              <w:rPr>
                <w:rFonts w:cs="Arial"/>
                <w:szCs w:val="22"/>
              </w:rPr>
              <w:t>Celem wdrożenia jest wprowadzenie na rynek innowacj</w:t>
            </w:r>
            <w:r>
              <w:rPr>
                <w:rFonts w:cs="Arial"/>
                <w:szCs w:val="22"/>
              </w:rPr>
              <w:t>i produktowych lub procesowych.</w:t>
            </w:r>
          </w:p>
        </w:tc>
      </w:tr>
      <w:tr w:rsidR="00E77206" w:rsidRPr="009F2EAC" w:rsidTr="004728D7">
        <w:trPr>
          <w:cantSplit/>
          <w:trHeight w:val="5760"/>
        </w:trPr>
        <w:tc>
          <w:tcPr>
            <w:tcW w:w="1203" w:type="pct"/>
            <w:vMerge/>
            <w:vAlign w:val="center"/>
          </w:tcPr>
          <w:p w:rsidR="00E77206" w:rsidRDefault="00E77206" w:rsidP="004728D7">
            <w:pPr>
              <w:numPr>
                <w:ilvl w:val="0"/>
                <w:numId w:val="66"/>
              </w:numPr>
              <w:suppressAutoHyphens/>
              <w:spacing w:before="40" w:after="40" w:line="240" w:lineRule="auto"/>
              <w:ind w:left="360"/>
              <w:jc w:val="left"/>
              <w:rPr>
                <w:rFonts w:cs="Arial"/>
              </w:rPr>
            </w:pPr>
          </w:p>
        </w:tc>
        <w:tc>
          <w:tcPr>
            <w:tcW w:w="840" w:type="pct"/>
            <w:tcBorders>
              <w:right w:val="dotted" w:sz="4" w:space="0" w:color="auto"/>
            </w:tcBorders>
            <w:vAlign w:val="center"/>
          </w:tcPr>
          <w:p w:rsidR="00E77206" w:rsidRPr="00B00EA1" w:rsidRDefault="00E77206" w:rsidP="004728D7">
            <w:pPr>
              <w:spacing w:before="40" w:after="40" w:line="240" w:lineRule="auto"/>
              <w:jc w:val="left"/>
              <w:rPr>
                <w:rFonts w:cs="Arial"/>
              </w:rPr>
            </w:pPr>
            <w:r w:rsidRPr="00B00EA1">
              <w:rPr>
                <w:rFonts w:cs="Arial"/>
                <w:szCs w:val="22"/>
              </w:rPr>
              <w:t xml:space="preserve">Poddziałanie </w:t>
            </w:r>
            <w:r>
              <w:rPr>
                <w:rFonts w:cs="Arial"/>
                <w:szCs w:val="22"/>
              </w:rPr>
              <w:t>3</w:t>
            </w:r>
            <w:r w:rsidRPr="00B00EA1">
              <w:rPr>
                <w:rFonts w:cs="Arial"/>
                <w:szCs w:val="22"/>
              </w:rPr>
              <w:t>.</w:t>
            </w:r>
            <w:r>
              <w:rPr>
                <w:rFonts w:cs="Arial"/>
                <w:szCs w:val="22"/>
              </w:rPr>
              <w:t>2.</w:t>
            </w:r>
            <w:r w:rsidRPr="00B00EA1">
              <w:rPr>
                <w:rFonts w:cs="Arial"/>
                <w:szCs w:val="22"/>
              </w:rPr>
              <w:t>1</w:t>
            </w:r>
          </w:p>
        </w:tc>
        <w:tc>
          <w:tcPr>
            <w:tcW w:w="2957" w:type="pct"/>
            <w:gridSpan w:val="3"/>
            <w:tcBorders>
              <w:left w:val="dotted" w:sz="4" w:space="0" w:color="auto"/>
            </w:tcBorders>
            <w:vAlign w:val="center"/>
          </w:tcPr>
          <w:p w:rsidR="00E77206" w:rsidRDefault="00E77206" w:rsidP="004728D7">
            <w:pPr>
              <w:spacing w:before="40" w:after="40" w:line="240" w:lineRule="auto"/>
              <w:rPr>
                <w:rFonts w:cs="Arial"/>
                <w:lang w:eastAsia="en-US"/>
              </w:rPr>
            </w:pPr>
            <w:r w:rsidRPr="00200FE7">
              <w:rPr>
                <w:rFonts w:cs="Arial"/>
                <w:szCs w:val="22"/>
                <w:lang w:eastAsia="en-US"/>
              </w:rPr>
              <w:t xml:space="preserve">Celem </w:t>
            </w:r>
            <w:r>
              <w:rPr>
                <w:rFonts w:cs="Arial"/>
                <w:szCs w:val="22"/>
                <w:lang w:eastAsia="en-US"/>
              </w:rPr>
              <w:t>pod</w:t>
            </w:r>
            <w:r w:rsidRPr="00200FE7">
              <w:rPr>
                <w:rFonts w:cs="Arial"/>
                <w:szCs w:val="22"/>
                <w:lang w:eastAsia="en-US"/>
              </w:rPr>
              <w:t>działania jest podniesienie innowacyjności i konkurencyjności mikro, małych i średnich przedsiębiorstw poprzez umożliwienie im wdrożenia wyników prac B+R w celu wprowadzenia na rynek nowych</w:t>
            </w:r>
            <w:r>
              <w:rPr>
                <w:rFonts w:cs="Arial"/>
                <w:szCs w:val="22"/>
                <w:lang w:eastAsia="en-US"/>
              </w:rPr>
              <w:t xml:space="preserve"> lub znacząco ulepszonych</w:t>
            </w:r>
            <w:r w:rsidRPr="00200FE7">
              <w:rPr>
                <w:rFonts w:cs="Arial"/>
                <w:szCs w:val="22"/>
                <w:lang w:eastAsia="en-US"/>
              </w:rPr>
              <w:t xml:space="preserve"> produktów </w:t>
            </w:r>
            <w:r>
              <w:rPr>
                <w:rFonts w:cs="Arial"/>
                <w:szCs w:val="22"/>
                <w:lang w:eastAsia="en-US"/>
              </w:rPr>
              <w:t>(towarów lub</w:t>
            </w:r>
            <w:r w:rsidRPr="00200FE7">
              <w:rPr>
                <w:rFonts w:cs="Arial"/>
                <w:szCs w:val="22"/>
                <w:lang w:eastAsia="en-US"/>
              </w:rPr>
              <w:t xml:space="preserve"> usług</w:t>
            </w:r>
            <w:r>
              <w:rPr>
                <w:rFonts w:cs="Arial"/>
                <w:szCs w:val="22"/>
                <w:lang w:eastAsia="en-US"/>
              </w:rPr>
              <w:t>)</w:t>
            </w:r>
            <w:r w:rsidRPr="00200FE7">
              <w:rPr>
                <w:rFonts w:cs="Arial"/>
                <w:szCs w:val="22"/>
                <w:lang w:eastAsia="en-US"/>
              </w:rPr>
              <w:t>. Instrument jest komplementarny do wsparcia oferowanego w I osi POIR i zapewnia środki na realizację wdrożeń projektów badawczych.</w:t>
            </w:r>
          </w:p>
          <w:p w:rsidR="00E77206" w:rsidRPr="00700622" w:rsidRDefault="00E77206" w:rsidP="004728D7">
            <w:pPr>
              <w:spacing w:before="40" w:after="40" w:line="240" w:lineRule="auto"/>
              <w:rPr>
                <w:rFonts w:cs="Arial"/>
              </w:rPr>
            </w:pPr>
            <w:r w:rsidRPr="00200FE7">
              <w:rPr>
                <w:rFonts w:cs="Arial"/>
                <w:szCs w:val="22"/>
                <w:lang w:eastAsia="en-US"/>
              </w:rPr>
              <w:t xml:space="preserve">Zapewnienie w ramach programu środków na </w:t>
            </w:r>
            <w:r>
              <w:rPr>
                <w:rFonts w:cs="Arial"/>
                <w:szCs w:val="22"/>
                <w:lang w:eastAsia="en-US"/>
              </w:rPr>
              <w:t> </w:t>
            </w:r>
            <w:r w:rsidRPr="00200FE7">
              <w:rPr>
                <w:rFonts w:cs="Arial"/>
                <w:szCs w:val="22"/>
                <w:lang w:eastAsia="en-US"/>
              </w:rPr>
              <w:t xml:space="preserve">wdrożenia ma stanowić dodatkową, poza </w:t>
            </w:r>
            <w:r>
              <w:rPr>
                <w:rFonts w:cs="Arial"/>
                <w:szCs w:val="22"/>
                <w:lang w:eastAsia="en-US"/>
              </w:rPr>
              <w:t> </w:t>
            </w:r>
            <w:r w:rsidRPr="00200FE7">
              <w:rPr>
                <w:rFonts w:cs="Arial"/>
                <w:szCs w:val="22"/>
                <w:lang w:eastAsia="en-US"/>
              </w:rPr>
              <w:t xml:space="preserve">wsparciem samych prac B+R w I osi priorytetowej, zachętę do podjęcia się realizacji prac badawczych. Instrument znacznie zwiększy efektywność wsparcia udzielonego na etap badawczy projektów, gdyż umożliwi faktyczne wdrożenie opracowanych pomysłów i wprowadzenie oferty na </w:t>
            </w:r>
            <w:r>
              <w:rPr>
                <w:rFonts w:cs="Arial"/>
                <w:szCs w:val="22"/>
                <w:lang w:eastAsia="en-US"/>
              </w:rPr>
              <w:t> </w:t>
            </w:r>
            <w:r w:rsidRPr="00200FE7">
              <w:rPr>
                <w:rFonts w:cs="Arial"/>
                <w:szCs w:val="22"/>
                <w:lang w:eastAsia="en-US"/>
              </w:rPr>
              <w:t>rynek. Udostępnienie wsparcia publicznego w tym obszarze jest istotne także z uwagi na brak na rynku komercyjnym instrumentów finansowych obejmujących ryzykowne inwestycje dotyczące wdrożeń prac B+R.</w:t>
            </w:r>
            <w:r>
              <w:rPr>
                <w:rFonts w:cs="Arial"/>
                <w:szCs w:val="22"/>
                <w:lang w:eastAsia="en-US"/>
              </w:rPr>
              <w:t xml:space="preserve"> </w:t>
            </w:r>
          </w:p>
          <w:p w:rsidR="00E77206" w:rsidRDefault="00E77206" w:rsidP="004728D7">
            <w:pPr>
              <w:spacing w:before="40" w:after="40" w:line="240" w:lineRule="auto"/>
              <w:rPr>
                <w:rFonts w:cs="Arial"/>
                <w:lang w:eastAsia="en-US"/>
              </w:rPr>
            </w:pPr>
            <w:r w:rsidRPr="00E60FB5">
              <w:rPr>
                <w:rFonts w:cs="Arial"/>
                <w:szCs w:val="22"/>
              </w:rPr>
              <w:t>Preferowan</w:t>
            </w:r>
            <w:r>
              <w:rPr>
                <w:rFonts w:cs="Arial"/>
                <w:szCs w:val="22"/>
              </w:rPr>
              <w:t>e będą projekty wpisujące się w </w:t>
            </w:r>
            <w:r w:rsidRPr="00E60FB5">
              <w:rPr>
                <w:rFonts w:cs="Arial"/>
                <w:szCs w:val="22"/>
              </w:rPr>
              <w:t>Krajową Inteligentną Specjalizację</w:t>
            </w:r>
            <w:r>
              <w:rPr>
                <w:rFonts w:cs="Arial"/>
                <w:szCs w:val="22"/>
              </w:rPr>
              <w:t>.</w:t>
            </w:r>
          </w:p>
        </w:tc>
      </w:tr>
      <w:tr w:rsidR="00E77206" w:rsidRPr="009F2EAC" w:rsidTr="004728D7">
        <w:trPr>
          <w:cantSplit/>
          <w:trHeight w:val="20"/>
        </w:trPr>
        <w:tc>
          <w:tcPr>
            <w:tcW w:w="1203" w:type="pct"/>
            <w:vMerge/>
            <w:vAlign w:val="center"/>
          </w:tcPr>
          <w:p w:rsidR="00E77206" w:rsidRDefault="00E77206" w:rsidP="004728D7">
            <w:pPr>
              <w:numPr>
                <w:ilvl w:val="0"/>
                <w:numId w:val="59"/>
              </w:numPr>
              <w:suppressAutoHyphens/>
              <w:spacing w:before="40" w:after="40" w:line="240" w:lineRule="auto"/>
              <w:ind w:left="360"/>
              <w:jc w:val="left"/>
              <w:rPr>
                <w:rFonts w:cs="Arial"/>
              </w:rPr>
            </w:pPr>
          </w:p>
        </w:tc>
        <w:tc>
          <w:tcPr>
            <w:tcW w:w="840" w:type="pct"/>
            <w:tcBorders>
              <w:top w:val="dotted" w:sz="4" w:space="0" w:color="auto"/>
              <w:bottom w:val="dotted" w:sz="4" w:space="0" w:color="auto"/>
              <w:right w:val="dotted" w:sz="4" w:space="0" w:color="auto"/>
            </w:tcBorders>
            <w:vAlign w:val="center"/>
          </w:tcPr>
          <w:p w:rsidR="00E77206" w:rsidRPr="00B00EA1" w:rsidRDefault="00E77206" w:rsidP="004728D7">
            <w:pPr>
              <w:spacing w:before="40" w:after="40" w:line="240" w:lineRule="auto"/>
              <w:jc w:val="left"/>
              <w:rPr>
                <w:rFonts w:cs="Arial"/>
              </w:rPr>
            </w:pPr>
            <w:r w:rsidRPr="00B00EA1">
              <w:rPr>
                <w:rFonts w:cs="Arial"/>
                <w:szCs w:val="22"/>
              </w:rPr>
              <w:t xml:space="preserve">Poddziałanie </w:t>
            </w:r>
            <w:r>
              <w:rPr>
                <w:rFonts w:cs="Arial"/>
                <w:szCs w:val="22"/>
              </w:rPr>
              <w:t>3</w:t>
            </w:r>
            <w:r w:rsidRPr="00B00EA1">
              <w:rPr>
                <w:rFonts w:cs="Arial"/>
                <w:szCs w:val="22"/>
              </w:rPr>
              <w:t>.</w:t>
            </w:r>
            <w:r>
              <w:rPr>
                <w:rFonts w:cs="Arial"/>
                <w:szCs w:val="22"/>
              </w:rPr>
              <w:t>2.2</w:t>
            </w:r>
          </w:p>
        </w:tc>
        <w:tc>
          <w:tcPr>
            <w:tcW w:w="2957" w:type="pct"/>
            <w:gridSpan w:val="3"/>
            <w:tcBorders>
              <w:top w:val="dotted" w:sz="4" w:space="0" w:color="auto"/>
              <w:left w:val="dotted" w:sz="4" w:space="0" w:color="auto"/>
              <w:bottom w:val="dotted" w:sz="4" w:space="0" w:color="auto"/>
            </w:tcBorders>
            <w:vAlign w:val="center"/>
          </w:tcPr>
          <w:p w:rsidR="00E77206" w:rsidRPr="009F2EAC" w:rsidRDefault="00E77206" w:rsidP="004728D7">
            <w:pPr>
              <w:spacing w:before="40" w:after="40" w:line="240" w:lineRule="auto"/>
              <w:rPr>
                <w:rFonts w:cs="Arial"/>
              </w:rPr>
            </w:pPr>
            <w:r>
              <w:rPr>
                <w:rFonts w:cs="Arial"/>
                <w:szCs w:val="22"/>
              </w:rPr>
              <w:t>Wsparcie kierowane będzie na projekty</w:t>
            </w:r>
            <w:r w:rsidRPr="00D869B1">
              <w:rPr>
                <w:rFonts w:cs="Arial"/>
                <w:szCs w:val="22"/>
              </w:rPr>
              <w:t xml:space="preserve"> dotyc</w:t>
            </w:r>
            <w:r>
              <w:rPr>
                <w:rFonts w:cs="Arial"/>
                <w:szCs w:val="22"/>
              </w:rPr>
              <w:t>zące</w:t>
            </w:r>
            <w:r w:rsidRPr="00D869B1">
              <w:rPr>
                <w:rFonts w:cs="Arial"/>
                <w:szCs w:val="22"/>
              </w:rPr>
              <w:t xml:space="preserve"> wdrożenia innowacji </w:t>
            </w:r>
            <w:r>
              <w:rPr>
                <w:rFonts w:cs="Arial"/>
                <w:szCs w:val="22"/>
              </w:rPr>
              <w:t>technologicznych</w:t>
            </w:r>
            <w:r w:rsidRPr="001802B8">
              <w:rPr>
                <w:rFonts w:cs="Arial"/>
                <w:szCs w:val="22"/>
              </w:rPr>
              <w:t xml:space="preserve">, będących wynikiem własnych prac B+R przedsiębiorców, lub </w:t>
            </w:r>
            <w:r>
              <w:rPr>
                <w:rFonts w:cs="Arial"/>
                <w:szCs w:val="22"/>
              </w:rPr>
              <w:t> </w:t>
            </w:r>
            <w:r w:rsidRPr="001802B8">
              <w:rPr>
                <w:rFonts w:cs="Arial"/>
                <w:szCs w:val="22"/>
              </w:rPr>
              <w:t xml:space="preserve"> </w:t>
            </w:r>
            <w:r>
              <w:rPr>
                <w:rFonts w:cs="Arial"/>
                <w:szCs w:val="22"/>
              </w:rPr>
              <w:t xml:space="preserve">projekty dotyczące wdrożenia </w:t>
            </w:r>
            <w:r w:rsidRPr="001802B8">
              <w:rPr>
                <w:rFonts w:cs="Arial"/>
                <w:szCs w:val="22"/>
              </w:rPr>
              <w:t>wynik</w:t>
            </w:r>
            <w:r>
              <w:rPr>
                <w:rFonts w:cs="Arial"/>
                <w:szCs w:val="22"/>
              </w:rPr>
              <w:t>ów</w:t>
            </w:r>
            <w:r w:rsidRPr="001802B8">
              <w:rPr>
                <w:rFonts w:cs="Arial"/>
                <w:szCs w:val="22"/>
              </w:rPr>
              <w:t xml:space="preserve"> prac B+R nabywanych przez  przedsiębiorców w ramach projektu. </w:t>
            </w:r>
            <w:r>
              <w:t xml:space="preserve"> </w:t>
            </w:r>
            <w:r w:rsidRPr="0038706E">
              <w:rPr>
                <w:rFonts w:cs="Arial"/>
                <w:szCs w:val="22"/>
              </w:rPr>
              <w:t>Mogą one mieć postać prawa własności przemysłowej lub wyników prac rozwojowych lub wyników badań przemysłowych, lub  nieopatentowanej wiedzy technicznej, które umożliwiają wytwarzanie nowych lub znacząco ulepszonych, w stosunku do dotychczas wytwarzanych na terytorium Rzeczypospolitej Polskiej, towarów, procesów lub usług</w:t>
            </w:r>
            <w:r w:rsidRPr="001802B8">
              <w:rPr>
                <w:rFonts w:cs="Arial"/>
                <w:szCs w:val="22"/>
              </w:rPr>
              <w:t xml:space="preserve">. Wsparciem </w:t>
            </w:r>
            <w:r>
              <w:rPr>
                <w:rFonts w:cs="Arial"/>
                <w:szCs w:val="22"/>
              </w:rPr>
              <w:t> </w:t>
            </w:r>
            <w:r w:rsidRPr="001802B8">
              <w:rPr>
                <w:rFonts w:cs="Arial"/>
                <w:szCs w:val="22"/>
              </w:rPr>
              <w:t xml:space="preserve">objęte będą wydatki (m.in. środki trwałe), niezbędne do wdrożenia danej technologii. </w:t>
            </w:r>
            <w:r w:rsidRPr="007C6BF7">
              <w:rPr>
                <w:rFonts w:cs="Arial"/>
                <w:szCs w:val="22"/>
              </w:rPr>
              <w:t xml:space="preserve">Projekt </w:t>
            </w:r>
            <w:r>
              <w:rPr>
                <w:rFonts w:cs="Arial"/>
                <w:szCs w:val="22"/>
              </w:rPr>
              <w:t> </w:t>
            </w:r>
            <w:r w:rsidRPr="007C6BF7">
              <w:rPr>
                <w:rFonts w:cs="Arial"/>
                <w:szCs w:val="22"/>
              </w:rPr>
              <w:t>będzie finansowany z kredytu bankowego (</w:t>
            </w:r>
            <w:r w:rsidRPr="00E41460">
              <w:rPr>
                <w:rFonts w:cs="Arial"/>
                <w:szCs w:val="22"/>
              </w:rPr>
              <w:t>przy min. 25% udziale własnym)</w:t>
            </w:r>
            <w:r w:rsidRPr="007C6BF7">
              <w:rPr>
                <w:rFonts w:cs="Arial"/>
                <w:szCs w:val="22"/>
              </w:rPr>
              <w:t xml:space="preserve">, który zostanie częściowo spłacony </w:t>
            </w:r>
            <w:r>
              <w:rPr>
                <w:rFonts w:cs="Arial"/>
                <w:szCs w:val="22"/>
              </w:rPr>
              <w:t xml:space="preserve">ze środków publicznych w formie </w:t>
            </w:r>
            <w:r w:rsidRPr="00D869B1">
              <w:rPr>
                <w:rFonts w:cs="Arial"/>
                <w:szCs w:val="22"/>
              </w:rPr>
              <w:t>tzw. premi</w:t>
            </w:r>
            <w:r>
              <w:rPr>
                <w:rFonts w:cs="Arial"/>
                <w:szCs w:val="22"/>
              </w:rPr>
              <w:t>i</w:t>
            </w:r>
            <w:r w:rsidRPr="00D869B1">
              <w:rPr>
                <w:rFonts w:cs="Arial"/>
                <w:szCs w:val="22"/>
              </w:rPr>
              <w:t xml:space="preserve"> technologiczn</w:t>
            </w:r>
            <w:r>
              <w:rPr>
                <w:rFonts w:cs="Arial"/>
                <w:szCs w:val="22"/>
              </w:rPr>
              <w:t>ej.</w:t>
            </w:r>
          </w:p>
        </w:tc>
      </w:tr>
      <w:tr w:rsidR="00E77206" w:rsidRPr="009F2EAC" w:rsidTr="004728D7">
        <w:trPr>
          <w:cantSplit/>
          <w:trHeight w:val="20"/>
        </w:trPr>
        <w:tc>
          <w:tcPr>
            <w:tcW w:w="1203" w:type="pct"/>
            <w:vMerge/>
            <w:vAlign w:val="center"/>
          </w:tcPr>
          <w:p w:rsidR="00E77206" w:rsidRDefault="00E77206" w:rsidP="004728D7">
            <w:pPr>
              <w:numPr>
                <w:ilvl w:val="0"/>
                <w:numId w:val="59"/>
              </w:numPr>
              <w:suppressAutoHyphens/>
              <w:spacing w:before="40" w:after="40" w:line="240" w:lineRule="auto"/>
              <w:ind w:left="360"/>
              <w:jc w:val="left"/>
              <w:rPr>
                <w:rFonts w:cs="Arial"/>
              </w:rPr>
            </w:pPr>
          </w:p>
        </w:tc>
        <w:tc>
          <w:tcPr>
            <w:tcW w:w="840" w:type="pct"/>
            <w:tcBorders>
              <w:top w:val="dotted" w:sz="4" w:space="0" w:color="auto"/>
              <w:right w:val="dotted" w:sz="4" w:space="0" w:color="auto"/>
            </w:tcBorders>
            <w:vAlign w:val="center"/>
          </w:tcPr>
          <w:p w:rsidR="00E77206" w:rsidRPr="00B00EA1" w:rsidRDefault="00E77206" w:rsidP="004728D7">
            <w:pPr>
              <w:spacing w:before="40" w:after="40" w:line="240" w:lineRule="auto"/>
              <w:jc w:val="left"/>
              <w:rPr>
                <w:rFonts w:cs="Arial"/>
              </w:rPr>
            </w:pPr>
            <w:r w:rsidRPr="00B00EA1">
              <w:rPr>
                <w:rFonts w:cs="Arial"/>
                <w:szCs w:val="22"/>
              </w:rPr>
              <w:t xml:space="preserve">Poddziałanie </w:t>
            </w:r>
            <w:r>
              <w:rPr>
                <w:rFonts w:cs="Arial"/>
                <w:szCs w:val="22"/>
              </w:rPr>
              <w:t xml:space="preserve"> 3</w:t>
            </w:r>
            <w:r w:rsidRPr="00B00EA1">
              <w:rPr>
                <w:rFonts w:cs="Arial"/>
                <w:szCs w:val="22"/>
              </w:rPr>
              <w:t>.</w:t>
            </w:r>
            <w:r>
              <w:rPr>
                <w:rFonts w:cs="Arial"/>
                <w:szCs w:val="22"/>
              </w:rPr>
              <w:t>2.3</w:t>
            </w:r>
          </w:p>
        </w:tc>
        <w:tc>
          <w:tcPr>
            <w:tcW w:w="2957" w:type="pct"/>
            <w:gridSpan w:val="3"/>
            <w:tcBorders>
              <w:top w:val="dotted" w:sz="4" w:space="0" w:color="auto"/>
              <w:left w:val="dotted" w:sz="4" w:space="0" w:color="auto"/>
            </w:tcBorders>
            <w:vAlign w:val="center"/>
          </w:tcPr>
          <w:p w:rsidR="00E77206" w:rsidRPr="00D869B1" w:rsidRDefault="00E77206" w:rsidP="004728D7">
            <w:pPr>
              <w:spacing w:before="40" w:after="40" w:line="240" w:lineRule="auto"/>
              <w:rPr>
                <w:rFonts w:cs="Arial"/>
              </w:rPr>
            </w:pPr>
            <w:r>
              <w:rPr>
                <w:rFonts w:cs="Arial"/>
                <w:szCs w:val="22"/>
              </w:rPr>
              <w:t>W ramach poddziałania p</w:t>
            </w:r>
            <w:r w:rsidRPr="00D869B1">
              <w:rPr>
                <w:rFonts w:cs="Arial"/>
                <w:szCs w:val="22"/>
              </w:rPr>
              <w:t>lanowane jest utworzenie Funduszu Gwarancyjnego,  który</w:t>
            </w:r>
            <w:r>
              <w:rPr>
                <w:rFonts w:cs="Arial"/>
                <w:szCs w:val="22"/>
              </w:rPr>
              <w:t xml:space="preserve"> dzięki gwarancjom spłaty kredytów </w:t>
            </w:r>
            <w:r w:rsidRPr="00D869B1">
              <w:rPr>
                <w:rFonts w:cs="Arial"/>
                <w:szCs w:val="22"/>
              </w:rPr>
              <w:t>będzie</w:t>
            </w:r>
            <w:r>
              <w:rPr>
                <w:rFonts w:cs="Arial"/>
                <w:szCs w:val="22"/>
              </w:rPr>
              <w:t xml:space="preserve"> ułatwiał dostęp do finansowania przeznaczonego na</w:t>
            </w:r>
            <w:r w:rsidRPr="00D869B1">
              <w:rPr>
                <w:rFonts w:cs="Arial"/>
                <w:szCs w:val="22"/>
              </w:rPr>
              <w:t xml:space="preserve"> </w:t>
            </w:r>
            <w:r>
              <w:rPr>
                <w:rFonts w:cs="Arial"/>
                <w:szCs w:val="22"/>
              </w:rPr>
              <w:t xml:space="preserve">rozwój działalności gospodarczej innowacyjnych przedsiębiorstw, w tym na </w:t>
            </w:r>
            <w:r w:rsidRPr="00D869B1">
              <w:rPr>
                <w:rFonts w:cs="Arial"/>
                <w:szCs w:val="22"/>
              </w:rPr>
              <w:t>wdrożenie wyników prac B+R.</w:t>
            </w:r>
          </w:p>
          <w:p w:rsidR="00E77206" w:rsidRPr="009F2EAC" w:rsidRDefault="00E77206" w:rsidP="004728D7">
            <w:pPr>
              <w:spacing w:before="40" w:after="40" w:line="240" w:lineRule="auto"/>
              <w:rPr>
                <w:rFonts w:cs="Arial"/>
              </w:rPr>
            </w:pPr>
            <w:r w:rsidRPr="00D869B1">
              <w:rPr>
                <w:rFonts w:cs="Arial"/>
                <w:szCs w:val="22"/>
              </w:rPr>
              <w:t>Przejęcie przez Fundusz Gwarancyjny części ryzyka stworzy zachętę do angażowania się kapitału prywatnego w finansowanie innowacyjnych projektów.</w:t>
            </w:r>
          </w:p>
        </w:tc>
      </w:tr>
      <w:tr w:rsidR="00E77206" w:rsidRPr="009F2EAC" w:rsidTr="004728D7">
        <w:trPr>
          <w:cantSplit/>
          <w:trHeight w:val="2061"/>
        </w:trPr>
        <w:tc>
          <w:tcPr>
            <w:tcW w:w="1203" w:type="pct"/>
            <w:vMerge w:val="restart"/>
            <w:vAlign w:val="center"/>
          </w:tcPr>
          <w:p w:rsidR="00E77206" w:rsidRDefault="00E77206" w:rsidP="004728D7">
            <w:pPr>
              <w:numPr>
                <w:ilvl w:val="0"/>
                <w:numId w:val="66"/>
              </w:numPr>
              <w:suppressAutoHyphens/>
              <w:spacing w:before="40" w:after="40" w:line="240" w:lineRule="auto"/>
              <w:ind w:left="360"/>
              <w:jc w:val="left"/>
              <w:rPr>
                <w:rFonts w:cs="Arial"/>
              </w:rPr>
            </w:pPr>
            <w:r>
              <w:rPr>
                <w:rFonts w:cs="Arial"/>
                <w:szCs w:val="22"/>
              </w:rPr>
              <w:t xml:space="preserve">Lista wskaźników rezultatu bezpośredniego </w:t>
            </w:r>
          </w:p>
        </w:tc>
        <w:tc>
          <w:tcPr>
            <w:tcW w:w="840" w:type="pct"/>
            <w:tcBorders>
              <w:right w:val="dotted" w:sz="4" w:space="0" w:color="auto"/>
            </w:tcBorders>
            <w:vAlign w:val="center"/>
          </w:tcPr>
          <w:p w:rsidR="00E77206" w:rsidRPr="009F2EAC" w:rsidRDefault="00E77206" w:rsidP="004728D7">
            <w:pPr>
              <w:spacing w:before="40" w:after="40" w:line="240" w:lineRule="auto"/>
              <w:jc w:val="left"/>
              <w:rPr>
                <w:rFonts w:cs="Arial"/>
              </w:rPr>
            </w:pPr>
            <w:r w:rsidRPr="00B00EA1">
              <w:rPr>
                <w:rFonts w:cs="Arial"/>
                <w:szCs w:val="22"/>
              </w:rPr>
              <w:t xml:space="preserve">Poddziałanie </w:t>
            </w:r>
            <w:r>
              <w:rPr>
                <w:rFonts w:cs="Arial"/>
                <w:szCs w:val="22"/>
              </w:rPr>
              <w:t xml:space="preserve"> 3</w:t>
            </w:r>
            <w:r w:rsidRPr="00B00EA1">
              <w:rPr>
                <w:rFonts w:cs="Arial"/>
                <w:szCs w:val="22"/>
              </w:rPr>
              <w:t>.</w:t>
            </w:r>
            <w:r>
              <w:rPr>
                <w:rFonts w:cs="Arial"/>
                <w:szCs w:val="22"/>
              </w:rPr>
              <w:t>2.</w:t>
            </w:r>
            <w:r w:rsidRPr="00B00EA1">
              <w:rPr>
                <w:rFonts w:cs="Arial"/>
                <w:szCs w:val="22"/>
              </w:rPr>
              <w:t>1</w:t>
            </w:r>
          </w:p>
        </w:tc>
        <w:tc>
          <w:tcPr>
            <w:tcW w:w="2957" w:type="pct"/>
            <w:gridSpan w:val="3"/>
            <w:tcBorders>
              <w:left w:val="dotted" w:sz="4" w:space="0" w:color="auto"/>
            </w:tcBorders>
            <w:vAlign w:val="center"/>
          </w:tcPr>
          <w:p w:rsidR="00E77206" w:rsidRDefault="00E77206" w:rsidP="004728D7">
            <w:pPr>
              <w:spacing w:before="40" w:after="40" w:line="240" w:lineRule="auto"/>
              <w:jc w:val="left"/>
              <w:rPr>
                <w:rFonts w:cs="Calibri"/>
                <w:color w:val="000000"/>
              </w:rPr>
            </w:pPr>
            <w:r>
              <w:rPr>
                <w:rFonts w:cs="Calibri"/>
                <w:color w:val="000000"/>
              </w:rPr>
              <w:t>Wzrost zatrudnienia we wspieranych przedsiębiorstwach O/K/M [EPC] (CI 8)</w:t>
            </w:r>
          </w:p>
          <w:p w:rsidR="00E77206" w:rsidRDefault="00E77206" w:rsidP="004728D7">
            <w:pPr>
              <w:spacing w:before="40" w:after="40" w:line="240" w:lineRule="auto"/>
              <w:rPr>
                <w:rFonts w:cs="Calibri"/>
                <w:color w:val="000000"/>
              </w:rPr>
            </w:pPr>
            <w:r>
              <w:rPr>
                <w:rFonts w:cs="Calibri"/>
                <w:color w:val="000000"/>
              </w:rPr>
              <w:t>Liczba wdrożonych wyników prac B+R</w:t>
            </w:r>
          </w:p>
          <w:p w:rsidR="00E77206" w:rsidRDefault="00E77206" w:rsidP="004728D7">
            <w:pPr>
              <w:spacing w:before="40" w:after="40" w:line="240" w:lineRule="auto"/>
              <w:rPr>
                <w:rFonts w:cs="Calibri"/>
                <w:color w:val="000000"/>
              </w:rPr>
            </w:pPr>
            <w:r>
              <w:rPr>
                <w:rFonts w:cs="Calibri"/>
                <w:color w:val="000000"/>
              </w:rPr>
              <w:t>Liczba wprowadzonych innowacji</w:t>
            </w:r>
          </w:p>
          <w:p w:rsidR="00E77206" w:rsidRPr="009F2EAC" w:rsidRDefault="00E77206" w:rsidP="004728D7">
            <w:pPr>
              <w:spacing w:before="40" w:after="40" w:line="240" w:lineRule="auto"/>
              <w:rPr>
                <w:rFonts w:cs="Arial"/>
              </w:rPr>
            </w:pPr>
            <w:r>
              <w:rPr>
                <w:rFonts w:cs="Calibri"/>
                <w:color w:val="000000"/>
              </w:rPr>
              <w:t>Przychody ze sprzedaży nowych lub udoskonalonych produktów/procesów</w:t>
            </w:r>
          </w:p>
        </w:tc>
      </w:tr>
      <w:tr w:rsidR="00E77206" w:rsidRPr="009F2EAC" w:rsidTr="004728D7">
        <w:trPr>
          <w:cantSplit/>
          <w:trHeight w:val="20"/>
        </w:trPr>
        <w:tc>
          <w:tcPr>
            <w:tcW w:w="1203" w:type="pct"/>
            <w:vMerge/>
            <w:vAlign w:val="center"/>
          </w:tcPr>
          <w:p w:rsidR="00E77206" w:rsidRDefault="00E77206" w:rsidP="004728D7">
            <w:pPr>
              <w:numPr>
                <w:ilvl w:val="0"/>
                <w:numId w:val="59"/>
              </w:numPr>
              <w:suppressAutoHyphens/>
              <w:spacing w:before="40" w:after="40" w:line="240" w:lineRule="auto"/>
              <w:ind w:left="360"/>
              <w:jc w:val="left"/>
              <w:rPr>
                <w:rFonts w:cs="Arial"/>
              </w:rPr>
            </w:pPr>
          </w:p>
        </w:tc>
        <w:tc>
          <w:tcPr>
            <w:tcW w:w="840" w:type="pct"/>
            <w:tcBorders>
              <w:top w:val="dotted" w:sz="4" w:space="0" w:color="auto"/>
              <w:bottom w:val="dotted" w:sz="4" w:space="0" w:color="auto"/>
              <w:right w:val="dotted" w:sz="4" w:space="0" w:color="auto"/>
            </w:tcBorders>
            <w:vAlign w:val="center"/>
          </w:tcPr>
          <w:p w:rsidR="00E77206" w:rsidRPr="00B00EA1" w:rsidRDefault="00E77206" w:rsidP="004728D7">
            <w:pPr>
              <w:spacing w:before="40" w:after="40" w:line="240" w:lineRule="auto"/>
              <w:jc w:val="left"/>
              <w:rPr>
                <w:rFonts w:cs="Arial"/>
              </w:rPr>
            </w:pPr>
            <w:r w:rsidRPr="00B00EA1">
              <w:rPr>
                <w:rFonts w:cs="Arial"/>
                <w:szCs w:val="22"/>
              </w:rPr>
              <w:t xml:space="preserve">Poddziałanie </w:t>
            </w:r>
            <w:r>
              <w:rPr>
                <w:rFonts w:cs="Arial"/>
                <w:szCs w:val="22"/>
              </w:rPr>
              <w:t xml:space="preserve"> 3</w:t>
            </w:r>
            <w:r w:rsidRPr="00B00EA1">
              <w:rPr>
                <w:rFonts w:cs="Arial"/>
                <w:szCs w:val="22"/>
              </w:rPr>
              <w:t>.</w:t>
            </w:r>
            <w:r>
              <w:rPr>
                <w:rFonts w:cs="Arial"/>
                <w:szCs w:val="22"/>
              </w:rPr>
              <w:t>2.2</w:t>
            </w:r>
          </w:p>
        </w:tc>
        <w:tc>
          <w:tcPr>
            <w:tcW w:w="2957" w:type="pct"/>
            <w:gridSpan w:val="3"/>
            <w:tcBorders>
              <w:top w:val="dotted" w:sz="4" w:space="0" w:color="auto"/>
              <w:left w:val="dotted" w:sz="4" w:space="0" w:color="auto"/>
            </w:tcBorders>
            <w:vAlign w:val="center"/>
          </w:tcPr>
          <w:p w:rsidR="00E77206" w:rsidRDefault="00E77206" w:rsidP="004728D7">
            <w:pPr>
              <w:spacing w:before="40" w:after="40" w:line="240" w:lineRule="auto"/>
              <w:jc w:val="left"/>
              <w:rPr>
                <w:rFonts w:cs="Calibri"/>
                <w:color w:val="000000"/>
              </w:rPr>
            </w:pPr>
            <w:r>
              <w:rPr>
                <w:rFonts w:cs="Calibri"/>
                <w:color w:val="000000"/>
              </w:rPr>
              <w:t>Wzrost zatrudnienia we wspieranych przedsiębiorstwach O/K/M [EPC] (CI 8)</w:t>
            </w:r>
          </w:p>
          <w:p w:rsidR="00E77206" w:rsidRDefault="00E77206" w:rsidP="004728D7">
            <w:pPr>
              <w:spacing w:before="40" w:after="40" w:line="240" w:lineRule="auto"/>
              <w:rPr>
                <w:rFonts w:cs="Calibri"/>
                <w:color w:val="000000"/>
              </w:rPr>
            </w:pPr>
            <w:r>
              <w:rPr>
                <w:rFonts w:cs="Calibri"/>
                <w:color w:val="000000"/>
              </w:rPr>
              <w:t>Liczba wdrożonych wyników prac B+R</w:t>
            </w:r>
          </w:p>
          <w:p w:rsidR="00E77206" w:rsidRDefault="00E77206" w:rsidP="004728D7">
            <w:pPr>
              <w:spacing w:before="40" w:after="40" w:line="240" w:lineRule="auto"/>
              <w:rPr>
                <w:rFonts w:cs="Calibri"/>
                <w:color w:val="000000"/>
              </w:rPr>
            </w:pPr>
            <w:r>
              <w:rPr>
                <w:rFonts w:cs="Calibri"/>
                <w:color w:val="000000"/>
              </w:rPr>
              <w:t>Liczba wprowadzonych innowacji</w:t>
            </w:r>
          </w:p>
          <w:p w:rsidR="00E77206" w:rsidRPr="009F2EAC" w:rsidRDefault="00E77206" w:rsidP="004728D7">
            <w:pPr>
              <w:spacing w:before="40" w:after="40" w:line="240" w:lineRule="auto"/>
              <w:jc w:val="left"/>
              <w:rPr>
                <w:rFonts w:cs="Arial"/>
              </w:rPr>
            </w:pPr>
            <w:r>
              <w:rPr>
                <w:rFonts w:cs="Calibri"/>
                <w:color w:val="000000"/>
              </w:rPr>
              <w:t>Przychody ze sprzedaży nowych lub udoskonalonych produktów/procesów</w:t>
            </w:r>
          </w:p>
        </w:tc>
      </w:tr>
      <w:tr w:rsidR="00E77206" w:rsidRPr="009F2EAC" w:rsidTr="004728D7">
        <w:trPr>
          <w:trHeight w:val="20"/>
        </w:trPr>
        <w:tc>
          <w:tcPr>
            <w:tcW w:w="1203" w:type="pct"/>
            <w:vMerge/>
          </w:tcPr>
          <w:p w:rsidR="00E77206" w:rsidRDefault="00E77206" w:rsidP="004728D7">
            <w:pPr>
              <w:numPr>
                <w:ilvl w:val="0"/>
                <w:numId w:val="59"/>
              </w:numPr>
              <w:suppressAutoHyphens/>
              <w:spacing w:before="40" w:after="40" w:line="240" w:lineRule="auto"/>
              <w:ind w:left="360"/>
              <w:jc w:val="left"/>
              <w:rPr>
                <w:rFonts w:cs="Arial"/>
              </w:rPr>
            </w:pPr>
          </w:p>
        </w:tc>
        <w:tc>
          <w:tcPr>
            <w:tcW w:w="840" w:type="pct"/>
            <w:tcBorders>
              <w:top w:val="dotted" w:sz="4" w:space="0" w:color="auto"/>
            </w:tcBorders>
            <w:vAlign w:val="center"/>
          </w:tcPr>
          <w:p w:rsidR="00E77206" w:rsidRPr="00B00EA1" w:rsidRDefault="00E77206" w:rsidP="004728D7">
            <w:pPr>
              <w:spacing w:before="40" w:after="40" w:line="240" w:lineRule="auto"/>
              <w:jc w:val="left"/>
              <w:rPr>
                <w:rFonts w:cs="Arial"/>
              </w:rPr>
            </w:pPr>
            <w:r w:rsidRPr="00B00EA1">
              <w:rPr>
                <w:rFonts w:cs="Arial"/>
                <w:szCs w:val="22"/>
              </w:rPr>
              <w:t xml:space="preserve">Poddziałanie </w:t>
            </w:r>
            <w:r>
              <w:rPr>
                <w:rFonts w:cs="Arial"/>
                <w:szCs w:val="22"/>
              </w:rPr>
              <w:t xml:space="preserve"> 3</w:t>
            </w:r>
            <w:r w:rsidRPr="00B00EA1">
              <w:rPr>
                <w:rFonts w:cs="Arial"/>
                <w:szCs w:val="22"/>
              </w:rPr>
              <w:t>.</w:t>
            </w:r>
            <w:r>
              <w:rPr>
                <w:rFonts w:cs="Arial"/>
                <w:szCs w:val="22"/>
              </w:rPr>
              <w:t>2.3</w:t>
            </w:r>
          </w:p>
        </w:tc>
        <w:tc>
          <w:tcPr>
            <w:tcW w:w="2957" w:type="pct"/>
            <w:gridSpan w:val="3"/>
          </w:tcPr>
          <w:p w:rsidR="00E77206" w:rsidRDefault="00E77206" w:rsidP="004728D7">
            <w:pPr>
              <w:spacing w:before="40" w:after="40" w:line="240" w:lineRule="auto"/>
              <w:jc w:val="left"/>
              <w:rPr>
                <w:rFonts w:cs="Calibri"/>
                <w:color w:val="000000"/>
              </w:rPr>
            </w:pPr>
            <w:r>
              <w:rPr>
                <w:rFonts w:cs="Calibri"/>
                <w:color w:val="000000"/>
              </w:rPr>
              <w:t>Wzrost zatrudnienia we wspieranych przedsiębiorstwach O/K/M [EPC] (CI 8)</w:t>
            </w:r>
          </w:p>
          <w:p w:rsidR="00E77206" w:rsidRDefault="00E77206" w:rsidP="004728D7">
            <w:pPr>
              <w:spacing w:before="40" w:after="40" w:line="240" w:lineRule="auto"/>
              <w:rPr>
                <w:rFonts w:cs="Calibri"/>
                <w:color w:val="000000"/>
              </w:rPr>
            </w:pPr>
            <w:r>
              <w:rPr>
                <w:rFonts w:cs="Calibri"/>
                <w:color w:val="000000"/>
              </w:rPr>
              <w:t>Liczba wdrożonych wyników prac B+R</w:t>
            </w:r>
          </w:p>
          <w:p w:rsidR="00E77206" w:rsidRDefault="00E77206" w:rsidP="004728D7">
            <w:pPr>
              <w:spacing w:before="40" w:after="40" w:line="240" w:lineRule="auto"/>
              <w:rPr>
                <w:rFonts w:cs="Calibri"/>
                <w:color w:val="000000"/>
              </w:rPr>
            </w:pPr>
            <w:r>
              <w:rPr>
                <w:rFonts w:cs="Calibri"/>
                <w:color w:val="000000"/>
              </w:rPr>
              <w:t>Liczba wprowadzonych innowacji</w:t>
            </w:r>
          </w:p>
          <w:p w:rsidR="00E77206" w:rsidRDefault="00E77206" w:rsidP="004728D7">
            <w:pPr>
              <w:spacing w:before="40" w:after="40" w:line="240" w:lineRule="auto"/>
              <w:jc w:val="left"/>
              <w:rPr>
                <w:rFonts w:cs="Calibri"/>
                <w:color w:val="000000"/>
              </w:rPr>
            </w:pPr>
            <w:r>
              <w:rPr>
                <w:rFonts w:cs="Calibri"/>
                <w:color w:val="000000"/>
              </w:rPr>
              <w:t>Przychody ze sprzedaży nowych lub udoskonalonych produktów/procesów</w:t>
            </w:r>
          </w:p>
          <w:p w:rsidR="00E77206" w:rsidRDefault="00E77206" w:rsidP="004728D7">
            <w:pPr>
              <w:spacing w:before="40" w:after="40" w:line="240" w:lineRule="auto"/>
              <w:jc w:val="left"/>
              <w:rPr>
                <w:rFonts w:cs="Calibri"/>
                <w:color w:val="000000"/>
              </w:rPr>
            </w:pPr>
            <w:r>
              <w:rPr>
                <w:rFonts w:cs="Calibri"/>
                <w:color w:val="000000"/>
              </w:rPr>
              <w:t>Wartość inwestycji dokonanych przez ostatecznych odbiorców IF</w:t>
            </w:r>
          </w:p>
          <w:p w:rsidR="00E77206" w:rsidRDefault="00E77206" w:rsidP="004728D7">
            <w:pPr>
              <w:spacing w:before="40" w:after="40" w:line="240" w:lineRule="auto"/>
              <w:jc w:val="left"/>
              <w:rPr>
                <w:rFonts w:cs="Calibri"/>
                <w:color w:val="000000"/>
              </w:rPr>
            </w:pPr>
            <w:r>
              <w:rPr>
                <w:rFonts w:cs="Calibri"/>
                <w:color w:val="000000"/>
              </w:rPr>
              <w:t>Liczba utworzonych miejsc pracy u ostatecznych odbiorców IF</w:t>
            </w:r>
          </w:p>
          <w:p w:rsidR="00E77206" w:rsidRDefault="00E77206" w:rsidP="004728D7">
            <w:pPr>
              <w:spacing w:before="40" w:after="40" w:line="240" w:lineRule="auto"/>
              <w:jc w:val="left"/>
              <w:rPr>
                <w:rFonts w:cs="Calibri"/>
                <w:color w:val="000000"/>
              </w:rPr>
            </w:pPr>
            <w:r>
              <w:rPr>
                <w:rFonts w:cs="Calibri"/>
                <w:color w:val="000000"/>
              </w:rPr>
              <w:t>Wartość udzielonych pożyczek/kredytów w wyniku wcześniej udzielonych poręczeń</w:t>
            </w:r>
          </w:p>
          <w:p w:rsidR="00E77206" w:rsidRPr="009F2EAC" w:rsidRDefault="00E77206" w:rsidP="004728D7">
            <w:pPr>
              <w:spacing w:before="40" w:after="40" w:line="240" w:lineRule="auto"/>
              <w:jc w:val="left"/>
              <w:rPr>
                <w:rFonts w:cs="Arial"/>
              </w:rPr>
            </w:pPr>
            <w:r>
              <w:rPr>
                <w:rFonts w:cs="Calibri"/>
                <w:color w:val="000000"/>
              </w:rPr>
              <w:t>Liczba udzielonych pożyczek/kredytów w wyniku wcześniej udzielonych poręczeń</w:t>
            </w:r>
          </w:p>
        </w:tc>
      </w:tr>
      <w:tr w:rsidR="00E77206" w:rsidRPr="009F2EAC" w:rsidTr="004728D7">
        <w:trPr>
          <w:cantSplit/>
          <w:trHeight w:val="3111"/>
        </w:trPr>
        <w:tc>
          <w:tcPr>
            <w:tcW w:w="1203" w:type="pct"/>
            <w:vMerge w:val="restart"/>
            <w:vAlign w:val="center"/>
          </w:tcPr>
          <w:p w:rsidR="00E77206" w:rsidRDefault="00E77206" w:rsidP="004728D7">
            <w:pPr>
              <w:numPr>
                <w:ilvl w:val="0"/>
                <w:numId w:val="66"/>
              </w:numPr>
              <w:suppressAutoHyphens/>
              <w:spacing w:before="40" w:after="40" w:line="240" w:lineRule="auto"/>
              <w:ind w:left="360"/>
              <w:jc w:val="left"/>
              <w:rPr>
                <w:rFonts w:cs="Arial"/>
              </w:rPr>
            </w:pPr>
            <w:r>
              <w:rPr>
                <w:rFonts w:cs="Arial"/>
                <w:szCs w:val="22"/>
              </w:rPr>
              <w:t>Lista wskaźników produktu</w:t>
            </w:r>
          </w:p>
        </w:tc>
        <w:tc>
          <w:tcPr>
            <w:tcW w:w="840" w:type="pct"/>
            <w:vAlign w:val="center"/>
          </w:tcPr>
          <w:p w:rsidR="00E77206" w:rsidRPr="009F2EAC" w:rsidRDefault="00E77206" w:rsidP="004728D7">
            <w:pPr>
              <w:spacing w:before="40" w:after="40" w:line="240" w:lineRule="auto"/>
              <w:jc w:val="left"/>
              <w:rPr>
                <w:rFonts w:cs="Arial"/>
              </w:rPr>
            </w:pPr>
            <w:r w:rsidRPr="00B00EA1">
              <w:rPr>
                <w:rFonts w:cs="Arial"/>
                <w:szCs w:val="22"/>
              </w:rPr>
              <w:t xml:space="preserve">Poddziałanie </w:t>
            </w:r>
            <w:r>
              <w:rPr>
                <w:rFonts w:cs="Arial"/>
                <w:szCs w:val="22"/>
              </w:rPr>
              <w:t xml:space="preserve"> 3</w:t>
            </w:r>
            <w:r w:rsidRPr="00B00EA1">
              <w:rPr>
                <w:rFonts w:cs="Arial"/>
                <w:szCs w:val="22"/>
              </w:rPr>
              <w:t>.</w:t>
            </w:r>
            <w:r>
              <w:rPr>
                <w:rFonts w:cs="Arial"/>
                <w:szCs w:val="22"/>
              </w:rPr>
              <w:t>2.</w:t>
            </w:r>
            <w:r w:rsidRPr="00B00EA1">
              <w:rPr>
                <w:rFonts w:cs="Arial"/>
                <w:szCs w:val="22"/>
              </w:rPr>
              <w:t>1</w:t>
            </w:r>
          </w:p>
        </w:tc>
        <w:tc>
          <w:tcPr>
            <w:tcW w:w="2957" w:type="pct"/>
            <w:gridSpan w:val="3"/>
            <w:vAlign w:val="center"/>
          </w:tcPr>
          <w:p w:rsidR="00E77206" w:rsidRDefault="00E77206" w:rsidP="004728D7">
            <w:pPr>
              <w:spacing w:before="40" w:after="40" w:line="240" w:lineRule="auto"/>
              <w:jc w:val="left"/>
              <w:rPr>
                <w:rFonts w:cs="Calibri"/>
                <w:color w:val="000000"/>
              </w:rPr>
            </w:pPr>
            <w:r>
              <w:rPr>
                <w:rFonts w:cs="Calibri"/>
                <w:color w:val="000000"/>
              </w:rPr>
              <w:t>Liczba przedsiębiorstw otrzymujących wsparcie (CI 1)</w:t>
            </w:r>
          </w:p>
          <w:p w:rsidR="00E77206" w:rsidRDefault="00E77206" w:rsidP="004728D7">
            <w:pPr>
              <w:spacing w:before="40" w:after="40" w:line="240" w:lineRule="auto"/>
              <w:jc w:val="left"/>
              <w:rPr>
                <w:rFonts w:cs="Calibri"/>
                <w:color w:val="000000"/>
              </w:rPr>
            </w:pPr>
            <w:r>
              <w:rPr>
                <w:rFonts w:cs="Calibri"/>
                <w:color w:val="000000"/>
              </w:rPr>
              <w:t>Liczba przedsiębiorstw otrzymujących dotacje (CI 2)</w:t>
            </w:r>
          </w:p>
          <w:p w:rsidR="00E77206" w:rsidRDefault="00E77206" w:rsidP="004728D7">
            <w:pPr>
              <w:spacing w:before="40" w:after="40" w:line="240" w:lineRule="auto"/>
              <w:jc w:val="left"/>
              <w:rPr>
                <w:rFonts w:cs="Calibri"/>
                <w:color w:val="000000"/>
              </w:rPr>
            </w:pPr>
            <w:r>
              <w:rPr>
                <w:rFonts w:cs="Calibri"/>
                <w:color w:val="000000"/>
              </w:rPr>
              <w:t>Inwestycje prywatne uzupełniające wsparcie publiczne dla przedsiębiorstw (dotacje) (CI 6)</w:t>
            </w:r>
          </w:p>
          <w:p w:rsidR="00E77206" w:rsidRDefault="00E77206" w:rsidP="004728D7">
            <w:pPr>
              <w:spacing w:before="40" w:after="40" w:line="240" w:lineRule="auto"/>
              <w:jc w:val="left"/>
              <w:rPr>
                <w:rFonts w:cs="Calibri"/>
                <w:color w:val="000000"/>
              </w:rPr>
            </w:pPr>
            <w:r>
              <w:rPr>
                <w:rFonts w:cs="Calibri"/>
                <w:color w:val="000000"/>
              </w:rPr>
              <w:t>Liczba przedsiębiorstw objętych wsparciem w celu wprowadzenia produktów nowych dla rynku (CI 28)</w:t>
            </w:r>
          </w:p>
          <w:p w:rsidR="00E77206" w:rsidRDefault="00E77206" w:rsidP="004728D7">
            <w:pPr>
              <w:spacing w:before="40" w:after="40" w:line="240" w:lineRule="auto"/>
              <w:jc w:val="left"/>
              <w:rPr>
                <w:rFonts w:cs="Arial"/>
              </w:rPr>
            </w:pPr>
            <w:r>
              <w:rPr>
                <w:rFonts w:cs="Arial"/>
              </w:rPr>
              <w:t>Liczba przedsiębiorstw wspartych w zakresie wdrożenia wyników prac B+R</w:t>
            </w:r>
          </w:p>
          <w:p w:rsidR="00E77206" w:rsidRPr="009F2EAC" w:rsidRDefault="00E77206" w:rsidP="004728D7">
            <w:pPr>
              <w:spacing w:before="40" w:after="40" w:line="240" w:lineRule="auto"/>
              <w:jc w:val="left"/>
              <w:rPr>
                <w:rFonts w:cs="Arial"/>
              </w:rPr>
            </w:pPr>
            <w:r>
              <w:rPr>
                <w:rFonts w:cs="Arial"/>
              </w:rPr>
              <w:t>Liczba przedsiębiorstw wspartych w zakresie ekoinnowacji</w:t>
            </w:r>
          </w:p>
        </w:tc>
      </w:tr>
      <w:tr w:rsidR="00E77206" w:rsidRPr="009F2EAC" w:rsidTr="004728D7">
        <w:trPr>
          <w:trHeight w:val="2815"/>
        </w:trPr>
        <w:tc>
          <w:tcPr>
            <w:tcW w:w="1203" w:type="pct"/>
            <w:vMerge/>
          </w:tcPr>
          <w:p w:rsidR="00E77206" w:rsidRDefault="00E77206" w:rsidP="004728D7">
            <w:pPr>
              <w:numPr>
                <w:ilvl w:val="0"/>
                <w:numId w:val="59"/>
              </w:numPr>
              <w:suppressAutoHyphens/>
              <w:spacing w:before="40" w:after="40" w:line="240" w:lineRule="auto"/>
              <w:ind w:left="360"/>
              <w:jc w:val="left"/>
              <w:rPr>
                <w:rFonts w:cs="Arial"/>
              </w:rPr>
            </w:pPr>
          </w:p>
        </w:tc>
        <w:tc>
          <w:tcPr>
            <w:tcW w:w="840" w:type="pct"/>
          </w:tcPr>
          <w:p w:rsidR="00E77206" w:rsidRPr="00B00EA1" w:rsidRDefault="00E77206" w:rsidP="004728D7">
            <w:pPr>
              <w:spacing w:before="40" w:after="40" w:line="240" w:lineRule="auto"/>
              <w:jc w:val="left"/>
              <w:rPr>
                <w:rFonts w:cs="Arial"/>
              </w:rPr>
            </w:pPr>
            <w:r w:rsidRPr="00B00EA1">
              <w:rPr>
                <w:rFonts w:cs="Arial"/>
                <w:szCs w:val="22"/>
              </w:rPr>
              <w:t>Poddziałanie</w:t>
            </w:r>
            <w:r>
              <w:rPr>
                <w:rFonts w:cs="Arial"/>
                <w:szCs w:val="22"/>
              </w:rPr>
              <w:t xml:space="preserve"> 3</w:t>
            </w:r>
            <w:r w:rsidRPr="00B00EA1">
              <w:rPr>
                <w:rFonts w:cs="Arial"/>
                <w:szCs w:val="22"/>
              </w:rPr>
              <w:t>.</w:t>
            </w:r>
            <w:r>
              <w:rPr>
                <w:rFonts w:cs="Arial"/>
                <w:szCs w:val="22"/>
              </w:rPr>
              <w:t>2.2</w:t>
            </w:r>
          </w:p>
        </w:tc>
        <w:tc>
          <w:tcPr>
            <w:tcW w:w="2957" w:type="pct"/>
            <w:gridSpan w:val="3"/>
          </w:tcPr>
          <w:p w:rsidR="00E77206" w:rsidRDefault="00E77206" w:rsidP="004728D7">
            <w:pPr>
              <w:spacing w:before="40" w:after="40" w:line="240" w:lineRule="auto"/>
              <w:jc w:val="left"/>
              <w:rPr>
                <w:rFonts w:cs="Calibri"/>
                <w:color w:val="000000"/>
              </w:rPr>
            </w:pPr>
            <w:r>
              <w:rPr>
                <w:rFonts w:cs="Calibri"/>
                <w:color w:val="000000"/>
              </w:rPr>
              <w:t>Liczba przedsiębiorstw otrzymujących wsparcie (CI 1)</w:t>
            </w:r>
          </w:p>
          <w:p w:rsidR="00E77206" w:rsidRDefault="00E77206" w:rsidP="004728D7">
            <w:pPr>
              <w:spacing w:before="40" w:after="40" w:line="240" w:lineRule="auto"/>
              <w:jc w:val="left"/>
              <w:rPr>
                <w:rFonts w:cs="Calibri"/>
                <w:color w:val="000000"/>
              </w:rPr>
            </w:pPr>
            <w:r>
              <w:rPr>
                <w:rFonts w:cs="Calibri"/>
                <w:color w:val="000000"/>
              </w:rPr>
              <w:t>Liczba przedsiębiorstw otrzymujących dotacje (CI 2)</w:t>
            </w:r>
          </w:p>
          <w:p w:rsidR="00E77206" w:rsidRDefault="00E77206" w:rsidP="004728D7">
            <w:pPr>
              <w:spacing w:before="40" w:after="40" w:line="240" w:lineRule="auto"/>
              <w:jc w:val="left"/>
              <w:rPr>
                <w:rFonts w:cs="Calibri"/>
                <w:color w:val="000000"/>
              </w:rPr>
            </w:pPr>
            <w:r>
              <w:rPr>
                <w:rFonts w:cs="Calibri"/>
                <w:color w:val="000000"/>
              </w:rPr>
              <w:t>Inwestycje prywatne uzupełniające wsparcie publiczne dla przedsiębiorstw (dotacje) (CI 6)</w:t>
            </w:r>
          </w:p>
          <w:p w:rsidR="00E77206" w:rsidRDefault="00E77206" w:rsidP="004728D7">
            <w:pPr>
              <w:spacing w:before="40" w:after="40" w:line="240" w:lineRule="auto"/>
              <w:jc w:val="left"/>
              <w:rPr>
                <w:rFonts w:cs="Calibri"/>
                <w:color w:val="000000"/>
              </w:rPr>
            </w:pPr>
            <w:r>
              <w:rPr>
                <w:rFonts w:cs="Calibri"/>
                <w:color w:val="000000"/>
              </w:rPr>
              <w:t>Liczba przedsiębiorstw objętych wsparciem w celu wprowadzenia produktów nowych dla rynku (CI 28)</w:t>
            </w:r>
          </w:p>
          <w:p w:rsidR="00E77206" w:rsidRDefault="00E77206" w:rsidP="004728D7">
            <w:pPr>
              <w:spacing w:before="40" w:after="40" w:line="240" w:lineRule="auto"/>
              <w:jc w:val="left"/>
              <w:rPr>
                <w:rFonts w:cs="Arial"/>
              </w:rPr>
            </w:pPr>
            <w:r>
              <w:rPr>
                <w:rFonts w:cs="Arial"/>
              </w:rPr>
              <w:t>Liczba przedsiębiorstw wspartych w zakresie wdrożenia wyników prac B+R</w:t>
            </w:r>
          </w:p>
          <w:p w:rsidR="00E77206" w:rsidRPr="009F2EAC" w:rsidRDefault="00E77206" w:rsidP="004728D7">
            <w:pPr>
              <w:spacing w:before="40" w:after="40" w:line="240" w:lineRule="auto"/>
              <w:jc w:val="left"/>
              <w:rPr>
                <w:rFonts w:cs="Arial"/>
              </w:rPr>
            </w:pPr>
            <w:r>
              <w:rPr>
                <w:rFonts w:cs="Arial"/>
              </w:rPr>
              <w:t>Liczba przedsiębiorstw wspartych w zakresie ekoinnowacji</w:t>
            </w:r>
          </w:p>
        </w:tc>
      </w:tr>
      <w:tr w:rsidR="00E77206" w:rsidRPr="009F2EAC" w:rsidTr="004728D7">
        <w:trPr>
          <w:trHeight w:val="20"/>
        </w:trPr>
        <w:tc>
          <w:tcPr>
            <w:tcW w:w="1203" w:type="pct"/>
            <w:vMerge/>
          </w:tcPr>
          <w:p w:rsidR="00E77206" w:rsidRDefault="00E77206" w:rsidP="004728D7">
            <w:pPr>
              <w:numPr>
                <w:ilvl w:val="0"/>
                <w:numId w:val="59"/>
              </w:numPr>
              <w:suppressAutoHyphens/>
              <w:spacing w:before="40" w:after="40" w:line="240" w:lineRule="auto"/>
              <w:ind w:left="360"/>
              <w:jc w:val="left"/>
              <w:rPr>
                <w:rFonts w:cs="Arial"/>
              </w:rPr>
            </w:pPr>
          </w:p>
        </w:tc>
        <w:tc>
          <w:tcPr>
            <w:tcW w:w="840" w:type="pct"/>
          </w:tcPr>
          <w:p w:rsidR="00E77206" w:rsidRPr="00B00EA1" w:rsidRDefault="00E77206" w:rsidP="004728D7">
            <w:pPr>
              <w:spacing w:before="40" w:after="40" w:line="240" w:lineRule="auto"/>
              <w:jc w:val="left"/>
              <w:rPr>
                <w:rFonts w:cs="Arial"/>
              </w:rPr>
            </w:pPr>
            <w:r w:rsidRPr="00B00EA1">
              <w:rPr>
                <w:rFonts w:cs="Arial"/>
                <w:szCs w:val="22"/>
              </w:rPr>
              <w:t xml:space="preserve">Poddziałanie </w:t>
            </w:r>
            <w:r>
              <w:rPr>
                <w:rFonts w:cs="Arial"/>
                <w:szCs w:val="22"/>
              </w:rPr>
              <w:t xml:space="preserve"> 3</w:t>
            </w:r>
            <w:r w:rsidRPr="00B00EA1">
              <w:rPr>
                <w:rFonts w:cs="Arial"/>
                <w:szCs w:val="22"/>
              </w:rPr>
              <w:t>.</w:t>
            </w:r>
            <w:r>
              <w:rPr>
                <w:rFonts w:cs="Arial"/>
                <w:szCs w:val="22"/>
              </w:rPr>
              <w:t>2.3</w:t>
            </w:r>
          </w:p>
        </w:tc>
        <w:tc>
          <w:tcPr>
            <w:tcW w:w="2957" w:type="pct"/>
            <w:gridSpan w:val="3"/>
          </w:tcPr>
          <w:p w:rsidR="00E77206" w:rsidRDefault="00E77206" w:rsidP="004728D7">
            <w:pPr>
              <w:spacing w:before="40" w:after="40" w:line="240" w:lineRule="auto"/>
              <w:jc w:val="left"/>
              <w:rPr>
                <w:rFonts w:cs="Calibri"/>
                <w:color w:val="000000"/>
              </w:rPr>
            </w:pPr>
            <w:r>
              <w:rPr>
                <w:rFonts w:cs="Calibri"/>
                <w:color w:val="000000"/>
              </w:rPr>
              <w:t>Liczba przedsiębiorstw otrzymujących wsparcie (CI 1)</w:t>
            </w:r>
          </w:p>
          <w:p w:rsidR="00E77206" w:rsidRDefault="00E77206" w:rsidP="004728D7">
            <w:pPr>
              <w:spacing w:before="40" w:after="40" w:line="240" w:lineRule="auto"/>
              <w:jc w:val="left"/>
              <w:rPr>
                <w:rFonts w:cs="Calibri"/>
                <w:color w:val="000000"/>
              </w:rPr>
            </w:pPr>
            <w:r>
              <w:rPr>
                <w:rFonts w:cs="Calibri"/>
                <w:color w:val="000000"/>
              </w:rPr>
              <w:t>Liczba przedsiębiorstw otrzymujących wsparcie finansowe inne niż dotacje (CI 3)</w:t>
            </w:r>
          </w:p>
          <w:p w:rsidR="00E77206" w:rsidRDefault="00E77206" w:rsidP="004728D7">
            <w:pPr>
              <w:spacing w:before="40" w:after="40" w:line="240" w:lineRule="auto"/>
              <w:jc w:val="left"/>
              <w:rPr>
                <w:rFonts w:cs="Calibri"/>
                <w:color w:val="000000"/>
              </w:rPr>
            </w:pPr>
            <w:r>
              <w:rPr>
                <w:rFonts w:cs="Calibri"/>
                <w:color w:val="000000"/>
              </w:rPr>
              <w:t>Inwestycje prywatne uzupełniające wsparcie publiczne dla przedsiębiorstw (inne niż dotacje) (CI 7)</w:t>
            </w:r>
          </w:p>
          <w:p w:rsidR="00E77206" w:rsidRDefault="00E77206" w:rsidP="004728D7">
            <w:pPr>
              <w:spacing w:before="40" w:after="40" w:line="240" w:lineRule="auto"/>
              <w:jc w:val="left"/>
              <w:rPr>
                <w:rFonts w:cs="Calibri"/>
                <w:color w:val="000000"/>
              </w:rPr>
            </w:pPr>
            <w:r>
              <w:rPr>
                <w:rFonts w:cs="Calibri"/>
                <w:color w:val="000000"/>
              </w:rPr>
              <w:t>Liczba przedsiębiorstw objętych wsparciem w celu wprowadzenia produktów nowych dla rynku (CI 28)</w:t>
            </w:r>
          </w:p>
          <w:p w:rsidR="00E77206" w:rsidRDefault="00E77206" w:rsidP="004728D7">
            <w:pPr>
              <w:spacing w:before="40" w:after="40" w:line="240" w:lineRule="auto"/>
              <w:jc w:val="left"/>
              <w:rPr>
                <w:rFonts w:cs="Arial"/>
              </w:rPr>
            </w:pPr>
            <w:r>
              <w:rPr>
                <w:rFonts w:cs="Arial"/>
              </w:rPr>
              <w:t>Liczba przedsiębiorstw wspartych w zakresie wdrożenia wyników prac B+R</w:t>
            </w:r>
          </w:p>
          <w:p w:rsidR="00E77206" w:rsidRDefault="00E77206" w:rsidP="004728D7">
            <w:pPr>
              <w:spacing w:before="40" w:after="40" w:line="240" w:lineRule="auto"/>
              <w:jc w:val="left"/>
              <w:rPr>
                <w:rFonts w:cs="Calibri"/>
                <w:color w:val="000000"/>
              </w:rPr>
            </w:pPr>
            <w:r>
              <w:rPr>
                <w:rFonts w:cs="Calibri"/>
                <w:color w:val="000000"/>
              </w:rPr>
              <w:t>Liczba wspartych funduszy poręczeniowych</w:t>
            </w:r>
          </w:p>
          <w:p w:rsidR="00E77206" w:rsidRDefault="00E77206" w:rsidP="004728D7">
            <w:pPr>
              <w:spacing w:before="40" w:after="40" w:line="240" w:lineRule="auto"/>
              <w:jc w:val="left"/>
              <w:rPr>
                <w:rFonts w:cs="Calibri"/>
                <w:color w:val="000000"/>
              </w:rPr>
            </w:pPr>
            <w:r>
              <w:rPr>
                <w:rFonts w:cs="Calibri"/>
                <w:color w:val="000000"/>
              </w:rPr>
              <w:t>Liczba ostatecznych odbiorców wspartych przez fundusze poręczeniowe</w:t>
            </w:r>
          </w:p>
          <w:p w:rsidR="00E77206" w:rsidRDefault="00E77206" w:rsidP="004728D7">
            <w:pPr>
              <w:spacing w:before="40" w:after="40" w:line="240" w:lineRule="auto"/>
              <w:jc w:val="left"/>
              <w:rPr>
                <w:rFonts w:cs="Calibri"/>
                <w:color w:val="000000"/>
              </w:rPr>
            </w:pPr>
            <w:r>
              <w:rPr>
                <w:rFonts w:cs="Calibri"/>
                <w:color w:val="000000"/>
              </w:rPr>
              <w:t>Wartość udzielonych poręczeń ogółem</w:t>
            </w:r>
          </w:p>
          <w:p w:rsidR="00E77206" w:rsidRDefault="00E77206" w:rsidP="004728D7">
            <w:pPr>
              <w:spacing w:before="40" w:after="40" w:line="240" w:lineRule="auto"/>
              <w:jc w:val="left"/>
              <w:rPr>
                <w:rFonts w:cs="Calibri"/>
                <w:color w:val="000000"/>
              </w:rPr>
            </w:pPr>
            <w:r w:rsidRPr="00AF589F">
              <w:rPr>
                <w:rFonts w:cs="Calibri"/>
                <w:color w:val="000000"/>
              </w:rPr>
              <w:t>Wartość udzielonych poręczeń/gwarancji w części UE</w:t>
            </w:r>
          </w:p>
          <w:p w:rsidR="00E77206" w:rsidRPr="009F2EAC" w:rsidRDefault="00E77206" w:rsidP="004728D7">
            <w:pPr>
              <w:spacing w:before="40" w:after="40" w:line="240" w:lineRule="auto"/>
              <w:jc w:val="left"/>
              <w:rPr>
                <w:rFonts w:cs="Arial"/>
              </w:rPr>
            </w:pPr>
            <w:r>
              <w:rPr>
                <w:rFonts w:cs="Calibri"/>
                <w:color w:val="000000"/>
              </w:rPr>
              <w:t>Wartość udzielonych poręczeń w części UE</w:t>
            </w:r>
          </w:p>
        </w:tc>
      </w:tr>
      <w:tr w:rsidR="00E77206" w:rsidRPr="009F2EAC" w:rsidTr="004728D7">
        <w:trPr>
          <w:cantSplit/>
          <w:trHeight w:val="880"/>
        </w:trPr>
        <w:tc>
          <w:tcPr>
            <w:tcW w:w="1203" w:type="pct"/>
            <w:vMerge w:val="restart"/>
            <w:vAlign w:val="center"/>
          </w:tcPr>
          <w:p w:rsidR="00E77206" w:rsidRDefault="00E77206" w:rsidP="004728D7">
            <w:pPr>
              <w:numPr>
                <w:ilvl w:val="0"/>
                <w:numId w:val="66"/>
              </w:numPr>
              <w:suppressAutoHyphens/>
              <w:spacing w:before="40" w:after="40" w:line="240" w:lineRule="auto"/>
              <w:ind w:left="360"/>
              <w:jc w:val="left"/>
              <w:rPr>
                <w:rFonts w:cs="Arial"/>
              </w:rPr>
            </w:pPr>
            <w:r w:rsidRPr="009F2EAC">
              <w:rPr>
                <w:rFonts w:cs="Arial"/>
                <w:szCs w:val="22"/>
              </w:rPr>
              <w:t>Typy projektów</w:t>
            </w:r>
          </w:p>
        </w:tc>
        <w:tc>
          <w:tcPr>
            <w:tcW w:w="840" w:type="pct"/>
            <w:tcBorders>
              <w:right w:val="dotted" w:sz="4" w:space="0" w:color="auto"/>
            </w:tcBorders>
            <w:vAlign w:val="center"/>
          </w:tcPr>
          <w:p w:rsidR="00E77206" w:rsidRPr="009F2EAC" w:rsidRDefault="00E77206" w:rsidP="004728D7">
            <w:pPr>
              <w:spacing w:before="40" w:after="40" w:line="240" w:lineRule="auto"/>
              <w:jc w:val="left"/>
              <w:rPr>
                <w:rFonts w:cs="Arial"/>
              </w:rPr>
            </w:pPr>
            <w:r w:rsidRPr="00B00EA1">
              <w:rPr>
                <w:rFonts w:cs="Arial"/>
                <w:szCs w:val="22"/>
              </w:rPr>
              <w:t>Poddziałanie</w:t>
            </w:r>
            <w:r>
              <w:rPr>
                <w:rFonts w:cs="Arial"/>
                <w:szCs w:val="22"/>
              </w:rPr>
              <w:t xml:space="preserve"> 3</w:t>
            </w:r>
            <w:r w:rsidRPr="00B00EA1">
              <w:rPr>
                <w:rFonts w:cs="Arial"/>
                <w:szCs w:val="22"/>
              </w:rPr>
              <w:t>.</w:t>
            </w:r>
            <w:r>
              <w:rPr>
                <w:rFonts w:cs="Arial"/>
                <w:szCs w:val="22"/>
              </w:rPr>
              <w:t>2.</w:t>
            </w:r>
            <w:r w:rsidRPr="00B00EA1">
              <w:rPr>
                <w:rFonts w:cs="Arial"/>
                <w:szCs w:val="22"/>
              </w:rPr>
              <w:t>1</w:t>
            </w:r>
          </w:p>
        </w:tc>
        <w:tc>
          <w:tcPr>
            <w:tcW w:w="2957" w:type="pct"/>
            <w:gridSpan w:val="3"/>
            <w:tcBorders>
              <w:left w:val="dotted" w:sz="4" w:space="0" w:color="auto"/>
            </w:tcBorders>
            <w:vAlign w:val="center"/>
          </w:tcPr>
          <w:p w:rsidR="00E77206" w:rsidRPr="0005662E" w:rsidRDefault="00E77206" w:rsidP="004728D7">
            <w:pPr>
              <w:spacing w:before="40" w:after="40" w:line="240" w:lineRule="auto"/>
              <w:rPr>
                <w:rFonts w:cs="Arial"/>
              </w:rPr>
            </w:pPr>
            <w:r w:rsidRPr="00155958">
              <w:rPr>
                <w:rFonts w:cs="Arial"/>
              </w:rPr>
              <w:t>wdrożenie przez przedsiębiorcę wyników prac B+R (zrealizowanych samodzielnie bądź na zlecenie)</w:t>
            </w:r>
            <w:r w:rsidRPr="00700622" w:rsidDel="00700622">
              <w:rPr>
                <w:rFonts w:cs="Arial"/>
                <w:szCs w:val="22"/>
                <w:lang w:eastAsia="en-US"/>
              </w:rPr>
              <w:t xml:space="preserve"> </w:t>
            </w:r>
          </w:p>
        </w:tc>
      </w:tr>
      <w:tr w:rsidR="00E77206" w:rsidRPr="00610DD2" w:rsidTr="004728D7">
        <w:trPr>
          <w:cantSplit/>
          <w:trHeight w:val="553"/>
        </w:trPr>
        <w:tc>
          <w:tcPr>
            <w:tcW w:w="1203" w:type="pct"/>
            <w:vMerge/>
            <w:vAlign w:val="center"/>
          </w:tcPr>
          <w:p w:rsidR="00E77206" w:rsidRDefault="00E77206" w:rsidP="004728D7">
            <w:pPr>
              <w:numPr>
                <w:ilvl w:val="0"/>
                <w:numId w:val="59"/>
              </w:numPr>
              <w:suppressAutoHyphens/>
              <w:spacing w:before="40" w:after="40" w:line="240" w:lineRule="auto"/>
              <w:ind w:left="360"/>
              <w:jc w:val="left"/>
              <w:rPr>
                <w:rFonts w:cs="Arial"/>
              </w:rPr>
            </w:pPr>
          </w:p>
        </w:tc>
        <w:tc>
          <w:tcPr>
            <w:tcW w:w="840" w:type="pct"/>
            <w:tcBorders>
              <w:top w:val="dotted" w:sz="4" w:space="0" w:color="auto"/>
              <w:bottom w:val="dotted" w:sz="4" w:space="0" w:color="auto"/>
              <w:right w:val="dotted" w:sz="4" w:space="0" w:color="auto"/>
            </w:tcBorders>
            <w:vAlign w:val="center"/>
          </w:tcPr>
          <w:p w:rsidR="00E77206" w:rsidRPr="00B00EA1" w:rsidRDefault="00E77206" w:rsidP="004728D7">
            <w:pPr>
              <w:spacing w:before="40" w:after="40" w:line="240" w:lineRule="auto"/>
              <w:jc w:val="left"/>
              <w:rPr>
                <w:rFonts w:cs="Arial"/>
              </w:rPr>
            </w:pPr>
            <w:r w:rsidRPr="00B00EA1">
              <w:rPr>
                <w:rFonts w:cs="Arial"/>
                <w:szCs w:val="22"/>
              </w:rPr>
              <w:t xml:space="preserve">Poddziałanie </w:t>
            </w:r>
            <w:r>
              <w:rPr>
                <w:rFonts w:cs="Arial"/>
                <w:szCs w:val="22"/>
              </w:rPr>
              <w:t xml:space="preserve"> 3</w:t>
            </w:r>
            <w:r w:rsidRPr="00B00EA1">
              <w:rPr>
                <w:rFonts w:cs="Arial"/>
                <w:szCs w:val="22"/>
              </w:rPr>
              <w:t>.</w:t>
            </w:r>
            <w:r>
              <w:rPr>
                <w:rFonts w:cs="Arial"/>
                <w:szCs w:val="22"/>
              </w:rPr>
              <w:t>2.2</w:t>
            </w:r>
          </w:p>
        </w:tc>
        <w:tc>
          <w:tcPr>
            <w:tcW w:w="2957" w:type="pct"/>
            <w:gridSpan w:val="3"/>
            <w:tcBorders>
              <w:top w:val="dotted" w:sz="4" w:space="0" w:color="auto"/>
              <w:left w:val="dotted" w:sz="4" w:space="0" w:color="auto"/>
              <w:bottom w:val="dotted" w:sz="4" w:space="0" w:color="auto"/>
            </w:tcBorders>
            <w:vAlign w:val="center"/>
          </w:tcPr>
          <w:p w:rsidR="00E77206" w:rsidRPr="009F2EAC" w:rsidRDefault="00E77206" w:rsidP="004728D7">
            <w:pPr>
              <w:spacing w:before="40" w:after="40" w:line="240" w:lineRule="auto"/>
              <w:jc w:val="left"/>
              <w:rPr>
                <w:rFonts w:cs="Arial"/>
              </w:rPr>
            </w:pPr>
            <w:r>
              <w:rPr>
                <w:rFonts w:cs="Arial"/>
                <w:szCs w:val="22"/>
              </w:rPr>
              <w:t>w</w:t>
            </w:r>
            <w:r w:rsidRPr="00E60FB5">
              <w:rPr>
                <w:rFonts w:cs="Arial"/>
                <w:szCs w:val="22"/>
              </w:rPr>
              <w:t>droże</w:t>
            </w:r>
            <w:r>
              <w:rPr>
                <w:rFonts w:cs="Arial"/>
                <w:szCs w:val="22"/>
              </w:rPr>
              <w:t xml:space="preserve">nie przez </w:t>
            </w:r>
            <w:r w:rsidRPr="00E60FB5">
              <w:rPr>
                <w:rFonts w:cs="Arial"/>
                <w:szCs w:val="22"/>
              </w:rPr>
              <w:t>przedsiębiorstw</w:t>
            </w:r>
            <w:r>
              <w:rPr>
                <w:rFonts w:cs="Arial"/>
                <w:szCs w:val="22"/>
              </w:rPr>
              <w:t xml:space="preserve">o </w:t>
            </w:r>
            <w:r w:rsidRPr="00E60FB5">
              <w:rPr>
                <w:rFonts w:cs="Arial"/>
                <w:szCs w:val="22"/>
              </w:rPr>
              <w:t>wyników prac B+R (własnych lub zakupionych)</w:t>
            </w:r>
          </w:p>
        </w:tc>
      </w:tr>
      <w:tr w:rsidR="00E77206" w:rsidRPr="009F2EAC" w:rsidTr="004728D7">
        <w:trPr>
          <w:cantSplit/>
          <w:trHeight w:val="20"/>
        </w:trPr>
        <w:tc>
          <w:tcPr>
            <w:tcW w:w="1203" w:type="pct"/>
            <w:vMerge/>
            <w:vAlign w:val="center"/>
          </w:tcPr>
          <w:p w:rsidR="00E77206" w:rsidRDefault="00E77206" w:rsidP="004728D7">
            <w:pPr>
              <w:numPr>
                <w:ilvl w:val="0"/>
                <w:numId w:val="59"/>
              </w:numPr>
              <w:suppressAutoHyphens/>
              <w:spacing w:before="40" w:after="40" w:line="240" w:lineRule="auto"/>
              <w:ind w:left="360"/>
              <w:jc w:val="left"/>
              <w:rPr>
                <w:rFonts w:cs="Arial"/>
              </w:rPr>
            </w:pPr>
          </w:p>
        </w:tc>
        <w:tc>
          <w:tcPr>
            <w:tcW w:w="840" w:type="pct"/>
            <w:tcBorders>
              <w:top w:val="dotted" w:sz="4" w:space="0" w:color="auto"/>
              <w:right w:val="dotted" w:sz="4" w:space="0" w:color="auto"/>
            </w:tcBorders>
            <w:vAlign w:val="center"/>
          </w:tcPr>
          <w:p w:rsidR="00E77206" w:rsidRPr="00B00EA1" w:rsidRDefault="00E77206" w:rsidP="004728D7">
            <w:pPr>
              <w:spacing w:before="40" w:after="40" w:line="240" w:lineRule="auto"/>
              <w:jc w:val="left"/>
              <w:rPr>
                <w:rFonts w:cs="Arial"/>
              </w:rPr>
            </w:pPr>
            <w:r w:rsidRPr="00B00EA1">
              <w:rPr>
                <w:rFonts w:cs="Arial"/>
                <w:szCs w:val="22"/>
              </w:rPr>
              <w:t xml:space="preserve">Poddziałanie </w:t>
            </w:r>
            <w:r>
              <w:rPr>
                <w:rFonts w:cs="Arial"/>
                <w:szCs w:val="22"/>
              </w:rPr>
              <w:t>3</w:t>
            </w:r>
            <w:r w:rsidRPr="00B00EA1">
              <w:rPr>
                <w:rFonts w:cs="Arial"/>
                <w:szCs w:val="22"/>
              </w:rPr>
              <w:t>.</w:t>
            </w:r>
            <w:r>
              <w:rPr>
                <w:rFonts w:cs="Arial"/>
                <w:szCs w:val="22"/>
              </w:rPr>
              <w:t>2.3</w:t>
            </w:r>
          </w:p>
        </w:tc>
        <w:tc>
          <w:tcPr>
            <w:tcW w:w="2957" w:type="pct"/>
            <w:gridSpan w:val="3"/>
            <w:tcBorders>
              <w:top w:val="dotted" w:sz="4" w:space="0" w:color="auto"/>
              <w:left w:val="dotted" w:sz="4" w:space="0" w:color="auto"/>
            </w:tcBorders>
            <w:vAlign w:val="center"/>
          </w:tcPr>
          <w:p w:rsidR="00E77206" w:rsidRPr="009F2EAC" w:rsidRDefault="00E77206" w:rsidP="004728D7">
            <w:pPr>
              <w:spacing w:before="40" w:after="40" w:line="240" w:lineRule="auto"/>
              <w:jc w:val="left"/>
              <w:rPr>
                <w:rFonts w:cs="Arial"/>
              </w:rPr>
            </w:pPr>
            <w:r>
              <w:rPr>
                <w:rFonts w:cs="Arial"/>
                <w:szCs w:val="22"/>
              </w:rPr>
              <w:t>w</w:t>
            </w:r>
            <w:r w:rsidRPr="00E60FB5">
              <w:rPr>
                <w:rFonts w:cs="Arial"/>
                <w:szCs w:val="22"/>
              </w:rPr>
              <w:t>droże</w:t>
            </w:r>
            <w:r>
              <w:rPr>
                <w:rFonts w:cs="Arial"/>
                <w:szCs w:val="22"/>
              </w:rPr>
              <w:t xml:space="preserve">nie przez </w:t>
            </w:r>
            <w:r w:rsidRPr="00E60FB5">
              <w:rPr>
                <w:rFonts w:cs="Arial"/>
                <w:szCs w:val="22"/>
              </w:rPr>
              <w:t>przedsiębiorstw</w:t>
            </w:r>
            <w:r>
              <w:rPr>
                <w:rFonts w:cs="Arial"/>
                <w:szCs w:val="22"/>
              </w:rPr>
              <w:t xml:space="preserve">o </w:t>
            </w:r>
            <w:r w:rsidRPr="00E60FB5">
              <w:rPr>
                <w:rFonts w:cs="Arial"/>
                <w:szCs w:val="22"/>
              </w:rPr>
              <w:t>wyników prac B+R (własnych lub zakupionych)</w:t>
            </w:r>
          </w:p>
        </w:tc>
      </w:tr>
      <w:tr w:rsidR="00E77206" w:rsidRPr="009F2EAC" w:rsidTr="004728D7">
        <w:trPr>
          <w:cantSplit/>
          <w:trHeight w:val="722"/>
        </w:trPr>
        <w:tc>
          <w:tcPr>
            <w:tcW w:w="1203" w:type="pct"/>
            <w:vMerge w:val="restart"/>
            <w:vAlign w:val="center"/>
          </w:tcPr>
          <w:p w:rsidR="00E77206" w:rsidRDefault="00E77206" w:rsidP="004728D7">
            <w:pPr>
              <w:numPr>
                <w:ilvl w:val="0"/>
                <w:numId w:val="66"/>
              </w:numPr>
              <w:suppressAutoHyphens/>
              <w:spacing w:before="40" w:after="40" w:line="240" w:lineRule="auto"/>
              <w:ind w:left="360"/>
              <w:jc w:val="left"/>
              <w:rPr>
                <w:rFonts w:cs="Arial"/>
              </w:rPr>
            </w:pPr>
            <w:r w:rsidRPr="009F2EAC">
              <w:rPr>
                <w:rFonts w:cs="Arial"/>
                <w:szCs w:val="22"/>
              </w:rPr>
              <w:t>Typ beneficjenta</w:t>
            </w:r>
            <w:r>
              <w:rPr>
                <w:rFonts w:cs="Arial"/>
                <w:szCs w:val="22"/>
              </w:rPr>
              <w:t xml:space="preserve"> </w:t>
            </w:r>
          </w:p>
        </w:tc>
        <w:tc>
          <w:tcPr>
            <w:tcW w:w="840" w:type="pct"/>
            <w:tcBorders>
              <w:right w:val="dotted" w:sz="4" w:space="0" w:color="auto"/>
            </w:tcBorders>
            <w:vAlign w:val="center"/>
          </w:tcPr>
          <w:p w:rsidR="00E77206" w:rsidRPr="009F2EAC" w:rsidRDefault="00E77206" w:rsidP="004728D7">
            <w:pPr>
              <w:spacing w:before="40" w:after="40" w:line="240" w:lineRule="auto"/>
              <w:jc w:val="left"/>
              <w:rPr>
                <w:rFonts w:cs="Arial"/>
              </w:rPr>
            </w:pPr>
            <w:r w:rsidRPr="00B00EA1">
              <w:rPr>
                <w:rFonts w:cs="Arial"/>
                <w:szCs w:val="22"/>
              </w:rPr>
              <w:t>Poddziałanie</w:t>
            </w:r>
            <w:r>
              <w:rPr>
                <w:rFonts w:cs="Arial"/>
                <w:szCs w:val="22"/>
              </w:rPr>
              <w:t xml:space="preserve"> 3</w:t>
            </w:r>
            <w:r w:rsidRPr="00B00EA1">
              <w:rPr>
                <w:rFonts w:cs="Arial"/>
                <w:szCs w:val="22"/>
              </w:rPr>
              <w:t>.</w:t>
            </w:r>
            <w:r>
              <w:rPr>
                <w:rFonts w:cs="Arial"/>
                <w:szCs w:val="22"/>
              </w:rPr>
              <w:t>2.</w:t>
            </w:r>
            <w:r w:rsidRPr="00B00EA1">
              <w:rPr>
                <w:rFonts w:cs="Arial"/>
                <w:szCs w:val="22"/>
              </w:rPr>
              <w:t>1</w:t>
            </w:r>
          </w:p>
        </w:tc>
        <w:tc>
          <w:tcPr>
            <w:tcW w:w="2957" w:type="pct"/>
            <w:gridSpan w:val="3"/>
            <w:tcBorders>
              <w:left w:val="dotted" w:sz="4" w:space="0" w:color="auto"/>
            </w:tcBorders>
            <w:vAlign w:val="center"/>
          </w:tcPr>
          <w:p w:rsidR="00E77206" w:rsidRPr="00A8000D" w:rsidRDefault="00E77206" w:rsidP="004728D7">
            <w:pPr>
              <w:jc w:val="left"/>
              <w:rPr>
                <w:rFonts w:cs="Arial"/>
              </w:rPr>
            </w:pPr>
            <w:r w:rsidRPr="0004455E">
              <w:t>mikro, małe i średnie przedsiębiorstwa</w:t>
            </w:r>
          </w:p>
        </w:tc>
      </w:tr>
      <w:tr w:rsidR="00E77206" w:rsidRPr="009F2EAC" w:rsidTr="004728D7">
        <w:trPr>
          <w:cantSplit/>
          <w:trHeight w:val="20"/>
        </w:trPr>
        <w:tc>
          <w:tcPr>
            <w:tcW w:w="1203" w:type="pct"/>
            <w:vMerge/>
            <w:vAlign w:val="center"/>
          </w:tcPr>
          <w:p w:rsidR="00E77206" w:rsidRDefault="00E77206" w:rsidP="004728D7">
            <w:pPr>
              <w:numPr>
                <w:ilvl w:val="0"/>
                <w:numId w:val="59"/>
              </w:numPr>
              <w:suppressAutoHyphens/>
              <w:spacing w:before="40" w:after="40" w:line="240" w:lineRule="auto"/>
              <w:ind w:left="360"/>
              <w:jc w:val="left"/>
              <w:rPr>
                <w:rFonts w:cs="Arial"/>
              </w:rPr>
            </w:pPr>
          </w:p>
        </w:tc>
        <w:tc>
          <w:tcPr>
            <w:tcW w:w="840" w:type="pct"/>
            <w:tcBorders>
              <w:top w:val="dotted" w:sz="4" w:space="0" w:color="auto"/>
              <w:bottom w:val="dotted" w:sz="4" w:space="0" w:color="auto"/>
              <w:right w:val="dotted" w:sz="4" w:space="0" w:color="auto"/>
            </w:tcBorders>
            <w:vAlign w:val="center"/>
          </w:tcPr>
          <w:p w:rsidR="00E77206" w:rsidRPr="00B00EA1" w:rsidRDefault="00E77206" w:rsidP="004728D7">
            <w:pPr>
              <w:spacing w:before="40" w:after="40" w:line="240" w:lineRule="auto"/>
              <w:jc w:val="left"/>
              <w:rPr>
                <w:rFonts w:cs="Arial"/>
              </w:rPr>
            </w:pPr>
            <w:r w:rsidRPr="00B00EA1">
              <w:rPr>
                <w:rFonts w:cs="Arial"/>
                <w:szCs w:val="22"/>
              </w:rPr>
              <w:t>Poddziałanie</w:t>
            </w:r>
            <w:r>
              <w:rPr>
                <w:rFonts w:cs="Arial"/>
                <w:szCs w:val="22"/>
              </w:rPr>
              <w:t xml:space="preserve"> 3</w:t>
            </w:r>
            <w:r w:rsidRPr="00B00EA1">
              <w:rPr>
                <w:rFonts w:cs="Arial"/>
                <w:szCs w:val="22"/>
              </w:rPr>
              <w:t>.</w:t>
            </w:r>
            <w:r>
              <w:rPr>
                <w:rFonts w:cs="Arial"/>
                <w:szCs w:val="22"/>
              </w:rPr>
              <w:t>2.2</w:t>
            </w:r>
          </w:p>
        </w:tc>
        <w:tc>
          <w:tcPr>
            <w:tcW w:w="2957" w:type="pct"/>
            <w:gridSpan w:val="3"/>
            <w:tcBorders>
              <w:top w:val="dotted" w:sz="4" w:space="0" w:color="auto"/>
              <w:left w:val="dotted" w:sz="4" w:space="0" w:color="auto"/>
              <w:bottom w:val="dotted" w:sz="4" w:space="0" w:color="auto"/>
            </w:tcBorders>
            <w:vAlign w:val="center"/>
          </w:tcPr>
          <w:p w:rsidR="00E77206" w:rsidRDefault="00E77206" w:rsidP="004728D7">
            <w:pPr>
              <w:jc w:val="left"/>
            </w:pPr>
            <w:r w:rsidRPr="0004455E">
              <w:t>mikro, małe i średnie przedsiębiorstwa</w:t>
            </w:r>
          </w:p>
        </w:tc>
      </w:tr>
      <w:tr w:rsidR="00E77206" w:rsidRPr="009F2EAC" w:rsidTr="004728D7">
        <w:trPr>
          <w:cantSplit/>
          <w:trHeight w:val="929"/>
        </w:trPr>
        <w:tc>
          <w:tcPr>
            <w:tcW w:w="1203" w:type="pct"/>
            <w:vMerge/>
            <w:vAlign w:val="center"/>
          </w:tcPr>
          <w:p w:rsidR="00E77206" w:rsidRDefault="00E77206" w:rsidP="004728D7">
            <w:pPr>
              <w:numPr>
                <w:ilvl w:val="0"/>
                <w:numId w:val="59"/>
              </w:numPr>
              <w:suppressAutoHyphens/>
              <w:spacing w:before="40" w:after="40" w:line="240" w:lineRule="auto"/>
              <w:ind w:left="360"/>
              <w:jc w:val="left"/>
              <w:rPr>
                <w:rFonts w:cs="Arial"/>
              </w:rPr>
            </w:pPr>
          </w:p>
        </w:tc>
        <w:tc>
          <w:tcPr>
            <w:tcW w:w="840" w:type="pct"/>
            <w:tcBorders>
              <w:top w:val="dotted" w:sz="4" w:space="0" w:color="auto"/>
              <w:right w:val="dotted" w:sz="4" w:space="0" w:color="auto"/>
            </w:tcBorders>
            <w:vAlign w:val="center"/>
          </w:tcPr>
          <w:p w:rsidR="00E77206" w:rsidRPr="005C0CB2" w:rsidRDefault="00E77206" w:rsidP="004728D7">
            <w:pPr>
              <w:spacing w:before="40" w:after="40" w:line="240" w:lineRule="auto"/>
              <w:jc w:val="left"/>
              <w:rPr>
                <w:rFonts w:cs="Arial"/>
              </w:rPr>
            </w:pPr>
            <w:r w:rsidRPr="005C0CB2">
              <w:rPr>
                <w:rFonts w:cs="Arial"/>
                <w:szCs w:val="22"/>
              </w:rPr>
              <w:t>Poddziałanie 3.2.3</w:t>
            </w:r>
          </w:p>
        </w:tc>
        <w:tc>
          <w:tcPr>
            <w:tcW w:w="2957" w:type="pct"/>
            <w:gridSpan w:val="3"/>
            <w:tcBorders>
              <w:top w:val="dotted" w:sz="4" w:space="0" w:color="auto"/>
              <w:left w:val="dotted" w:sz="4" w:space="0" w:color="auto"/>
            </w:tcBorders>
            <w:vAlign w:val="center"/>
          </w:tcPr>
          <w:p w:rsidR="00E77206" w:rsidRPr="005C0CB2" w:rsidRDefault="00711AE3" w:rsidP="004728D7">
            <w:pPr>
              <w:spacing w:before="40" w:after="40" w:line="240" w:lineRule="auto"/>
              <w:jc w:val="left"/>
            </w:pPr>
            <w:r>
              <w:rPr>
                <w:rFonts w:cs="Arial"/>
                <w:szCs w:val="22"/>
              </w:rPr>
              <w:t>podmiot wdrażający instrument finansowy</w:t>
            </w:r>
          </w:p>
        </w:tc>
      </w:tr>
      <w:tr w:rsidR="00E77206" w:rsidRPr="009F2EAC" w:rsidTr="004728D7">
        <w:trPr>
          <w:cantSplit/>
          <w:trHeight w:val="20"/>
        </w:trPr>
        <w:tc>
          <w:tcPr>
            <w:tcW w:w="1203" w:type="pct"/>
            <w:vAlign w:val="center"/>
          </w:tcPr>
          <w:p w:rsidR="00E77206" w:rsidRDefault="00E77206" w:rsidP="004728D7">
            <w:pPr>
              <w:numPr>
                <w:ilvl w:val="0"/>
                <w:numId w:val="66"/>
              </w:numPr>
              <w:suppressAutoHyphens/>
              <w:spacing w:before="40" w:after="40" w:line="240" w:lineRule="auto"/>
              <w:ind w:left="360"/>
              <w:jc w:val="left"/>
              <w:rPr>
                <w:rFonts w:cs="Arial"/>
              </w:rPr>
            </w:pPr>
            <w:r w:rsidRPr="009F2EAC">
              <w:rPr>
                <w:rFonts w:cs="Arial"/>
                <w:szCs w:val="22"/>
              </w:rPr>
              <w:t>Grupa docelowa/ ostateczni odbiorcy wsparcia</w:t>
            </w:r>
            <w:r w:rsidRPr="009F2EAC">
              <w:rPr>
                <w:rStyle w:val="Odwoanieprzypisudolnego"/>
                <w:szCs w:val="22"/>
              </w:rPr>
              <w:footnoteReference w:id="43"/>
            </w:r>
          </w:p>
        </w:tc>
        <w:tc>
          <w:tcPr>
            <w:tcW w:w="840" w:type="pct"/>
            <w:tcBorders>
              <w:bottom w:val="dotted" w:sz="4" w:space="0" w:color="auto"/>
              <w:right w:val="dotted" w:sz="4" w:space="0" w:color="auto"/>
            </w:tcBorders>
            <w:vAlign w:val="center"/>
          </w:tcPr>
          <w:p w:rsidR="00E77206" w:rsidRPr="009F2EAC" w:rsidRDefault="00E77206" w:rsidP="004728D7">
            <w:pPr>
              <w:spacing w:before="40" w:after="40" w:line="240" w:lineRule="auto"/>
              <w:jc w:val="left"/>
              <w:rPr>
                <w:rFonts w:cs="Arial"/>
              </w:rPr>
            </w:pPr>
            <w:r w:rsidRPr="009F2EAC">
              <w:rPr>
                <w:rFonts w:cs="Arial"/>
                <w:szCs w:val="22"/>
              </w:rPr>
              <w:t>Działanie</w:t>
            </w:r>
            <w:r>
              <w:rPr>
                <w:rFonts w:cs="Arial"/>
                <w:szCs w:val="22"/>
              </w:rPr>
              <w:t xml:space="preserve"> 3.2</w:t>
            </w:r>
          </w:p>
        </w:tc>
        <w:tc>
          <w:tcPr>
            <w:tcW w:w="2957" w:type="pct"/>
            <w:gridSpan w:val="3"/>
            <w:tcBorders>
              <w:left w:val="dotted" w:sz="4" w:space="0" w:color="auto"/>
              <w:bottom w:val="dotted" w:sz="4" w:space="0" w:color="auto"/>
            </w:tcBorders>
            <w:vAlign w:val="center"/>
          </w:tcPr>
          <w:p w:rsidR="00E77206" w:rsidRPr="00A8000D" w:rsidRDefault="00E77206" w:rsidP="004728D7">
            <w:pPr>
              <w:spacing w:before="40" w:after="40" w:line="240" w:lineRule="auto"/>
              <w:jc w:val="left"/>
              <w:rPr>
                <w:rFonts w:cs="Arial"/>
              </w:rPr>
            </w:pPr>
            <w:r w:rsidRPr="008F1C01">
              <w:rPr>
                <w:rFonts w:cs="Arial"/>
                <w:szCs w:val="22"/>
              </w:rPr>
              <w:t>mikro, małe i średnie przedsiębiorstwa</w:t>
            </w:r>
          </w:p>
        </w:tc>
      </w:tr>
      <w:tr w:rsidR="004728D7" w:rsidRPr="009F2EAC" w:rsidTr="00B54204">
        <w:trPr>
          <w:cantSplit/>
          <w:trHeight w:val="372"/>
        </w:trPr>
        <w:tc>
          <w:tcPr>
            <w:tcW w:w="1203" w:type="pct"/>
            <w:vMerge w:val="restart"/>
            <w:vAlign w:val="center"/>
          </w:tcPr>
          <w:p w:rsidR="004728D7" w:rsidRDefault="004728D7" w:rsidP="004728D7">
            <w:pPr>
              <w:numPr>
                <w:ilvl w:val="0"/>
                <w:numId w:val="66"/>
              </w:numPr>
              <w:suppressAutoHyphens/>
              <w:spacing w:before="40" w:after="40" w:line="240" w:lineRule="auto"/>
              <w:ind w:left="360"/>
              <w:jc w:val="left"/>
              <w:rPr>
                <w:rFonts w:cs="Arial"/>
              </w:rPr>
            </w:pPr>
            <w:r w:rsidRPr="009F2EAC">
              <w:rPr>
                <w:rFonts w:cs="Arial"/>
                <w:szCs w:val="22"/>
              </w:rPr>
              <w:t>Instytucja pośrednicząca</w:t>
            </w:r>
            <w:r w:rsidRPr="009F2EAC">
              <w:rPr>
                <w:rFonts w:cs="Arial"/>
                <w:szCs w:val="22"/>
              </w:rPr>
              <w:br/>
              <w:t>(jeśli dotyczy)</w:t>
            </w:r>
          </w:p>
        </w:tc>
        <w:tc>
          <w:tcPr>
            <w:tcW w:w="840" w:type="pct"/>
            <w:tcBorders>
              <w:bottom w:val="single" w:sz="4" w:space="0" w:color="auto"/>
              <w:right w:val="dotted" w:sz="4" w:space="0" w:color="auto"/>
            </w:tcBorders>
          </w:tcPr>
          <w:p w:rsidR="004728D7" w:rsidRPr="009F2EAC" w:rsidRDefault="004728D7" w:rsidP="004728D7">
            <w:pPr>
              <w:spacing w:before="40" w:after="40" w:line="240" w:lineRule="auto"/>
              <w:jc w:val="left"/>
              <w:rPr>
                <w:rFonts w:cs="Arial"/>
              </w:rPr>
            </w:pPr>
            <w:r w:rsidRPr="000411B0">
              <w:t>Poddziałanie 3.2.1</w:t>
            </w:r>
          </w:p>
        </w:tc>
        <w:tc>
          <w:tcPr>
            <w:tcW w:w="2957" w:type="pct"/>
            <w:gridSpan w:val="3"/>
            <w:tcBorders>
              <w:left w:val="dotted" w:sz="4" w:space="0" w:color="auto"/>
              <w:bottom w:val="single" w:sz="4" w:space="0" w:color="auto"/>
            </w:tcBorders>
          </w:tcPr>
          <w:p w:rsidR="004728D7" w:rsidRPr="00B40A25" w:rsidRDefault="004728D7" w:rsidP="004728D7">
            <w:pPr>
              <w:spacing w:before="40" w:after="40" w:line="240" w:lineRule="auto"/>
              <w:jc w:val="left"/>
              <w:rPr>
                <w:rFonts w:cs="Arial"/>
              </w:rPr>
            </w:pPr>
            <w:r>
              <w:t>Polska Agencja Rozwoju Przedsiębiorczości</w:t>
            </w:r>
          </w:p>
        </w:tc>
      </w:tr>
      <w:tr w:rsidR="004728D7" w:rsidRPr="009F2EAC" w:rsidTr="00B54204">
        <w:trPr>
          <w:cantSplit/>
          <w:trHeight w:val="379"/>
        </w:trPr>
        <w:tc>
          <w:tcPr>
            <w:tcW w:w="1203" w:type="pct"/>
            <w:vMerge/>
            <w:vAlign w:val="center"/>
          </w:tcPr>
          <w:p w:rsidR="004728D7" w:rsidRPr="009F2EAC" w:rsidRDefault="004728D7" w:rsidP="004728D7">
            <w:pPr>
              <w:numPr>
                <w:ilvl w:val="0"/>
                <w:numId w:val="66"/>
              </w:numPr>
              <w:suppressAutoHyphens/>
              <w:spacing w:before="40" w:after="40" w:line="240" w:lineRule="auto"/>
              <w:ind w:left="360"/>
              <w:jc w:val="left"/>
              <w:rPr>
                <w:rFonts w:cs="Arial"/>
                <w:szCs w:val="22"/>
              </w:rPr>
            </w:pPr>
          </w:p>
        </w:tc>
        <w:tc>
          <w:tcPr>
            <w:tcW w:w="840" w:type="pct"/>
            <w:tcBorders>
              <w:bottom w:val="single" w:sz="4" w:space="0" w:color="auto"/>
              <w:right w:val="dotted" w:sz="4" w:space="0" w:color="auto"/>
            </w:tcBorders>
          </w:tcPr>
          <w:p w:rsidR="004728D7" w:rsidRDefault="004728D7" w:rsidP="004728D7">
            <w:pPr>
              <w:spacing w:before="40" w:after="40" w:line="240" w:lineRule="auto"/>
              <w:jc w:val="left"/>
              <w:rPr>
                <w:rFonts w:cs="Arial"/>
                <w:szCs w:val="22"/>
              </w:rPr>
            </w:pPr>
            <w:r w:rsidRPr="000411B0">
              <w:t>Poddziałanie 3.2.2</w:t>
            </w:r>
          </w:p>
        </w:tc>
        <w:tc>
          <w:tcPr>
            <w:tcW w:w="2957" w:type="pct"/>
            <w:gridSpan w:val="3"/>
            <w:tcBorders>
              <w:left w:val="dotted" w:sz="4" w:space="0" w:color="auto"/>
              <w:bottom w:val="single" w:sz="4" w:space="0" w:color="auto"/>
            </w:tcBorders>
          </w:tcPr>
          <w:p w:rsidR="004728D7" w:rsidDel="0040451D" w:rsidRDefault="004728D7" w:rsidP="004728D7">
            <w:pPr>
              <w:spacing w:before="40" w:after="40" w:line="240" w:lineRule="auto"/>
              <w:jc w:val="left"/>
              <w:rPr>
                <w:rFonts w:eastAsia="Arial Unicode MS"/>
                <w:color w:val="000000"/>
              </w:rPr>
            </w:pPr>
            <w:r w:rsidRPr="004728D7">
              <w:t>Bank Gospodarstwa Krajowego</w:t>
            </w:r>
          </w:p>
        </w:tc>
      </w:tr>
      <w:tr w:rsidR="004728D7" w:rsidRPr="009F2EAC" w:rsidTr="00B54204">
        <w:trPr>
          <w:cantSplit/>
          <w:trHeight w:val="525"/>
        </w:trPr>
        <w:tc>
          <w:tcPr>
            <w:tcW w:w="1203" w:type="pct"/>
            <w:vMerge/>
            <w:vAlign w:val="center"/>
          </w:tcPr>
          <w:p w:rsidR="004728D7" w:rsidRPr="009F2EAC" w:rsidRDefault="004728D7" w:rsidP="004728D7">
            <w:pPr>
              <w:numPr>
                <w:ilvl w:val="0"/>
                <w:numId w:val="66"/>
              </w:numPr>
              <w:suppressAutoHyphens/>
              <w:spacing w:before="40" w:after="40" w:line="240" w:lineRule="auto"/>
              <w:ind w:left="360"/>
              <w:jc w:val="left"/>
              <w:rPr>
                <w:rFonts w:cs="Arial"/>
                <w:szCs w:val="22"/>
              </w:rPr>
            </w:pPr>
          </w:p>
        </w:tc>
        <w:tc>
          <w:tcPr>
            <w:tcW w:w="840" w:type="pct"/>
            <w:tcBorders>
              <w:bottom w:val="dotted" w:sz="4" w:space="0" w:color="auto"/>
              <w:right w:val="dotted" w:sz="4" w:space="0" w:color="auto"/>
            </w:tcBorders>
          </w:tcPr>
          <w:p w:rsidR="004728D7" w:rsidRDefault="004728D7" w:rsidP="004728D7">
            <w:pPr>
              <w:spacing w:before="40" w:after="40" w:line="240" w:lineRule="auto"/>
              <w:jc w:val="left"/>
              <w:rPr>
                <w:rFonts w:cs="Arial"/>
                <w:szCs w:val="22"/>
              </w:rPr>
            </w:pPr>
            <w:r w:rsidRPr="000411B0">
              <w:t>Poddziałanie 3.2.3</w:t>
            </w:r>
          </w:p>
        </w:tc>
        <w:tc>
          <w:tcPr>
            <w:tcW w:w="2957" w:type="pct"/>
            <w:gridSpan w:val="3"/>
            <w:tcBorders>
              <w:left w:val="dotted" w:sz="4" w:space="0" w:color="auto"/>
              <w:bottom w:val="dotted" w:sz="4" w:space="0" w:color="auto"/>
            </w:tcBorders>
          </w:tcPr>
          <w:p w:rsidR="004728D7" w:rsidDel="0040451D" w:rsidRDefault="004728D7" w:rsidP="004728D7">
            <w:pPr>
              <w:spacing w:before="40" w:after="40" w:line="240" w:lineRule="auto"/>
              <w:jc w:val="left"/>
              <w:rPr>
                <w:rFonts w:eastAsia="Arial Unicode MS"/>
                <w:color w:val="000000"/>
              </w:rPr>
            </w:pPr>
            <w:r w:rsidRPr="000411B0">
              <w:t>Nie dotyczy</w:t>
            </w:r>
          </w:p>
        </w:tc>
      </w:tr>
      <w:tr w:rsidR="00E77206" w:rsidRPr="009F2EAC" w:rsidTr="004728D7">
        <w:trPr>
          <w:cantSplit/>
          <w:trHeight w:val="676"/>
        </w:trPr>
        <w:tc>
          <w:tcPr>
            <w:tcW w:w="1203" w:type="pct"/>
            <w:vMerge w:val="restart"/>
            <w:vAlign w:val="center"/>
          </w:tcPr>
          <w:p w:rsidR="00E77206" w:rsidRDefault="00E77206" w:rsidP="004728D7">
            <w:pPr>
              <w:numPr>
                <w:ilvl w:val="0"/>
                <w:numId w:val="66"/>
              </w:numPr>
              <w:suppressAutoHyphens/>
              <w:spacing w:before="40" w:after="40" w:line="240" w:lineRule="auto"/>
              <w:ind w:left="360"/>
              <w:jc w:val="left"/>
              <w:rPr>
                <w:rFonts w:cs="Arial"/>
              </w:rPr>
            </w:pPr>
            <w:r w:rsidRPr="009F2EAC">
              <w:rPr>
                <w:rFonts w:cs="Arial"/>
                <w:szCs w:val="22"/>
              </w:rPr>
              <w:t>Instytucja wdrażająca</w:t>
            </w:r>
            <w:r w:rsidRPr="009F2EAC">
              <w:rPr>
                <w:rFonts w:cs="Arial"/>
                <w:szCs w:val="22"/>
              </w:rPr>
              <w:br/>
              <w:t>(jeśli dotyczy)</w:t>
            </w:r>
          </w:p>
        </w:tc>
        <w:tc>
          <w:tcPr>
            <w:tcW w:w="840" w:type="pct"/>
            <w:tcBorders>
              <w:right w:val="dotted" w:sz="4" w:space="0" w:color="auto"/>
            </w:tcBorders>
            <w:vAlign w:val="center"/>
          </w:tcPr>
          <w:p w:rsidR="00E77206" w:rsidRPr="009F2EAC" w:rsidRDefault="00E77206" w:rsidP="004728D7">
            <w:pPr>
              <w:spacing w:before="40" w:after="40" w:line="240" w:lineRule="auto"/>
              <w:jc w:val="left"/>
              <w:rPr>
                <w:rFonts w:cs="Arial"/>
              </w:rPr>
            </w:pPr>
            <w:r w:rsidRPr="00B00EA1">
              <w:rPr>
                <w:rFonts w:cs="Arial"/>
                <w:szCs w:val="22"/>
              </w:rPr>
              <w:t>Poddziałanie</w:t>
            </w:r>
            <w:r>
              <w:rPr>
                <w:rFonts w:cs="Arial"/>
                <w:szCs w:val="22"/>
              </w:rPr>
              <w:t xml:space="preserve"> 3</w:t>
            </w:r>
            <w:r w:rsidRPr="00B00EA1">
              <w:rPr>
                <w:rFonts w:cs="Arial"/>
                <w:szCs w:val="22"/>
              </w:rPr>
              <w:t>.</w:t>
            </w:r>
            <w:r>
              <w:rPr>
                <w:rFonts w:cs="Arial"/>
                <w:szCs w:val="22"/>
              </w:rPr>
              <w:t>2.</w:t>
            </w:r>
            <w:r w:rsidRPr="00B00EA1">
              <w:rPr>
                <w:rFonts w:cs="Arial"/>
                <w:szCs w:val="22"/>
              </w:rPr>
              <w:t>1</w:t>
            </w:r>
          </w:p>
        </w:tc>
        <w:tc>
          <w:tcPr>
            <w:tcW w:w="2957" w:type="pct"/>
            <w:gridSpan w:val="3"/>
            <w:tcBorders>
              <w:left w:val="dotted" w:sz="4" w:space="0" w:color="auto"/>
            </w:tcBorders>
            <w:vAlign w:val="center"/>
          </w:tcPr>
          <w:p w:rsidR="00E77206" w:rsidRPr="009F2EAC" w:rsidRDefault="00BD1FFE" w:rsidP="004728D7">
            <w:pPr>
              <w:spacing w:before="40" w:after="40" w:line="240" w:lineRule="auto"/>
              <w:jc w:val="left"/>
              <w:rPr>
                <w:rFonts w:cs="Arial"/>
              </w:rPr>
            </w:pPr>
            <w:r>
              <w:rPr>
                <w:rFonts w:cs="Arial"/>
                <w:szCs w:val="22"/>
              </w:rPr>
              <w:t>Nie dotyczy</w:t>
            </w:r>
          </w:p>
        </w:tc>
      </w:tr>
      <w:tr w:rsidR="00E77206" w:rsidRPr="009F2EAC" w:rsidTr="004728D7">
        <w:trPr>
          <w:cantSplit/>
          <w:trHeight w:val="20"/>
        </w:trPr>
        <w:tc>
          <w:tcPr>
            <w:tcW w:w="1203" w:type="pct"/>
            <w:vMerge/>
            <w:vAlign w:val="center"/>
          </w:tcPr>
          <w:p w:rsidR="00E77206" w:rsidRDefault="00E77206" w:rsidP="004728D7">
            <w:pPr>
              <w:numPr>
                <w:ilvl w:val="0"/>
                <w:numId w:val="59"/>
              </w:numPr>
              <w:suppressAutoHyphens/>
              <w:spacing w:before="40" w:after="40" w:line="240" w:lineRule="auto"/>
              <w:ind w:left="360"/>
              <w:jc w:val="left"/>
              <w:rPr>
                <w:rFonts w:cs="Arial"/>
              </w:rPr>
            </w:pPr>
          </w:p>
        </w:tc>
        <w:tc>
          <w:tcPr>
            <w:tcW w:w="840" w:type="pct"/>
            <w:tcBorders>
              <w:top w:val="dotted" w:sz="4" w:space="0" w:color="auto"/>
              <w:bottom w:val="dotted" w:sz="4" w:space="0" w:color="auto"/>
              <w:right w:val="dotted" w:sz="4" w:space="0" w:color="auto"/>
            </w:tcBorders>
            <w:vAlign w:val="center"/>
          </w:tcPr>
          <w:p w:rsidR="00E77206" w:rsidRPr="00B00EA1" w:rsidRDefault="00E77206" w:rsidP="004728D7">
            <w:pPr>
              <w:spacing w:before="40" w:after="40" w:line="240" w:lineRule="auto"/>
              <w:jc w:val="left"/>
              <w:rPr>
                <w:rFonts w:cs="Arial"/>
              </w:rPr>
            </w:pPr>
            <w:r w:rsidRPr="00B00EA1">
              <w:rPr>
                <w:rFonts w:cs="Arial"/>
                <w:szCs w:val="22"/>
              </w:rPr>
              <w:t>Poddziałanie</w:t>
            </w:r>
            <w:r>
              <w:rPr>
                <w:rFonts w:cs="Arial"/>
                <w:szCs w:val="22"/>
              </w:rPr>
              <w:t xml:space="preserve"> 3</w:t>
            </w:r>
            <w:r w:rsidRPr="00B00EA1">
              <w:rPr>
                <w:rFonts w:cs="Arial"/>
                <w:szCs w:val="22"/>
              </w:rPr>
              <w:t>.</w:t>
            </w:r>
            <w:r>
              <w:rPr>
                <w:rFonts w:cs="Arial"/>
                <w:szCs w:val="22"/>
              </w:rPr>
              <w:t>2.2</w:t>
            </w:r>
          </w:p>
        </w:tc>
        <w:tc>
          <w:tcPr>
            <w:tcW w:w="2957" w:type="pct"/>
            <w:gridSpan w:val="3"/>
            <w:tcBorders>
              <w:top w:val="dotted" w:sz="4" w:space="0" w:color="auto"/>
              <w:left w:val="dotted" w:sz="4" w:space="0" w:color="auto"/>
              <w:bottom w:val="dotted" w:sz="4" w:space="0" w:color="auto"/>
            </w:tcBorders>
            <w:vAlign w:val="center"/>
          </w:tcPr>
          <w:p w:rsidR="00E77206" w:rsidRDefault="00BD1FFE" w:rsidP="004728D7">
            <w:pPr>
              <w:spacing w:before="40" w:after="40" w:line="240" w:lineRule="auto"/>
              <w:jc w:val="left"/>
              <w:rPr>
                <w:rFonts w:cs="Arial"/>
              </w:rPr>
            </w:pPr>
            <w:r>
              <w:rPr>
                <w:rFonts w:cs="Arial"/>
                <w:szCs w:val="22"/>
              </w:rPr>
              <w:t>Nie dotyczy</w:t>
            </w:r>
          </w:p>
        </w:tc>
      </w:tr>
      <w:tr w:rsidR="00E77206" w:rsidRPr="009F2EAC" w:rsidTr="004728D7">
        <w:trPr>
          <w:cantSplit/>
          <w:trHeight w:val="20"/>
        </w:trPr>
        <w:tc>
          <w:tcPr>
            <w:tcW w:w="1203" w:type="pct"/>
            <w:vMerge/>
            <w:vAlign w:val="center"/>
          </w:tcPr>
          <w:p w:rsidR="00E77206" w:rsidRDefault="00E77206" w:rsidP="004728D7">
            <w:pPr>
              <w:numPr>
                <w:ilvl w:val="0"/>
                <w:numId w:val="59"/>
              </w:numPr>
              <w:suppressAutoHyphens/>
              <w:spacing w:before="40" w:after="40" w:line="240" w:lineRule="auto"/>
              <w:ind w:left="360"/>
              <w:jc w:val="left"/>
              <w:rPr>
                <w:rFonts w:cs="Arial"/>
              </w:rPr>
            </w:pPr>
          </w:p>
        </w:tc>
        <w:tc>
          <w:tcPr>
            <w:tcW w:w="840" w:type="pct"/>
            <w:tcBorders>
              <w:top w:val="dotted" w:sz="4" w:space="0" w:color="auto"/>
              <w:right w:val="dotted" w:sz="4" w:space="0" w:color="auto"/>
            </w:tcBorders>
            <w:vAlign w:val="center"/>
          </w:tcPr>
          <w:p w:rsidR="00E77206" w:rsidRPr="00B00EA1" w:rsidRDefault="00E77206" w:rsidP="004728D7">
            <w:pPr>
              <w:spacing w:before="40" w:after="40" w:line="240" w:lineRule="auto"/>
              <w:jc w:val="left"/>
              <w:rPr>
                <w:rFonts w:cs="Arial"/>
              </w:rPr>
            </w:pPr>
            <w:r w:rsidRPr="00B00EA1">
              <w:rPr>
                <w:rFonts w:cs="Arial"/>
                <w:szCs w:val="22"/>
              </w:rPr>
              <w:t>Poddziałanie</w:t>
            </w:r>
            <w:r>
              <w:rPr>
                <w:rFonts w:cs="Arial"/>
                <w:szCs w:val="22"/>
              </w:rPr>
              <w:t xml:space="preserve"> 3</w:t>
            </w:r>
            <w:r w:rsidRPr="00B00EA1">
              <w:rPr>
                <w:rFonts w:cs="Arial"/>
                <w:szCs w:val="22"/>
              </w:rPr>
              <w:t>.</w:t>
            </w:r>
            <w:r>
              <w:rPr>
                <w:rFonts w:cs="Arial"/>
                <w:szCs w:val="22"/>
              </w:rPr>
              <w:t>2.3</w:t>
            </w:r>
          </w:p>
        </w:tc>
        <w:tc>
          <w:tcPr>
            <w:tcW w:w="2957" w:type="pct"/>
            <w:gridSpan w:val="3"/>
            <w:tcBorders>
              <w:top w:val="dotted" w:sz="4" w:space="0" w:color="auto"/>
              <w:left w:val="dotted" w:sz="4" w:space="0" w:color="auto"/>
            </w:tcBorders>
            <w:vAlign w:val="center"/>
          </w:tcPr>
          <w:p w:rsidR="00E77206" w:rsidRPr="009F2EAC" w:rsidRDefault="00E77206" w:rsidP="004728D7">
            <w:pPr>
              <w:spacing w:before="40" w:after="40" w:line="240" w:lineRule="auto"/>
              <w:jc w:val="left"/>
              <w:rPr>
                <w:rFonts w:cs="Arial"/>
              </w:rPr>
            </w:pPr>
            <w:r>
              <w:rPr>
                <w:rFonts w:cs="Arial"/>
                <w:szCs w:val="22"/>
              </w:rPr>
              <w:t>Nie dotyczy</w:t>
            </w:r>
          </w:p>
        </w:tc>
      </w:tr>
      <w:tr w:rsidR="00E77206" w:rsidRPr="009F2EAC" w:rsidTr="004728D7">
        <w:trPr>
          <w:cantSplit/>
          <w:trHeight w:val="20"/>
        </w:trPr>
        <w:tc>
          <w:tcPr>
            <w:tcW w:w="1203" w:type="pct"/>
            <w:vMerge w:val="restart"/>
            <w:vAlign w:val="center"/>
          </w:tcPr>
          <w:p w:rsidR="00E77206" w:rsidRDefault="00E77206" w:rsidP="004728D7">
            <w:pPr>
              <w:numPr>
                <w:ilvl w:val="0"/>
                <w:numId w:val="66"/>
              </w:numPr>
              <w:suppressAutoHyphens/>
              <w:spacing w:before="40" w:after="40" w:line="240" w:lineRule="auto"/>
              <w:ind w:left="360"/>
              <w:jc w:val="left"/>
              <w:rPr>
                <w:rFonts w:cs="Arial"/>
              </w:rPr>
            </w:pPr>
            <w:r w:rsidRPr="009F2EAC">
              <w:rPr>
                <w:rFonts w:cs="Arial"/>
                <w:szCs w:val="22"/>
              </w:rPr>
              <w:t xml:space="preserve">Kategoria(e) regionu(ów) </w:t>
            </w:r>
            <w:r w:rsidRPr="009F2EAC">
              <w:rPr>
                <w:rFonts w:cs="Arial"/>
                <w:szCs w:val="22"/>
              </w:rPr>
              <w:br/>
              <w:t xml:space="preserve">wraz z </w:t>
            </w:r>
            <w:r>
              <w:rPr>
                <w:rFonts w:cs="Arial"/>
                <w:szCs w:val="22"/>
              </w:rPr>
              <w:t> </w:t>
            </w:r>
            <w:r w:rsidRPr="009F2EAC">
              <w:rPr>
                <w:rFonts w:cs="Arial"/>
                <w:szCs w:val="22"/>
              </w:rPr>
              <w:t xml:space="preserve">przypisaniem </w:t>
            </w:r>
            <w:r w:rsidRPr="009F2EAC">
              <w:rPr>
                <w:rFonts w:cs="Arial"/>
                <w:szCs w:val="22"/>
              </w:rPr>
              <w:br/>
              <w:t xml:space="preserve">kwot UE (EUR) </w:t>
            </w:r>
          </w:p>
        </w:tc>
        <w:tc>
          <w:tcPr>
            <w:tcW w:w="840" w:type="pct"/>
            <w:tcBorders>
              <w:bottom w:val="dotted" w:sz="4" w:space="0" w:color="auto"/>
              <w:right w:val="dotted" w:sz="4" w:space="0" w:color="auto"/>
            </w:tcBorders>
            <w:vAlign w:val="center"/>
          </w:tcPr>
          <w:p w:rsidR="00E77206" w:rsidRPr="009F2EAC" w:rsidRDefault="00E77206" w:rsidP="004728D7">
            <w:pPr>
              <w:spacing w:before="40" w:after="40" w:line="240" w:lineRule="auto"/>
              <w:jc w:val="left"/>
              <w:rPr>
                <w:rFonts w:cs="Arial"/>
              </w:rPr>
            </w:pPr>
            <w:r w:rsidRPr="009F2EAC">
              <w:rPr>
                <w:rFonts w:cs="Arial"/>
                <w:szCs w:val="22"/>
              </w:rPr>
              <w:t xml:space="preserve"> </w:t>
            </w:r>
          </w:p>
        </w:tc>
        <w:tc>
          <w:tcPr>
            <w:tcW w:w="1135" w:type="pct"/>
            <w:tcBorders>
              <w:left w:val="dotted" w:sz="4" w:space="0" w:color="auto"/>
              <w:bottom w:val="dotted" w:sz="4" w:space="0" w:color="auto"/>
              <w:right w:val="dotted" w:sz="4" w:space="0" w:color="auto"/>
            </w:tcBorders>
            <w:vAlign w:val="center"/>
          </w:tcPr>
          <w:p w:rsidR="00E77206" w:rsidRPr="009F2EAC" w:rsidRDefault="00E77206" w:rsidP="004728D7">
            <w:pPr>
              <w:spacing w:before="40" w:after="40" w:line="240" w:lineRule="auto"/>
              <w:jc w:val="left"/>
              <w:rPr>
                <w:rFonts w:cs="Arial"/>
              </w:rPr>
            </w:pPr>
            <w:r w:rsidRPr="009F2EAC">
              <w:rPr>
                <w:rFonts w:cs="Arial"/>
                <w:szCs w:val="22"/>
              </w:rPr>
              <w:t>Ogółem</w:t>
            </w:r>
          </w:p>
        </w:tc>
        <w:tc>
          <w:tcPr>
            <w:tcW w:w="871" w:type="pct"/>
            <w:tcBorders>
              <w:left w:val="dotted" w:sz="4" w:space="0" w:color="auto"/>
              <w:bottom w:val="dotted" w:sz="4" w:space="0" w:color="auto"/>
              <w:right w:val="dotted" w:sz="4" w:space="0" w:color="auto"/>
            </w:tcBorders>
            <w:vAlign w:val="center"/>
          </w:tcPr>
          <w:p w:rsidR="00E77206" w:rsidRPr="009F2EAC" w:rsidRDefault="00E77206" w:rsidP="004728D7">
            <w:pPr>
              <w:spacing w:before="40" w:after="40" w:line="240" w:lineRule="auto"/>
              <w:jc w:val="left"/>
              <w:rPr>
                <w:rFonts w:cs="Arial"/>
              </w:rPr>
            </w:pPr>
            <w:r w:rsidRPr="009F2EAC">
              <w:rPr>
                <w:rFonts w:cs="Arial"/>
                <w:szCs w:val="22"/>
              </w:rPr>
              <w:t>Koperta Mazowiecka</w:t>
            </w:r>
          </w:p>
        </w:tc>
        <w:tc>
          <w:tcPr>
            <w:tcW w:w="951" w:type="pct"/>
            <w:tcBorders>
              <w:left w:val="dotted" w:sz="4" w:space="0" w:color="auto"/>
              <w:bottom w:val="dotted" w:sz="4" w:space="0" w:color="auto"/>
            </w:tcBorders>
            <w:vAlign w:val="center"/>
          </w:tcPr>
          <w:p w:rsidR="00E77206" w:rsidRPr="009F2EAC" w:rsidRDefault="00E77206" w:rsidP="004728D7">
            <w:pPr>
              <w:spacing w:before="40" w:after="40" w:line="240" w:lineRule="auto"/>
              <w:jc w:val="left"/>
              <w:rPr>
                <w:rFonts w:cs="Arial"/>
              </w:rPr>
            </w:pPr>
            <w:r>
              <w:rPr>
                <w:rFonts w:cs="Arial"/>
                <w:szCs w:val="22"/>
              </w:rPr>
              <w:t>Koperta 15 </w:t>
            </w:r>
            <w:r w:rsidRPr="009F2EAC">
              <w:rPr>
                <w:rFonts w:cs="Arial"/>
                <w:szCs w:val="22"/>
              </w:rPr>
              <w:t>województw</w:t>
            </w:r>
          </w:p>
        </w:tc>
      </w:tr>
      <w:tr w:rsidR="00284881" w:rsidRPr="009F2EAC" w:rsidTr="004728D7">
        <w:trPr>
          <w:cantSplit/>
          <w:trHeight w:val="408"/>
        </w:trPr>
        <w:tc>
          <w:tcPr>
            <w:tcW w:w="1203" w:type="pct"/>
            <w:vMerge/>
            <w:vAlign w:val="center"/>
          </w:tcPr>
          <w:p w:rsidR="00284881" w:rsidRDefault="00284881" w:rsidP="00284881">
            <w:pPr>
              <w:numPr>
                <w:ilvl w:val="0"/>
                <w:numId w:val="59"/>
              </w:numPr>
              <w:suppressAutoHyphens/>
              <w:spacing w:before="40" w:after="40" w:line="240" w:lineRule="auto"/>
              <w:ind w:left="360"/>
              <w:jc w:val="left"/>
              <w:rPr>
                <w:rFonts w:cs="Arial"/>
              </w:rPr>
            </w:pPr>
          </w:p>
        </w:tc>
        <w:tc>
          <w:tcPr>
            <w:tcW w:w="840" w:type="pct"/>
            <w:tcBorders>
              <w:top w:val="dotted" w:sz="4" w:space="0" w:color="auto"/>
              <w:bottom w:val="dotted" w:sz="4" w:space="0" w:color="auto"/>
              <w:right w:val="dotted" w:sz="4" w:space="0" w:color="auto"/>
            </w:tcBorders>
            <w:vAlign w:val="center"/>
          </w:tcPr>
          <w:p w:rsidR="00284881" w:rsidRPr="009F2EAC" w:rsidRDefault="00284881" w:rsidP="00284881">
            <w:pPr>
              <w:spacing w:before="40" w:after="40" w:line="240" w:lineRule="auto"/>
              <w:jc w:val="left"/>
              <w:rPr>
                <w:rFonts w:cs="Arial"/>
              </w:rPr>
            </w:pPr>
            <w:r w:rsidRPr="009F2EAC">
              <w:rPr>
                <w:rFonts w:cs="Arial"/>
                <w:szCs w:val="22"/>
              </w:rPr>
              <w:t>Działanie</w:t>
            </w:r>
            <w:r>
              <w:rPr>
                <w:rFonts w:cs="Arial"/>
                <w:szCs w:val="22"/>
              </w:rPr>
              <w:t xml:space="preserve"> 3.2</w:t>
            </w:r>
          </w:p>
        </w:tc>
        <w:tc>
          <w:tcPr>
            <w:tcW w:w="1135" w:type="pct"/>
            <w:tcBorders>
              <w:top w:val="dotted" w:sz="4" w:space="0" w:color="auto"/>
              <w:left w:val="dotted" w:sz="4" w:space="0" w:color="auto"/>
              <w:bottom w:val="dotted" w:sz="4" w:space="0" w:color="auto"/>
              <w:right w:val="dotted" w:sz="4" w:space="0" w:color="auto"/>
            </w:tcBorders>
            <w:vAlign w:val="center"/>
          </w:tcPr>
          <w:p w:rsidR="00284881" w:rsidRPr="00E84700" w:rsidRDefault="00284881" w:rsidP="00284881">
            <w:pPr>
              <w:spacing w:before="40" w:after="40" w:line="240" w:lineRule="auto"/>
              <w:jc w:val="right"/>
              <w:rPr>
                <w:rFonts w:cs="Arial"/>
                <w:szCs w:val="20"/>
              </w:rPr>
            </w:pPr>
            <w:r>
              <w:rPr>
                <w:rFonts w:cs="Arial"/>
                <w:szCs w:val="20"/>
              </w:rPr>
              <w:t>  1 578 626 990</w:t>
            </w:r>
          </w:p>
        </w:tc>
        <w:tc>
          <w:tcPr>
            <w:tcW w:w="871" w:type="pct"/>
            <w:tcBorders>
              <w:top w:val="dotted" w:sz="4" w:space="0" w:color="auto"/>
              <w:left w:val="dotted" w:sz="4" w:space="0" w:color="auto"/>
              <w:bottom w:val="dotted" w:sz="4" w:space="0" w:color="auto"/>
              <w:right w:val="dotted" w:sz="4" w:space="0" w:color="auto"/>
            </w:tcBorders>
            <w:vAlign w:val="center"/>
          </w:tcPr>
          <w:p w:rsidR="00284881" w:rsidRPr="005A6000" w:rsidRDefault="00284881" w:rsidP="00284881">
            <w:pPr>
              <w:spacing w:before="40" w:after="40" w:line="240" w:lineRule="auto"/>
              <w:jc w:val="right"/>
              <w:rPr>
                <w:rFonts w:cs="Arial"/>
              </w:rPr>
            </w:pPr>
            <w:r>
              <w:rPr>
                <w:rFonts w:cs="Arial"/>
                <w:szCs w:val="22"/>
              </w:rPr>
              <w:t>  141 769 177</w:t>
            </w:r>
          </w:p>
        </w:tc>
        <w:tc>
          <w:tcPr>
            <w:tcW w:w="951" w:type="pct"/>
            <w:tcBorders>
              <w:top w:val="dotted" w:sz="4" w:space="0" w:color="auto"/>
              <w:left w:val="dotted" w:sz="4" w:space="0" w:color="auto"/>
              <w:bottom w:val="dotted" w:sz="4" w:space="0" w:color="auto"/>
            </w:tcBorders>
            <w:vAlign w:val="center"/>
          </w:tcPr>
          <w:p w:rsidR="00284881" w:rsidRPr="005A6000" w:rsidRDefault="00284881" w:rsidP="00284881">
            <w:pPr>
              <w:spacing w:before="40" w:after="40" w:line="240" w:lineRule="auto"/>
              <w:jc w:val="right"/>
              <w:rPr>
                <w:rFonts w:cs="Arial"/>
              </w:rPr>
            </w:pPr>
            <w:r w:rsidRPr="00084219">
              <w:rPr>
                <w:rFonts w:cs="Arial"/>
                <w:szCs w:val="22"/>
              </w:rPr>
              <w:t>1 436 857 813</w:t>
            </w:r>
          </w:p>
        </w:tc>
      </w:tr>
      <w:tr w:rsidR="00284881" w:rsidRPr="009F2EAC" w:rsidTr="004728D7">
        <w:trPr>
          <w:cantSplit/>
          <w:trHeight w:val="20"/>
        </w:trPr>
        <w:tc>
          <w:tcPr>
            <w:tcW w:w="1203" w:type="pct"/>
            <w:vMerge/>
            <w:vAlign w:val="center"/>
          </w:tcPr>
          <w:p w:rsidR="00284881" w:rsidRDefault="00284881" w:rsidP="00284881">
            <w:pPr>
              <w:numPr>
                <w:ilvl w:val="0"/>
                <w:numId w:val="59"/>
              </w:numPr>
              <w:suppressAutoHyphens/>
              <w:spacing w:before="40" w:after="40" w:line="240" w:lineRule="auto"/>
              <w:ind w:left="360"/>
              <w:jc w:val="left"/>
              <w:rPr>
                <w:rFonts w:cs="Arial"/>
              </w:rPr>
            </w:pPr>
          </w:p>
        </w:tc>
        <w:tc>
          <w:tcPr>
            <w:tcW w:w="840" w:type="pct"/>
            <w:tcBorders>
              <w:top w:val="dotted" w:sz="4" w:space="0" w:color="auto"/>
              <w:bottom w:val="dotted" w:sz="4" w:space="0" w:color="auto"/>
              <w:right w:val="dotted" w:sz="4" w:space="0" w:color="auto"/>
            </w:tcBorders>
            <w:vAlign w:val="center"/>
          </w:tcPr>
          <w:p w:rsidR="00284881" w:rsidRPr="00B00EA1" w:rsidRDefault="00284881" w:rsidP="00284881">
            <w:pPr>
              <w:spacing w:before="40" w:after="40" w:line="240" w:lineRule="auto"/>
              <w:jc w:val="left"/>
              <w:rPr>
                <w:rFonts w:cs="Arial"/>
              </w:rPr>
            </w:pPr>
            <w:r w:rsidRPr="00B00EA1">
              <w:rPr>
                <w:rFonts w:cs="Arial"/>
                <w:szCs w:val="22"/>
              </w:rPr>
              <w:t xml:space="preserve">Poddziałanie </w:t>
            </w:r>
            <w:r>
              <w:rPr>
                <w:rFonts w:cs="Arial"/>
                <w:szCs w:val="22"/>
              </w:rPr>
              <w:t>3</w:t>
            </w:r>
            <w:r w:rsidRPr="00B00EA1">
              <w:rPr>
                <w:rFonts w:cs="Arial"/>
                <w:szCs w:val="22"/>
              </w:rPr>
              <w:t>.</w:t>
            </w:r>
            <w:r>
              <w:rPr>
                <w:rFonts w:cs="Arial"/>
                <w:szCs w:val="22"/>
              </w:rPr>
              <w:t>2.</w:t>
            </w:r>
            <w:r w:rsidRPr="00B00EA1">
              <w:rPr>
                <w:rFonts w:cs="Arial"/>
                <w:szCs w:val="22"/>
              </w:rPr>
              <w:t>1</w:t>
            </w:r>
          </w:p>
        </w:tc>
        <w:tc>
          <w:tcPr>
            <w:tcW w:w="1135" w:type="pct"/>
            <w:tcBorders>
              <w:top w:val="dotted" w:sz="4" w:space="0" w:color="auto"/>
              <w:left w:val="dotted" w:sz="4" w:space="0" w:color="auto"/>
              <w:bottom w:val="dotted" w:sz="4" w:space="0" w:color="auto"/>
              <w:right w:val="dotted" w:sz="4" w:space="0" w:color="auto"/>
            </w:tcBorders>
            <w:vAlign w:val="center"/>
          </w:tcPr>
          <w:p w:rsidR="00284881" w:rsidRPr="00E84700" w:rsidRDefault="00284881" w:rsidP="00284881">
            <w:pPr>
              <w:spacing w:before="40" w:after="40" w:line="240" w:lineRule="auto"/>
              <w:jc w:val="right"/>
              <w:rPr>
                <w:rFonts w:cs="Arial"/>
                <w:szCs w:val="20"/>
              </w:rPr>
            </w:pPr>
            <w:r>
              <w:rPr>
                <w:rFonts w:cs="Arial"/>
                <w:szCs w:val="20"/>
              </w:rPr>
              <w:t>1 035 921 175</w:t>
            </w:r>
          </w:p>
        </w:tc>
        <w:tc>
          <w:tcPr>
            <w:tcW w:w="871" w:type="pct"/>
            <w:tcBorders>
              <w:top w:val="dotted" w:sz="4" w:space="0" w:color="auto"/>
              <w:left w:val="dotted" w:sz="4" w:space="0" w:color="auto"/>
              <w:bottom w:val="dotted" w:sz="4" w:space="0" w:color="auto"/>
              <w:right w:val="dotted" w:sz="4" w:space="0" w:color="auto"/>
            </w:tcBorders>
            <w:vAlign w:val="center"/>
          </w:tcPr>
          <w:p w:rsidR="00284881" w:rsidRPr="005A6000" w:rsidRDefault="00284881" w:rsidP="00284881">
            <w:pPr>
              <w:spacing w:before="40" w:after="40" w:line="240" w:lineRule="auto"/>
              <w:jc w:val="right"/>
              <w:rPr>
                <w:rFonts w:cs="Arial"/>
              </w:rPr>
            </w:pPr>
            <w:r w:rsidRPr="00B82C7B">
              <w:rPr>
                <w:rFonts w:cs="Arial"/>
                <w:szCs w:val="22"/>
              </w:rPr>
              <w:t>92 250 762</w:t>
            </w:r>
            <w:r w:rsidRPr="00B82C7B" w:rsidDel="00A65998">
              <w:rPr>
                <w:rFonts w:cs="Arial"/>
                <w:szCs w:val="22"/>
              </w:rPr>
              <w:t xml:space="preserve"> </w:t>
            </w:r>
          </w:p>
        </w:tc>
        <w:tc>
          <w:tcPr>
            <w:tcW w:w="951" w:type="pct"/>
            <w:tcBorders>
              <w:top w:val="dotted" w:sz="4" w:space="0" w:color="auto"/>
              <w:left w:val="dotted" w:sz="4" w:space="0" w:color="auto"/>
              <w:bottom w:val="dotted" w:sz="4" w:space="0" w:color="auto"/>
            </w:tcBorders>
            <w:vAlign w:val="center"/>
          </w:tcPr>
          <w:p w:rsidR="00284881" w:rsidRPr="005A6000" w:rsidRDefault="00284881" w:rsidP="00284881">
            <w:pPr>
              <w:spacing w:before="40" w:after="40" w:line="240" w:lineRule="auto"/>
              <w:jc w:val="right"/>
              <w:rPr>
                <w:rFonts w:cs="Arial"/>
              </w:rPr>
            </w:pPr>
            <w:r w:rsidRPr="00084219">
              <w:rPr>
                <w:rFonts w:cs="Arial"/>
                <w:szCs w:val="22"/>
              </w:rPr>
              <w:t>943 670 413</w:t>
            </w:r>
          </w:p>
        </w:tc>
      </w:tr>
      <w:tr w:rsidR="00E77206" w:rsidRPr="009F2EAC" w:rsidTr="004728D7">
        <w:trPr>
          <w:cantSplit/>
          <w:trHeight w:val="20"/>
        </w:trPr>
        <w:tc>
          <w:tcPr>
            <w:tcW w:w="1203" w:type="pct"/>
            <w:vMerge/>
            <w:vAlign w:val="center"/>
          </w:tcPr>
          <w:p w:rsidR="00E77206" w:rsidRDefault="00E77206" w:rsidP="004728D7">
            <w:pPr>
              <w:numPr>
                <w:ilvl w:val="0"/>
                <w:numId w:val="59"/>
              </w:numPr>
              <w:suppressAutoHyphens/>
              <w:spacing w:before="40" w:after="40" w:line="240" w:lineRule="auto"/>
              <w:ind w:left="360"/>
              <w:jc w:val="left"/>
              <w:rPr>
                <w:rFonts w:cs="Arial"/>
              </w:rPr>
            </w:pPr>
          </w:p>
        </w:tc>
        <w:tc>
          <w:tcPr>
            <w:tcW w:w="840" w:type="pct"/>
            <w:tcBorders>
              <w:top w:val="dotted" w:sz="4" w:space="0" w:color="auto"/>
              <w:bottom w:val="dotted" w:sz="4" w:space="0" w:color="auto"/>
              <w:right w:val="dotted" w:sz="4" w:space="0" w:color="auto"/>
            </w:tcBorders>
            <w:vAlign w:val="center"/>
          </w:tcPr>
          <w:p w:rsidR="00E77206" w:rsidRPr="00B00EA1" w:rsidRDefault="00E77206" w:rsidP="004728D7">
            <w:pPr>
              <w:spacing w:before="40" w:after="40" w:line="240" w:lineRule="auto"/>
              <w:jc w:val="left"/>
              <w:rPr>
                <w:rFonts w:cs="Arial"/>
              </w:rPr>
            </w:pPr>
            <w:r w:rsidRPr="00B00EA1">
              <w:rPr>
                <w:rFonts w:cs="Arial"/>
                <w:szCs w:val="22"/>
              </w:rPr>
              <w:t xml:space="preserve">Poddziałanie </w:t>
            </w:r>
            <w:r>
              <w:rPr>
                <w:rFonts w:cs="Arial"/>
                <w:szCs w:val="22"/>
              </w:rPr>
              <w:t xml:space="preserve"> 3</w:t>
            </w:r>
            <w:r w:rsidRPr="00B00EA1">
              <w:rPr>
                <w:rFonts w:cs="Arial"/>
                <w:szCs w:val="22"/>
              </w:rPr>
              <w:t>.</w:t>
            </w:r>
            <w:r>
              <w:rPr>
                <w:rFonts w:cs="Arial"/>
                <w:szCs w:val="22"/>
              </w:rPr>
              <w:t>2.2</w:t>
            </w:r>
          </w:p>
        </w:tc>
        <w:tc>
          <w:tcPr>
            <w:tcW w:w="1135" w:type="pct"/>
            <w:tcBorders>
              <w:top w:val="dotted" w:sz="4" w:space="0" w:color="auto"/>
              <w:left w:val="dotted" w:sz="4" w:space="0" w:color="auto"/>
              <w:bottom w:val="dotted" w:sz="4" w:space="0" w:color="auto"/>
              <w:right w:val="dotted" w:sz="4" w:space="0" w:color="auto"/>
            </w:tcBorders>
            <w:vAlign w:val="center"/>
          </w:tcPr>
          <w:p w:rsidR="00E77206" w:rsidRPr="00E84700" w:rsidRDefault="00E77206" w:rsidP="004728D7">
            <w:pPr>
              <w:spacing w:before="40" w:after="40" w:line="240" w:lineRule="auto"/>
              <w:jc w:val="right"/>
              <w:rPr>
                <w:rFonts w:cs="Arial"/>
                <w:szCs w:val="20"/>
              </w:rPr>
            </w:pPr>
            <w:r w:rsidRPr="00E84700">
              <w:rPr>
                <w:rFonts w:cs="Arial"/>
                <w:szCs w:val="20"/>
              </w:rPr>
              <w:t>422 055 000</w:t>
            </w:r>
          </w:p>
        </w:tc>
        <w:tc>
          <w:tcPr>
            <w:tcW w:w="871" w:type="pct"/>
            <w:tcBorders>
              <w:top w:val="dotted" w:sz="4" w:space="0" w:color="auto"/>
              <w:left w:val="dotted" w:sz="4" w:space="0" w:color="auto"/>
              <w:bottom w:val="dotted" w:sz="4" w:space="0" w:color="auto"/>
              <w:right w:val="dotted" w:sz="4" w:space="0" w:color="auto"/>
            </w:tcBorders>
            <w:vAlign w:val="center"/>
          </w:tcPr>
          <w:p w:rsidR="00E77206" w:rsidRPr="005A6000" w:rsidRDefault="00E77206" w:rsidP="004728D7">
            <w:pPr>
              <w:spacing w:before="40" w:after="40" w:line="240" w:lineRule="auto"/>
              <w:jc w:val="right"/>
              <w:rPr>
                <w:rFonts w:cs="Arial"/>
              </w:rPr>
            </w:pPr>
            <w:r w:rsidRPr="00084219">
              <w:rPr>
                <w:rFonts w:cs="Arial"/>
                <w:szCs w:val="22"/>
              </w:rPr>
              <w:t>41 977 739</w:t>
            </w:r>
          </w:p>
        </w:tc>
        <w:tc>
          <w:tcPr>
            <w:tcW w:w="951" w:type="pct"/>
            <w:tcBorders>
              <w:top w:val="dotted" w:sz="4" w:space="0" w:color="auto"/>
              <w:left w:val="dotted" w:sz="4" w:space="0" w:color="auto"/>
              <w:bottom w:val="dotted" w:sz="4" w:space="0" w:color="auto"/>
            </w:tcBorders>
            <w:vAlign w:val="center"/>
          </w:tcPr>
          <w:p w:rsidR="00E77206" w:rsidRPr="005A6000" w:rsidRDefault="00E77206" w:rsidP="004728D7">
            <w:pPr>
              <w:spacing w:before="40" w:after="40" w:line="240" w:lineRule="auto"/>
              <w:jc w:val="right"/>
              <w:rPr>
                <w:rFonts w:cs="Arial"/>
              </w:rPr>
            </w:pPr>
            <w:r w:rsidRPr="00084219">
              <w:rPr>
                <w:rFonts w:cs="Arial"/>
                <w:szCs w:val="22"/>
              </w:rPr>
              <w:t>380 077 261</w:t>
            </w:r>
          </w:p>
        </w:tc>
      </w:tr>
      <w:tr w:rsidR="00E77206" w:rsidRPr="009F2EAC" w:rsidTr="004728D7">
        <w:trPr>
          <w:cantSplit/>
          <w:trHeight w:val="20"/>
        </w:trPr>
        <w:tc>
          <w:tcPr>
            <w:tcW w:w="1203" w:type="pct"/>
            <w:vMerge/>
            <w:vAlign w:val="center"/>
          </w:tcPr>
          <w:p w:rsidR="00E77206" w:rsidRDefault="00E77206" w:rsidP="004728D7">
            <w:pPr>
              <w:numPr>
                <w:ilvl w:val="0"/>
                <w:numId w:val="59"/>
              </w:numPr>
              <w:suppressAutoHyphens/>
              <w:spacing w:before="40" w:after="40" w:line="240" w:lineRule="auto"/>
              <w:ind w:left="360"/>
              <w:jc w:val="left"/>
              <w:rPr>
                <w:rFonts w:cs="Arial"/>
              </w:rPr>
            </w:pPr>
          </w:p>
        </w:tc>
        <w:tc>
          <w:tcPr>
            <w:tcW w:w="840" w:type="pct"/>
            <w:tcBorders>
              <w:top w:val="dotted" w:sz="4" w:space="0" w:color="auto"/>
              <w:right w:val="dotted" w:sz="4" w:space="0" w:color="auto"/>
            </w:tcBorders>
            <w:vAlign w:val="center"/>
          </w:tcPr>
          <w:p w:rsidR="00E77206" w:rsidRPr="00B00EA1" w:rsidRDefault="00E77206" w:rsidP="004728D7">
            <w:pPr>
              <w:spacing w:before="40" w:after="40" w:line="240" w:lineRule="auto"/>
              <w:jc w:val="left"/>
              <w:rPr>
                <w:rFonts w:cs="Arial"/>
              </w:rPr>
            </w:pPr>
            <w:r w:rsidRPr="00B00EA1">
              <w:rPr>
                <w:rFonts w:cs="Arial"/>
                <w:szCs w:val="22"/>
              </w:rPr>
              <w:t xml:space="preserve">Poddziałanie </w:t>
            </w:r>
            <w:r>
              <w:rPr>
                <w:rFonts w:cs="Arial"/>
                <w:szCs w:val="22"/>
              </w:rPr>
              <w:t>3</w:t>
            </w:r>
            <w:r w:rsidRPr="00B00EA1">
              <w:rPr>
                <w:rFonts w:cs="Arial"/>
                <w:szCs w:val="22"/>
              </w:rPr>
              <w:t>.</w:t>
            </w:r>
            <w:r>
              <w:rPr>
                <w:rFonts w:cs="Arial"/>
                <w:szCs w:val="22"/>
              </w:rPr>
              <w:t>2.3</w:t>
            </w:r>
          </w:p>
        </w:tc>
        <w:tc>
          <w:tcPr>
            <w:tcW w:w="1135" w:type="pct"/>
            <w:tcBorders>
              <w:top w:val="dotted" w:sz="4" w:space="0" w:color="auto"/>
              <w:left w:val="dotted" w:sz="4" w:space="0" w:color="auto"/>
              <w:right w:val="dotted" w:sz="4" w:space="0" w:color="auto"/>
            </w:tcBorders>
            <w:vAlign w:val="center"/>
          </w:tcPr>
          <w:p w:rsidR="00E77206" w:rsidRPr="00E84700" w:rsidRDefault="00E77206" w:rsidP="004728D7">
            <w:pPr>
              <w:spacing w:before="40" w:after="40" w:line="240" w:lineRule="auto"/>
              <w:jc w:val="right"/>
              <w:rPr>
                <w:rFonts w:cs="Arial"/>
                <w:szCs w:val="20"/>
              </w:rPr>
            </w:pPr>
            <w:r w:rsidRPr="00E84700">
              <w:rPr>
                <w:rFonts w:cs="Arial"/>
                <w:szCs w:val="20"/>
              </w:rPr>
              <w:t>120 650 815</w:t>
            </w:r>
          </w:p>
        </w:tc>
        <w:tc>
          <w:tcPr>
            <w:tcW w:w="871" w:type="pct"/>
            <w:tcBorders>
              <w:top w:val="dotted" w:sz="4" w:space="0" w:color="auto"/>
              <w:left w:val="dotted" w:sz="4" w:space="0" w:color="auto"/>
              <w:right w:val="dotted" w:sz="4" w:space="0" w:color="auto"/>
            </w:tcBorders>
            <w:vAlign w:val="center"/>
          </w:tcPr>
          <w:p w:rsidR="00E77206" w:rsidRPr="005A6000" w:rsidRDefault="00E77206" w:rsidP="004728D7">
            <w:pPr>
              <w:spacing w:before="40" w:after="40" w:line="240" w:lineRule="auto"/>
              <w:jc w:val="right"/>
              <w:rPr>
                <w:rFonts w:cs="Arial"/>
              </w:rPr>
            </w:pPr>
            <w:r w:rsidRPr="00084219">
              <w:rPr>
                <w:rFonts w:cs="Arial"/>
                <w:szCs w:val="22"/>
              </w:rPr>
              <w:t>7 540 676</w:t>
            </w:r>
          </w:p>
        </w:tc>
        <w:tc>
          <w:tcPr>
            <w:tcW w:w="951" w:type="pct"/>
            <w:tcBorders>
              <w:top w:val="dotted" w:sz="4" w:space="0" w:color="auto"/>
              <w:left w:val="dotted" w:sz="4" w:space="0" w:color="auto"/>
            </w:tcBorders>
            <w:vAlign w:val="center"/>
          </w:tcPr>
          <w:p w:rsidR="00E77206" w:rsidRPr="005A6000" w:rsidRDefault="00E77206" w:rsidP="004728D7">
            <w:pPr>
              <w:spacing w:before="40" w:after="40" w:line="240" w:lineRule="auto"/>
              <w:jc w:val="right"/>
              <w:rPr>
                <w:rFonts w:cs="Arial"/>
              </w:rPr>
            </w:pPr>
            <w:r w:rsidRPr="00084219">
              <w:rPr>
                <w:rFonts w:cs="Arial"/>
                <w:szCs w:val="22"/>
              </w:rPr>
              <w:t>113 110 139</w:t>
            </w:r>
          </w:p>
        </w:tc>
      </w:tr>
    </w:tbl>
    <w:tbl>
      <w:tblPr>
        <w:tblW w:w="503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70"/>
        <w:gridCol w:w="1559"/>
        <w:gridCol w:w="1562"/>
        <w:gridCol w:w="1983"/>
        <w:gridCol w:w="1982"/>
      </w:tblGrid>
      <w:tr w:rsidR="00E77206" w:rsidRPr="009F2EAC" w:rsidTr="00EA473B">
        <w:trPr>
          <w:cantSplit/>
          <w:trHeight w:val="20"/>
        </w:trPr>
        <w:tc>
          <w:tcPr>
            <w:tcW w:w="1213" w:type="pct"/>
            <w:vAlign w:val="center"/>
          </w:tcPr>
          <w:p w:rsidR="00E77206" w:rsidRDefault="00E77206" w:rsidP="00501CD1">
            <w:pPr>
              <w:numPr>
                <w:ilvl w:val="0"/>
                <w:numId w:val="66"/>
              </w:numPr>
              <w:suppressAutoHyphens/>
              <w:spacing w:before="40" w:after="40" w:line="240" w:lineRule="auto"/>
              <w:ind w:left="360"/>
              <w:jc w:val="left"/>
              <w:rPr>
                <w:rFonts w:cs="Arial"/>
              </w:rPr>
            </w:pPr>
            <w:r>
              <w:rPr>
                <w:rFonts w:cs="Arial"/>
                <w:szCs w:val="22"/>
              </w:rPr>
              <w:t>Mechanizmy powiązania interwencji z  innymi działaniami/ poddziałaniami w ramach PO lub  z  innymi PO</w:t>
            </w:r>
            <w:r>
              <w:rPr>
                <w:rStyle w:val="Odwoanieprzypisudolnego"/>
                <w:szCs w:val="22"/>
              </w:rPr>
              <w:footnoteReference w:id="44"/>
            </w:r>
            <w:r>
              <w:rPr>
                <w:rFonts w:cs="Arial"/>
                <w:szCs w:val="22"/>
              </w:rPr>
              <w:t xml:space="preserve"> (jeśli dotyczy)</w:t>
            </w:r>
          </w:p>
        </w:tc>
        <w:tc>
          <w:tcPr>
            <w:tcW w:w="833" w:type="pct"/>
            <w:tcBorders>
              <w:bottom w:val="dotted" w:sz="4" w:space="0" w:color="auto"/>
              <w:right w:val="dotted" w:sz="4" w:space="0" w:color="auto"/>
            </w:tcBorders>
            <w:vAlign w:val="center"/>
          </w:tcPr>
          <w:p w:rsidR="00E77206" w:rsidRPr="009F2EAC" w:rsidRDefault="00E77206" w:rsidP="00EA473B">
            <w:pPr>
              <w:spacing w:before="40" w:after="40" w:line="240" w:lineRule="auto"/>
              <w:jc w:val="left"/>
              <w:rPr>
                <w:rFonts w:cs="Arial"/>
              </w:rPr>
            </w:pPr>
            <w:r w:rsidRPr="009F2EAC">
              <w:rPr>
                <w:rFonts w:cs="Arial"/>
                <w:szCs w:val="22"/>
              </w:rPr>
              <w:t>Działanie</w:t>
            </w:r>
            <w:r>
              <w:rPr>
                <w:rFonts w:cs="Arial"/>
                <w:szCs w:val="22"/>
              </w:rPr>
              <w:t xml:space="preserve"> 3.2</w:t>
            </w:r>
          </w:p>
        </w:tc>
        <w:tc>
          <w:tcPr>
            <w:tcW w:w="2954" w:type="pct"/>
            <w:gridSpan w:val="3"/>
            <w:tcBorders>
              <w:left w:val="dotted" w:sz="4" w:space="0" w:color="auto"/>
              <w:bottom w:val="dotted" w:sz="4" w:space="0" w:color="auto"/>
            </w:tcBorders>
            <w:vAlign w:val="center"/>
          </w:tcPr>
          <w:p w:rsidR="00E77206" w:rsidRPr="009F2EAC" w:rsidRDefault="00E77206" w:rsidP="00EA473B">
            <w:pPr>
              <w:spacing w:before="40" w:after="40" w:line="240" w:lineRule="auto"/>
              <w:jc w:val="left"/>
              <w:rPr>
                <w:rFonts w:cs="Arial"/>
              </w:rPr>
            </w:pPr>
            <w:r>
              <w:rPr>
                <w:rFonts w:cs="Arial"/>
                <w:szCs w:val="22"/>
              </w:rPr>
              <w:t>Nie dotyczy</w:t>
            </w:r>
          </w:p>
        </w:tc>
      </w:tr>
      <w:tr w:rsidR="00E77206" w:rsidRPr="009F2EAC" w:rsidTr="00EA473B">
        <w:trPr>
          <w:cantSplit/>
          <w:trHeight w:val="2045"/>
        </w:trPr>
        <w:tc>
          <w:tcPr>
            <w:tcW w:w="1213" w:type="pct"/>
            <w:vMerge w:val="restart"/>
            <w:vAlign w:val="center"/>
          </w:tcPr>
          <w:p w:rsidR="00E77206" w:rsidRDefault="00E77206" w:rsidP="00EA473B">
            <w:pPr>
              <w:numPr>
                <w:ilvl w:val="0"/>
                <w:numId w:val="66"/>
              </w:numPr>
              <w:suppressAutoHyphens/>
              <w:spacing w:before="40" w:after="40" w:line="240" w:lineRule="auto"/>
              <w:ind w:left="360"/>
              <w:jc w:val="left"/>
              <w:rPr>
                <w:rFonts w:cs="Arial"/>
              </w:rPr>
            </w:pPr>
            <w:r w:rsidRPr="009F2EAC">
              <w:rPr>
                <w:rFonts w:cs="Arial"/>
                <w:szCs w:val="22"/>
              </w:rPr>
              <w:t>Tryb(y) wyboru projektów</w:t>
            </w:r>
            <w:r w:rsidRPr="009F2EAC">
              <w:rPr>
                <w:rStyle w:val="Odwoanieprzypisudolnego"/>
                <w:szCs w:val="22"/>
              </w:rPr>
              <w:footnoteReference w:id="45"/>
            </w:r>
            <w:r w:rsidRPr="009F2EAC">
              <w:rPr>
                <w:rFonts w:cs="Arial"/>
                <w:szCs w:val="22"/>
              </w:rPr>
              <w:t xml:space="preserve"> </w:t>
            </w:r>
            <w:r w:rsidRPr="009F2EAC">
              <w:rPr>
                <w:rFonts w:cs="Arial"/>
                <w:szCs w:val="22"/>
              </w:rPr>
              <w:br/>
              <w:t>oraz w</w:t>
            </w:r>
          </w:p>
          <w:p w:rsidR="00E77206" w:rsidRPr="009F2EAC" w:rsidRDefault="00E77206" w:rsidP="00EA473B">
            <w:pPr>
              <w:suppressAutoHyphens/>
              <w:spacing w:before="40" w:after="40" w:line="240" w:lineRule="auto"/>
              <w:ind w:left="360"/>
              <w:jc w:val="left"/>
              <w:rPr>
                <w:rFonts w:cs="Arial"/>
              </w:rPr>
            </w:pPr>
            <w:r w:rsidRPr="009F2EAC">
              <w:rPr>
                <w:rFonts w:cs="Arial"/>
                <w:szCs w:val="22"/>
              </w:rPr>
              <w:t>skazanie podmiotu odpowiedzialnego za nabór i</w:t>
            </w:r>
            <w:r>
              <w:rPr>
                <w:rFonts w:cs="Arial"/>
                <w:szCs w:val="22"/>
              </w:rPr>
              <w:t> </w:t>
            </w:r>
            <w:r w:rsidRPr="009F2EAC">
              <w:rPr>
                <w:rFonts w:cs="Arial"/>
                <w:szCs w:val="22"/>
              </w:rPr>
              <w:t>ocenę wniosków oraz</w:t>
            </w:r>
            <w:r>
              <w:rPr>
                <w:rFonts w:cs="Arial"/>
                <w:szCs w:val="22"/>
              </w:rPr>
              <w:t> </w:t>
            </w:r>
            <w:r w:rsidRPr="009F2EAC">
              <w:rPr>
                <w:rFonts w:cs="Arial"/>
                <w:szCs w:val="22"/>
              </w:rPr>
              <w:t xml:space="preserve">przyjmowanie </w:t>
            </w:r>
            <w:r>
              <w:rPr>
                <w:rFonts w:cs="Arial"/>
                <w:szCs w:val="22"/>
              </w:rPr>
              <w:t>protestów</w:t>
            </w:r>
            <w:r w:rsidRPr="009F2EAC">
              <w:rPr>
                <w:rFonts w:cs="Arial"/>
                <w:szCs w:val="22"/>
              </w:rPr>
              <w:t xml:space="preserve"> </w:t>
            </w:r>
          </w:p>
        </w:tc>
        <w:tc>
          <w:tcPr>
            <w:tcW w:w="833" w:type="pct"/>
            <w:tcBorders>
              <w:right w:val="dotted" w:sz="4" w:space="0" w:color="auto"/>
            </w:tcBorders>
            <w:vAlign w:val="center"/>
          </w:tcPr>
          <w:p w:rsidR="00E77206" w:rsidRPr="009F2EAC" w:rsidRDefault="00E77206" w:rsidP="00EA473B">
            <w:pPr>
              <w:spacing w:before="40" w:after="40" w:line="240" w:lineRule="auto"/>
              <w:jc w:val="left"/>
              <w:rPr>
                <w:rFonts w:cs="Arial"/>
              </w:rPr>
            </w:pPr>
            <w:r w:rsidRPr="00B00EA1">
              <w:rPr>
                <w:rFonts w:cs="Arial"/>
                <w:szCs w:val="22"/>
              </w:rPr>
              <w:t xml:space="preserve">Poddziałanie </w:t>
            </w:r>
            <w:r>
              <w:rPr>
                <w:rFonts w:cs="Arial"/>
                <w:szCs w:val="22"/>
              </w:rPr>
              <w:t xml:space="preserve"> 3</w:t>
            </w:r>
            <w:r w:rsidRPr="00B00EA1">
              <w:rPr>
                <w:rFonts w:cs="Arial"/>
                <w:szCs w:val="22"/>
              </w:rPr>
              <w:t>.</w:t>
            </w:r>
            <w:r>
              <w:rPr>
                <w:rFonts w:cs="Arial"/>
                <w:szCs w:val="22"/>
              </w:rPr>
              <w:t>2.</w:t>
            </w:r>
            <w:r w:rsidRPr="00B00EA1">
              <w:rPr>
                <w:rFonts w:cs="Arial"/>
                <w:szCs w:val="22"/>
              </w:rPr>
              <w:t>1</w:t>
            </w:r>
          </w:p>
        </w:tc>
        <w:tc>
          <w:tcPr>
            <w:tcW w:w="2954" w:type="pct"/>
            <w:gridSpan w:val="3"/>
            <w:tcBorders>
              <w:left w:val="dotted" w:sz="4" w:space="0" w:color="auto"/>
            </w:tcBorders>
            <w:vAlign w:val="center"/>
          </w:tcPr>
          <w:p w:rsidR="00E77206" w:rsidRPr="00860989" w:rsidRDefault="00E77206" w:rsidP="00EA473B">
            <w:pPr>
              <w:spacing w:after="120" w:line="240" w:lineRule="auto"/>
              <w:jc w:val="left"/>
              <w:rPr>
                <w:rFonts w:cs="Arial"/>
              </w:rPr>
            </w:pPr>
            <w:r>
              <w:rPr>
                <w:rFonts w:cs="Arial"/>
                <w:szCs w:val="22"/>
              </w:rPr>
              <w:t>Tryb</w:t>
            </w:r>
            <w:r w:rsidRPr="009F2EAC">
              <w:rPr>
                <w:rFonts w:cs="Arial"/>
                <w:szCs w:val="22"/>
              </w:rPr>
              <w:t xml:space="preserve"> wyboru projektów</w:t>
            </w:r>
            <w:r>
              <w:rPr>
                <w:rFonts w:cs="Arial"/>
                <w:szCs w:val="22"/>
              </w:rPr>
              <w:t>: konkursowy</w:t>
            </w:r>
          </w:p>
          <w:p w:rsidR="00E77206" w:rsidRPr="009F2EAC" w:rsidRDefault="00E77206" w:rsidP="00EA473B">
            <w:pPr>
              <w:spacing w:after="120" w:line="240" w:lineRule="auto"/>
              <w:jc w:val="left"/>
              <w:rPr>
                <w:rFonts w:cs="Arial"/>
                <w:strike/>
              </w:rPr>
            </w:pPr>
            <w:r>
              <w:rPr>
                <w:rFonts w:cs="Arial"/>
                <w:szCs w:val="22"/>
              </w:rPr>
              <w:t>Podmiot</w:t>
            </w:r>
            <w:r w:rsidRPr="009F2EAC">
              <w:rPr>
                <w:rFonts w:cs="Arial"/>
                <w:szCs w:val="22"/>
              </w:rPr>
              <w:t xml:space="preserve"> odpowiedzialn</w:t>
            </w:r>
            <w:r>
              <w:rPr>
                <w:rFonts w:cs="Arial"/>
                <w:szCs w:val="22"/>
              </w:rPr>
              <w:t>y</w:t>
            </w:r>
            <w:r w:rsidRPr="009F2EAC">
              <w:rPr>
                <w:rFonts w:cs="Arial"/>
                <w:szCs w:val="22"/>
              </w:rPr>
              <w:t xml:space="preserve"> za nabór i</w:t>
            </w:r>
            <w:r>
              <w:rPr>
                <w:rFonts w:cs="Arial"/>
                <w:szCs w:val="22"/>
              </w:rPr>
              <w:t> </w:t>
            </w:r>
            <w:r w:rsidRPr="009F2EAC">
              <w:rPr>
                <w:rFonts w:cs="Arial"/>
                <w:szCs w:val="22"/>
              </w:rPr>
              <w:t>ocenę wniosków oraz</w:t>
            </w:r>
            <w:r>
              <w:rPr>
                <w:rFonts w:cs="Arial"/>
                <w:szCs w:val="22"/>
              </w:rPr>
              <w:t> </w:t>
            </w:r>
            <w:r w:rsidRPr="009F2EAC">
              <w:rPr>
                <w:rFonts w:cs="Arial"/>
                <w:szCs w:val="22"/>
              </w:rPr>
              <w:t xml:space="preserve">przyjmowanie </w:t>
            </w:r>
            <w:r>
              <w:rPr>
                <w:rFonts w:cs="Arial"/>
                <w:szCs w:val="22"/>
              </w:rPr>
              <w:t>protestów:</w:t>
            </w:r>
            <w:r w:rsidRPr="009F2EAC">
              <w:rPr>
                <w:rFonts w:cs="Arial"/>
                <w:szCs w:val="22"/>
              </w:rPr>
              <w:t xml:space="preserve"> </w:t>
            </w:r>
            <w:r>
              <w:rPr>
                <w:rFonts w:cs="Arial"/>
                <w:szCs w:val="22"/>
              </w:rPr>
              <w:t>Polska Agencja Rozwoju Przedsiębiorczości</w:t>
            </w:r>
          </w:p>
        </w:tc>
      </w:tr>
      <w:tr w:rsidR="00E77206" w:rsidRPr="009F2EAC" w:rsidTr="00EA473B">
        <w:trPr>
          <w:cantSplit/>
          <w:trHeight w:val="783"/>
        </w:trPr>
        <w:tc>
          <w:tcPr>
            <w:tcW w:w="1213" w:type="pct"/>
            <w:vMerge/>
            <w:vAlign w:val="center"/>
          </w:tcPr>
          <w:p w:rsidR="00E77206" w:rsidRDefault="00E77206" w:rsidP="00EA473B">
            <w:pPr>
              <w:numPr>
                <w:ilvl w:val="0"/>
                <w:numId w:val="59"/>
              </w:numPr>
              <w:suppressAutoHyphens/>
              <w:spacing w:before="40" w:after="40" w:line="240" w:lineRule="auto"/>
              <w:ind w:left="360"/>
              <w:jc w:val="left"/>
              <w:rPr>
                <w:rFonts w:cs="Arial"/>
              </w:rPr>
            </w:pPr>
          </w:p>
        </w:tc>
        <w:tc>
          <w:tcPr>
            <w:tcW w:w="833" w:type="pct"/>
            <w:tcBorders>
              <w:top w:val="dotted" w:sz="4" w:space="0" w:color="auto"/>
              <w:bottom w:val="dotted" w:sz="4" w:space="0" w:color="auto"/>
              <w:right w:val="dotted" w:sz="4" w:space="0" w:color="auto"/>
            </w:tcBorders>
            <w:vAlign w:val="center"/>
          </w:tcPr>
          <w:p w:rsidR="00E77206" w:rsidRPr="00B00EA1" w:rsidRDefault="00E77206" w:rsidP="00EA473B">
            <w:pPr>
              <w:spacing w:before="40" w:after="40" w:line="240" w:lineRule="auto"/>
              <w:jc w:val="left"/>
              <w:rPr>
                <w:rFonts w:cs="Arial"/>
              </w:rPr>
            </w:pPr>
            <w:r w:rsidRPr="00B00EA1">
              <w:rPr>
                <w:rFonts w:cs="Arial"/>
                <w:szCs w:val="22"/>
              </w:rPr>
              <w:t xml:space="preserve">Poddziałanie </w:t>
            </w:r>
            <w:r>
              <w:rPr>
                <w:rFonts w:cs="Arial"/>
                <w:szCs w:val="22"/>
              </w:rPr>
              <w:t xml:space="preserve"> 3</w:t>
            </w:r>
            <w:r w:rsidRPr="00B00EA1">
              <w:rPr>
                <w:rFonts w:cs="Arial"/>
                <w:szCs w:val="22"/>
              </w:rPr>
              <w:t>.</w:t>
            </w:r>
            <w:r>
              <w:rPr>
                <w:rFonts w:cs="Arial"/>
                <w:szCs w:val="22"/>
              </w:rPr>
              <w:t>2.2</w:t>
            </w:r>
          </w:p>
        </w:tc>
        <w:tc>
          <w:tcPr>
            <w:tcW w:w="2954" w:type="pct"/>
            <w:gridSpan w:val="3"/>
            <w:tcBorders>
              <w:top w:val="dotted" w:sz="4" w:space="0" w:color="auto"/>
              <w:left w:val="dotted" w:sz="4" w:space="0" w:color="auto"/>
              <w:bottom w:val="dotted" w:sz="4" w:space="0" w:color="auto"/>
            </w:tcBorders>
            <w:vAlign w:val="center"/>
          </w:tcPr>
          <w:p w:rsidR="00E77206" w:rsidRPr="00860989" w:rsidRDefault="00E77206" w:rsidP="00EA473B">
            <w:pPr>
              <w:spacing w:after="120" w:line="240" w:lineRule="auto"/>
              <w:jc w:val="left"/>
              <w:rPr>
                <w:rFonts w:cs="Arial"/>
              </w:rPr>
            </w:pPr>
            <w:r>
              <w:rPr>
                <w:rFonts w:cs="Arial"/>
                <w:szCs w:val="22"/>
              </w:rPr>
              <w:t>Tryb</w:t>
            </w:r>
            <w:r w:rsidRPr="009F2EAC">
              <w:rPr>
                <w:rFonts w:cs="Arial"/>
                <w:szCs w:val="22"/>
              </w:rPr>
              <w:t xml:space="preserve"> wyboru projektów</w:t>
            </w:r>
            <w:r>
              <w:rPr>
                <w:rFonts w:cs="Arial"/>
                <w:szCs w:val="22"/>
              </w:rPr>
              <w:t>: konkursowy</w:t>
            </w:r>
          </w:p>
          <w:p w:rsidR="00E77206" w:rsidRDefault="00E77206" w:rsidP="00EA473B">
            <w:pPr>
              <w:spacing w:after="120" w:line="240" w:lineRule="auto"/>
              <w:jc w:val="left"/>
              <w:rPr>
                <w:rFonts w:cs="Arial"/>
              </w:rPr>
            </w:pPr>
            <w:r>
              <w:rPr>
                <w:rFonts w:cs="Arial"/>
                <w:szCs w:val="22"/>
              </w:rPr>
              <w:t>Podmiot</w:t>
            </w:r>
            <w:r w:rsidRPr="009F2EAC">
              <w:rPr>
                <w:rFonts w:cs="Arial"/>
                <w:szCs w:val="22"/>
              </w:rPr>
              <w:t xml:space="preserve"> odpowiedzialn</w:t>
            </w:r>
            <w:r>
              <w:rPr>
                <w:rFonts w:cs="Arial"/>
                <w:szCs w:val="22"/>
              </w:rPr>
              <w:t>y</w:t>
            </w:r>
            <w:r w:rsidRPr="009F2EAC">
              <w:rPr>
                <w:rFonts w:cs="Arial"/>
                <w:szCs w:val="22"/>
              </w:rPr>
              <w:t xml:space="preserve"> za nabór i</w:t>
            </w:r>
            <w:r>
              <w:rPr>
                <w:rFonts w:cs="Arial"/>
                <w:szCs w:val="22"/>
              </w:rPr>
              <w:t> </w:t>
            </w:r>
            <w:r w:rsidRPr="009F2EAC">
              <w:rPr>
                <w:rFonts w:cs="Arial"/>
                <w:szCs w:val="22"/>
              </w:rPr>
              <w:t>ocenę wniosków oraz</w:t>
            </w:r>
            <w:r>
              <w:rPr>
                <w:rFonts w:cs="Arial"/>
                <w:szCs w:val="22"/>
              </w:rPr>
              <w:t> </w:t>
            </w:r>
            <w:r w:rsidRPr="009F2EAC">
              <w:rPr>
                <w:rFonts w:cs="Arial"/>
                <w:szCs w:val="22"/>
              </w:rPr>
              <w:t xml:space="preserve">przyjmowanie </w:t>
            </w:r>
            <w:r>
              <w:rPr>
                <w:rFonts w:cs="Arial"/>
                <w:szCs w:val="22"/>
              </w:rPr>
              <w:t>protestów:</w:t>
            </w:r>
            <w:r w:rsidRPr="009F2EAC">
              <w:rPr>
                <w:rFonts w:cs="Arial"/>
                <w:szCs w:val="22"/>
              </w:rPr>
              <w:t xml:space="preserve"> </w:t>
            </w:r>
            <w:r>
              <w:rPr>
                <w:rFonts w:cs="Arial"/>
                <w:szCs w:val="22"/>
              </w:rPr>
              <w:t>Bank Gospodarstwa Krajowego</w:t>
            </w:r>
          </w:p>
        </w:tc>
      </w:tr>
      <w:tr w:rsidR="00E77206" w:rsidRPr="009F2EAC" w:rsidTr="00EA473B">
        <w:trPr>
          <w:cantSplit/>
          <w:trHeight w:val="784"/>
        </w:trPr>
        <w:tc>
          <w:tcPr>
            <w:tcW w:w="1213" w:type="pct"/>
            <w:vMerge/>
            <w:vAlign w:val="center"/>
          </w:tcPr>
          <w:p w:rsidR="00E77206" w:rsidRDefault="00E77206" w:rsidP="00EA473B">
            <w:pPr>
              <w:numPr>
                <w:ilvl w:val="0"/>
                <w:numId w:val="59"/>
              </w:numPr>
              <w:suppressAutoHyphens/>
              <w:spacing w:before="40" w:after="40" w:line="240" w:lineRule="auto"/>
              <w:ind w:left="360"/>
              <w:jc w:val="left"/>
              <w:rPr>
                <w:rFonts w:cs="Arial"/>
              </w:rPr>
            </w:pPr>
          </w:p>
        </w:tc>
        <w:tc>
          <w:tcPr>
            <w:tcW w:w="833" w:type="pct"/>
            <w:tcBorders>
              <w:top w:val="dotted" w:sz="4" w:space="0" w:color="auto"/>
              <w:right w:val="dotted" w:sz="4" w:space="0" w:color="auto"/>
            </w:tcBorders>
            <w:vAlign w:val="center"/>
          </w:tcPr>
          <w:p w:rsidR="00E77206" w:rsidRPr="00B00EA1" w:rsidRDefault="00E77206" w:rsidP="00EA473B">
            <w:pPr>
              <w:spacing w:before="40" w:after="40" w:line="240" w:lineRule="auto"/>
              <w:jc w:val="left"/>
              <w:rPr>
                <w:rFonts w:cs="Arial"/>
              </w:rPr>
            </w:pPr>
            <w:r w:rsidRPr="00B00EA1">
              <w:rPr>
                <w:rFonts w:cs="Arial"/>
                <w:szCs w:val="22"/>
              </w:rPr>
              <w:t xml:space="preserve">Poddziałanie </w:t>
            </w:r>
            <w:r>
              <w:rPr>
                <w:rFonts w:cs="Arial"/>
                <w:szCs w:val="22"/>
              </w:rPr>
              <w:t xml:space="preserve"> 3</w:t>
            </w:r>
            <w:r w:rsidRPr="00B00EA1">
              <w:rPr>
                <w:rFonts w:cs="Arial"/>
                <w:szCs w:val="22"/>
              </w:rPr>
              <w:t>.</w:t>
            </w:r>
            <w:r>
              <w:rPr>
                <w:rFonts w:cs="Arial"/>
                <w:szCs w:val="22"/>
              </w:rPr>
              <w:t>2.3</w:t>
            </w:r>
          </w:p>
        </w:tc>
        <w:tc>
          <w:tcPr>
            <w:tcW w:w="2954" w:type="pct"/>
            <w:gridSpan w:val="3"/>
            <w:tcBorders>
              <w:top w:val="dotted" w:sz="4" w:space="0" w:color="auto"/>
              <w:left w:val="dotted" w:sz="4" w:space="0" w:color="auto"/>
            </w:tcBorders>
            <w:vAlign w:val="center"/>
          </w:tcPr>
          <w:p w:rsidR="00711AE3" w:rsidRPr="007752D7" w:rsidRDefault="00711AE3" w:rsidP="00711AE3">
            <w:pPr>
              <w:spacing w:after="120" w:line="240" w:lineRule="auto"/>
              <w:jc w:val="left"/>
              <w:rPr>
                <w:rFonts w:cs="Arial"/>
                <w:szCs w:val="22"/>
              </w:rPr>
            </w:pPr>
            <w:r w:rsidRPr="007752D7">
              <w:rPr>
                <w:rFonts w:cs="Arial"/>
                <w:szCs w:val="22"/>
              </w:rPr>
              <w:t>Tryb wyboru projektów: pozakonkursowy</w:t>
            </w:r>
            <w:r w:rsidR="00B72CF8">
              <w:rPr>
                <w:rFonts w:cs="Arial"/>
                <w:szCs w:val="22"/>
              </w:rPr>
              <w:t xml:space="preserve"> (wybór podmiotu wdrażającego instrument finansowy)</w:t>
            </w:r>
            <w:r w:rsidR="00152141">
              <w:rPr>
                <w:rFonts w:cs="Arial"/>
                <w:szCs w:val="22"/>
              </w:rPr>
              <w:t>.</w:t>
            </w:r>
          </w:p>
          <w:p w:rsidR="00711AE3" w:rsidRPr="007752D7" w:rsidRDefault="00711AE3" w:rsidP="00711AE3">
            <w:pPr>
              <w:spacing w:after="120" w:line="240" w:lineRule="auto"/>
              <w:jc w:val="left"/>
              <w:rPr>
                <w:rFonts w:cs="Arial"/>
                <w:szCs w:val="22"/>
              </w:rPr>
            </w:pPr>
            <w:r w:rsidRPr="007752D7">
              <w:rPr>
                <w:rFonts w:cs="Arial"/>
                <w:szCs w:val="22"/>
              </w:rPr>
              <w:t xml:space="preserve">Podmiot odpowiedzialny za nabór i ocenę wniosków:  minister właściwy do spraw rozwoju </w:t>
            </w:r>
          </w:p>
          <w:p w:rsidR="00E77206" w:rsidRPr="009F2EAC" w:rsidRDefault="00711AE3" w:rsidP="00711AE3">
            <w:pPr>
              <w:spacing w:after="120" w:line="240" w:lineRule="auto"/>
              <w:jc w:val="left"/>
              <w:rPr>
                <w:rFonts w:cs="Arial"/>
                <w:strike/>
              </w:rPr>
            </w:pPr>
            <w:r w:rsidRPr="007752D7">
              <w:rPr>
                <w:rFonts w:cs="Arial"/>
                <w:szCs w:val="22"/>
              </w:rPr>
              <w:t>- obsługiwany przez właściwą komórkę organizacyjną (departament)</w:t>
            </w:r>
            <w:r w:rsidR="00152141">
              <w:rPr>
                <w:rFonts w:cs="Arial"/>
                <w:szCs w:val="22"/>
              </w:rPr>
              <w:t>.</w:t>
            </w:r>
            <w:r w:rsidRPr="007752D7">
              <w:rPr>
                <w:rFonts w:cs="Arial"/>
                <w:szCs w:val="22"/>
              </w:rPr>
              <w:t>.</w:t>
            </w:r>
          </w:p>
        </w:tc>
      </w:tr>
      <w:tr w:rsidR="00E77206" w:rsidRPr="009F2EAC" w:rsidDel="00FE3C38" w:rsidTr="00EA473B">
        <w:trPr>
          <w:cantSplit/>
          <w:trHeight w:val="20"/>
        </w:trPr>
        <w:tc>
          <w:tcPr>
            <w:tcW w:w="1213" w:type="pct"/>
            <w:vAlign w:val="center"/>
          </w:tcPr>
          <w:p w:rsidR="00E77206" w:rsidRDefault="00E77206" w:rsidP="00EA473B">
            <w:pPr>
              <w:numPr>
                <w:ilvl w:val="0"/>
                <w:numId w:val="66"/>
              </w:numPr>
              <w:suppressAutoHyphens/>
              <w:spacing w:before="40" w:after="40" w:line="240" w:lineRule="auto"/>
              <w:ind w:left="360"/>
              <w:jc w:val="left"/>
              <w:rPr>
                <w:rFonts w:cs="Arial"/>
              </w:rPr>
            </w:pPr>
            <w:r w:rsidRPr="009F2EAC">
              <w:rPr>
                <w:rFonts w:cs="Arial"/>
                <w:szCs w:val="22"/>
              </w:rPr>
              <w:t>Limity i</w:t>
            </w:r>
            <w:r>
              <w:rPr>
                <w:rFonts w:cs="Arial"/>
                <w:szCs w:val="22"/>
              </w:rPr>
              <w:t> </w:t>
            </w:r>
            <w:r w:rsidRPr="009F2EAC">
              <w:rPr>
                <w:rFonts w:cs="Arial"/>
                <w:szCs w:val="22"/>
              </w:rPr>
              <w:t>ograniczenia w realizacji projektów</w:t>
            </w:r>
            <w:r w:rsidRPr="009F2EAC">
              <w:rPr>
                <w:rFonts w:cs="Arial"/>
                <w:szCs w:val="22"/>
              </w:rPr>
              <w:br/>
              <w:t>(jeśli dotyczy)</w:t>
            </w:r>
          </w:p>
        </w:tc>
        <w:tc>
          <w:tcPr>
            <w:tcW w:w="833" w:type="pct"/>
            <w:tcBorders>
              <w:bottom w:val="dotted" w:sz="4" w:space="0" w:color="auto"/>
              <w:right w:val="dotted" w:sz="4" w:space="0" w:color="auto"/>
            </w:tcBorders>
            <w:vAlign w:val="center"/>
          </w:tcPr>
          <w:p w:rsidR="00E77206" w:rsidRPr="009F2EAC" w:rsidDel="00FE3C38" w:rsidRDefault="00E77206" w:rsidP="00EA473B">
            <w:pPr>
              <w:spacing w:before="40" w:after="40" w:line="240" w:lineRule="auto"/>
              <w:rPr>
                <w:rFonts w:cs="Arial"/>
              </w:rPr>
            </w:pPr>
            <w:r w:rsidRPr="009F2EAC">
              <w:rPr>
                <w:rFonts w:cs="Arial"/>
                <w:szCs w:val="22"/>
              </w:rPr>
              <w:t>Działanie</w:t>
            </w:r>
            <w:r>
              <w:rPr>
                <w:rFonts w:cs="Arial"/>
                <w:szCs w:val="22"/>
              </w:rPr>
              <w:t xml:space="preserve"> 3.2</w:t>
            </w:r>
          </w:p>
        </w:tc>
        <w:tc>
          <w:tcPr>
            <w:tcW w:w="2954" w:type="pct"/>
            <w:gridSpan w:val="3"/>
            <w:tcBorders>
              <w:left w:val="dotted" w:sz="4" w:space="0" w:color="auto"/>
              <w:bottom w:val="dotted" w:sz="4" w:space="0" w:color="auto"/>
            </w:tcBorders>
            <w:vAlign w:val="center"/>
          </w:tcPr>
          <w:p w:rsidR="00E77206" w:rsidRPr="00A24B62" w:rsidDel="00FE3C38" w:rsidRDefault="00E77206" w:rsidP="00EA473B">
            <w:pPr>
              <w:spacing w:before="40" w:after="40" w:line="240" w:lineRule="auto"/>
              <w:rPr>
                <w:rFonts w:cs="Arial"/>
              </w:rPr>
            </w:pPr>
            <w:r>
              <w:rPr>
                <w:rFonts w:cs="Arial"/>
                <w:szCs w:val="22"/>
              </w:rPr>
              <w:t>Nie dotyczy</w:t>
            </w:r>
          </w:p>
        </w:tc>
      </w:tr>
      <w:tr w:rsidR="00E77206" w:rsidRPr="009F2EAC" w:rsidTr="00EA473B">
        <w:trPr>
          <w:cantSplit/>
          <w:trHeight w:val="20"/>
        </w:trPr>
        <w:tc>
          <w:tcPr>
            <w:tcW w:w="1213" w:type="pct"/>
            <w:vAlign w:val="center"/>
          </w:tcPr>
          <w:p w:rsidR="00E77206" w:rsidRDefault="00E77206" w:rsidP="005160C4">
            <w:pPr>
              <w:numPr>
                <w:ilvl w:val="0"/>
                <w:numId w:val="66"/>
              </w:numPr>
              <w:suppressAutoHyphens/>
              <w:spacing w:before="40" w:after="40" w:line="240" w:lineRule="auto"/>
              <w:ind w:left="360"/>
              <w:jc w:val="left"/>
              <w:rPr>
                <w:rFonts w:cs="Arial"/>
              </w:rPr>
            </w:pPr>
            <w:r>
              <w:rPr>
                <w:rFonts w:cs="Arial"/>
                <w:szCs w:val="22"/>
              </w:rPr>
              <w:t>Warunki</w:t>
            </w:r>
            <w:r w:rsidRPr="009F2EAC">
              <w:rPr>
                <w:rFonts w:cs="Arial"/>
                <w:szCs w:val="22"/>
              </w:rPr>
              <w:t xml:space="preserve"> i planowany zakres stosowania </w:t>
            </w:r>
            <w:r w:rsidRPr="009F2EAC">
              <w:rPr>
                <w:rFonts w:cs="Arial"/>
                <w:szCs w:val="22"/>
              </w:rPr>
              <w:br/>
            </w:r>
            <w:r w:rsidRPr="009F2EAC">
              <w:rPr>
                <w:rFonts w:cs="Arial"/>
                <w:i/>
                <w:szCs w:val="22"/>
              </w:rPr>
              <w:t>cross-financingu</w:t>
            </w:r>
            <w:r w:rsidRPr="009F2EAC">
              <w:rPr>
                <w:rFonts w:cs="Arial"/>
                <w:szCs w:val="22"/>
              </w:rPr>
              <w:t xml:space="preserve"> (%)</w:t>
            </w:r>
            <w:r>
              <w:rPr>
                <w:rFonts w:cs="Arial"/>
                <w:szCs w:val="22"/>
              </w:rPr>
              <w:t xml:space="preserve"> </w:t>
            </w:r>
            <w:r w:rsidRPr="009F2EAC">
              <w:rPr>
                <w:rFonts w:cs="Arial"/>
                <w:szCs w:val="22"/>
              </w:rPr>
              <w:t>(jeśli dotyczy)</w:t>
            </w:r>
          </w:p>
        </w:tc>
        <w:tc>
          <w:tcPr>
            <w:tcW w:w="833" w:type="pct"/>
            <w:tcBorders>
              <w:bottom w:val="dotted" w:sz="4" w:space="0" w:color="auto"/>
              <w:right w:val="dotted" w:sz="4" w:space="0" w:color="auto"/>
            </w:tcBorders>
            <w:vAlign w:val="center"/>
          </w:tcPr>
          <w:p w:rsidR="00E77206" w:rsidRPr="009F2EAC" w:rsidRDefault="00E77206" w:rsidP="00EA473B">
            <w:pPr>
              <w:spacing w:before="40" w:after="40" w:line="240" w:lineRule="auto"/>
              <w:jc w:val="left"/>
              <w:rPr>
                <w:rFonts w:cs="Arial"/>
              </w:rPr>
            </w:pPr>
            <w:r w:rsidRPr="009F2EAC">
              <w:rPr>
                <w:rFonts w:cs="Arial"/>
                <w:szCs w:val="22"/>
              </w:rPr>
              <w:t>Działanie</w:t>
            </w:r>
            <w:r>
              <w:rPr>
                <w:rFonts w:cs="Arial"/>
                <w:szCs w:val="22"/>
              </w:rPr>
              <w:t xml:space="preserve"> 3.2</w:t>
            </w:r>
          </w:p>
        </w:tc>
        <w:tc>
          <w:tcPr>
            <w:tcW w:w="2954" w:type="pct"/>
            <w:gridSpan w:val="3"/>
            <w:tcBorders>
              <w:left w:val="dotted" w:sz="4" w:space="0" w:color="auto"/>
              <w:bottom w:val="dotted" w:sz="4" w:space="0" w:color="auto"/>
            </w:tcBorders>
            <w:vAlign w:val="center"/>
          </w:tcPr>
          <w:p w:rsidR="00E77206" w:rsidRPr="009F2EAC" w:rsidRDefault="00E77206" w:rsidP="00EA473B">
            <w:pPr>
              <w:spacing w:before="40" w:after="40" w:line="240" w:lineRule="auto"/>
              <w:jc w:val="left"/>
              <w:rPr>
                <w:rFonts w:cs="Arial"/>
              </w:rPr>
            </w:pPr>
            <w:r>
              <w:rPr>
                <w:rFonts w:cs="Arial"/>
                <w:szCs w:val="22"/>
              </w:rPr>
              <w:t>Nie dotyczy</w:t>
            </w:r>
          </w:p>
        </w:tc>
      </w:tr>
      <w:tr w:rsidR="00E77206" w:rsidRPr="009F2EAC" w:rsidTr="005160C4">
        <w:trPr>
          <w:cantSplit/>
          <w:trHeight w:val="1025"/>
        </w:trPr>
        <w:tc>
          <w:tcPr>
            <w:tcW w:w="1213" w:type="pct"/>
            <w:vMerge w:val="restart"/>
            <w:vAlign w:val="center"/>
          </w:tcPr>
          <w:p w:rsidR="00E77206" w:rsidRPr="00B60901" w:rsidRDefault="00E77206" w:rsidP="00EA473B">
            <w:pPr>
              <w:numPr>
                <w:ilvl w:val="0"/>
                <w:numId w:val="66"/>
              </w:numPr>
              <w:suppressAutoHyphens/>
              <w:spacing w:before="40" w:after="40" w:line="240" w:lineRule="auto"/>
              <w:ind w:left="360"/>
              <w:jc w:val="left"/>
              <w:rPr>
                <w:rFonts w:cs="Arial"/>
              </w:rPr>
            </w:pPr>
            <w:r>
              <w:rPr>
                <w:rFonts w:cs="Arial"/>
                <w:szCs w:val="22"/>
              </w:rPr>
              <w:t>Warunki</w:t>
            </w:r>
            <w:r w:rsidRPr="009F2EAC">
              <w:rPr>
                <w:rFonts w:cs="Arial"/>
                <w:szCs w:val="22"/>
              </w:rPr>
              <w:t xml:space="preserve"> stosowania uproszczonych form rozliczania wydatków i planowany zakres systemu zaliczek</w:t>
            </w:r>
          </w:p>
          <w:p w:rsidR="00B60901" w:rsidRDefault="00B60901" w:rsidP="00B60901">
            <w:pPr>
              <w:suppressAutoHyphens/>
              <w:spacing w:before="40" w:after="40" w:line="240" w:lineRule="auto"/>
              <w:ind w:left="360"/>
              <w:jc w:val="left"/>
              <w:rPr>
                <w:rFonts w:cs="Arial"/>
              </w:rPr>
            </w:pPr>
          </w:p>
        </w:tc>
        <w:tc>
          <w:tcPr>
            <w:tcW w:w="833" w:type="pct"/>
            <w:tcBorders>
              <w:right w:val="dotted" w:sz="4" w:space="0" w:color="auto"/>
            </w:tcBorders>
            <w:vAlign w:val="center"/>
          </w:tcPr>
          <w:p w:rsidR="00E77206" w:rsidRPr="009F2EAC" w:rsidRDefault="00E77206" w:rsidP="00EA473B">
            <w:pPr>
              <w:spacing w:before="40" w:after="40" w:line="240" w:lineRule="auto"/>
              <w:jc w:val="left"/>
              <w:rPr>
                <w:rFonts w:cs="Arial"/>
              </w:rPr>
            </w:pPr>
            <w:r w:rsidRPr="00B00EA1">
              <w:rPr>
                <w:rFonts w:cs="Arial"/>
                <w:szCs w:val="22"/>
              </w:rPr>
              <w:t>Poddziałanie</w:t>
            </w:r>
            <w:r>
              <w:rPr>
                <w:rFonts w:cs="Arial"/>
                <w:szCs w:val="22"/>
              </w:rPr>
              <w:t xml:space="preserve"> 3</w:t>
            </w:r>
            <w:r w:rsidRPr="00B00EA1">
              <w:rPr>
                <w:rFonts w:cs="Arial"/>
                <w:szCs w:val="22"/>
              </w:rPr>
              <w:t>.</w:t>
            </w:r>
            <w:r>
              <w:rPr>
                <w:rFonts w:cs="Arial"/>
                <w:szCs w:val="22"/>
              </w:rPr>
              <w:t>2.</w:t>
            </w:r>
            <w:r w:rsidRPr="00B00EA1">
              <w:rPr>
                <w:rFonts w:cs="Arial"/>
                <w:szCs w:val="22"/>
              </w:rPr>
              <w:t>1</w:t>
            </w:r>
          </w:p>
        </w:tc>
        <w:tc>
          <w:tcPr>
            <w:tcW w:w="2954" w:type="pct"/>
            <w:gridSpan w:val="3"/>
            <w:tcBorders>
              <w:left w:val="dotted" w:sz="4" w:space="0" w:color="auto"/>
            </w:tcBorders>
            <w:vAlign w:val="center"/>
          </w:tcPr>
          <w:p w:rsidR="00E77206" w:rsidRPr="009F2EAC" w:rsidRDefault="00E77206" w:rsidP="00EA473B">
            <w:pPr>
              <w:spacing w:after="120" w:line="240" w:lineRule="auto"/>
              <w:jc w:val="left"/>
              <w:rPr>
                <w:rFonts w:cs="Arial"/>
              </w:rPr>
            </w:pPr>
            <w:r w:rsidRPr="001D4A52">
              <w:rPr>
                <w:rFonts w:cs="Arial"/>
                <w:szCs w:val="22"/>
              </w:rPr>
              <w:t>Przewidywane stosowanie uproszczonej formy rozliczania wydatków w postaci zestawienia wydatków i stosowanie systemu zaliczek</w:t>
            </w:r>
            <w:r>
              <w:rPr>
                <w:rFonts w:cs="Arial"/>
                <w:szCs w:val="22"/>
              </w:rPr>
              <w:t>.</w:t>
            </w:r>
          </w:p>
        </w:tc>
      </w:tr>
      <w:tr w:rsidR="00E77206" w:rsidRPr="009F2EAC" w:rsidTr="00EA473B">
        <w:trPr>
          <w:cantSplit/>
          <w:trHeight w:val="608"/>
        </w:trPr>
        <w:tc>
          <w:tcPr>
            <w:tcW w:w="1213" w:type="pct"/>
            <w:vMerge/>
            <w:vAlign w:val="center"/>
          </w:tcPr>
          <w:p w:rsidR="00E77206" w:rsidRDefault="00E77206" w:rsidP="00EA473B">
            <w:pPr>
              <w:numPr>
                <w:ilvl w:val="0"/>
                <w:numId w:val="59"/>
              </w:numPr>
              <w:suppressAutoHyphens/>
              <w:spacing w:before="40" w:after="40" w:line="240" w:lineRule="auto"/>
              <w:ind w:left="360"/>
              <w:jc w:val="left"/>
              <w:rPr>
                <w:rFonts w:cs="Arial"/>
              </w:rPr>
            </w:pPr>
          </w:p>
        </w:tc>
        <w:tc>
          <w:tcPr>
            <w:tcW w:w="833" w:type="pct"/>
            <w:tcBorders>
              <w:top w:val="dotted" w:sz="4" w:space="0" w:color="auto"/>
              <w:bottom w:val="dotted" w:sz="4" w:space="0" w:color="auto"/>
              <w:right w:val="dotted" w:sz="4" w:space="0" w:color="auto"/>
            </w:tcBorders>
            <w:vAlign w:val="center"/>
          </w:tcPr>
          <w:p w:rsidR="00E77206" w:rsidRPr="00B00EA1" w:rsidRDefault="00E77206" w:rsidP="00EA473B">
            <w:pPr>
              <w:spacing w:before="40" w:after="40" w:line="240" w:lineRule="auto"/>
              <w:jc w:val="left"/>
              <w:rPr>
                <w:rFonts w:cs="Arial"/>
              </w:rPr>
            </w:pPr>
            <w:r w:rsidRPr="00B00EA1">
              <w:rPr>
                <w:rFonts w:cs="Arial"/>
                <w:szCs w:val="22"/>
              </w:rPr>
              <w:t>Poddziałanie</w:t>
            </w:r>
            <w:r>
              <w:rPr>
                <w:rFonts w:cs="Arial"/>
                <w:szCs w:val="22"/>
              </w:rPr>
              <w:t xml:space="preserve"> 3</w:t>
            </w:r>
            <w:r w:rsidRPr="00B00EA1">
              <w:rPr>
                <w:rFonts w:cs="Arial"/>
                <w:szCs w:val="22"/>
              </w:rPr>
              <w:t>.</w:t>
            </w:r>
            <w:r>
              <w:rPr>
                <w:rFonts w:cs="Arial"/>
                <w:szCs w:val="22"/>
              </w:rPr>
              <w:t>2.2</w:t>
            </w:r>
          </w:p>
        </w:tc>
        <w:tc>
          <w:tcPr>
            <w:tcW w:w="2954" w:type="pct"/>
            <w:gridSpan w:val="3"/>
            <w:tcBorders>
              <w:top w:val="dotted" w:sz="4" w:space="0" w:color="auto"/>
              <w:left w:val="dotted" w:sz="4" w:space="0" w:color="auto"/>
              <w:bottom w:val="dotted" w:sz="4" w:space="0" w:color="auto"/>
            </w:tcBorders>
            <w:vAlign w:val="center"/>
          </w:tcPr>
          <w:p w:rsidR="00E77206" w:rsidRPr="009F2EAC" w:rsidRDefault="00E77206" w:rsidP="00EA473B">
            <w:pPr>
              <w:spacing w:before="40" w:after="40" w:line="240" w:lineRule="auto"/>
              <w:rPr>
                <w:rFonts w:cs="Arial"/>
              </w:rPr>
            </w:pPr>
            <w:r>
              <w:rPr>
                <w:rFonts w:cs="Arial"/>
              </w:rPr>
              <w:t>Nie dotyczy</w:t>
            </w:r>
          </w:p>
        </w:tc>
      </w:tr>
      <w:tr w:rsidR="00E77206" w:rsidRPr="009F2EAC" w:rsidTr="00EA473B">
        <w:trPr>
          <w:cantSplit/>
          <w:trHeight w:val="20"/>
        </w:trPr>
        <w:tc>
          <w:tcPr>
            <w:tcW w:w="1213" w:type="pct"/>
            <w:vMerge/>
            <w:vAlign w:val="center"/>
          </w:tcPr>
          <w:p w:rsidR="00E77206" w:rsidRDefault="00E77206" w:rsidP="00EA473B">
            <w:pPr>
              <w:numPr>
                <w:ilvl w:val="0"/>
                <w:numId w:val="59"/>
              </w:numPr>
              <w:suppressAutoHyphens/>
              <w:spacing w:before="40" w:after="40" w:line="240" w:lineRule="auto"/>
              <w:ind w:left="360"/>
              <w:jc w:val="left"/>
              <w:rPr>
                <w:rFonts w:cs="Arial"/>
              </w:rPr>
            </w:pPr>
          </w:p>
        </w:tc>
        <w:tc>
          <w:tcPr>
            <w:tcW w:w="833" w:type="pct"/>
            <w:tcBorders>
              <w:top w:val="dotted" w:sz="4" w:space="0" w:color="auto"/>
              <w:bottom w:val="dotted" w:sz="4" w:space="0" w:color="auto"/>
              <w:right w:val="dotted" w:sz="4" w:space="0" w:color="auto"/>
            </w:tcBorders>
            <w:vAlign w:val="center"/>
          </w:tcPr>
          <w:p w:rsidR="00E77206" w:rsidRPr="00B00EA1" w:rsidRDefault="00E77206" w:rsidP="00EA473B">
            <w:pPr>
              <w:spacing w:before="40" w:after="40" w:line="240" w:lineRule="auto"/>
              <w:jc w:val="left"/>
              <w:rPr>
                <w:rFonts w:cs="Arial"/>
              </w:rPr>
            </w:pPr>
            <w:r w:rsidRPr="00B00EA1">
              <w:rPr>
                <w:rFonts w:cs="Arial"/>
                <w:szCs w:val="22"/>
              </w:rPr>
              <w:t>Poddziałanie</w:t>
            </w:r>
            <w:r>
              <w:rPr>
                <w:rFonts w:cs="Arial"/>
                <w:szCs w:val="22"/>
              </w:rPr>
              <w:t xml:space="preserve"> 3</w:t>
            </w:r>
            <w:r w:rsidRPr="00B00EA1">
              <w:rPr>
                <w:rFonts w:cs="Arial"/>
                <w:szCs w:val="22"/>
              </w:rPr>
              <w:t>.</w:t>
            </w:r>
            <w:r>
              <w:rPr>
                <w:rFonts w:cs="Arial"/>
                <w:szCs w:val="22"/>
              </w:rPr>
              <w:t>2.3</w:t>
            </w:r>
          </w:p>
        </w:tc>
        <w:tc>
          <w:tcPr>
            <w:tcW w:w="2954" w:type="pct"/>
            <w:gridSpan w:val="3"/>
            <w:tcBorders>
              <w:top w:val="dotted" w:sz="4" w:space="0" w:color="auto"/>
              <w:left w:val="dotted" w:sz="4" w:space="0" w:color="auto"/>
              <w:bottom w:val="dotted" w:sz="4" w:space="0" w:color="auto"/>
            </w:tcBorders>
            <w:vAlign w:val="center"/>
          </w:tcPr>
          <w:p w:rsidR="00E77206" w:rsidRPr="009F2EAC" w:rsidRDefault="00E77206" w:rsidP="00EA473B">
            <w:pPr>
              <w:spacing w:before="40" w:after="40" w:line="240" w:lineRule="auto"/>
              <w:jc w:val="left"/>
              <w:rPr>
                <w:rFonts w:cs="Arial"/>
              </w:rPr>
            </w:pPr>
            <w:r w:rsidRPr="007D6F9D">
              <w:rPr>
                <w:rFonts w:cs="Arial"/>
              </w:rPr>
              <w:t>Przewidywane stosowanie uproszczonej formy rozliczania wydatków w postaci zestawienia wydatków</w:t>
            </w:r>
            <w:r>
              <w:rPr>
                <w:rFonts w:cs="Arial"/>
              </w:rPr>
              <w:t>.</w:t>
            </w:r>
            <w:r w:rsidRPr="007D6F9D">
              <w:rPr>
                <w:rFonts w:cs="Arial"/>
              </w:rPr>
              <w:t xml:space="preserve"> </w:t>
            </w:r>
          </w:p>
        </w:tc>
      </w:tr>
      <w:tr w:rsidR="00E77206" w:rsidRPr="009F2EAC" w:rsidTr="005160C4">
        <w:trPr>
          <w:cantSplit/>
          <w:trHeight w:val="1641"/>
        </w:trPr>
        <w:tc>
          <w:tcPr>
            <w:tcW w:w="1213" w:type="pct"/>
            <w:vMerge w:val="restart"/>
            <w:vAlign w:val="center"/>
          </w:tcPr>
          <w:p w:rsidR="00E77206" w:rsidRDefault="00E77206" w:rsidP="00EA473B">
            <w:pPr>
              <w:numPr>
                <w:ilvl w:val="0"/>
                <w:numId w:val="66"/>
              </w:numPr>
              <w:suppressAutoHyphens/>
              <w:spacing w:before="40" w:after="40" w:line="240" w:lineRule="auto"/>
              <w:ind w:left="360"/>
              <w:jc w:val="left"/>
              <w:rPr>
                <w:rFonts w:cs="Arial"/>
              </w:rPr>
            </w:pPr>
            <w:r w:rsidRPr="009F2EAC">
              <w:rPr>
                <w:rFonts w:cs="Arial"/>
                <w:szCs w:val="22"/>
              </w:rPr>
              <w:t xml:space="preserve">Pomoc publiczna </w:t>
            </w:r>
            <w:r w:rsidRPr="009F2EAC">
              <w:rPr>
                <w:rFonts w:cs="Arial"/>
                <w:szCs w:val="22"/>
              </w:rPr>
              <w:br/>
              <w:t xml:space="preserve">i pomoc </w:t>
            </w:r>
            <w:r w:rsidRPr="009F2EAC">
              <w:rPr>
                <w:rFonts w:cs="Arial"/>
                <w:i/>
                <w:szCs w:val="22"/>
              </w:rPr>
              <w:t>de minimis</w:t>
            </w:r>
            <w:r w:rsidRPr="009F2EAC">
              <w:rPr>
                <w:rFonts w:cs="Arial"/>
                <w:szCs w:val="22"/>
              </w:rPr>
              <w:br/>
              <w:t>(rodzaj i przeznaczenie pomocy, unijna lub krajowa podstawa prawna)</w:t>
            </w:r>
            <w:r w:rsidRPr="009F2EAC">
              <w:rPr>
                <w:rStyle w:val="Odwoanieprzypisudolnego"/>
                <w:szCs w:val="22"/>
              </w:rPr>
              <w:t xml:space="preserve"> </w:t>
            </w:r>
            <w:r w:rsidRPr="009F2EAC">
              <w:rPr>
                <w:rStyle w:val="Odwoanieprzypisudolnego"/>
                <w:szCs w:val="22"/>
              </w:rPr>
              <w:footnoteReference w:id="46"/>
            </w:r>
          </w:p>
        </w:tc>
        <w:tc>
          <w:tcPr>
            <w:tcW w:w="833" w:type="pct"/>
            <w:tcBorders>
              <w:right w:val="dotted" w:sz="4" w:space="0" w:color="auto"/>
            </w:tcBorders>
            <w:vAlign w:val="center"/>
          </w:tcPr>
          <w:p w:rsidR="00E77206" w:rsidRPr="009F2EAC" w:rsidRDefault="00E77206" w:rsidP="00EA473B">
            <w:pPr>
              <w:spacing w:before="40" w:after="40" w:line="240" w:lineRule="auto"/>
              <w:jc w:val="left"/>
              <w:rPr>
                <w:rFonts w:cs="Arial"/>
              </w:rPr>
            </w:pPr>
            <w:r w:rsidRPr="00B00EA1">
              <w:rPr>
                <w:rFonts w:cs="Arial"/>
                <w:szCs w:val="22"/>
              </w:rPr>
              <w:t>Poddziałanie</w:t>
            </w:r>
            <w:r>
              <w:rPr>
                <w:rFonts w:cs="Arial"/>
                <w:szCs w:val="22"/>
              </w:rPr>
              <w:t xml:space="preserve"> 3</w:t>
            </w:r>
            <w:r w:rsidRPr="00B00EA1">
              <w:rPr>
                <w:rFonts w:cs="Arial"/>
                <w:szCs w:val="22"/>
              </w:rPr>
              <w:t>.</w:t>
            </w:r>
            <w:r>
              <w:rPr>
                <w:rFonts w:cs="Arial"/>
                <w:szCs w:val="22"/>
              </w:rPr>
              <w:t>2.</w:t>
            </w:r>
            <w:r w:rsidRPr="00B00EA1">
              <w:rPr>
                <w:rFonts w:cs="Arial"/>
                <w:szCs w:val="22"/>
              </w:rPr>
              <w:t>1</w:t>
            </w:r>
          </w:p>
        </w:tc>
        <w:tc>
          <w:tcPr>
            <w:tcW w:w="2954" w:type="pct"/>
            <w:gridSpan w:val="3"/>
            <w:tcBorders>
              <w:left w:val="dotted" w:sz="4" w:space="0" w:color="auto"/>
            </w:tcBorders>
            <w:vAlign w:val="center"/>
          </w:tcPr>
          <w:p w:rsidR="00E77206" w:rsidRPr="009F2EAC" w:rsidRDefault="00E77206" w:rsidP="00357090">
            <w:pPr>
              <w:spacing w:before="40" w:after="40" w:line="240" w:lineRule="auto"/>
              <w:jc w:val="left"/>
              <w:rPr>
                <w:rFonts w:cs="Arial"/>
              </w:rPr>
            </w:pPr>
            <w:r w:rsidRPr="00CC2CB4">
              <w:rPr>
                <w:rFonts w:cs="Arial"/>
                <w:szCs w:val="22"/>
              </w:rPr>
              <w:t xml:space="preserve">Zgodnie </w:t>
            </w:r>
            <w:r>
              <w:rPr>
                <w:rFonts w:cs="Arial"/>
                <w:szCs w:val="22"/>
              </w:rPr>
              <w:t xml:space="preserve">z rozporządzeniem Ministra Infrastruktury i Rozwoju z dnia 10 lipca 2015 r. w  sprawie udzielania </w:t>
            </w:r>
            <w:r w:rsidRPr="000D3950">
              <w:rPr>
                <w:rFonts w:cs="Arial"/>
                <w:szCs w:val="22"/>
              </w:rPr>
              <w:t xml:space="preserve"> przez Polską Agencje Rozwoju Przedsiębiorczości </w:t>
            </w:r>
            <w:r>
              <w:rPr>
                <w:rFonts w:cs="Arial"/>
                <w:szCs w:val="22"/>
              </w:rPr>
              <w:t>pomocy finansowej w  ramach Programu Operacyjnego Inteligentny Rozwój 2014-2020 (Dz. U. poz. 1027</w:t>
            </w:r>
            <w:r w:rsidR="00357090">
              <w:rPr>
                <w:rFonts w:cs="Arial"/>
                <w:szCs w:val="22"/>
              </w:rPr>
              <w:t>, z późn.zm.</w:t>
            </w:r>
            <w:r>
              <w:rPr>
                <w:rFonts w:cs="Arial"/>
                <w:szCs w:val="22"/>
              </w:rPr>
              <w:t>)</w:t>
            </w:r>
          </w:p>
        </w:tc>
      </w:tr>
      <w:tr w:rsidR="00E77206" w:rsidRPr="009F2EAC" w:rsidTr="00EA473B">
        <w:trPr>
          <w:cantSplit/>
          <w:trHeight w:val="611"/>
        </w:trPr>
        <w:tc>
          <w:tcPr>
            <w:tcW w:w="1213" w:type="pct"/>
            <w:vMerge/>
            <w:vAlign w:val="center"/>
          </w:tcPr>
          <w:p w:rsidR="00E77206" w:rsidRDefault="00E77206" w:rsidP="00EA473B">
            <w:pPr>
              <w:numPr>
                <w:ilvl w:val="0"/>
                <w:numId w:val="59"/>
              </w:numPr>
              <w:suppressAutoHyphens/>
              <w:spacing w:before="40" w:after="40" w:line="240" w:lineRule="auto"/>
              <w:ind w:left="360"/>
              <w:jc w:val="left"/>
              <w:rPr>
                <w:rFonts w:cs="Arial"/>
              </w:rPr>
            </w:pPr>
          </w:p>
        </w:tc>
        <w:tc>
          <w:tcPr>
            <w:tcW w:w="833" w:type="pct"/>
            <w:tcBorders>
              <w:top w:val="dotted" w:sz="4" w:space="0" w:color="auto"/>
              <w:bottom w:val="dotted" w:sz="4" w:space="0" w:color="auto"/>
              <w:right w:val="dotted" w:sz="4" w:space="0" w:color="auto"/>
            </w:tcBorders>
            <w:vAlign w:val="center"/>
          </w:tcPr>
          <w:p w:rsidR="00E77206" w:rsidRPr="00B00EA1" w:rsidRDefault="00E77206" w:rsidP="00EA473B">
            <w:pPr>
              <w:spacing w:before="40" w:after="40" w:line="240" w:lineRule="auto"/>
              <w:jc w:val="left"/>
              <w:rPr>
                <w:rFonts w:cs="Arial"/>
              </w:rPr>
            </w:pPr>
            <w:r w:rsidRPr="00B00EA1">
              <w:rPr>
                <w:rFonts w:cs="Arial"/>
                <w:szCs w:val="22"/>
              </w:rPr>
              <w:t>Poddziałanie</w:t>
            </w:r>
            <w:r>
              <w:rPr>
                <w:rFonts w:cs="Arial"/>
                <w:szCs w:val="22"/>
              </w:rPr>
              <w:t xml:space="preserve"> 3</w:t>
            </w:r>
            <w:r w:rsidRPr="00B00EA1">
              <w:rPr>
                <w:rFonts w:cs="Arial"/>
                <w:szCs w:val="22"/>
              </w:rPr>
              <w:t>.</w:t>
            </w:r>
            <w:r>
              <w:rPr>
                <w:rFonts w:cs="Arial"/>
                <w:szCs w:val="22"/>
              </w:rPr>
              <w:t>2.2</w:t>
            </w:r>
          </w:p>
        </w:tc>
        <w:tc>
          <w:tcPr>
            <w:tcW w:w="2954" w:type="pct"/>
            <w:gridSpan w:val="3"/>
            <w:tcBorders>
              <w:top w:val="dotted" w:sz="4" w:space="0" w:color="auto"/>
              <w:left w:val="dotted" w:sz="4" w:space="0" w:color="auto"/>
              <w:bottom w:val="dotted" w:sz="4" w:space="0" w:color="auto"/>
            </w:tcBorders>
            <w:vAlign w:val="center"/>
          </w:tcPr>
          <w:p w:rsidR="00E77206" w:rsidRPr="009F2EAC" w:rsidRDefault="00E77206" w:rsidP="00462786">
            <w:pPr>
              <w:spacing w:before="40" w:after="40" w:line="240" w:lineRule="auto"/>
              <w:jc w:val="left"/>
              <w:rPr>
                <w:rFonts w:cs="Arial"/>
              </w:rPr>
            </w:pPr>
            <w:r>
              <w:rPr>
                <w:rFonts w:cs="Arial"/>
                <w:szCs w:val="22"/>
              </w:rPr>
              <w:t xml:space="preserve">Zgodnie z ustawą z dnia 30 maja 2008 r. o niektórych formach wspierania działalności innowacyjnej  </w:t>
            </w:r>
            <w:r w:rsidRPr="00351E92">
              <w:rPr>
                <w:rFonts w:cs="Arial"/>
                <w:szCs w:val="22"/>
              </w:rPr>
              <w:t>(Dz. U. z 201</w:t>
            </w:r>
            <w:r w:rsidR="00462786">
              <w:rPr>
                <w:rFonts w:cs="Arial"/>
                <w:szCs w:val="22"/>
              </w:rPr>
              <w:t>5</w:t>
            </w:r>
            <w:r w:rsidRPr="00351E92">
              <w:rPr>
                <w:rFonts w:cs="Arial"/>
                <w:szCs w:val="22"/>
              </w:rPr>
              <w:t xml:space="preserve"> r., poz. </w:t>
            </w:r>
            <w:r w:rsidR="00462786">
              <w:rPr>
                <w:rFonts w:cs="Arial"/>
                <w:szCs w:val="22"/>
              </w:rPr>
              <w:t>1710</w:t>
            </w:r>
            <w:r w:rsidRPr="00351E92">
              <w:rPr>
                <w:rFonts w:cs="Arial"/>
                <w:szCs w:val="22"/>
              </w:rPr>
              <w:t xml:space="preserve"> z późn. zm.)</w:t>
            </w:r>
            <w:r>
              <w:rPr>
                <w:rFonts w:cs="Arial"/>
                <w:szCs w:val="22"/>
              </w:rPr>
              <w:t>.</w:t>
            </w:r>
          </w:p>
        </w:tc>
      </w:tr>
      <w:tr w:rsidR="00E77206" w:rsidRPr="009F2EAC" w:rsidTr="00EA473B">
        <w:trPr>
          <w:cantSplit/>
          <w:trHeight w:val="611"/>
        </w:trPr>
        <w:tc>
          <w:tcPr>
            <w:tcW w:w="1213" w:type="pct"/>
            <w:vMerge/>
            <w:vAlign w:val="center"/>
          </w:tcPr>
          <w:p w:rsidR="00E77206" w:rsidRDefault="00E77206" w:rsidP="00EA473B">
            <w:pPr>
              <w:numPr>
                <w:ilvl w:val="0"/>
                <w:numId w:val="59"/>
              </w:numPr>
              <w:suppressAutoHyphens/>
              <w:spacing w:before="40" w:after="40" w:line="240" w:lineRule="auto"/>
              <w:ind w:left="360"/>
              <w:jc w:val="left"/>
              <w:rPr>
                <w:rFonts w:cs="Arial"/>
              </w:rPr>
            </w:pPr>
          </w:p>
        </w:tc>
        <w:tc>
          <w:tcPr>
            <w:tcW w:w="833" w:type="pct"/>
            <w:tcBorders>
              <w:top w:val="dotted" w:sz="4" w:space="0" w:color="auto"/>
              <w:right w:val="dotted" w:sz="4" w:space="0" w:color="auto"/>
            </w:tcBorders>
            <w:vAlign w:val="center"/>
          </w:tcPr>
          <w:p w:rsidR="00E77206" w:rsidRPr="00B00EA1" w:rsidRDefault="00E77206" w:rsidP="00EA473B">
            <w:pPr>
              <w:spacing w:before="40" w:after="40" w:line="240" w:lineRule="auto"/>
              <w:jc w:val="left"/>
              <w:rPr>
                <w:rFonts w:cs="Arial"/>
              </w:rPr>
            </w:pPr>
            <w:r w:rsidRPr="00B00EA1">
              <w:rPr>
                <w:rFonts w:cs="Arial"/>
                <w:szCs w:val="22"/>
              </w:rPr>
              <w:t>Poddziałanie</w:t>
            </w:r>
            <w:r>
              <w:rPr>
                <w:rFonts w:cs="Arial"/>
                <w:szCs w:val="22"/>
              </w:rPr>
              <w:t xml:space="preserve"> 3</w:t>
            </w:r>
            <w:r w:rsidRPr="00B00EA1">
              <w:rPr>
                <w:rFonts w:cs="Arial"/>
                <w:szCs w:val="22"/>
              </w:rPr>
              <w:t>.</w:t>
            </w:r>
            <w:r>
              <w:rPr>
                <w:rFonts w:cs="Arial"/>
                <w:szCs w:val="22"/>
              </w:rPr>
              <w:t>2.3</w:t>
            </w:r>
          </w:p>
        </w:tc>
        <w:tc>
          <w:tcPr>
            <w:tcW w:w="2954" w:type="pct"/>
            <w:gridSpan w:val="3"/>
            <w:tcBorders>
              <w:top w:val="dotted" w:sz="4" w:space="0" w:color="auto"/>
              <w:left w:val="dotted" w:sz="4" w:space="0" w:color="auto"/>
            </w:tcBorders>
            <w:vAlign w:val="center"/>
          </w:tcPr>
          <w:p w:rsidR="00E77206" w:rsidRPr="005C0CB2" w:rsidRDefault="00E77206" w:rsidP="00EA473B">
            <w:pPr>
              <w:spacing w:before="40" w:after="40" w:line="240" w:lineRule="auto"/>
              <w:jc w:val="left"/>
              <w:rPr>
                <w:rFonts w:cs="Arial"/>
              </w:rPr>
            </w:pPr>
            <w:r>
              <w:rPr>
                <w:rFonts w:cs="Arial"/>
                <w:szCs w:val="22"/>
              </w:rPr>
              <w:t xml:space="preserve">Zgodnie z rozporządzeniem Ministra Finansów z dnia 7 października 2015 r. w sprawie </w:t>
            </w:r>
            <w:r w:rsidRPr="008576B2">
              <w:rPr>
                <w:rFonts w:cs="Arial"/>
                <w:szCs w:val="22"/>
              </w:rPr>
              <w:t xml:space="preserve"> udzielania przez Bank Gospodarstwa Krajowego  pomocy de minimis w formie gwarancji spłaty kredytów w ramach Programu Operacyjnego Inteligentny </w:t>
            </w:r>
            <w:r w:rsidRPr="005C0CB2">
              <w:rPr>
                <w:rFonts w:cs="Arial"/>
                <w:szCs w:val="22"/>
              </w:rPr>
              <w:t>Rozwój  (Dz.U. poz</w:t>
            </w:r>
            <w:r>
              <w:rPr>
                <w:rFonts w:cs="Arial"/>
                <w:szCs w:val="22"/>
              </w:rPr>
              <w:t>.1671</w:t>
            </w:r>
            <w:r w:rsidRPr="005C0CB2">
              <w:rPr>
                <w:rFonts w:cs="Arial"/>
                <w:szCs w:val="22"/>
              </w:rPr>
              <w:t>).</w:t>
            </w:r>
          </w:p>
          <w:p w:rsidR="00E77206" w:rsidRPr="009F2EAC" w:rsidRDefault="00E77206" w:rsidP="000D2D4C">
            <w:pPr>
              <w:spacing w:before="40" w:after="40" w:line="240" w:lineRule="auto"/>
              <w:jc w:val="left"/>
              <w:rPr>
                <w:rFonts w:cs="Arial"/>
              </w:rPr>
            </w:pPr>
            <w:r w:rsidRPr="005C0CB2">
              <w:rPr>
                <w:rFonts w:cs="Arial"/>
                <w:szCs w:val="22"/>
              </w:rPr>
              <w:t>Zgodnie z rozporządzeniem Ministra Finansów z dnia 7 października 2015 r. w sprawie udzielania przez Bank Gospodarstwa Krajowego  pomocy publicznej w formie gwarancji spłaty kredytów w ramach Programu Operacyjnego Inteligentny Rozwój (Dz.U.</w:t>
            </w:r>
            <w:r w:rsidR="00700C2F">
              <w:rPr>
                <w:rFonts w:cs="Arial"/>
                <w:szCs w:val="22"/>
              </w:rPr>
              <w:t xml:space="preserve"> </w:t>
            </w:r>
            <w:r w:rsidRPr="005C0CB2">
              <w:rPr>
                <w:rFonts w:cs="Arial"/>
                <w:szCs w:val="22"/>
              </w:rPr>
              <w:t>poz</w:t>
            </w:r>
            <w:r>
              <w:rPr>
                <w:rFonts w:cs="Arial"/>
                <w:szCs w:val="22"/>
              </w:rPr>
              <w:t>. 1674</w:t>
            </w:r>
            <w:r w:rsidRPr="005C0CB2">
              <w:rPr>
                <w:rFonts w:cs="Arial"/>
                <w:szCs w:val="22"/>
              </w:rPr>
              <w:t>).</w:t>
            </w:r>
          </w:p>
        </w:tc>
      </w:tr>
      <w:tr w:rsidR="00E77206" w:rsidRPr="009F2EAC" w:rsidTr="00EA473B">
        <w:trPr>
          <w:cantSplit/>
          <w:trHeight w:val="20"/>
        </w:trPr>
        <w:tc>
          <w:tcPr>
            <w:tcW w:w="1213" w:type="pct"/>
            <w:vMerge w:val="restart"/>
            <w:vAlign w:val="center"/>
          </w:tcPr>
          <w:p w:rsidR="00E77206" w:rsidRDefault="00E77206" w:rsidP="00EA473B">
            <w:pPr>
              <w:numPr>
                <w:ilvl w:val="0"/>
                <w:numId w:val="66"/>
              </w:numPr>
              <w:suppressAutoHyphens/>
              <w:spacing w:before="40" w:after="40" w:line="240" w:lineRule="auto"/>
              <w:ind w:left="360"/>
              <w:jc w:val="left"/>
              <w:rPr>
                <w:rFonts w:cs="Arial"/>
              </w:rPr>
            </w:pPr>
            <w:r w:rsidRPr="009F2EAC">
              <w:rPr>
                <w:rFonts w:cs="Arial"/>
                <w:szCs w:val="22"/>
              </w:rPr>
              <w:t xml:space="preserve">Maksymalny </w:t>
            </w:r>
            <w:r w:rsidRPr="009F2EAC">
              <w:rPr>
                <w:rFonts w:cs="Arial"/>
                <w:szCs w:val="22"/>
              </w:rPr>
              <w:br/>
              <w:t>% poziom dofinansowania UE wydatków kwalifi</w:t>
            </w:r>
            <w:r>
              <w:rPr>
                <w:rFonts w:cs="Arial"/>
                <w:szCs w:val="22"/>
              </w:rPr>
              <w:t xml:space="preserve">kowalnych </w:t>
            </w:r>
            <w:r>
              <w:rPr>
                <w:rFonts w:cs="Arial"/>
                <w:szCs w:val="22"/>
              </w:rPr>
              <w:br/>
              <w:t>na poziomie projektu</w:t>
            </w:r>
            <w:r w:rsidRPr="009F2EAC">
              <w:rPr>
                <w:rStyle w:val="Odwoanieprzypisudolnego"/>
                <w:szCs w:val="22"/>
              </w:rPr>
              <w:footnoteReference w:id="47"/>
            </w:r>
            <w:r w:rsidRPr="009F2EAC">
              <w:rPr>
                <w:rFonts w:cs="Arial"/>
                <w:szCs w:val="22"/>
              </w:rPr>
              <w:br/>
              <w:t xml:space="preserve">(jeśli dotyczy) </w:t>
            </w:r>
          </w:p>
        </w:tc>
        <w:tc>
          <w:tcPr>
            <w:tcW w:w="833" w:type="pct"/>
            <w:tcBorders>
              <w:bottom w:val="dotted" w:sz="4" w:space="0" w:color="auto"/>
              <w:right w:val="dotted" w:sz="4" w:space="0" w:color="auto"/>
            </w:tcBorders>
            <w:vAlign w:val="center"/>
          </w:tcPr>
          <w:p w:rsidR="00E77206" w:rsidRPr="009F2EAC" w:rsidRDefault="00E77206" w:rsidP="00EA473B">
            <w:pPr>
              <w:spacing w:before="40" w:after="40" w:line="240" w:lineRule="auto"/>
              <w:jc w:val="left"/>
              <w:rPr>
                <w:rFonts w:cs="Arial"/>
              </w:rPr>
            </w:pPr>
          </w:p>
        </w:tc>
        <w:tc>
          <w:tcPr>
            <w:tcW w:w="835" w:type="pct"/>
            <w:tcBorders>
              <w:left w:val="dotted" w:sz="4" w:space="0" w:color="auto"/>
              <w:bottom w:val="dotted" w:sz="4" w:space="0" w:color="auto"/>
              <w:right w:val="dotted" w:sz="4" w:space="0" w:color="auto"/>
            </w:tcBorders>
            <w:vAlign w:val="center"/>
          </w:tcPr>
          <w:p w:rsidR="00E77206" w:rsidRPr="009F2EAC" w:rsidRDefault="00E77206" w:rsidP="00EA473B">
            <w:pPr>
              <w:spacing w:before="40" w:after="40" w:line="240" w:lineRule="auto"/>
              <w:jc w:val="left"/>
              <w:rPr>
                <w:rFonts w:cs="Arial"/>
              </w:rPr>
            </w:pPr>
            <w:r w:rsidRPr="009F2EAC">
              <w:rPr>
                <w:rFonts w:cs="Arial"/>
                <w:szCs w:val="22"/>
              </w:rPr>
              <w:t>Ogółem</w:t>
            </w:r>
          </w:p>
        </w:tc>
        <w:tc>
          <w:tcPr>
            <w:tcW w:w="1060" w:type="pct"/>
            <w:tcBorders>
              <w:left w:val="dotted" w:sz="4" w:space="0" w:color="auto"/>
              <w:bottom w:val="dotted" w:sz="4" w:space="0" w:color="auto"/>
              <w:right w:val="dotted" w:sz="4" w:space="0" w:color="auto"/>
            </w:tcBorders>
            <w:vAlign w:val="center"/>
          </w:tcPr>
          <w:p w:rsidR="00E77206" w:rsidRPr="009F2EAC" w:rsidRDefault="00E77206" w:rsidP="00EA473B">
            <w:pPr>
              <w:spacing w:before="40" w:after="40" w:line="240" w:lineRule="auto"/>
              <w:jc w:val="left"/>
              <w:rPr>
                <w:rFonts w:cs="Arial"/>
              </w:rPr>
            </w:pPr>
            <w:r w:rsidRPr="009F2EAC">
              <w:rPr>
                <w:rFonts w:cs="Arial"/>
                <w:szCs w:val="22"/>
              </w:rPr>
              <w:t>Koperta Mazowiecka</w:t>
            </w:r>
          </w:p>
        </w:tc>
        <w:tc>
          <w:tcPr>
            <w:tcW w:w="1060" w:type="pct"/>
            <w:tcBorders>
              <w:left w:val="dotted" w:sz="4" w:space="0" w:color="auto"/>
              <w:bottom w:val="dotted" w:sz="4" w:space="0" w:color="auto"/>
            </w:tcBorders>
            <w:vAlign w:val="center"/>
          </w:tcPr>
          <w:p w:rsidR="00E77206" w:rsidRPr="009F2EAC" w:rsidRDefault="00E77206" w:rsidP="00EA473B">
            <w:pPr>
              <w:spacing w:before="40" w:after="40" w:line="240" w:lineRule="auto"/>
              <w:jc w:val="left"/>
              <w:rPr>
                <w:rFonts w:cs="Arial"/>
              </w:rPr>
            </w:pPr>
            <w:r>
              <w:rPr>
                <w:rFonts w:cs="Arial"/>
                <w:szCs w:val="22"/>
              </w:rPr>
              <w:t>Koperta 15 </w:t>
            </w:r>
            <w:r w:rsidRPr="009F2EAC">
              <w:rPr>
                <w:rFonts w:cs="Arial"/>
                <w:szCs w:val="22"/>
              </w:rPr>
              <w:t>województw</w:t>
            </w:r>
          </w:p>
        </w:tc>
      </w:tr>
      <w:tr w:rsidR="00E77206" w:rsidRPr="009F2EAC" w:rsidTr="00EA473B">
        <w:trPr>
          <w:cantSplit/>
          <w:trHeight w:val="20"/>
        </w:trPr>
        <w:tc>
          <w:tcPr>
            <w:tcW w:w="1213" w:type="pct"/>
            <w:vMerge/>
            <w:vAlign w:val="center"/>
          </w:tcPr>
          <w:p w:rsidR="00E77206" w:rsidRDefault="00E77206" w:rsidP="00EA473B">
            <w:pPr>
              <w:numPr>
                <w:ilvl w:val="0"/>
                <w:numId w:val="59"/>
              </w:numPr>
              <w:suppressAutoHyphens/>
              <w:spacing w:before="40" w:after="40" w:line="240" w:lineRule="auto"/>
              <w:ind w:left="360"/>
              <w:jc w:val="left"/>
              <w:rPr>
                <w:rFonts w:cs="Arial"/>
              </w:rPr>
            </w:pPr>
          </w:p>
        </w:tc>
        <w:tc>
          <w:tcPr>
            <w:tcW w:w="833" w:type="pct"/>
            <w:tcBorders>
              <w:top w:val="dotted" w:sz="4" w:space="0" w:color="auto"/>
              <w:bottom w:val="dotted" w:sz="4" w:space="0" w:color="auto"/>
              <w:right w:val="dotted" w:sz="4" w:space="0" w:color="auto"/>
            </w:tcBorders>
            <w:vAlign w:val="center"/>
          </w:tcPr>
          <w:p w:rsidR="00E77206" w:rsidRPr="00B00EA1" w:rsidRDefault="00E77206" w:rsidP="00EA473B">
            <w:pPr>
              <w:spacing w:before="40" w:after="40" w:line="240" w:lineRule="auto"/>
              <w:jc w:val="left"/>
              <w:rPr>
                <w:rFonts w:cs="Arial"/>
              </w:rPr>
            </w:pPr>
            <w:r w:rsidRPr="00B00EA1">
              <w:rPr>
                <w:rFonts w:cs="Arial"/>
                <w:szCs w:val="22"/>
              </w:rPr>
              <w:t>Poddziałanie</w:t>
            </w:r>
            <w:r>
              <w:rPr>
                <w:rFonts w:cs="Arial"/>
                <w:szCs w:val="22"/>
              </w:rPr>
              <w:t xml:space="preserve"> 3</w:t>
            </w:r>
            <w:r w:rsidRPr="00B00EA1">
              <w:rPr>
                <w:rFonts w:cs="Arial"/>
                <w:szCs w:val="22"/>
              </w:rPr>
              <w:t>.</w:t>
            </w:r>
            <w:r>
              <w:rPr>
                <w:rFonts w:cs="Arial"/>
                <w:szCs w:val="22"/>
              </w:rPr>
              <w:t>2.</w:t>
            </w:r>
            <w:r w:rsidRPr="00B00EA1">
              <w:rPr>
                <w:rFonts w:cs="Arial"/>
                <w:szCs w:val="22"/>
              </w:rPr>
              <w:t>1</w:t>
            </w:r>
          </w:p>
        </w:tc>
        <w:tc>
          <w:tcPr>
            <w:tcW w:w="835" w:type="pct"/>
            <w:tcBorders>
              <w:top w:val="dotted" w:sz="4" w:space="0" w:color="auto"/>
              <w:left w:val="dotted" w:sz="4" w:space="0" w:color="auto"/>
              <w:bottom w:val="dotted" w:sz="4" w:space="0" w:color="auto"/>
              <w:right w:val="dotted" w:sz="4" w:space="0" w:color="auto"/>
            </w:tcBorders>
            <w:vAlign w:val="center"/>
          </w:tcPr>
          <w:p w:rsidR="00E77206" w:rsidRDefault="00E77206" w:rsidP="00EA473B">
            <w:pPr>
              <w:spacing w:after="200" w:line="276" w:lineRule="auto"/>
              <w:contextualSpacing/>
              <w:jc w:val="left"/>
              <w:rPr>
                <w:rFonts w:cs="Arial"/>
              </w:rPr>
            </w:pPr>
          </w:p>
        </w:tc>
        <w:tc>
          <w:tcPr>
            <w:tcW w:w="1060" w:type="pct"/>
            <w:tcBorders>
              <w:top w:val="dotted" w:sz="4" w:space="0" w:color="auto"/>
              <w:left w:val="dotted" w:sz="4" w:space="0" w:color="auto"/>
              <w:bottom w:val="dotted" w:sz="4" w:space="0" w:color="auto"/>
              <w:right w:val="dotted" w:sz="4" w:space="0" w:color="auto"/>
            </w:tcBorders>
            <w:vAlign w:val="center"/>
          </w:tcPr>
          <w:p w:rsidR="00E77206" w:rsidRDefault="00E77206" w:rsidP="00EA473B">
            <w:pPr>
              <w:spacing w:after="200" w:line="276" w:lineRule="auto"/>
              <w:contextualSpacing/>
              <w:jc w:val="left"/>
              <w:rPr>
                <w:rFonts w:cs="Arial"/>
              </w:rPr>
            </w:pPr>
            <w:r>
              <w:rPr>
                <w:rFonts w:cs="Arial"/>
                <w:szCs w:val="22"/>
                <w:lang w:eastAsia="en-US"/>
              </w:rPr>
              <w:t>Max. 20- 55%  (</w:t>
            </w:r>
            <w:r w:rsidRPr="00BE2F64">
              <w:rPr>
                <w:rFonts w:cs="Arial"/>
                <w:szCs w:val="22"/>
              </w:rPr>
              <w:t xml:space="preserve">zgodnie z </w:t>
            </w:r>
            <w:r>
              <w:rPr>
                <w:rFonts w:cs="Arial"/>
                <w:szCs w:val="22"/>
              </w:rPr>
              <w:t> </w:t>
            </w:r>
            <w:r w:rsidRPr="00BE2F64">
              <w:rPr>
                <w:rFonts w:cs="Arial"/>
                <w:szCs w:val="22"/>
              </w:rPr>
              <w:t xml:space="preserve">możliwą do </w:t>
            </w:r>
            <w:r>
              <w:rPr>
                <w:rFonts w:cs="Arial"/>
                <w:szCs w:val="22"/>
              </w:rPr>
              <w:t> </w:t>
            </w:r>
            <w:r w:rsidRPr="00BE2F64">
              <w:rPr>
                <w:rFonts w:cs="Arial"/>
                <w:szCs w:val="22"/>
              </w:rPr>
              <w:t>przyznania intensywnością pomocy</w:t>
            </w:r>
            <w:r>
              <w:rPr>
                <w:rFonts w:cs="Arial"/>
                <w:szCs w:val="22"/>
                <w:lang w:eastAsia="en-US"/>
              </w:rPr>
              <w:t>)</w:t>
            </w:r>
          </w:p>
        </w:tc>
        <w:tc>
          <w:tcPr>
            <w:tcW w:w="1060" w:type="pct"/>
            <w:tcBorders>
              <w:top w:val="dotted" w:sz="4" w:space="0" w:color="auto"/>
              <w:left w:val="dotted" w:sz="4" w:space="0" w:color="auto"/>
              <w:bottom w:val="dotted" w:sz="4" w:space="0" w:color="auto"/>
            </w:tcBorders>
            <w:vAlign w:val="center"/>
          </w:tcPr>
          <w:p w:rsidR="00E77206" w:rsidRPr="009F2EAC" w:rsidRDefault="00E77206" w:rsidP="00894571">
            <w:pPr>
              <w:spacing w:after="200" w:line="276" w:lineRule="auto"/>
              <w:contextualSpacing/>
              <w:jc w:val="left"/>
              <w:rPr>
                <w:rFonts w:cs="Arial"/>
              </w:rPr>
            </w:pPr>
            <w:r>
              <w:rPr>
                <w:rFonts w:cs="Arial"/>
                <w:szCs w:val="22"/>
                <w:lang w:eastAsia="en-US"/>
              </w:rPr>
              <w:t>Max. 35-70%  (</w:t>
            </w:r>
            <w:r w:rsidRPr="00BE2F64">
              <w:rPr>
                <w:rFonts w:cs="Arial"/>
                <w:szCs w:val="22"/>
              </w:rPr>
              <w:t xml:space="preserve">zgodnie z </w:t>
            </w:r>
            <w:r>
              <w:rPr>
                <w:rFonts w:cs="Arial"/>
                <w:szCs w:val="22"/>
              </w:rPr>
              <w:t> </w:t>
            </w:r>
            <w:r w:rsidRPr="00BE2F64">
              <w:rPr>
                <w:rFonts w:cs="Arial"/>
                <w:szCs w:val="22"/>
              </w:rPr>
              <w:t xml:space="preserve">możliwą do </w:t>
            </w:r>
            <w:r>
              <w:rPr>
                <w:rFonts w:cs="Arial"/>
                <w:szCs w:val="22"/>
              </w:rPr>
              <w:t> </w:t>
            </w:r>
            <w:r w:rsidRPr="00BE2F64">
              <w:rPr>
                <w:rFonts w:cs="Arial"/>
                <w:szCs w:val="22"/>
              </w:rPr>
              <w:t>przyznania intensywnością pomocy</w:t>
            </w:r>
            <w:r>
              <w:rPr>
                <w:rFonts w:cs="Arial"/>
                <w:szCs w:val="22"/>
                <w:lang w:eastAsia="en-US"/>
              </w:rPr>
              <w:t>)</w:t>
            </w:r>
          </w:p>
        </w:tc>
      </w:tr>
      <w:tr w:rsidR="00E77206" w:rsidRPr="009F2EAC" w:rsidTr="00EA473B">
        <w:trPr>
          <w:cantSplit/>
          <w:trHeight w:val="20"/>
        </w:trPr>
        <w:tc>
          <w:tcPr>
            <w:tcW w:w="1213" w:type="pct"/>
            <w:vMerge/>
            <w:vAlign w:val="center"/>
          </w:tcPr>
          <w:p w:rsidR="00E77206" w:rsidRDefault="00E77206" w:rsidP="00EA473B">
            <w:pPr>
              <w:numPr>
                <w:ilvl w:val="0"/>
                <w:numId w:val="59"/>
              </w:numPr>
              <w:suppressAutoHyphens/>
              <w:spacing w:before="40" w:after="40" w:line="240" w:lineRule="auto"/>
              <w:ind w:left="360"/>
              <w:jc w:val="left"/>
              <w:rPr>
                <w:rFonts w:cs="Arial"/>
              </w:rPr>
            </w:pPr>
          </w:p>
        </w:tc>
        <w:tc>
          <w:tcPr>
            <w:tcW w:w="833" w:type="pct"/>
            <w:tcBorders>
              <w:top w:val="dotted" w:sz="4" w:space="0" w:color="auto"/>
              <w:bottom w:val="dotted" w:sz="4" w:space="0" w:color="auto"/>
              <w:right w:val="dotted" w:sz="4" w:space="0" w:color="auto"/>
            </w:tcBorders>
            <w:vAlign w:val="center"/>
          </w:tcPr>
          <w:p w:rsidR="00E77206" w:rsidRPr="00B00EA1" w:rsidRDefault="00E77206" w:rsidP="00EA473B">
            <w:pPr>
              <w:spacing w:before="40" w:after="40" w:line="240" w:lineRule="auto"/>
              <w:jc w:val="left"/>
              <w:rPr>
                <w:rFonts w:cs="Arial"/>
              </w:rPr>
            </w:pPr>
            <w:r w:rsidRPr="00B00EA1">
              <w:rPr>
                <w:rFonts w:cs="Arial"/>
                <w:szCs w:val="22"/>
              </w:rPr>
              <w:t>Poddziałanie</w:t>
            </w:r>
            <w:r>
              <w:rPr>
                <w:rFonts w:cs="Arial"/>
                <w:szCs w:val="22"/>
              </w:rPr>
              <w:t xml:space="preserve"> 3</w:t>
            </w:r>
            <w:r w:rsidRPr="00B00EA1">
              <w:rPr>
                <w:rFonts w:cs="Arial"/>
                <w:szCs w:val="22"/>
              </w:rPr>
              <w:t>.</w:t>
            </w:r>
            <w:r>
              <w:rPr>
                <w:rFonts w:cs="Arial"/>
                <w:szCs w:val="22"/>
              </w:rPr>
              <w:t>2.2</w:t>
            </w:r>
          </w:p>
        </w:tc>
        <w:tc>
          <w:tcPr>
            <w:tcW w:w="835" w:type="pct"/>
            <w:tcBorders>
              <w:top w:val="dotted" w:sz="4" w:space="0" w:color="auto"/>
              <w:left w:val="dotted" w:sz="4" w:space="0" w:color="auto"/>
              <w:bottom w:val="dotted" w:sz="4" w:space="0" w:color="auto"/>
              <w:right w:val="dotted" w:sz="4" w:space="0" w:color="auto"/>
            </w:tcBorders>
            <w:vAlign w:val="center"/>
          </w:tcPr>
          <w:p w:rsidR="00E77206" w:rsidRPr="009F2EAC" w:rsidRDefault="00E77206" w:rsidP="00EA473B">
            <w:pPr>
              <w:spacing w:before="40" w:after="40" w:line="240" w:lineRule="auto"/>
              <w:jc w:val="left"/>
              <w:rPr>
                <w:rFonts w:cs="Arial"/>
              </w:rPr>
            </w:pPr>
          </w:p>
        </w:tc>
        <w:tc>
          <w:tcPr>
            <w:tcW w:w="1060" w:type="pct"/>
            <w:tcBorders>
              <w:top w:val="dotted" w:sz="4" w:space="0" w:color="auto"/>
              <w:left w:val="dotted" w:sz="4" w:space="0" w:color="auto"/>
              <w:bottom w:val="dotted" w:sz="4" w:space="0" w:color="auto"/>
              <w:right w:val="dotted" w:sz="4" w:space="0" w:color="auto"/>
            </w:tcBorders>
            <w:vAlign w:val="center"/>
          </w:tcPr>
          <w:p w:rsidR="00E77206" w:rsidRPr="009F2EAC" w:rsidRDefault="00E77206" w:rsidP="00EA473B">
            <w:pPr>
              <w:spacing w:before="40" w:after="40" w:line="240" w:lineRule="auto"/>
              <w:jc w:val="left"/>
              <w:rPr>
                <w:rFonts w:cs="Arial"/>
              </w:rPr>
            </w:pPr>
            <w:r>
              <w:rPr>
                <w:rFonts w:cs="Arial"/>
                <w:szCs w:val="22"/>
                <w:lang w:eastAsia="en-US"/>
              </w:rPr>
              <w:t>Max. 20-55%  (</w:t>
            </w:r>
            <w:r w:rsidRPr="00BE2F64">
              <w:rPr>
                <w:rFonts w:cs="Arial"/>
                <w:szCs w:val="22"/>
              </w:rPr>
              <w:t xml:space="preserve">zgodnie z </w:t>
            </w:r>
            <w:r>
              <w:rPr>
                <w:rFonts w:cs="Arial"/>
                <w:szCs w:val="22"/>
              </w:rPr>
              <w:t> </w:t>
            </w:r>
            <w:r w:rsidRPr="00BE2F64">
              <w:rPr>
                <w:rFonts w:cs="Arial"/>
                <w:szCs w:val="22"/>
              </w:rPr>
              <w:t xml:space="preserve">możliwą do </w:t>
            </w:r>
            <w:r>
              <w:rPr>
                <w:rFonts w:cs="Arial"/>
                <w:szCs w:val="22"/>
              </w:rPr>
              <w:t> </w:t>
            </w:r>
            <w:r w:rsidRPr="00BE2F64">
              <w:rPr>
                <w:rFonts w:cs="Arial"/>
                <w:szCs w:val="22"/>
              </w:rPr>
              <w:t>przyznania intensywnością pomocy</w:t>
            </w:r>
            <w:r>
              <w:rPr>
                <w:rFonts w:cs="Arial"/>
                <w:szCs w:val="22"/>
                <w:lang w:eastAsia="en-US"/>
              </w:rPr>
              <w:t>)</w:t>
            </w:r>
          </w:p>
        </w:tc>
        <w:tc>
          <w:tcPr>
            <w:tcW w:w="1060" w:type="pct"/>
            <w:tcBorders>
              <w:top w:val="dotted" w:sz="4" w:space="0" w:color="auto"/>
              <w:left w:val="dotted" w:sz="4" w:space="0" w:color="auto"/>
              <w:bottom w:val="dotted" w:sz="4" w:space="0" w:color="auto"/>
            </w:tcBorders>
            <w:vAlign w:val="center"/>
          </w:tcPr>
          <w:p w:rsidR="00E77206" w:rsidRPr="009F2EAC" w:rsidRDefault="00E77206" w:rsidP="00EA473B">
            <w:pPr>
              <w:spacing w:before="40" w:after="40" w:line="240" w:lineRule="auto"/>
              <w:jc w:val="left"/>
              <w:rPr>
                <w:rFonts w:cs="Arial"/>
              </w:rPr>
            </w:pPr>
            <w:r>
              <w:rPr>
                <w:rFonts w:cs="Arial"/>
                <w:szCs w:val="22"/>
                <w:lang w:eastAsia="en-US"/>
              </w:rPr>
              <w:t>Max. 35- 70%  (</w:t>
            </w:r>
            <w:r w:rsidRPr="00BE2F64">
              <w:rPr>
                <w:rFonts w:cs="Arial"/>
                <w:szCs w:val="22"/>
              </w:rPr>
              <w:t xml:space="preserve">zgodnie z </w:t>
            </w:r>
            <w:r>
              <w:rPr>
                <w:rFonts w:cs="Arial"/>
                <w:szCs w:val="22"/>
              </w:rPr>
              <w:t> </w:t>
            </w:r>
            <w:r w:rsidRPr="00BE2F64">
              <w:rPr>
                <w:rFonts w:cs="Arial"/>
                <w:szCs w:val="22"/>
              </w:rPr>
              <w:t xml:space="preserve">możliwą do </w:t>
            </w:r>
            <w:r>
              <w:rPr>
                <w:rFonts w:cs="Arial"/>
                <w:szCs w:val="22"/>
              </w:rPr>
              <w:t> </w:t>
            </w:r>
            <w:r w:rsidRPr="00BE2F64">
              <w:rPr>
                <w:rFonts w:cs="Arial"/>
                <w:szCs w:val="22"/>
              </w:rPr>
              <w:t>przyznania intensywnością pomocy</w:t>
            </w:r>
            <w:r>
              <w:rPr>
                <w:rFonts w:cs="Arial"/>
                <w:szCs w:val="22"/>
                <w:lang w:eastAsia="en-US"/>
              </w:rPr>
              <w:t>)</w:t>
            </w:r>
          </w:p>
        </w:tc>
      </w:tr>
      <w:tr w:rsidR="00E77206" w:rsidRPr="009F2EAC" w:rsidTr="00EA473B">
        <w:trPr>
          <w:cantSplit/>
          <w:trHeight w:val="20"/>
        </w:trPr>
        <w:tc>
          <w:tcPr>
            <w:tcW w:w="1213" w:type="pct"/>
            <w:vMerge/>
            <w:vAlign w:val="center"/>
          </w:tcPr>
          <w:p w:rsidR="00E77206" w:rsidRDefault="00E77206" w:rsidP="00EA473B">
            <w:pPr>
              <w:numPr>
                <w:ilvl w:val="0"/>
                <w:numId w:val="59"/>
              </w:numPr>
              <w:suppressAutoHyphens/>
              <w:spacing w:before="40" w:after="40" w:line="240" w:lineRule="auto"/>
              <w:ind w:left="360"/>
              <w:jc w:val="left"/>
              <w:rPr>
                <w:rFonts w:cs="Arial"/>
              </w:rPr>
            </w:pPr>
          </w:p>
        </w:tc>
        <w:tc>
          <w:tcPr>
            <w:tcW w:w="833" w:type="pct"/>
            <w:tcBorders>
              <w:top w:val="dotted" w:sz="4" w:space="0" w:color="auto"/>
              <w:bottom w:val="dotted" w:sz="4" w:space="0" w:color="auto"/>
              <w:right w:val="dotted" w:sz="4" w:space="0" w:color="auto"/>
            </w:tcBorders>
            <w:vAlign w:val="center"/>
          </w:tcPr>
          <w:p w:rsidR="00E77206" w:rsidRPr="00B00EA1" w:rsidRDefault="00E77206" w:rsidP="00EA473B">
            <w:pPr>
              <w:spacing w:before="40" w:after="40" w:line="240" w:lineRule="auto"/>
              <w:jc w:val="left"/>
              <w:rPr>
                <w:rFonts w:cs="Arial"/>
              </w:rPr>
            </w:pPr>
            <w:r w:rsidRPr="00B00EA1">
              <w:rPr>
                <w:rFonts w:cs="Arial"/>
                <w:szCs w:val="22"/>
              </w:rPr>
              <w:t>Poddziałanie</w:t>
            </w:r>
            <w:r>
              <w:rPr>
                <w:rFonts w:cs="Arial"/>
                <w:szCs w:val="22"/>
              </w:rPr>
              <w:t xml:space="preserve"> 3</w:t>
            </w:r>
            <w:r w:rsidRPr="00B00EA1">
              <w:rPr>
                <w:rFonts w:cs="Arial"/>
                <w:szCs w:val="22"/>
              </w:rPr>
              <w:t>.</w:t>
            </w:r>
            <w:r>
              <w:rPr>
                <w:rFonts w:cs="Arial"/>
                <w:szCs w:val="22"/>
              </w:rPr>
              <w:t>2.3</w:t>
            </w:r>
          </w:p>
        </w:tc>
        <w:tc>
          <w:tcPr>
            <w:tcW w:w="835" w:type="pct"/>
            <w:tcBorders>
              <w:top w:val="dotted" w:sz="4" w:space="0" w:color="auto"/>
              <w:left w:val="dotted" w:sz="4" w:space="0" w:color="auto"/>
              <w:bottom w:val="dotted" w:sz="4" w:space="0" w:color="auto"/>
              <w:right w:val="dotted" w:sz="4" w:space="0" w:color="auto"/>
            </w:tcBorders>
            <w:vAlign w:val="center"/>
          </w:tcPr>
          <w:p w:rsidR="00E77206" w:rsidRPr="009F2EAC" w:rsidRDefault="00E77206" w:rsidP="00EA473B">
            <w:pPr>
              <w:spacing w:before="40" w:after="40" w:line="240" w:lineRule="auto"/>
              <w:jc w:val="left"/>
              <w:rPr>
                <w:rFonts w:cs="Arial"/>
              </w:rPr>
            </w:pPr>
          </w:p>
        </w:tc>
        <w:tc>
          <w:tcPr>
            <w:tcW w:w="1060" w:type="pct"/>
            <w:tcBorders>
              <w:top w:val="dotted" w:sz="4" w:space="0" w:color="auto"/>
              <w:left w:val="dotted" w:sz="4" w:space="0" w:color="auto"/>
              <w:bottom w:val="dotted" w:sz="4" w:space="0" w:color="auto"/>
              <w:right w:val="dotted" w:sz="4" w:space="0" w:color="auto"/>
            </w:tcBorders>
            <w:vAlign w:val="center"/>
          </w:tcPr>
          <w:p w:rsidR="00E77206" w:rsidRPr="009F2EAC" w:rsidRDefault="00E77206" w:rsidP="005050AE">
            <w:pPr>
              <w:spacing w:before="40" w:after="40" w:line="240" w:lineRule="auto"/>
              <w:jc w:val="left"/>
              <w:rPr>
                <w:rFonts w:cs="Arial"/>
              </w:rPr>
            </w:pPr>
            <w:r>
              <w:rPr>
                <w:rFonts w:cs="Arial"/>
                <w:szCs w:val="22"/>
              </w:rPr>
              <w:t>nie dotyczy</w:t>
            </w:r>
          </w:p>
        </w:tc>
        <w:tc>
          <w:tcPr>
            <w:tcW w:w="1060" w:type="pct"/>
            <w:tcBorders>
              <w:top w:val="dotted" w:sz="4" w:space="0" w:color="auto"/>
              <w:left w:val="dotted" w:sz="4" w:space="0" w:color="auto"/>
              <w:bottom w:val="dotted" w:sz="4" w:space="0" w:color="auto"/>
            </w:tcBorders>
            <w:vAlign w:val="center"/>
          </w:tcPr>
          <w:p w:rsidR="00E77206" w:rsidRPr="009F2EAC" w:rsidRDefault="00E77206" w:rsidP="005050AE">
            <w:pPr>
              <w:spacing w:before="40" w:after="40" w:line="240" w:lineRule="auto"/>
              <w:jc w:val="left"/>
              <w:rPr>
                <w:rFonts w:cs="Arial"/>
              </w:rPr>
            </w:pPr>
            <w:r>
              <w:rPr>
                <w:rFonts w:cs="Arial"/>
                <w:szCs w:val="22"/>
              </w:rPr>
              <w:t>nie dotyczy</w:t>
            </w:r>
          </w:p>
        </w:tc>
      </w:tr>
      <w:tr w:rsidR="00E77206" w:rsidRPr="009F2EAC" w:rsidTr="00EA473B">
        <w:trPr>
          <w:cantSplit/>
          <w:trHeight w:val="20"/>
        </w:trPr>
        <w:tc>
          <w:tcPr>
            <w:tcW w:w="1213" w:type="pct"/>
            <w:vMerge w:val="restart"/>
            <w:vAlign w:val="center"/>
          </w:tcPr>
          <w:p w:rsidR="00E77206" w:rsidRDefault="00E77206" w:rsidP="00B60901">
            <w:pPr>
              <w:numPr>
                <w:ilvl w:val="0"/>
                <w:numId w:val="66"/>
              </w:numPr>
              <w:suppressAutoHyphens/>
              <w:spacing w:before="40" w:after="40" w:line="240" w:lineRule="auto"/>
              <w:ind w:left="360"/>
              <w:jc w:val="left"/>
              <w:rPr>
                <w:rFonts w:cs="Arial"/>
              </w:rPr>
            </w:pPr>
            <w:r w:rsidRPr="00B60901">
              <w:rPr>
                <w:rFonts w:cs="Arial"/>
                <w:szCs w:val="22"/>
              </w:rPr>
              <w:t xml:space="preserve">Maksymalny </w:t>
            </w:r>
            <w:r w:rsidRPr="00B60901">
              <w:rPr>
                <w:rFonts w:cs="Arial"/>
                <w:szCs w:val="22"/>
              </w:rPr>
              <w:br/>
              <w:t xml:space="preserve">% poziom dofinansowania całkowitego wydatków kwalifikowalnych </w:t>
            </w:r>
            <w:r w:rsidRPr="00B60901">
              <w:rPr>
                <w:rFonts w:cs="Arial"/>
                <w:szCs w:val="22"/>
              </w:rPr>
              <w:br/>
              <w:t xml:space="preserve">na poziomie projektu </w:t>
            </w:r>
            <w:r w:rsidRPr="00B60901">
              <w:rPr>
                <w:rFonts w:cs="Arial"/>
                <w:szCs w:val="22"/>
              </w:rPr>
              <w:br/>
              <w:t>(środki UE + ewentualne współfinansowanie z budżetu państwa lub innych źródeł, przyznawane beneficjentowi przez właściwą instytucję)</w:t>
            </w:r>
            <w:r w:rsidRPr="00B60901">
              <w:rPr>
                <w:rFonts w:cs="Arial"/>
                <w:szCs w:val="22"/>
              </w:rPr>
              <w:br/>
              <w:t xml:space="preserve">(jeśli dotyczy) </w:t>
            </w:r>
          </w:p>
        </w:tc>
        <w:tc>
          <w:tcPr>
            <w:tcW w:w="833" w:type="pct"/>
            <w:tcBorders>
              <w:bottom w:val="dotted" w:sz="4" w:space="0" w:color="auto"/>
              <w:right w:val="dotted" w:sz="4" w:space="0" w:color="auto"/>
            </w:tcBorders>
            <w:vAlign w:val="center"/>
          </w:tcPr>
          <w:p w:rsidR="00E77206" w:rsidRDefault="00E77206" w:rsidP="00EA473B">
            <w:pPr>
              <w:spacing w:before="40" w:after="40" w:line="240" w:lineRule="auto"/>
              <w:jc w:val="left"/>
              <w:rPr>
                <w:rFonts w:cs="Arial"/>
              </w:rPr>
            </w:pPr>
          </w:p>
          <w:p w:rsidR="00E77206" w:rsidRPr="009F2EAC" w:rsidRDefault="00E77206" w:rsidP="00EA473B">
            <w:pPr>
              <w:spacing w:before="40" w:after="40" w:line="240" w:lineRule="auto"/>
              <w:jc w:val="left"/>
              <w:rPr>
                <w:rFonts w:cs="Arial"/>
              </w:rPr>
            </w:pPr>
          </w:p>
        </w:tc>
        <w:tc>
          <w:tcPr>
            <w:tcW w:w="835" w:type="pct"/>
            <w:tcBorders>
              <w:left w:val="dotted" w:sz="4" w:space="0" w:color="auto"/>
              <w:bottom w:val="dotted" w:sz="4" w:space="0" w:color="auto"/>
              <w:right w:val="dotted" w:sz="4" w:space="0" w:color="auto"/>
            </w:tcBorders>
            <w:vAlign w:val="center"/>
          </w:tcPr>
          <w:p w:rsidR="00E77206" w:rsidRPr="009F2EAC" w:rsidRDefault="00E77206" w:rsidP="00EA473B">
            <w:pPr>
              <w:spacing w:before="40" w:after="40" w:line="240" w:lineRule="auto"/>
              <w:jc w:val="left"/>
              <w:rPr>
                <w:rFonts w:cs="Arial"/>
              </w:rPr>
            </w:pPr>
            <w:r w:rsidRPr="009F2EAC">
              <w:rPr>
                <w:rFonts w:cs="Arial"/>
                <w:szCs w:val="22"/>
              </w:rPr>
              <w:t>Ogółem</w:t>
            </w:r>
          </w:p>
        </w:tc>
        <w:tc>
          <w:tcPr>
            <w:tcW w:w="1060" w:type="pct"/>
            <w:tcBorders>
              <w:left w:val="dotted" w:sz="4" w:space="0" w:color="auto"/>
              <w:bottom w:val="dotted" w:sz="4" w:space="0" w:color="auto"/>
              <w:right w:val="dotted" w:sz="4" w:space="0" w:color="auto"/>
            </w:tcBorders>
            <w:vAlign w:val="center"/>
          </w:tcPr>
          <w:p w:rsidR="00E77206" w:rsidRPr="009F2EAC" w:rsidRDefault="00E77206" w:rsidP="00EA473B">
            <w:pPr>
              <w:spacing w:before="40" w:after="40" w:line="240" w:lineRule="auto"/>
              <w:jc w:val="left"/>
              <w:rPr>
                <w:rFonts w:cs="Arial"/>
              </w:rPr>
            </w:pPr>
            <w:r w:rsidRPr="009F2EAC">
              <w:rPr>
                <w:rFonts w:cs="Arial"/>
                <w:szCs w:val="22"/>
              </w:rPr>
              <w:t>Koperta Mazowiecka</w:t>
            </w:r>
          </w:p>
        </w:tc>
        <w:tc>
          <w:tcPr>
            <w:tcW w:w="1060" w:type="pct"/>
            <w:tcBorders>
              <w:left w:val="dotted" w:sz="4" w:space="0" w:color="auto"/>
              <w:bottom w:val="dotted" w:sz="4" w:space="0" w:color="auto"/>
            </w:tcBorders>
            <w:vAlign w:val="center"/>
          </w:tcPr>
          <w:p w:rsidR="00E77206" w:rsidRPr="009F2EAC" w:rsidRDefault="00E77206" w:rsidP="00EA473B">
            <w:pPr>
              <w:spacing w:before="40" w:after="40" w:line="240" w:lineRule="auto"/>
              <w:jc w:val="left"/>
              <w:rPr>
                <w:rFonts w:cs="Arial"/>
              </w:rPr>
            </w:pPr>
            <w:r>
              <w:rPr>
                <w:rFonts w:cs="Arial"/>
                <w:szCs w:val="22"/>
              </w:rPr>
              <w:t>Koperta 15 </w:t>
            </w:r>
            <w:r w:rsidRPr="009F2EAC">
              <w:rPr>
                <w:rFonts w:cs="Arial"/>
                <w:szCs w:val="22"/>
              </w:rPr>
              <w:t>województw</w:t>
            </w:r>
          </w:p>
        </w:tc>
      </w:tr>
      <w:tr w:rsidR="00E77206" w:rsidRPr="009F2EAC" w:rsidTr="00EA473B">
        <w:trPr>
          <w:cantSplit/>
          <w:trHeight w:val="1059"/>
        </w:trPr>
        <w:tc>
          <w:tcPr>
            <w:tcW w:w="1213" w:type="pct"/>
            <w:vMerge/>
            <w:vAlign w:val="center"/>
          </w:tcPr>
          <w:p w:rsidR="00E77206" w:rsidRDefault="00E77206" w:rsidP="00EA473B">
            <w:pPr>
              <w:numPr>
                <w:ilvl w:val="0"/>
                <w:numId w:val="59"/>
              </w:numPr>
              <w:suppressAutoHyphens/>
              <w:spacing w:before="40" w:after="40" w:line="240" w:lineRule="auto"/>
              <w:ind w:left="360"/>
              <w:jc w:val="left"/>
              <w:rPr>
                <w:rFonts w:cs="Arial"/>
              </w:rPr>
            </w:pPr>
          </w:p>
        </w:tc>
        <w:tc>
          <w:tcPr>
            <w:tcW w:w="833" w:type="pct"/>
            <w:tcBorders>
              <w:top w:val="dotted" w:sz="4" w:space="0" w:color="auto"/>
              <w:bottom w:val="dotted" w:sz="4" w:space="0" w:color="auto"/>
              <w:right w:val="dotted" w:sz="4" w:space="0" w:color="auto"/>
            </w:tcBorders>
            <w:vAlign w:val="center"/>
          </w:tcPr>
          <w:p w:rsidR="00E77206" w:rsidRPr="00B00EA1" w:rsidRDefault="00E77206" w:rsidP="00EA473B">
            <w:pPr>
              <w:spacing w:before="40" w:after="40" w:line="240" w:lineRule="auto"/>
              <w:jc w:val="left"/>
              <w:rPr>
                <w:rFonts w:cs="Arial"/>
              </w:rPr>
            </w:pPr>
            <w:r w:rsidRPr="00B00EA1">
              <w:rPr>
                <w:rFonts w:cs="Arial"/>
                <w:szCs w:val="22"/>
              </w:rPr>
              <w:t>Poddziałanie</w:t>
            </w:r>
            <w:r>
              <w:rPr>
                <w:rFonts w:cs="Arial"/>
                <w:szCs w:val="22"/>
              </w:rPr>
              <w:t xml:space="preserve"> 3</w:t>
            </w:r>
            <w:r w:rsidRPr="00B00EA1">
              <w:rPr>
                <w:rFonts w:cs="Arial"/>
                <w:szCs w:val="22"/>
              </w:rPr>
              <w:t>.</w:t>
            </w:r>
            <w:r>
              <w:rPr>
                <w:rFonts w:cs="Arial"/>
                <w:szCs w:val="22"/>
              </w:rPr>
              <w:t>2.</w:t>
            </w:r>
            <w:r w:rsidRPr="00B00EA1">
              <w:rPr>
                <w:rFonts w:cs="Arial"/>
                <w:szCs w:val="22"/>
              </w:rPr>
              <w:t>1</w:t>
            </w:r>
          </w:p>
        </w:tc>
        <w:tc>
          <w:tcPr>
            <w:tcW w:w="835" w:type="pct"/>
            <w:tcBorders>
              <w:top w:val="dotted" w:sz="4" w:space="0" w:color="auto"/>
              <w:left w:val="dotted" w:sz="4" w:space="0" w:color="auto"/>
              <w:bottom w:val="dotted" w:sz="4" w:space="0" w:color="auto"/>
              <w:right w:val="dotted" w:sz="4" w:space="0" w:color="auto"/>
            </w:tcBorders>
            <w:vAlign w:val="center"/>
          </w:tcPr>
          <w:p w:rsidR="00E77206" w:rsidRPr="009F2EAC" w:rsidRDefault="00E77206" w:rsidP="00EA473B">
            <w:pPr>
              <w:spacing w:before="40" w:after="40" w:line="240" w:lineRule="auto"/>
              <w:jc w:val="left"/>
              <w:rPr>
                <w:rFonts w:cs="Arial"/>
              </w:rPr>
            </w:pPr>
          </w:p>
        </w:tc>
        <w:tc>
          <w:tcPr>
            <w:tcW w:w="1060" w:type="pct"/>
            <w:tcBorders>
              <w:top w:val="dotted" w:sz="4" w:space="0" w:color="auto"/>
              <w:left w:val="dotted" w:sz="4" w:space="0" w:color="auto"/>
              <w:bottom w:val="dotted" w:sz="4" w:space="0" w:color="auto"/>
              <w:right w:val="dotted" w:sz="4" w:space="0" w:color="auto"/>
            </w:tcBorders>
            <w:vAlign w:val="center"/>
          </w:tcPr>
          <w:p w:rsidR="00E77206" w:rsidRPr="009F2EAC" w:rsidRDefault="00E77206" w:rsidP="00EA473B">
            <w:pPr>
              <w:spacing w:after="200" w:line="276" w:lineRule="auto"/>
              <w:contextualSpacing/>
              <w:jc w:val="left"/>
              <w:rPr>
                <w:rFonts w:cs="Arial"/>
              </w:rPr>
            </w:pPr>
            <w:r>
              <w:rPr>
                <w:rFonts w:cs="Arial"/>
                <w:szCs w:val="22"/>
                <w:lang w:eastAsia="en-US"/>
              </w:rPr>
              <w:t>Max. 20-55% (</w:t>
            </w:r>
            <w:r w:rsidRPr="00BE2F64">
              <w:rPr>
                <w:rFonts w:cs="Arial"/>
                <w:szCs w:val="22"/>
              </w:rPr>
              <w:t xml:space="preserve">zgodnie z </w:t>
            </w:r>
            <w:r>
              <w:rPr>
                <w:rFonts w:cs="Arial"/>
                <w:szCs w:val="22"/>
              </w:rPr>
              <w:t> </w:t>
            </w:r>
            <w:r w:rsidRPr="00BE2F64">
              <w:rPr>
                <w:rFonts w:cs="Arial"/>
                <w:szCs w:val="22"/>
              </w:rPr>
              <w:t xml:space="preserve">możliwą do </w:t>
            </w:r>
            <w:r>
              <w:rPr>
                <w:rFonts w:cs="Arial"/>
                <w:szCs w:val="22"/>
              </w:rPr>
              <w:t> </w:t>
            </w:r>
            <w:r w:rsidRPr="00BE2F64">
              <w:rPr>
                <w:rFonts w:cs="Arial"/>
                <w:szCs w:val="22"/>
              </w:rPr>
              <w:t>przyznania intensywnością pomocy</w:t>
            </w:r>
            <w:r>
              <w:rPr>
                <w:rFonts w:cs="Arial"/>
                <w:szCs w:val="22"/>
                <w:lang w:eastAsia="en-US"/>
              </w:rPr>
              <w:t>).</w:t>
            </w:r>
          </w:p>
        </w:tc>
        <w:tc>
          <w:tcPr>
            <w:tcW w:w="1060" w:type="pct"/>
            <w:tcBorders>
              <w:top w:val="dotted" w:sz="4" w:space="0" w:color="auto"/>
              <w:left w:val="dotted" w:sz="4" w:space="0" w:color="auto"/>
              <w:bottom w:val="dotted" w:sz="4" w:space="0" w:color="auto"/>
            </w:tcBorders>
            <w:vAlign w:val="center"/>
          </w:tcPr>
          <w:p w:rsidR="00E77206" w:rsidRPr="009F2EAC" w:rsidRDefault="00E77206" w:rsidP="00EA473B">
            <w:pPr>
              <w:spacing w:after="200" w:line="276" w:lineRule="auto"/>
              <w:contextualSpacing/>
              <w:jc w:val="left"/>
              <w:rPr>
                <w:rFonts w:cs="Arial"/>
              </w:rPr>
            </w:pPr>
            <w:r>
              <w:rPr>
                <w:rFonts w:cs="Arial"/>
                <w:szCs w:val="22"/>
                <w:lang w:eastAsia="en-US"/>
              </w:rPr>
              <w:t>Max. 35-70% (</w:t>
            </w:r>
            <w:r w:rsidRPr="00BE2F64">
              <w:rPr>
                <w:rFonts w:cs="Arial"/>
                <w:szCs w:val="22"/>
              </w:rPr>
              <w:t xml:space="preserve">zgodnie z </w:t>
            </w:r>
            <w:r>
              <w:rPr>
                <w:rFonts w:cs="Arial"/>
                <w:szCs w:val="22"/>
              </w:rPr>
              <w:t> </w:t>
            </w:r>
            <w:r w:rsidRPr="00BE2F64">
              <w:rPr>
                <w:rFonts w:cs="Arial"/>
                <w:szCs w:val="22"/>
              </w:rPr>
              <w:t xml:space="preserve">możliwą do </w:t>
            </w:r>
            <w:r>
              <w:rPr>
                <w:rFonts w:cs="Arial"/>
                <w:szCs w:val="22"/>
              </w:rPr>
              <w:t> </w:t>
            </w:r>
            <w:r w:rsidRPr="00BE2F64">
              <w:rPr>
                <w:rFonts w:cs="Arial"/>
                <w:szCs w:val="22"/>
              </w:rPr>
              <w:t>przyznania intensywnością pomocy</w:t>
            </w:r>
            <w:r>
              <w:rPr>
                <w:rFonts w:cs="Arial"/>
                <w:szCs w:val="22"/>
                <w:lang w:eastAsia="en-US"/>
              </w:rPr>
              <w:t>).</w:t>
            </w:r>
          </w:p>
        </w:tc>
      </w:tr>
      <w:tr w:rsidR="00E77206" w:rsidRPr="009F2EAC" w:rsidTr="00EA473B">
        <w:trPr>
          <w:cantSplit/>
          <w:trHeight w:val="1059"/>
        </w:trPr>
        <w:tc>
          <w:tcPr>
            <w:tcW w:w="1213" w:type="pct"/>
            <w:vMerge/>
            <w:vAlign w:val="center"/>
          </w:tcPr>
          <w:p w:rsidR="00E77206" w:rsidRDefault="00E77206" w:rsidP="00EA473B">
            <w:pPr>
              <w:numPr>
                <w:ilvl w:val="0"/>
                <w:numId w:val="59"/>
              </w:numPr>
              <w:suppressAutoHyphens/>
              <w:spacing w:before="40" w:after="40" w:line="240" w:lineRule="auto"/>
              <w:ind w:left="360"/>
              <w:jc w:val="left"/>
              <w:rPr>
                <w:rFonts w:cs="Arial"/>
              </w:rPr>
            </w:pPr>
          </w:p>
        </w:tc>
        <w:tc>
          <w:tcPr>
            <w:tcW w:w="833" w:type="pct"/>
            <w:tcBorders>
              <w:top w:val="dotted" w:sz="4" w:space="0" w:color="auto"/>
              <w:bottom w:val="dotted" w:sz="4" w:space="0" w:color="auto"/>
              <w:right w:val="dotted" w:sz="4" w:space="0" w:color="auto"/>
            </w:tcBorders>
            <w:vAlign w:val="center"/>
          </w:tcPr>
          <w:p w:rsidR="00E77206" w:rsidRPr="00B00EA1" w:rsidRDefault="00E77206" w:rsidP="00EA473B">
            <w:pPr>
              <w:spacing w:before="40" w:after="40" w:line="240" w:lineRule="auto"/>
              <w:jc w:val="left"/>
              <w:rPr>
                <w:rFonts w:cs="Arial"/>
              </w:rPr>
            </w:pPr>
            <w:r w:rsidRPr="00B00EA1">
              <w:rPr>
                <w:rFonts w:cs="Arial"/>
                <w:szCs w:val="22"/>
              </w:rPr>
              <w:t>Poddziałanie</w:t>
            </w:r>
            <w:r>
              <w:rPr>
                <w:rFonts w:cs="Arial"/>
                <w:szCs w:val="22"/>
              </w:rPr>
              <w:t xml:space="preserve"> 3</w:t>
            </w:r>
            <w:r w:rsidRPr="00B00EA1">
              <w:rPr>
                <w:rFonts w:cs="Arial"/>
                <w:szCs w:val="22"/>
              </w:rPr>
              <w:t>.</w:t>
            </w:r>
            <w:r>
              <w:rPr>
                <w:rFonts w:cs="Arial"/>
                <w:szCs w:val="22"/>
              </w:rPr>
              <w:t>2.2</w:t>
            </w:r>
          </w:p>
        </w:tc>
        <w:tc>
          <w:tcPr>
            <w:tcW w:w="835" w:type="pct"/>
            <w:tcBorders>
              <w:top w:val="dotted" w:sz="4" w:space="0" w:color="auto"/>
              <w:left w:val="dotted" w:sz="4" w:space="0" w:color="auto"/>
              <w:bottom w:val="dotted" w:sz="4" w:space="0" w:color="auto"/>
              <w:right w:val="dotted" w:sz="4" w:space="0" w:color="auto"/>
            </w:tcBorders>
            <w:vAlign w:val="center"/>
          </w:tcPr>
          <w:p w:rsidR="00E77206" w:rsidRPr="009F2EAC" w:rsidRDefault="00E77206" w:rsidP="00EA473B">
            <w:pPr>
              <w:spacing w:before="40" w:after="40" w:line="240" w:lineRule="auto"/>
              <w:jc w:val="left"/>
              <w:rPr>
                <w:rFonts w:cs="Arial"/>
              </w:rPr>
            </w:pPr>
          </w:p>
        </w:tc>
        <w:tc>
          <w:tcPr>
            <w:tcW w:w="1060" w:type="pct"/>
            <w:tcBorders>
              <w:top w:val="dotted" w:sz="4" w:space="0" w:color="auto"/>
              <w:left w:val="dotted" w:sz="4" w:space="0" w:color="auto"/>
              <w:bottom w:val="dotted" w:sz="4" w:space="0" w:color="auto"/>
              <w:right w:val="dotted" w:sz="4" w:space="0" w:color="auto"/>
            </w:tcBorders>
            <w:vAlign w:val="center"/>
          </w:tcPr>
          <w:p w:rsidR="00E77206" w:rsidRPr="009F2EAC" w:rsidRDefault="00E77206" w:rsidP="00EA473B">
            <w:pPr>
              <w:spacing w:before="40" w:after="40" w:line="240" w:lineRule="auto"/>
              <w:jc w:val="left"/>
              <w:rPr>
                <w:rFonts w:cs="Arial"/>
              </w:rPr>
            </w:pPr>
            <w:r>
              <w:rPr>
                <w:rFonts w:cs="Arial"/>
                <w:szCs w:val="22"/>
                <w:lang w:eastAsia="en-US"/>
              </w:rPr>
              <w:t>Max. 20- 55%  (</w:t>
            </w:r>
            <w:r w:rsidRPr="00BE2F64">
              <w:rPr>
                <w:rFonts w:cs="Arial"/>
                <w:szCs w:val="22"/>
              </w:rPr>
              <w:t xml:space="preserve">zgodnie z </w:t>
            </w:r>
            <w:r>
              <w:rPr>
                <w:rFonts w:cs="Arial"/>
                <w:szCs w:val="22"/>
              </w:rPr>
              <w:t> </w:t>
            </w:r>
            <w:r w:rsidRPr="00BE2F64">
              <w:rPr>
                <w:rFonts w:cs="Arial"/>
                <w:szCs w:val="22"/>
              </w:rPr>
              <w:t xml:space="preserve">możliwą do </w:t>
            </w:r>
            <w:r>
              <w:rPr>
                <w:rFonts w:cs="Arial"/>
                <w:szCs w:val="22"/>
              </w:rPr>
              <w:t> </w:t>
            </w:r>
            <w:r w:rsidRPr="00BE2F64">
              <w:rPr>
                <w:rFonts w:cs="Arial"/>
                <w:szCs w:val="22"/>
              </w:rPr>
              <w:t>przyznania intensywnością pomocy</w:t>
            </w:r>
            <w:r>
              <w:rPr>
                <w:rFonts w:cs="Arial"/>
                <w:szCs w:val="22"/>
                <w:lang w:eastAsia="en-US"/>
              </w:rPr>
              <w:t>).</w:t>
            </w:r>
          </w:p>
        </w:tc>
        <w:tc>
          <w:tcPr>
            <w:tcW w:w="1060" w:type="pct"/>
            <w:tcBorders>
              <w:top w:val="dotted" w:sz="4" w:space="0" w:color="auto"/>
              <w:left w:val="dotted" w:sz="4" w:space="0" w:color="auto"/>
              <w:bottom w:val="dotted" w:sz="4" w:space="0" w:color="auto"/>
            </w:tcBorders>
            <w:vAlign w:val="center"/>
          </w:tcPr>
          <w:p w:rsidR="00E77206" w:rsidRPr="009F2EAC" w:rsidRDefault="00E77206" w:rsidP="00EA473B">
            <w:pPr>
              <w:spacing w:before="40" w:after="40" w:line="240" w:lineRule="auto"/>
              <w:jc w:val="left"/>
              <w:rPr>
                <w:rFonts w:cs="Arial"/>
              </w:rPr>
            </w:pPr>
            <w:r>
              <w:rPr>
                <w:rFonts w:cs="Arial"/>
                <w:szCs w:val="22"/>
                <w:lang w:eastAsia="en-US"/>
              </w:rPr>
              <w:t>Max. 35- 70%  (</w:t>
            </w:r>
            <w:r w:rsidRPr="00BE2F64">
              <w:rPr>
                <w:rFonts w:cs="Arial"/>
                <w:szCs w:val="22"/>
              </w:rPr>
              <w:t xml:space="preserve">zgodnie z </w:t>
            </w:r>
            <w:r>
              <w:rPr>
                <w:rFonts w:cs="Arial"/>
                <w:szCs w:val="22"/>
              </w:rPr>
              <w:t> </w:t>
            </w:r>
            <w:r w:rsidRPr="00BE2F64">
              <w:rPr>
                <w:rFonts w:cs="Arial"/>
                <w:szCs w:val="22"/>
              </w:rPr>
              <w:t xml:space="preserve">możliwą do </w:t>
            </w:r>
            <w:r>
              <w:rPr>
                <w:rFonts w:cs="Arial"/>
                <w:szCs w:val="22"/>
              </w:rPr>
              <w:t> </w:t>
            </w:r>
            <w:r w:rsidRPr="00BE2F64">
              <w:rPr>
                <w:rFonts w:cs="Arial"/>
                <w:szCs w:val="22"/>
              </w:rPr>
              <w:t>przyznania intensywnością pomocy</w:t>
            </w:r>
            <w:r>
              <w:rPr>
                <w:rFonts w:cs="Arial"/>
                <w:szCs w:val="22"/>
                <w:lang w:eastAsia="en-US"/>
              </w:rPr>
              <w:t>).</w:t>
            </w:r>
          </w:p>
        </w:tc>
      </w:tr>
      <w:tr w:rsidR="00E77206" w:rsidRPr="009F2EAC" w:rsidTr="00EA473B">
        <w:trPr>
          <w:cantSplit/>
          <w:trHeight w:val="1062"/>
        </w:trPr>
        <w:tc>
          <w:tcPr>
            <w:tcW w:w="1213" w:type="pct"/>
            <w:vMerge/>
            <w:vAlign w:val="center"/>
          </w:tcPr>
          <w:p w:rsidR="00E77206" w:rsidRDefault="00E77206" w:rsidP="00EA473B">
            <w:pPr>
              <w:numPr>
                <w:ilvl w:val="0"/>
                <w:numId w:val="59"/>
              </w:numPr>
              <w:suppressAutoHyphens/>
              <w:spacing w:before="40" w:after="40" w:line="240" w:lineRule="auto"/>
              <w:ind w:left="360"/>
              <w:jc w:val="left"/>
              <w:rPr>
                <w:rFonts w:cs="Arial"/>
              </w:rPr>
            </w:pPr>
          </w:p>
        </w:tc>
        <w:tc>
          <w:tcPr>
            <w:tcW w:w="833" w:type="pct"/>
            <w:tcBorders>
              <w:top w:val="dotted" w:sz="4" w:space="0" w:color="auto"/>
              <w:bottom w:val="dotted" w:sz="4" w:space="0" w:color="auto"/>
              <w:right w:val="dotted" w:sz="4" w:space="0" w:color="auto"/>
            </w:tcBorders>
            <w:vAlign w:val="center"/>
          </w:tcPr>
          <w:p w:rsidR="00E77206" w:rsidRPr="00B00EA1" w:rsidRDefault="00E77206" w:rsidP="00EA473B">
            <w:pPr>
              <w:spacing w:before="40" w:after="40" w:line="240" w:lineRule="auto"/>
              <w:jc w:val="left"/>
              <w:rPr>
                <w:rFonts w:cs="Arial"/>
              </w:rPr>
            </w:pPr>
            <w:r w:rsidRPr="00B00EA1">
              <w:rPr>
                <w:rFonts w:cs="Arial"/>
                <w:szCs w:val="22"/>
              </w:rPr>
              <w:t>Poddziałanie</w:t>
            </w:r>
            <w:r>
              <w:rPr>
                <w:rFonts w:cs="Arial"/>
                <w:szCs w:val="22"/>
              </w:rPr>
              <w:t xml:space="preserve"> 3</w:t>
            </w:r>
            <w:r w:rsidRPr="00B00EA1">
              <w:rPr>
                <w:rFonts w:cs="Arial"/>
                <w:szCs w:val="22"/>
              </w:rPr>
              <w:t>.</w:t>
            </w:r>
            <w:r>
              <w:rPr>
                <w:rFonts w:cs="Arial"/>
                <w:szCs w:val="22"/>
              </w:rPr>
              <w:t>2.3</w:t>
            </w:r>
          </w:p>
        </w:tc>
        <w:tc>
          <w:tcPr>
            <w:tcW w:w="835" w:type="pct"/>
            <w:tcBorders>
              <w:top w:val="dotted" w:sz="4" w:space="0" w:color="auto"/>
              <w:left w:val="dotted" w:sz="4" w:space="0" w:color="auto"/>
              <w:bottom w:val="dotted" w:sz="4" w:space="0" w:color="auto"/>
              <w:right w:val="dotted" w:sz="4" w:space="0" w:color="auto"/>
            </w:tcBorders>
            <w:vAlign w:val="center"/>
          </w:tcPr>
          <w:p w:rsidR="00E77206" w:rsidRPr="009F2EAC" w:rsidRDefault="00E77206" w:rsidP="00EA473B">
            <w:pPr>
              <w:spacing w:before="40" w:after="40" w:line="240" w:lineRule="auto"/>
              <w:jc w:val="left"/>
              <w:rPr>
                <w:rFonts w:cs="Arial"/>
              </w:rPr>
            </w:pPr>
          </w:p>
        </w:tc>
        <w:tc>
          <w:tcPr>
            <w:tcW w:w="1060" w:type="pct"/>
            <w:tcBorders>
              <w:top w:val="dotted" w:sz="4" w:space="0" w:color="auto"/>
              <w:left w:val="dotted" w:sz="4" w:space="0" w:color="auto"/>
              <w:bottom w:val="dotted" w:sz="4" w:space="0" w:color="auto"/>
              <w:right w:val="dotted" w:sz="4" w:space="0" w:color="auto"/>
            </w:tcBorders>
            <w:vAlign w:val="center"/>
          </w:tcPr>
          <w:p w:rsidR="00E77206" w:rsidRPr="009F2EAC" w:rsidRDefault="00E77206" w:rsidP="00EA473B">
            <w:pPr>
              <w:spacing w:before="40" w:after="40" w:line="240" w:lineRule="auto"/>
              <w:jc w:val="left"/>
              <w:rPr>
                <w:rFonts w:cs="Arial"/>
              </w:rPr>
            </w:pPr>
            <w:r>
              <w:rPr>
                <w:rFonts w:cs="Arial"/>
                <w:szCs w:val="22"/>
              </w:rPr>
              <w:t>100%</w:t>
            </w:r>
          </w:p>
        </w:tc>
        <w:tc>
          <w:tcPr>
            <w:tcW w:w="1060" w:type="pct"/>
            <w:tcBorders>
              <w:top w:val="dotted" w:sz="4" w:space="0" w:color="auto"/>
              <w:left w:val="dotted" w:sz="4" w:space="0" w:color="auto"/>
              <w:bottom w:val="dotted" w:sz="4" w:space="0" w:color="auto"/>
            </w:tcBorders>
            <w:vAlign w:val="center"/>
          </w:tcPr>
          <w:p w:rsidR="00E77206" w:rsidRPr="009F2EAC" w:rsidRDefault="00E77206" w:rsidP="00EA473B">
            <w:pPr>
              <w:spacing w:before="40" w:after="40" w:line="240" w:lineRule="auto"/>
              <w:jc w:val="left"/>
              <w:rPr>
                <w:rFonts w:cs="Arial"/>
              </w:rPr>
            </w:pPr>
            <w:r>
              <w:rPr>
                <w:rFonts w:cs="Arial"/>
                <w:szCs w:val="22"/>
              </w:rPr>
              <w:t>100%</w:t>
            </w:r>
          </w:p>
        </w:tc>
      </w:tr>
      <w:tr w:rsidR="00E77206" w:rsidRPr="009F2EAC" w:rsidTr="00EA473B">
        <w:trPr>
          <w:cantSplit/>
          <w:trHeight w:val="20"/>
        </w:trPr>
        <w:tc>
          <w:tcPr>
            <w:tcW w:w="1213" w:type="pct"/>
            <w:vMerge w:val="restart"/>
            <w:vAlign w:val="center"/>
          </w:tcPr>
          <w:p w:rsidR="00E77206" w:rsidRDefault="00E77206" w:rsidP="00EA473B">
            <w:pPr>
              <w:numPr>
                <w:ilvl w:val="0"/>
                <w:numId w:val="66"/>
              </w:numPr>
              <w:suppressAutoHyphens/>
              <w:spacing w:before="40" w:after="40" w:line="240" w:lineRule="auto"/>
              <w:ind w:left="360"/>
              <w:jc w:val="left"/>
              <w:rPr>
                <w:rFonts w:cs="Arial"/>
              </w:rPr>
            </w:pPr>
            <w:r w:rsidRPr="009F2EAC">
              <w:rPr>
                <w:rFonts w:cs="Arial"/>
                <w:szCs w:val="22"/>
              </w:rPr>
              <w:t>Minimalny wkład własny beneficjenta jako % wydatków kwalifikowalnych</w:t>
            </w:r>
          </w:p>
        </w:tc>
        <w:tc>
          <w:tcPr>
            <w:tcW w:w="833" w:type="pct"/>
            <w:tcBorders>
              <w:bottom w:val="dotted" w:sz="4" w:space="0" w:color="auto"/>
              <w:right w:val="dotted" w:sz="4" w:space="0" w:color="auto"/>
            </w:tcBorders>
            <w:vAlign w:val="center"/>
          </w:tcPr>
          <w:p w:rsidR="00E77206" w:rsidRPr="009F2EAC" w:rsidRDefault="00E77206" w:rsidP="00EA473B">
            <w:pPr>
              <w:spacing w:before="40" w:after="40" w:line="240" w:lineRule="auto"/>
              <w:jc w:val="left"/>
              <w:rPr>
                <w:rFonts w:cs="Arial"/>
              </w:rPr>
            </w:pPr>
          </w:p>
        </w:tc>
        <w:tc>
          <w:tcPr>
            <w:tcW w:w="835" w:type="pct"/>
            <w:tcBorders>
              <w:left w:val="dotted" w:sz="4" w:space="0" w:color="auto"/>
              <w:bottom w:val="dotted" w:sz="4" w:space="0" w:color="auto"/>
              <w:right w:val="dotted" w:sz="4" w:space="0" w:color="auto"/>
            </w:tcBorders>
            <w:vAlign w:val="center"/>
          </w:tcPr>
          <w:p w:rsidR="00E77206" w:rsidRPr="009F2EAC" w:rsidRDefault="00E77206" w:rsidP="00EA473B">
            <w:pPr>
              <w:spacing w:before="40" w:after="40" w:line="240" w:lineRule="auto"/>
              <w:jc w:val="left"/>
              <w:rPr>
                <w:rFonts w:cs="Arial"/>
              </w:rPr>
            </w:pPr>
            <w:r w:rsidRPr="009F2EAC">
              <w:rPr>
                <w:rFonts w:cs="Arial"/>
                <w:szCs w:val="22"/>
              </w:rPr>
              <w:t>Ogółem</w:t>
            </w:r>
          </w:p>
        </w:tc>
        <w:tc>
          <w:tcPr>
            <w:tcW w:w="1060" w:type="pct"/>
            <w:tcBorders>
              <w:left w:val="dotted" w:sz="4" w:space="0" w:color="auto"/>
              <w:bottom w:val="dotted" w:sz="4" w:space="0" w:color="auto"/>
              <w:right w:val="dotted" w:sz="4" w:space="0" w:color="auto"/>
            </w:tcBorders>
            <w:vAlign w:val="center"/>
          </w:tcPr>
          <w:p w:rsidR="00E77206" w:rsidRPr="009F2EAC" w:rsidRDefault="00E77206" w:rsidP="00EA473B">
            <w:pPr>
              <w:spacing w:before="40" w:after="40" w:line="240" w:lineRule="auto"/>
              <w:jc w:val="left"/>
              <w:rPr>
                <w:rFonts w:cs="Arial"/>
              </w:rPr>
            </w:pPr>
            <w:r w:rsidRPr="009F2EAC">
              <w:rPr>
                <w:rFonts w:cs="Arial"/>
                <w:szCs w:val="22"/>
              </w:rPr>
              <w:t>Koperta Mazowiecka</w:t>
            </w:r>
          </w:p>
        </w:tc>
        <w:tc>
          <w:tcPr>
            <w:tcW w:w="1060" w:type="pct"/>
            <w:tcBorders>
              <w:left w:val="dotted" w:sz="4" w:space="0" w:color="auto"/>
              <w:bottom w:val="dotted" w:sz="4" w:space="0" w:color="auto"/>
            </w:tcBorders>
            <w:vAlign w:val="center"/>
          </w:tcPr>
          <w:p w:rsidR="00E77206" w:rsidRPr="009F2EAC" w:rsidRDefault="00E77206" w:rsidP="00EA473B">
            <w:pPr>
              <w:spacing w:before="40" w:after="40" w:line="240" w:lineRule="auto"/>
              <w:jc w:val="left"/>
              <w:rPr>
                <w:rFonts w:cs="Arial"/>
              </w:rPr>
            </w:pPr>
            <w:r>
              <w:rPr>
                <w:rFonts w:cs="Arial"/>
                <w:szCs w:val="22"/>
              </w:rPr>
              <w:t>Koperta 15 </w:t>
            </w:r>
            <w:r w:rsidRPr="009F2EAC">
              <w:rPr>
                <w:rFonts w:cs="Arial"/>
                <w:szCs w:val="22"/>
              </w:rPr>
              <w:t>województw</w:t>
            </w:r>
          </w:p>
        </w:tc>
      </w:tr>
      <w:tr w:rsidR="00E77206" w:rsidRPr="009F2EAC" w:rsidTr="00EA473B">
        <w:trPr>
          <w:cantSplit/>
          <w:trHeight w:val="20"/>
        </w:trPr>
        <w:tc>
          <w:tcPr>
            <w:tcW w:w="1213" w:type="pct"/>
            <w:vMerge/>
            <w:vAlign w:val="center"/>
          </w:tcPr>
          <w:p w:rsidR="00E77206" w:rsidRDefault="00E77206" w:rsidP="00EA473B">
            <w:pPr>
              <w:numPr>
                <w:ilvl w:val="0"/>
                <w:numId w:val="59"/>
              </w:numPr>
              <w:suppressAutoHyphens/>
              <w:spacing w:before="40" w:after="40" w:line="240" w:lineRule="auto"/>
              <w:ind w:left="360"/>
              <w:jc w:val="left"/>
              <w:rPr>
                <w:rFonts w:cs="Arial"/>
              </w:rPr>
            </w:pPr>
          </w:p>
        </w:tc>
        <w:tc>
          <w:tcPr>
            <w:tcW w:w="833" w:type="pct"/>
            <w:tcBorders>
              <w:top w:val="dotted" w:sz="4" w:space="0" w:color="auto"/>
              <w:bottom w:val="dotted" w:sz="4" w:space="0" w:color="auto"/>
              <w:right w:val="dotted" w:sz="4" w:space="0" w:color="auto"/>
            </w:tcBorders>
            <w:vAlign w:val="center"/>
          </w:tcPr>
          <w:p w:rsidR="00E77206" w:rsidRPr="00B00EA1" w:rsidRDefault="00E77206" w:rsidP="00EA473B">
            <w:pPr>
              <w:spacing w:before="40" w:after="40" w:line="240" w:lineRule="auto"/>
              <w:jc w:val="left"/>
              <w:rPr>
                <w:rFonts w:cs="Arial"/>
              </w:rPr>
            </w:pPr>
            <w:r w:rsidRPr="00B00EA1">
              <w:rPr>
                <w:rFonts w:cs="Arial"/>
                <w:szCs w:val="22"/>
              </w:rPr>
              <w:t>Poddziałanie</w:t>
            </w:r>
            <w:r>
              <w:rPr>
                <w:rFonts w:cs="Arial"/>
                <w:szCs w:val="22"/>
              </w:rPr>
              <w:t xml:space="preserve"> 3</w:t>
            </w:r>
            <w:r w:rsidRPr="00B00EA1">
              <w:rPr>
                <w:rFonts w:cs="Arial"/>
                <w:szCs w:val="22"/>
              </w:rPr>
              <w:t>.</w:t>
            </w:r>
            <w:r>
              <w:rPr>
                <w:rFonts w:cs="Arial"/>
                <w:szCs w:val="22"/>
              </w:rPr>
              <w:t>2.</w:t>
            </w:r>
            <w:r w:rsidRPr="00B00EA1">
              <w:rPr>
                <w:rFonts w:cs="Arial"/>
                <w:szCs w:val="22"/>
              </w:rPr>
              <w:t>1</w:t>
            </w:r>
          </w:p>
        </w:tc>
        <w:tc>
          <w:tcPr>
            <w:tcW w:w="835" w:type="pct"/>
            <w:tcBorders>
              <w:top w:val="dotted" w:sz="4" w:space="0" w:color="auto"/>
              <w:left w:val="dotted" w:sz="4" w:space="0" w:color="auto"/>
              <w:bottom w:val="dotted" w:sz="4" w:space="0" w:color="auto"/>
              <w:right w:val="dotted" w:sz="4" w:space="0" w:color="auto"/>
            </w:tcBorders>
            <w:vAlign w:val="center"/>
          </w:tcPr>
          <w:p w:rsidR="00E77206" w:rsidRDefault="00E77206" w:rsidP="00EA473B">
            <w:pPr>
              <w:spacing w:before="40" w:after="40" w:line="240" w:lineRule="auto"/>
              <w:jc w:val="left"/>
              <w:rPr>
                <w:rFonts w:cs="Arial"/>
                <w:lang w:eastAsia="en-US"/>
              </w:rPr>
            </w:pPr>
          </w:p>
          <w:p w:rsidR="00E77206" w:rsidRPr="009F2EAC" w:rsidRDefault="00E77206" w:rsidP="00EA473B">
            <w:pPr>
              <w:spacing w:before="40" w:after="40" w:line="240" w:lineRule="auto"/>
              <w:jc w:val="left"/>
              <w:rPr>
                <w:rFonts w:cs="Arial"/>
              </w:rPr>
            </w:pPr>
          </w:p>
        </w:tc>
        <w:tc>
          <w:tcPr>
            <w:tcW w:w="1060" w:type="pct"/>
            <w:tcBorders>
              <w:top w:val="dotted" w:sz="4" w:space="0" w:color="auto"/>
              <w:left w:val="dotted" w:sz="4" w:space="0" w:color="auto"/>
              <w:bottom w:val="dotted" w:sz="4" w:space="0" w:color="auto"/>
              <w:right w:val="dotted" w:sz="4" w:space="0" w:color="auto"/>
            </w:tcBorders>
            <w:vAlign w:val="center"/>
          </w:tcPr>
          <w:p w:rsidR="00E77206" w:rsidRPr="009F2EAC" w:rsidRDefault="00E77206" w:rsidP="005160C4">
            <w:pPr>
              <w:spacing w:after="200" w:line="240" w:lineRule="auto"/>
              <w:contextualSpacing/>
              <w:jc w:val="left"/>
              <w:rPr>
                <w:rFonts w:cs="Arial"/>
              </w:rPr>
            </w:pPr>
            <w:r>
              <w:rPr>
                <w:rFonts w:cs="Arial"/>
                <w:szCs w:val="22"/>
                <w:lang w:eastAsia="en-US"/>
              </w:rPr>
              <w:t>45-80% (</w:t>
            </w:r>
            <w:r w:rsidRPr="00BE2F64">
              <w:rPr>
                <w:rFonts w:cs="Arial"/>
                <w:szCs w:val="22"/>
              </w:rPr>
              <w:t xml:space="preserve">zgodnie z możliwą do </w:t>
            </w:r>
            <w:r>
              <w:rPr>
                <w:rFonts w:cs="Arial"/>
                <w:szCs w:val="22"/>
              </w:rPr>
              <w:t> </w:t>
            </w:r>
            <w:r w:rsidRPr="00BE2F64">
              <w:rPr>
                <w:rFonts w:cs="Arial"/>
                <w:szCs w:val="22"/>
              </w:rPr>
              <w:t>przyznania intensywnością pomocy</w:t>
            </w:r>
            <w:r>
              <w:rPr>
                <w:rFonts w:cs="Arial"/>
                <w:szCs w:val="22"/>
                <w:lang w:eastAsia="en-US"/>
              </w:rPr>
              <w:t>).</w:t>
            </w:r>
          </w:p>
        </w:tc>
        <w:tc>
          <w:tcPr>
            <w:tcW w:w="1060" w:type="pct"/>
            <w:tcBorders>
              <w:top w:val="dotted" w:sz="4" w:space="0" w:color="auto"/>
              <w:left w:val="dotted" w:sz="4" w:space="0" w:color="auto"/>
              <w:bottom w:val="dotted" w:sz="4" w:space="0" w:color="auto"/>
            </w:tcBorders>
            <w:vAlign w:val="center"/>
          </w:tcPr>
          <w:p w:rsidR="00E77206" w:rsidRPr="009F2EAC" w:rsidRDefault="00E77206" w:rsidP="005160C4">
            <w:pPr>
              <w:spacing w:after="200" w:line="240" w:lineRule="auto"/>
              <w:contextualSpacing/>
              <w:jc w:val="left"/>
              <w:rPr>
                <w:rFonts w:cs="Arial"/>
              </w:rPr>
            </w:pPr>
            <w:r>
              <w:rPr>
                <w:rFonts w:cs="Arial"/>
                <w:szCs w:val="22"/>
                <w:lang w:eastAsia="en-US"/>
              </w:rPr>
              <w:t>30-65% (</w:t>
            </w:r>
            <w:r w:rsidRPr="00BE2F64">
              <w:rPr>
                <w:rFonts w:cs="Arial"/>
                <w:szCs w:val="22"/>
              </w:rPr>
              <w:t xml:space="preserve">zgodnie z możliwą do </w:t>
            </w:r>
            <w:r>
              <w:rPr>
                <w:rFonts w:cs="Arial"/>
                <w:szCs w:val="22"/>
              </w:rPr>
              <w:t> </w:t>
            </w:r>
            <w:r w:rsidRPr="00BE2F64">
              <w:rPr>
                <w:rFonts w:cs="Arial"/>
                <w:szCs w:val="22"/>
              </w:rPr>
              <w:t>przyznania intensywnością pomocy</w:t>
            </w:r>
            <w:r>
              <w:rPr>
                <w:rFonts w:cs="Arial"/>
                <w:szCs w:val="22"/>
                <w:lang w:eastAsia="en-US"/>
              </w:rPr>
              <w:t>).</w:t>
            </w:r>
          </w:p>
        </w:tc>
      </w:tr>
      <w:tr w:rsidR="00E77206" w:rsidRPr="009F2EAC" w:rsidTr="00EA473B">
        <w:trPr>
          <w:cantSplit/>
          <w:trHeight w:val="20"/>
        </w:trPr>
        <w:tc>
          <w:tcPr>
            <w:tcW w:w="1213" w:type="pct"/>
            <w:vMerge/>
            <w:vAlign w:val="center"/>
          </w:tcPr>
          <w:p w:rsidR="00E77206" w:rsidRDefault="00E77206" w:rsidP="00EA473B">
            <w:pPr>
              <w:numPr>
                <w:ilvl w:val="0"/>
                <w:numId w:val="59"/>
              </w:numPr>
              <w:suppressAutoHyphens/>
              <w:spacing w:before="40" w:after="40" w:line="240" w:lineRule="auto"/>
              <w:ind w:left="360"/>
              <w:jc w:val="left"/>
              <w:rPr>
                <w:rFonts w:cs="Arial"/>
              </w:rPr>
            </w:pPr>
          </w:p>
        </w:tc>
        <w:tc>
          <w:tcPr>
            <w:tcW w:w="833" w:type="pct"/>
            <w:tcBorders>
              <w:top w:val="dotted" w:sz="4" w:space="0" w:color="auto"/>
              <w:bottom w:val="dotted" w:sz="4" w:space="0" w:color="auto"/>
              <w:right w:val="dotted" w:sz="4" w:space="0" w:color="auto"/>
            </w:tcBorders>
            <w:vAlign w:val="center"/>
          </w:tcPr>
          <w:p w:rsidR="00E77206" w:rsidRPr="00B00EA1" w:rsidRDefault="00E77206" w:rsidP="00EA473B">
            <w:pPr>
              <w:spacing w:before="40" w:after="40" w:line="240" w:lineRule="auto"/>
              <w:jc w:val="left"/>
              <w:rPr>
                <w:rFonts w:cs="Arial"/>
              </w:rPr>
            </w:pPr>
            <w:r w:rsidRPr="00B00EA1">
              <w:rPr>
                <w:rFonts w:cs="Arial"/>
                <w:szCs w:val="22"/>
              </w:rPr>
              <w:t>Poddziałanie</w:t>
            </w:r>
            <w:r>
              <w:rPr>
                <w:rFonts w:cs="Arial"/>
                <w:szCs w:val="22"/>
              </w:rPr>
              <w:t xml:space="preserve"> 3</w:t>
            </w:r>
            <w:r w:rsidRPr="00B00EA1">
              <w:rPr>
                <w:rFonts w:cs="Arial"/>
                <w:szCs w:val="22"/>
              </w:rPr>
              <w:t>.</w:t>
            </w:r>
            <w:r>
              <w:rPr>
                <w:rFonts w:cs="Arial"/>
                <w:szCs w:val="22"/>
              </w:rPr>
              <w:t>2.2</w:t>
            </w:r>
          </w:p>
        </w:tc>
        <w:tc>
          <w:tcPr>
            <w:tcW w:w="835" w:type="pct"/>
            <w:tcBorders>
              <w:top w:val="dotted" w:sz="4" w:space="0" w:color="auto"/>
              <w:left w:val="dotted" w:sz="4" w:space="0" w:color="auto"/>
              <w:bottom w:val="dotted" w:sz="4" w:space="0" w:color="auto"/>
              <w:right w:val="dotted" w:sz="4" w:space="0" w:color="auto"/>
            </w:tcBorders>
            <w:vAlign w:val="center"/>
          </w:tcPr>
          <w:p w:rsidR="00E77206" w:rsidRPr="009F2EAC" w:rsidRDefault="00E77206" w:rsidP="00EA473B">
            <w:pPr>
              <w:spacing w:before="40" w:after="40" w:line="240" w:lineRule="auto"/>
              <w:jc w:val="left"/>
              <w:rPr>
                <w:rFonts w:cs="Arial"/>
              </w:rPr>
            </w:pPr>
          </w:p>
        </w:tc>
        <w:tc>
          <w:tcPr>
            <w:tcW w:w="1060" w:type="pct"/>
            <w:tcBorders>
              <w:top w:val="dotted" w:sz="4" w:space="0" w:color="auto"/>
              <w:left w:val="dotted" w:sz="4" w:space="0" w:color="auto"/>
              <w:bottom w:val="dotted" w:sz="4" w:space="0" w:color="auto"/>
              <w:right w:val="dotted" w:sz="4" w:space="0" w:color="auto"/>
            </w:tcBorders>
            <w:vAlign w:val="center"/>
          </w:tcPr>
          <w:p w:rsidR="00E77206" w:rsidRPr="009F2EAC" w:rsidRDefault="00E77206" w:rsidP="00462786">
            <w:pPr>
              <w:spacing w:after="200" w:line="240" w:lineRule="auto"/>
              <w:contextualSpacing/>
              <w:jc w:val="left"/>
              <w:rPr>
                <w:rFonts w:cs="Arial"/>
              </w:rPr>
            </w:pPr>
            <w:r w:rsidRPr="00577198">
              <w:rPr>
                <w:rFonts w:cs="Arial"/>
                <w:szCs w:val="22"/>
              </w:rPr>
              <w:t>45-</w:t>
            </w:r>
            <w:r>
              <w:rPr>
                <w:rFonts w:cs="Arial"/>
                <w:szCs w:val="22"/>
              </w:rPr>
              <w:t>8</w:t>
            </w:r>
            <w:r w:rsidRPr="00577198">
              <w:rPr>
                <w:rFonts w:cs="Arial"/>
                <w:szCs w:val="22"/>
              </w:rPr>
              <w:t xml:space="preserve">0% (zgodnie z możliwą do przyznania intensywnością pomocy),  przy czym udział własny, zdefiniowany w </w:t>
            </w:r>
            <w:r>
              <w:rPr>
                <w:rFonts w:cs="Arial"/>
                <w:szCs w:val="22"/>
              </w:rPr>
              <w:t> </w:t>
            </w:r>
            <w:r w:rsidRPr="00577198">
              <w:rPr>
                <w:rFonts w:cs="Arial"/>
                <w:szCs w:val="22"/>
              </w:rPr>
              <w:t xml:space="preserve">art. 2 ust. 1 pkt 14 ustawy z dnia 30 maja 2008 r. o </w:t>
            </w:r>
            <w:r>
              <w:rPr>
                <w:rFonts w:cs="Arial"/>
                <w:szCs w:val="22"/>
              </w:rPr>
              <w:t> </w:t>
            </w:r>
            <w:r w:rsidRPr="00577198">
              <w:rPr>
                <w:rFonts w:cs="Arial"/>
                <w:szCs w:val="22"/>
              </w:rPr>
              <w:t>niektórych formach wspierania działalności innowacyjnej  (Dz. U. z 201</w:t>
            </w:r>
            <w:r w:rsidR="00462786">
              <w:rPr>
                <w:rFonts w:cs="Arial"/>
                <w:szCs w:val="22"/>
              </w:rPr>
              <w:t>5</w:t>
            </w:r>
            <w:r w:rsidRPr="00577198">
              <w:rPr>
                <w:rFonts w:cs="Arial"/>
                <w:szCs w:val="22"/>
              </w:rPr>
              <w:t xml:space="preserve"> r., poz. </w:t>
            </w:r>
            <w:r w:rsidR="00462786">
              <w:rPr>
                <w:rFonts w:cs="Arial"/>
                <w:szCs w:val="22"/>
              </w:rPr>
              <w:t>1710</w:t>
            </w:r>
            <w:r w:rsidRPr="00577198">
              <w:rPr>
                <w:rFonts w:cs="Arial"/>
                <w:szCs w:val="22"/>
              </w:rPr>
              <w:t xml:space="preserve"> z późn. zm.) nie może stanowić mniej niż 25% wydatków, o </w:t>
            </w:r>
            <w:r>
              <w:rPr>
                <w:rFonts w:cs="Arial"/>
                <w:szCs w:val="22"/>
              </w:rPr>
              <w:t> </w:t>
            </w:r>
            <w:r w:rsidRPr="00577198">
              <w:rPr>
                <w:rFonts w:cs="Arial"/>
                <w:szCs w:val="22"/>
              </w:rPr>
              <w:t>których mowa w art. 10 ust. 5 i 6  ustawy</w:t>
            </w:r>
            <w:r>
              <w:rPr>
                <w:rFonts w:cs="Arial"/>
                <w:szCs w:val="22"/>
              </w:rPr>
              <w:t>.</w:t>
            </w:r>
          </w:p>
        </w:tc>
        <w:tc>
          <w:tcPr>
            <w:tcW w:w="1060" w:type="pct"/>
            <w:tcBorders>
              <w:top w:val="dotted" w:sz="4" w:space="0" w:color="auto"/>
              <w:left w:val="dotted" w:sz="4" w:space="0" w:color="auto"/>
              <w:bottom w:val="dotted" w:sz="4" w:space="0" w:color="auto"/>
            </w:tcBorders>
            <w:vAlign w:val="center"/>
          </w:tcPr>
          <w:p w:rsidR="00E77206" w:rsidRPr="009F2EAC" w:rsidRDefault="00E77206" w:rsidP="00462786">
            <w:pPr>
              <w:spacing w:after="200" w:line="240" w:lineRule="auto"/>
              <w:contextualSpacing/>
              <w:jc w:val="left"/>
              <w:rPr>
                <w:rFonts w:cs="Arial"/>
              </w:rPr>
            </w:pPr>
            <w:r w:rsidRPr="00577198">
              <w:rPr>
                <w:rFonts w:cs="Arial"/>
                <w:szCs w:val="22"/>
              </w:rPr>
              <w:t xml:space="preserve">30-65% (zgodnie z możliwą do </w:t>
            </w:r>
            <w:r>
              <w:rPr>
                <w:rFonts w:cs="Arial"/>
                <w:szCs w:val="22"/>
              </w:rPr>
              <w:t> </w:t>
            </w:r>
            <w:r w:rsidRPr="00577198">
              <w:rPr>
                <w:rFonts w:cs="Arial"/>
                <w:szCs w:val="22"/>
              </w:rPr>
              <w:t xml:space="preserve">przyznania intensywnością pomocy),  przy czym udział własny, zdefiniowany w </w:t>
            </w:r>
            <w:r>
              <w:rPr>
                <w:rFonts w:cs="Arial"/>
                <w:szCs w:val="22"/>
              </w:rPr>
              <w:t> </w:t>
            </w:r>
            <w:r w:rsidRPr="00577198">
              <w:rPr>
                <w:rFonts w:cs="Arial"/>
                <w:szCs w:val="22"/>
              </w:rPr>
              <w:t xml:space="preserve">art. 2 ust. 1 pkt 14 ustawy z dnia 30 maja 2008 r. o </w:t>
            </w:r>
            <w:r>
              <w:rPr>
                <w:rFonts w:cs="Arial"/>
                <w:szCs w:val="22"/>
              </w:rPr>
              <w:t> </w:t>
            </w:r>
            <w:r w:rsidRPr="00577198">
              <w:rPr>
                <w:rFonts w:cs="Arial"/>
                <w:szCs w:val="22"/>
              </w:rPr>
              <w:t>niektórych formach wspierania działalności innowacyjnej  (Dz. U. z 201</w:t>
            </w:r>
            <w:r w:rsidR="00462786">
              <w:rPr>
                <w:rFonts w:cs="Arial"/>
                <w:szCs w:val="22"/>
              </w:rPr>
              <w:t>5</w:t>
            </w:r>
            <w:r w:rsidRPr="00577198">
              <w:rPr>
                <w:rFonts w:cs="Arial"/>
                <w:szCs w:val="22"/>
              </w:rPr>
              <w:t xml:space="preserve"> r., poz. </w:t>
            </w:r>
            <w:r w:rsidR="00462786">
              <w:rPr>
                <w:rFonts w:cs="Arial"/>
                <w:szCs w:val="22"/>
              </w:rPr>
              <w:t>1710</w:t>
            </w:r>
            <w:r w:rsidRPr="00577198">
              <w:rPr>
                <w:rFonts w:cs="Arial"/>
                <w:szCs w:val="22"/>
              </w:rPr>
              <w:t xml:space="preserve"> z późn. zm.) nie może stanowić mniej niż 25% wydatków, o </w:t>
            </w:r>
            <w:r>
              <w:rPr>
                <w:rFonts w:cs="Arial"/>
                <w:szCs w:val="22"/>
              </w:rPr>
              <w:t> </w:t>
            </w:r>
            <w:r w:rsidRPr="00577198">
              <w:rPr>
                <w:rFonts w:cs="Arial"/>
                <w:szCs w:val="22"/>
              </w:rPr>
              <w:t>których mowa w art. 10 ust. 5 i 6  ustawy</w:t>
            </w:r>
            <w:r w:rsidR="00700C2F">
              <w:rPr>
                <w:rFonts w:cs="Arial"/>
                <w:szCs w:val="22"/>
              </w:rPr>
              <w:t>.</w:t>
            </w:r>
          </w:p>
        </w:tc>
      </w:tr>
      <w:tr w:rsidR="00E77206" w:rsidRPr="009F2EAC" w:rsidTr="00EA473B">
        <w:trPr>
          <w:cantSplit/>
          <w:trHeight w:val="20"/>
        </w:trPr>
        <w:tc>
          <w:tcPr>
            <w:tcW w:w="1213" w:type="pct"/>
            <w:vMerge/>
            <w:vAlign w:val="center"/>
          </w:tcPr>
          <w:p w:rsidR="00E77206" w:rsidRDefault="00E77206" w:rsidP="00EA473B">
            <w:pPr>
              <w:numPr>
                <w:ilvl w:val="0"/>
                <w:numId w:val="59"/>
              </w:numPr>
              <w:suppressAutoHyphens/>
              <w:spacing w:before="40" w:after="40" w:line="240" w:lineRule="auto"/>
              <w:ind w:left="360"/>
              <w:jc w:val="left"/>
              <w:rPr>
                <w:rFonts w:cs="Arial"/>
              </w:rPr>
            </w:pPr>
          </w:p>
        </w:tc>
        <w:tc>
          <w:tcPr>
            <w:tcW w:w="833" w:type="pct"/>
            <w:tcBorders>
              <w:top w:val="dotted" w:sz="4" w:space="0" w:color="auto"/>
              <w:bottom w:val="dotted" w:sz="4" w:space="0" w:color="auto"/>
              <w:right w:val="dotted" w:sz="4" w:space="0" w:color="auto"/>
            </w:tcBorders>
            <w:vAlign w:val="center"/>
          </w:tcPr>
          <w:p w:rsidR="00E77206" w:rsidRPr="00B00EA1" w:rsidRDefault="00E77206" w:rsidP="00EA473B">
            <w:pPr>
              <w:spacing w:before="40" w:after="40" w:line="240" w:lineRule="auto"/>
              <w:jc w:val="left"/>
              <w:rPr>
                <w:rFonts w:cs="Arial"/>
              </w:rPr>
            </w:pPr>
            <w:r w:rsidRPr="00B00EA1">
              <w:rPr>
                <w:rFonts w:cs="Arial"/>
                <w:szCs w:val="22"/>
              </w:rPr>
              <w:t>Poddziałanie</w:t>
            </w:r>
            <w:r>
              <w:rPr>
                <w:rFonts w:cs="Arial"/>
                <w:szCs w:val="22"/>
              </w:rPr>
              <w:t xml:space="preserve"> 3</w:t>
            </w:r>
            <w:r w:rsidRPr="00B00EA1">
              <w:rPr>
                <w:rFonts w:cs="Arial"/>
                <w:szCs w:val="22"/>
              </w:rPr>
              <w:t>.</w:t>
            </w:r>
            <w:r>
              <w:rPr>
                <w:rFonts w:cs="Arial"/>
                <w:szCs w:val="22"/>
              </w:rPr>
              <w:t>2.3</w:t>
            </w:r>
          </w:p>
        </w:tc>
        <w:tc>
          <w:tcPr>
            <w:tcW w:w="835" w:type="pct"/>
            <w:tcBorders>
              <w:top w:val="dotted" w:sz="4" w:space="0" w:color="auto"/>
              <w:left w:val="dotted" w:sz="4" w:space="0" w:color="auto"/>
              <w:bottom w:val="dotted" w:sz="4" w:space="0" w:color="auto"/>
              <w:right w:val="dotted" w:sz="4" w:space="0" w:color="auto"/>
            </w:tcBorders>
            <w:vAlign w:val="center"/>
          </w:tcPr>
          <w:p w:rsidR="00E77206" w:rsidRPr="009F2EAC" w:rsidRDefault="00E77206" w:rsidP="00EA473B">
            <w:pPr>
              <w:spacing w:before="40" w:after="40" w:line="240" w:lineRule="auto"/>
              <w:jc w:val="left"/>
              <w:rPr>
                <w:rFonts w:cs="Arial"/>
              </w:rPr>
            </w:pPr>
          </w:p>
        </w:tc>
        <w:tc>
          <w:tcPr>
            <w:tcW w:w="1060" w:type="pct"/>
            <w:tcBorders>
              <w:top w:val="dotted" w:sz="4" w:space="0" w:color="auto"/>
              <w:left w:val="dotted" w:sz="4" w:space="0" w:color="auto"/>
              <w:bottom w:val="dotted" w:sz="4" w:space="0" w:color="auto"/>
              <w:right w:val="dotted" w:sz="4" w:space="0" w:color="auto"/>
            </w:tcBorders>
            <w:vAlign w:val="center"/>
          </w:tcPr>
          <w:p w:rsidR="00E77206" w:rsidRPr="009F2EAC" w:rsidRDefault="00E77206" w:rsidP="00EA473B">
            <w:pPr>
              <w:spacing w:before="40" w:after="40" w:line="240" w:lineRule="auto"/>
              <w:jc w:val="left"/>
              <w:rPr>
                <w:rFonts w:cs="Arial"/>
              </w:rPr>
            </w:pPr>
            <w:r>
              <w:rPr>
                <w:rFonts w:cs="Arial"/>
                <w:szCs w:val="22"/>
              </w:rPr>
              <w:t>Nie dotyczy</w:t>
            </w:r>
          </w:p>
        </w:tc>
        <w:tc>
          <w:tcPr>
            <w:tcW w:w="1060" w:type="pct"/>
            <w:tcBorders>
              <w:top w:val="dotted" w:sz="4" w:space="0" w:color="auto"/>
              <w:left w:val="dotted" w:sz="4" w:space="0" w:color="auto"/>
              <w:bottom w:val="dotted" w:sz="4" w:space="0" w:color="auto"/>
            </w:tcBorders>
            <w:vAlign w:val="center"/>
          </w:tcPr>
          <w:p w:rsidR="00E77206" w:rsidRPr="009F2EAC" w:rsidRDefault="00E77206" w:rsidP="00EA473B">
            <w:pPr>
              <w:spacing w:before="40" w:after="40" w:line="240" w:lineRule="auto"/>
              <w:jc w:val="left"/>
              <w:rPr>
                <w:rFonts w:cs="Arial"/>
              </w:rPr>
            </w:pPr>
            <w:r>
              <w:rPr>
                <w:rFonts w:cs="Arial"/>
                <w:szCs w:val="22"/>
              </w:rPr>
              <w:t>Nie dotyczy</w:t>
            </w:r>
          </w:p>
        </w:tc>
      </w:tr>
      <w:tr w:rsidR="00E77206" w:rsidRPr="009F2EAC" w:rsidTr="00EA473B">
        <w:trPr>
          <w:cantSplit/>
          <w:trHeight w:val="20"/>
        </w:trPr>
        <w:tc>
          <w:tcPr>
            <w:tcW w:w="1213" w:type="pct"/>
            <w:vMerge w:val="restart"/>
            <w:vAlign w:val="center"/>
          </w:tcPr>
          <w:p w:rsidR="00E77206" w:rsidRDefault="00E77206" w:rsidP="00EA473B">
            <w:pPr>
              <w:numPr>
                <w:ilvl w:val="0"/>
                <w:numId w:val="66"/>
              </w:numPr>
              <w:suppressAutoHyphens/>
              <w:spacing w:before="40" w:after="40" w:line="240" w:lineRule="auto"/>
              <w:ind w:left="360"/>
              <w:jc w:val="left"/>
              <w:rPr>
                <w:rFonts w:cs="Arial"/>
              </w:rPr>
            </w:pPr>
            <w:r w:rsidRPr="009F2EAC">
              <w:rPr>
                <w:rFonts w:cs="Arial"/>
                <w:szCs w:val="22"/>
              </w:rPr>
              <w:t>Minimalna</w:t>
            </w:r>
            <w:r w:rsidRPr="009F2EAC">
              <w:rPr>
                <w:rFonts w:cs="Arial"/>
                <w:szCs w:val="22"/>
              </w:rPr>
              <w:br/>
              <w:t>i maksymalna wartość projektu (PLN)</w:t>
            </w:r>
          </w:p>
          <w:p w:rsidR="00E77206" w:rsidRPr="009F2EAC" w:rsidRDefault="00E77206" w:rsidP="00EA473B">
            <w:pPr>
              <w:suppressAutoHyphens/>
              <w:spacing w:before="40" w:after="40" w:line="240" w:lineRule="auto"/>
              <w:ind w:left="360"/>
              <w:jc w:val="left"/>
              <w:rPr>
                <w:rFonts w:cs="Arial"/>
              </w:rPr>
            </w:pPr>
            <w:r w:rsidRPr="009F2EAC">
              <w:rPr>
                <w:rFonts w:cs="Arial"/>
                <w:szCs w:val="22"/>
              </w:rPr>
              <w:t xml:space="preserve">(jeśli dotyczy) </w:t>
            </w:r>
          </w:p>
        </w:tc>
        <w:tc>
          <w:tcPr>
            <w:tcW w:w="833" w:type="pct"/>
            <w:tcBorders>
              <w:bottom w:val="dotted" w:sz="4" w:space="0" w:color="auto"/>
              <w:right w:val="dotted" w:sz="4" w:space="0" w:color="auto"/>
            </w:tcBorders>
            <w:vAlign w:val="center"/>
          </w:tcPr>
          <w:p w:rsidR="00E77206" w:rsidRPr="009F2EAC" w:rsidRDefault="00E77206" w:rsidP="00EA473B">
            <w:pPr>
              <w:spacing w:before="40" w:after="40" w:line="240" w:lineRule="auto"/>
              <w:jc w:val="left"/>
              <w:rPr>
                <w:rFonts w:cs="Arial"/>
              </w:rPr>
            </w:pPr>
          </w:p>
        </w:tc>
        <w:tc>
          <w:tcPr>
            <w:tcW w:w="835" w:type="pct"/>
            <w:tcBorders>
              <w:left w:val="dotted" w:sz="4" w:space="0" w:color="auto"/>
              <w:bottom w:val="dotted" w:sz="4" w:space="0" w:color="auto"/>
              <w:right w:val="dotted" w:sz="4" w:space="0" w:color="auto"/>
            </w:tcBorders>
            <w:vAlign w:val="center"/>
          </w:tcPr>
          <w:p w:rsidR="00E77206" w:rsidRPr="009F2EAC" w:rsidRDefault="00E77206" w:rsidP="00EA473B">
            <w:pPr>
              <w:spacing w:before="40" w:after="40" w:line="240" w:lineRule="auto"/>
              <w:jc w:val="left"/>
              <w:rPr>
                <w:rFonts w:cs="Arial"/>
              </w:rPr>
            </w:pPr>
            <w:r w:rsidRPr="009F2EAC">
              <w:rPr>
                <w:rFonts w:cs="Arial"/>
                <w:szCs w:val="22"/>
              </w:rPr>
              <w:t>Ogółem</w:t>
            </w:r>
          </w:p>
        </w:tc>
        <w:tc>
          <w:tcPr>
            <w:tcW w:w="1060" w:type="pct"/>
            <w:tcBorders>
              <w:left w:val="dotted" w:sz="4" w:space="0" w:color="auto"/>
              <w:bottom w:val="dotted" w:sz="4" w:space="0" w:color="auto"/>
              <w:right w:val="dotted" w:sz="4" w:space="0" w:color="auto"/>
            </w:tcBorders>
            <w:vAlign w:val="center"/>
          </w:tcPr>
          <w:p w:rsidR="00E77206" w:rsidRPr="009F2EAC" w:rsidRDefault="00E77206" w:rsidP="00EA473B">
            <w:pPr>
              <w:spacing w:before="40" w:after="40" w:line="240" w:lineRule="auto"/>
              <w:jc w:val="left"/>
              <w:rPr>
                <w:rFonts w:cs="Arial"/>
              </w:rPr>
            </w:pPr>
            <w:r w:rsidRPr="009F2EAC">
              <w:rPr>
                <w:rFonts w:cs="Arial"/>
                <w:szCs w:val="22"/>
              </w:rPr>
              <w:t>Koperta Mazowiecka</w:t>
            </w:r>
          </w:p>
        </w:tc>
        <w:tc>
          <w:tcPr>
            <w:tcW w:w="1060" w:type="pct"/>
            <w:tcBorders>
              <w:left w:val="dotted" w:sz="4" w:space="0" w:color="auto"/>
              <w:bottom w:val="dotted" w:sz="4" w:space="0" w:color="auto"/>
            </w:tcBorders>
            <w:vAlign w:val="center"/>
          </w:tcPr>
          <w:p w:rsidR="00E77206" w:rsidRPr="009F2EAC" w:rsidRDefault="00E77206" w:rsidP="00EA473B">
            <w:pPr>
              <w:spacing w:before="40" w:after="40" w:line="240" w:lineRule="auto"/>
              <w:jc w:val="left"/>
              <w:rPr>
                <w:rFonts w:cs="Arial"/>
              </w:rPr>
            </w:pPr>
            <w:r>
              <w:rPr>
                <w:rFonts w:cs="Arial"/>
                <w:szCs w:val="22"/>
              </w:rPr>
              <w:t>Koperta 15 </w:t>
            </w:r>
            <w:r w:rsidRPr="009F2EAC">
              <w:rPr>
                <w:rFonts w:cs="Arial"/>
                <w:szCs w:val="22"/>
              </w:rPr>
              <w:t>województw</w:t>
            </w:r>
          </w:p>
        </w:tc>
      </w:tr>
      <w:tr w:rsidR="00E77206" w:rsidRPr="009F2EAC" w:rsidTr="00EA473B">
        <w:trPr>
          <w:cantSplit/>
          <w:trHeight w:val="20"/>
        </w:trPr>
        <w:tc>
          <w:tcPr>
            <w:tcW w:w="1213" w:type="pct"/>
            <w:vMerge/>
            <w:vAlign w:val="center"/>
          </w:tcPr>
          <w:p w:rsidR="00E77206" w:rsidRDefault="00E77206" w:rsidP="00EA473B">
            <w:pPr>
              <w:numPr>
                <w:ilvl w:val="0"/>
                <w:numId w:val="59"/>
              </w:numPr>
              <w:suppressAutoHyphens/>
              <w:spacing w:before="40" w:after="40" w:line="240" w:lineRule="auto"/>
              <w:ind w:left="360"/>
              <w:jc w:val="left"/>
              <w:rPr>
                <w:rFonts w:cs="Arial"/>
              </w:rPr>
            </w:pPr>
          </w:p>
        </w:tc>
        <w:tc>
          <w:tcPr>
            <w:tcW w:w="833" w:type="pct"/>
            <w:tcBorders>
              <w:top w:val="dotted" w:sz="4" w:space="0" w:color="auto"/>
              <w:bottom w:val="dotted" w:sz="4" w:space="0" w:color="auto"/>
              <w:right w:val="dotted" w:sz="4" w:space="0" w:color="auto"/>
            </w:tcBorders>
            <w:vAlign w:val="center"/>
          </w:tcPr>
          <w:p w:rsidR="00E77206" w:rsidRPr="00B00EA1" w:rsidRDefault="00E77206" w:rsidP="00EA473B">
            <w:pPr>
              <w:spacing w:before="40" w:after="40" w:line="240" w:lineRule="auto"/>
              <w:jc w:val="left"/>
              <w:rPr>
                <w:rFonts w:cs="Arial"/>
              </w:rPr>
            </w:pPr>
            <w:r w:rsidRPr="00B00EA1">
              <w:rPr>
                <w:rFonts w:cs="Arial"/>
                <w:szCs w:val="22"/>
              </w:rPr>
              <w:t>Poddziałanie</w:t>
            </w:r>
            <w:r>
              <w:rPr>
                <w:rFonts w:cs="Arial"/>
                <w:szCs w:val="22"/>
              </w:rPr>
              <w:t xml:space="preserve"> 3</w:t>
            </w:r>
            <w:r w:rsidRPr="00B00EA1">
              <w:rPr>
                <w:rFonts w:cs="Arial"/>
                <w:szCs w:val="22"/>
              </w:rPr>
              <w:t>.</w:t>
            </w:r>
            <w:r>
              <w:rPr>
                <w:rFonts w:cs="Arial"/>
                <w:szCs w:val="22"/>
              </w:rPr>
              <w:t>2.</w:t>
            </w:r>
            <w:r w:rsidRPr="00B00EA1">
              <w:rPr>
                <w:rFonts w:cs="Arial"/>
                <w:szCs w:val="22"/>
              </w:rPr>
              <w:t>1</w:t>
            </w:r>
          </w:p>
        </w:tc>
        <w:tc>
          <w:tcPr>
            <w:tcW w:w="835" w:type="pct"/>
            <w:tcBorders>
              <w:top w:val="dotted" w:sz="4" w:space="0" w:color="auto"/>
              <w:left w:val="dotted" w:sz="4" w:space="0" w:color="auto"/>
              <w:bottom w:val="dotted" w:sz="4" w:space="0" w:color="auto"/>
              <w:right w:val="dotted" w:sz="4" w:space="0" w:color="auto"/>
            </w:tcBorders>
            <w:vAlign w:val="center"/>
          </w:tcPr>
          <w:p w:rsidR="00E77206" w:rsidRPr="009F2EAC" w:rsidRDefault="00E77206" w:rsidP="00EA473B">
            <w:pPr>
              <w:spacing w:before="40" w:after="40" w:line="240" w:lineRule="auto"/>
              <w:jc w:val="left"/>
              <w:rPr>
                <w:rFonts w:cs="Arial"/>
              </w:rPr>
            </w:pPr>
          </w:p>
        </w:tc>
        <w:tc>
          <w:tcPr>
            <w:tcW w:w="1060" w:type="pct"/>
            <w:tcBorders>
              <w:top w:val="dotted" w:sz="4" w:space="0" w:color="auto"/>
              <w:left w:val="dotted" w:sz="4" w:space="0" w:color="auto"/>
              <w:bottom w:val="dotted" w:sz="4" w:space="0" w:color="auto"/>
              <w:right w:val="dotted" w:sz="4" w:space="0" w:color="auto"/>
            </w:tcBorders>
          </w:tcPr>
          <w:p w:rsidR="00E77206" w:rsidRPr="009F2EAC" w:rsidRDefault="00E77206" w:rsidP="00EA473B">
            <w:pPr>
              <w:spacing w:before="40" w:after="40" w:line="240" w:lineRule="auto"/>
              <w:jc w:val="left"/>
              <w:rPr>
                <w:rFonts w:cs="Arial"/>
              </w:rPr>
            </w:pPr>
            <w:r w:rsidRPr="00155E9C">
              <w:rPr>
                <w:rFonts w:cs="Arial"/>
                <w:szCs w:val="22"/>
              </w:rPr>
              <w:t>Nie przewiduje się finansowania dużych projektów w rozumieniu art. 100 rozporządzenia ogólnego</w:t>
            </w:r>
            <w:r>
              <w:rPr>
                <w:rFonts w:cs="Arial"/>
                <w:szCs w:val="22"/>
              </w:rPr>
              <w:t>.</w:t>
            </w:r>
          </w:p>
        </w:tc>
        <w:tc>
          <w:tcPr>
            <w:tcW w:w="1060" w:type="pct"/>
            <w:tcBorders>
              <w:top w:val="dotted" w:sz="4" w:space="0" w:color="auto"/>
              <w:left w:val="dotted" w:sz="4" w:space="0" w:color="auto"/>
              <w:bottom w:val="dotted" w:sz="4" w:space="0" w:color="auto"/>
            </w:tcBorders>
          </w:tcPr>
          <w:p w:rsidR="00E77206" w:rsidRPr="009F2EAC" w:rsidRDefault="00E77206" w:rsidP="00EA473B">
            <w:pPr>
              <w:spacing w:before="40" w:after="40" w:line="240" w:lineRule="auto"/>
              <w:jc w:val="left"/>
              <w:rPr>
                <w:rFonts w:cs="Arial"/>
              </w:rPr>
            </w:pPr>
            <w:r w:rsidRPr="00155E9C">
              <w:rPr>
                <w:rFonts w:cs="Arial"/>
                <w:szCs w:val="22"/>
              </w:rPr>
              <w:t>Nie przewiduje się finansowania dużych projektów w rozumieniu art. 100 rozporządzenia ogólnego</w:t>
            </w:r>
            <w:r>
              <w:rPr>
                <w:rFonts w:cs="Arial"/>
                <w:szCs w:val="22"/>
              </w:rPr>
              <w:t>.</w:t>
            </w:r>
          </w:p>
        </w:tc>
      </w:tr>
      <w:tr w:rsidR="00E77206" w:rsidRPr="009F2EAC" w:rsidTr="00EA473B">
        <w:trPr>
          <w:cantSplit/>
          <w:trHeight w:val="20"/>
        </w:trPr>
        <w:tc>
          <w:tcPr>
            <w:tcW w:w="1213" w:type="pct"/>
            <w:vMerge/>
            <w:vAlign w:val="center"/>
          </w:tcPr>
          <w:p w:rsidR="00E77206" w:rsidRDefault="00E77206" w:rsidP="00EA473B">
            <w:pPr>
              <w:numPr>
                <w:ilvl w:val="0"/>
                <w:numId w:val="59"/>
              </w:numPr>
              <w:suppressAutoHyphens/>
              <w:spacing w:before="40" w:after="40" w:line="240" w:lineRule="auto"/>
              <w:ind w:left="360"/>
              <w:jc w:val="left"/>
              <w:rPr>
                <w:rFonts w:cs="Arial"/>
              </w:rPr>
            </w:pPr>
          </w:p>
        </w:tc>
        <w:tc>
          <w:tcPr>
            <w:tcW w:w="833" w:type="pct"/>
            <w:tcBorders>
              <w:top w:val="dotted" w:sz="4" w:space="0" w:color="auto"/>
              <w:bottom w:val="dotted" w:sz="4" w:space="0" w:color="auto"/>
              <w:right w:val="dotted" w:sz="4" w:space="0" w:color="auto"/>
            </w:tcBorders>
            <w:vAlign w:val="center"/>
          </w:tcPr>
          <w:p w:rsidR="00E77206" w:rsidRPr="00B00EA1" w:rsidRDefault="00E77206" w:rsidP="00EA473B">
            <w:pPr>
              <w:spacing w:before="40" w:after="40" w:line="240" w:lineRule="auto"/>
              <w:jc w:val="left"/>
              <w:rPr>
                <w:rFonts w:cs="Arial"/>
              </w:rPr>
            </w:pPr>
            <w:r w:rsidRPr="00B00EA1">
              <w:rPr>
                <w:rFonts w:cs="Arial"/>
                <w:szCs w:val="22"/>
              </w:rPr>
              <w:t>Poddziałanie</w:t>
            </w:r>
            <w:r>
              <w:rPr>
                <w:rFonts w:cs="Arial"/>
                <w:szCs w:val="22"/>
              </w:rPr>
              <w:t xml:space="preserve"> 3</w:t>
            </w:r>
            <w:r w:rsidRPr="00B00EA1">
              <w:rPr>
                <w:rFonts w:cs="Arial"/>
                <w:szCs w:val="22"/>
              </w:rPr>
              <w:t>.</w:t>
            </w:r>
            <w:r>
              <w:rPr>
                <w:rFonts w:cs="Arial"/>
                <w:szCs w:val="22"/>
              </w:rPr>
              <w:t>2.2</w:t>
            </w:r>
          </w:p>
        </w:tc>
        <w:tc>
          <w:tcPr>
            <w:tcW w:w="835" w:type="pct"/>
            <w:tcBorders>
              <w:top w:val="dotted" w:sz="4" w:space="0" w:color="auto"/>
              <w:left w:val="dotted" w:sz="4" w:space="0" w:color="auto"/>
              <w:bottom w:val="dotted" w:sz="4" w:space="0" w:color="auto"/>
              <w:right w:val="dotted" w:sz="4" w:space="0" w:color="auto"/>
            </w:tcBorders>
            <w:vAlign w:val="center"/>
          </w:tcPr>
          <w:p w:rsidR="00E77206" w:rsidRPr="009F2EAC" w:rsidRDefault="00E77206" w:rsidP="00EA473B">
            <w:pPr>
              <w:spacing w:before="40" w:after="40" w:line="240" w:lineRule="auto"/>
              <w:jc w:val="left"/>
              <w:rPr>
                <w:rFonts w:cs="Arial"/>
              </w:rPr>
            </w:pPr>
          </w:p>
        </w:tc>
        <w:tc>
          <w:tcPr>
            <w:tcW w:w="1060" w:type="pct"/>
            <w:tcBorders>
              <w:top w:val="dotted" w:sz="4" w:space="0" w:color="auto"/>
              <w:left w:val="dotted" w:sz="4" w:space="0" w:color="auto"/>
              <w:bottom w:val="dotted" w:sz="4" w:space="0" w:color="auto"/>
              <w:right w:val="dotted" w:sz="4" w:space="0" w:color="auto"/>
            </w:tcBorders>
          </w:tcPr>
          <w:p w:rsidR="00E77206" w:rsidRDefault="00E77206" w:rsidP="00EA473B">
            <w:pPr>
              <w:spacing w:line="240" w:lineRule="auto"/>
              <w:jc w:val="left"/>
            </w:pPr>
            <w:r w:rsidRPr="00155E9C">
              <w:rPr>
                <w:rFonts w:cs="Arial"/>
                <w:szCs w:val="22"/>
              </w:rPr>
              <w:t>Nie przewiduje się finansowania dużych projektów w rozumieniu art. 100 rozporządzenia ogólnego</w:t>
            </w:r>
            <w:r>
              <w:rPr>
                <w:rFonts w:cs="Arial"/>
                <w:szCs w:val="22"/>
              </w:rPr>
              <w:t>.</w:t>
            </w:r>
          </w:p>
        </w:tc>
        <w:tc>
          <w:tcPr>
            <w:tcW w:w="1060" w:type="pct"/>
            <w:tcBorders>
              <w:top w:val="dotted" w:sz="4" w:space="0" w:color="auto"/>
              <w:left w:val="dotted" w:sz="4" w:space="0" w:color="auto"/>
              <w:bottom w:val="dotted" w:sz="4" w:space="0" w:color="auto"/>
            </w:tcBorders>
          </w:tcPr>
          <w:p w:rsidR="00E77206" w:rsidRDefault="00E77206" w:rsidP="00EA473B">
            <w:pPr>
              <w:spacing w:line="240" w:lineRule="auto"/>
              <w:jc w:val="left"/>
            </w:pPr>
            <w:r w:rsidRPr="00155E9C">
              <w:rPr>
                <w:rFonts w:cs="Arial"/>
                <w:szCs w:val="22"/>
              </w:rPr>
              <w:t>Nie przewiduje się finansowania dużych projektów w rozumieniu art. 100 rozporządzenia ogólnego</w:t>
            </w:r>
            <w:r>
              <w:rPr>
                <w:rFonts w:cs="Arial"/>
                <w:szCs w:val="22"/>
              </w:rPr>
              <w:t>.</w:t>
            </w:r>
          </w:p>
        </w:tc>
      </w:tr>
      <w:tr w:rsidR="00E77206" w:rsidRPr="009F2EAC" w:rsidTr="00EA473B">
        <w:trPr>
          <w:cantSplit/>
          <w:trHeight w:val="20"/>
        </w:trPr>
        <w:tc>
          <w:tcPr>
            <w:tcW w:w="1213" w:type="pct"/>
            <w:vMerge/>
            <w:vAlign w:val="center"/>
          </w:tcPr>
          <w:p w:rsidR="00E77206" w:rsidRDefault="00E77206" w:rsidP="00EA473B">
            <w:pPr>
              <w:numPr>
                <w:ilvl w:val="0"/>
                <w:numId w:val="59"/>
              </w:numPr>
              <w:suppressAutoHyphens/>
              <w:spacing w:before="40" w:after="40" w:line="240" w:lineRule="auto"/>
              <w:ind w:left="360"/>
              <w:jc w:val="left"/>
              <w:rPr>
                <w:rFonts w:cs="Arial"/>
              </w:rPr>
            </w:pPr>
          </w:p>
        </w:tc>
        <w:tc>
          <w:tcPr>
            <w:tcW w:w="833" w:type="pct"/>
            <w:tcBorders>
              <w:top w:val="dotted" w:sz="4" w:space="0" w:color="auto"/>
              <w:right w:val="dotted" w:sz="4" w:space="0" w:color="auto"/>
            </w:tcBorders>
            <w:vAlign w:val="center"/>
          </w:tcPr>
          <w:p w:rsidR="00E77206" w:rsidRPr="00B00EA1" w:rsidRDefault="00E77206" w:rsidP="00EA473B">
            <w:pPr>
              <w:spacing w:before="40" w:after="40" w:line="240" w:lineRule="auto"/>
              <w:jc w:val="left"/>
              <w:rPr>
                <w:rFonts w:cs="Arial"/>
              </w:rPr>
            </w:pPr>
            <w:r w:rsidRPr="00B00EA1">
              <w:rPr>
                <w:rFonts w:cs="Arial"/>
                <w:szCs w:val="22"/>
              </w:rPr>
              <w:t>Poddziałanie</w:t>
            </w:r>
            <w:r>
              <w:rPr>
                <w:rFonts w:cs="Arial"/>
                <w:szCs w:val="22"/>
              </w:rPr>
              <w:t xml:space="preserve"> 3</w:t>
            </w:r>
            <w:r w:rsidRPr="00B00EA1">
              <w:rPr>
                <w:rFonts w:cs="Arial"/>
                <w:szCs w:val="22"/>
              </w:rPr>
              <w:t>.</w:t>
            </w:r>
            <w:r>
              <w:rPr>
                <w:rFonts w:cs="Arial"/>
                <w:szCs w:val="22"/>
              </w:rPr>
              <w:t>2.3</w:t>
            </w:r>
          </w:p>
        </w:tc>
        <w:tc>
          <w:tcPr>
            <w:tcW w:w="835" w:type="pct"/>
            <w:tcBorders>
              <w:top w:val="dotted" w:sz="4" w:space="0" w:color="auto"/>
              <w:left w:val="dotted" w:sz="4" w:space="0" w:color="auto"/>
              <w:bottom w:val="dotted" w:sz="4" w:space="0" w:color="auto"/>
              <w:right w:val="dotted" w:sz="4" w:space="0" w:color="auto"/>
            </w:tcBorders>
            <w:vAlign w:val="center"/>
          </w:tcPr>
          <w:p w:rsidR="00E77206" w:rsidRPr="009F2EAC" w:rsidRDefault="00E77206" w:rsidP="00EA473B">
            <w:pPr>
              <w:spacing w:before="40" w:after="40" w:line="240" w:lineRule="auto"/>
              <w:jc w:val="left"/>
              <w:rPr>
                <w:rFonts w:cs="Arial"/>
              </w:rPr>
            </w:pPr>
          </w:p>
        </w:tc>
        <w:tc>
          <w:tcPr>
            <w:tcW w:w="1060" w:type="pct"/>
            <w:tcBorders>
              <w:top w:val="dotted" w:sz="4" w:space="0" w:color="auto"/>
              <w:left w:val="dotted" w:sz="4" w:space="0" w:color="auto"/>
              <w:bottom w:val="dotted" w:sz="4" w:space="0" w:color="auto"/>
              <w:right w:val="dotted" w:sz="4" w:space="0" w:color="auto"/>
            </w:tcBorders>
            <w:vAlign w:val="center"/>
          </w:tcPr>
          <w:p w:rsidR="00E77206" w:rsidRDefault="00E77206" w:rsidP="00EA473B">
            <w:pPr>
              <w:jc w:val="left"/>
            </w:pPr>
            <w:r w:rsidRPr="00FC007D">
              <w:rPr>
                <w:rFonts w:cs="Arial"/>
              </w:rPr>
              <w:t>Nie dotyczy</w:t>
            </w:r>
          </w:p>
        </w:tc>
        <w:tc>
          <w:tcPr>
            <w:tcW w:w="1060" w:type="pct"/>
            <w:tcBorders>
              <w:top w:val="dotted" w:sz="4" w:space="0" w:color="auto"/>
              <w:left w:val="dotted" w:sz="4" w:space="0" w:color="auto"/>
            </w:tcBorders>
            <w:vAlign w:val="center"/>
          </w:tcPr>
          <w:p w:rsidR="00E77206" w:rsidRDefault="00E77206" w:rsidP="00EA473B">
            <w:pPr>
              <w:jc w:val="left"/>
            </w:pPr>
            <w:r w:rsidRPr="00FC007D">
              <w:rPr>
                <w:rFonts w:cs="Arial"/>
              </w:rPr>
              <w:t>Nie dotyczy</w:t>
            </w:r>
          </w:p>
        </w:tc>
      </w:tr>
      <w:tr w:rsidR="00E77206" w:rsidRPr="009F2EAC" w:rsidTr="00EA473B">
        <w:trPr>
          <w:cantSplit/>
          <w:trHeight w:val="20"/>
        </w:trPr>
        <w:tc>
          <w:tcPr>
            <w:tcW w:w="1213" w:type="pct"/>
            <w:vMerge w:val="restart"/>
            <w:vAlign w:val="center"/>
          </w:tcPr>
          <w:p w:rsidR="00E77206" w:rsidRDefault="00E77206" w:rsidP="00EA473B">
            <w:pPr>
              <w:numPr>
                <w:ilvl w:val="0"/>
                <w:numId w:val="66"/>
              </w:numPr>
              <w:suppressAutoHyphens/>
              <w:spacing w:before="40" w:after="40" w:line="240" w:lineRule="auto"/>
              <w:ind w:left="360"/>
              <w:jc w:val="left"/>
              <w:rPr>
                <w:rFonts w:cs="Arial"/>
              </w:rPr>
            </w:pPr>
            <w:r w:rsidRPr="009F2EAC">
              <w:rPr>
                <w:rFonts w:cs="Arial"/>
                <w:szCs w:val="22"/>
              </w:rPr>
              <w:t xml:space="preserve">Minimalna </w:t>
            </w:r>
            <w:r>
              <w:rPr>
                <w:rFonts w:cs="Arial"/>
                <w:szCs w:val="22"/>
              </w:rPr>
              <w:t>i</w:t>
            </w:r>
          </w:p>
          <w:p w:rsidR="00E77206" w:rsidRPr="009F2EAC" w:rsidRDefault="00E77206" w:rsidP="00EA473B">
            <w:pPr>
              <w:suppressAutoHyphens/>
              <w:spacing w:before="40" w:after="40" w:line="240" w:lineRule="auto"/>
              <w:ind w:left="360"/>
              <w:jc w:val="left"/>
              <w:rPr>
                <w:rFonts w:cs="Arial"/>
              </w:rPr>
            </w:pPr>
            <w:r w:rsidRPr="009F2EAC">
              <w:rPr>
                <w:rFonts w:cs="Arial"/>
                <w:szCs w:val="22"/>
              </w:rPr>
              <w:t>maksymalna wartość wydatków kwalifikowa</w:t>
            </w:r>
            <w:r>
              <w:rPr>
                <w:rFonts w:cs="Arial"/>
                <w:szCs w:val="22"/>
              </w:rPr>
              <w:t>l</w:t>
            </w:r>
            <w:r w:rsidRPr="009F2EAC">
              <w:rPr>
                <w:rFonts w:cs="Arial"/>
                <w:szCs w:val="22"/>
              </w:rPr>
              <w:t xml:space="preserve">nych projektu (PLN) </w:t>
            </w:r>
            <w:r w:rsidRPr="009F2EAC">
              <w:rPr>
                <w:rFonts w:cs="Arial"/>
                <w:szCs w:val="22"/>
              </w:rPr>
              <w:br/>
              <w:t>(jeśli dotyczy)</w:t>
            </w:r>
          </w:p>
        </w:tc>
        <w:tc>
          <w:tcPr>
            <w:tcW w:w="833" w:type="pct"/>
            <w:tcBorders>
              <w:bottom w:val="dotted" w:sz="4" w:space="0" w:color="auto"/>
              <w:right w:val="dotted" w:sz="4" w:space="0" w:color="auto"/>
            </w:tcBorders>
            <w:vAlign w:val="center"/>
          </w:tcPr>
          <w:p w:rsidR="00E77206" w:rsidRPr="009F2EAC" w:rsidRDefault="00E77206" w:rsidP="00EA473B">
            <w:pPr>
              <w:spacing w:before="40" w:after="40" w:line="240" w:lineRule="auto"/>
              <w:jc w:val="left"/>
              <w:rPr>
                <w:rFonts w:cs="Arial"/>
              </w:rPr>
            </w:pPr>
          </w:p>
        </w:tc>
        <w:tc>
          <w:tcPr>
            <w:tcW w:w="835" w:type="pct"/>
            <w:tcBorders>
              <w:left w:val="dotted" w:sz="4" w:space="0" w:color="auto"/>
              <w:bottom w:val="dotted" w:sz="4" w:space="0" w:color="auto"/>
              <w:right w:val="dotted" w:sz="4" w:space="0" w:color="auto"/>
            </w:tcBorders>
            <w:vAlign w:val="center"/>
          </w:tcPr>
          <w:p w:rsidR="00E77206" w:rsidRPr="009F2EAC" w:rsidRDefault="00E77206" w:rsidP="00EA473B">
            <w:pPr>
              <w:spacing w:before="40" w:after="40" w:line="240" w:lineRule="auto"/>
              <w:jc w:val="left"/>
              <w:rPr>
                <w:rFonts w:cs="Arial"/>
              </w:rPr>
            </w:pPr>
            <w:r w:rsidRPr="009F2EAC">
              <w:rPr>
                <w:rFonts w:cs="Arial"/>
                <w:szCs w:val="22"/>
              </w:rPr>
              <w:t>Ogółem</w:t>
            </w:r>
          </w:p>
        </w:tc>
        <w:tc>
          <w:tcPr>
            <w:tcW w:w="1060" w:type="pct"/>
            <w:tcBorders>
              <w:left w:val="dotted" w:sz="4" w:space="0" w:color="auto"/>
              <w:bottom w:val="dotted" w:sz="4" w:space="0" w:color="auto"/>
              <w:right w:val="dotted" w:sz="4" w:space="0" w:color="auto"/>
            </w:tcBorders>
            <w:vAlign w:val="center"/>
          </w:tcPr>
          <w:p w:rsidR="00E77206" w:rsidRPr="009F2EAC" w:rsidRDefault="00E77206" w:rsidP="00EA473B">
            <w:pPr>
              <w:spacing w:before="40" w:after="40" w:line="240" w:lineRule="auto"/>
              <w:jc w:val="left"/>
              <w:rPr>
                <w:rFonts w:cs="Arial"/>
              </w:rPr>
            </w:pPr>
            <w:r w:rsidRPr="009F2EAC">
              <w:rPr>
                <w:rFonts w:cs="Arial"/>
                <w:szCs w:val="22"/>
              </w:rPr>
              <w:t>Koperta Mazowiecka</w:t>
            </w:r>
          </w:p>
        </w:tc>
        <w:tc>
          <w:tcPr>
            <w:tcW w:w="1060" w:type="pct"/>
            <w:tcBorders>
              <w:left w:val="dotted" w:sz="4" w:space="0" w:color="auto"/>
              <w:bottom w:val="dotted" w:sz="4" w:space="0" w:color="auto"/>
            </w:tcBorders>
            <w:vAlign w:val="center"/>
          </w:tcPr>
          <w:p w:rsidR="00E77206" w:rsidRPr="009F2EAC" w:rsidRDefault="00E77206" w:rsidP="00EA473B">
            <w:pPr>
              <w:spacing w:before="40" w:after="40" w:line="240" w:lineRule="auto"/>
              <w:jc w:val="left"/>
              <w:rPr>
                <w:rFonts w:cs="Arial"/>
              </w:rPr>
            </w:pPr>
            <w:r>
              <w:rPr>
                <w:rFonts w:cs="Arial"/>
                <w:szCs w:val="22"/>
              </w:rPr>
              <w:t xml:space="preserve">Koperta 15 </w:t>
            </w:r>
            <w:r w:rsidRPr="009F2EAC">
              <w:rPr>
                <w:rFonts w:cs="Arial"/>
                <w:szCs w:val="22"/>
              </w:rPr>
              <w:t>województ</w:t>
            </w:r>
            <w:r>
              <w:rPr>
                <w:rFonts w:cs="Arial"/>
                <w:szCs w:val="22"/>
              </w:rPr>
              <w:t>w</w:t>
            </w:r>
          </w:p>
        </w:tc>
      </w:tr>
      <w:tr w:rsidR="00E77206" w:rsidRPr="009F2EAC" w:rsidTr="00EA473B">
        <w:trPr>
          <w:cantSplit/>
          <w:trHeight w:val="20"/>
        </w:trPr>
        <w:tc>
          <w:tcPr>
            <w:tcW w:w="1213" w:type="pct"/>
            <w:vMerge/>
            <w:vAlign w:val="center"/>
          </w:tcPr>
          <w:p w:rsidR="00E77206" w:rsidRDefault="00E77206" w:rsidP="00EA473B">
            <w:pPr>
              <w:numPr>
                <w:ilvl w:val="0"/>
                <w:numId w:val="59"/>
              </w:numPr>
              <w:suppressAutoHyphens/>
              <w:spacing w:before="40" w:after="40" w:line="240" w:lineRule="auto"/>
              <w:ind w:left="360"/>
              <w:jc w:val="left"/>
              <w:rPr>
                <w:rFonts w:cs="Arial"/>
              </w:rPr>
            </w:pPr>
          </w:p>
        </w:tc>
        <w:tc>
          <w:tcPr>
            <w:tcW w:w="833" w:type="pct"/>
            <w:tcBorders>
              <w:top w:val="dotted" w:sz="4" w:space="0" w:color="auto"/>
              <w:bottom w:val="dotted" w:sz="4" w:space="0" w:color="auto"/>
              <w:right w:val="dotted" w:sz="4" w:space="0" w:color="auto"/>
            </w:tcBorders>
            <w:vAlign w:val="center"/>
          </w:tcPr>
          <w:p w:rsidR="00E77206" w:rsidRPr="00B00EA1" w:rsidRDefault="00E77206" w:rsidP="00EA473B">
            <w:pPr>
              <w:spacing w:before="40" w:after="40" w:line="240" w:lineRule="auto"/>
              <w:jc w:val="left"/>
              <w:rPr>
                <w:rFonts w:cs="Arial"/>
              </w:rPr>
            </w:pPr>
            <w:r w:rsidRPr="00B00EA1">
              <w:rPr>
                <w:rFonts w:cs="Arial"/>
                <w:szCs w:val="22"/>
              </w:rPr>
              <w:t>Poddziałanie</w:t>
            </w:r>
            <w:r>
              <w:rPr>
                <w:rFonts w:cs="Arial"/>
                <w:szCs w:val="22"/>
              </w:rPr>
              <w:t xml:space="preserve"> 3</w:t>
            </w:r>
            <w:r w:rsidRPr="00B00EA1">
              <w:rPr>
                <w:rFonts w:cs="Arial"/>
                <w:szCs w:val="22"/>
              </w:rPr>
              <w:t>.</w:t>
            </w:r>
            <w:r>
              <w:rPr>
                <w:rFonts w:cs="Arial"/>
                <w:szCs w:val="22"/>
              </w:rPr>
              <w:t>2.</w:t>
            </w:r>
            <w:r w:rsidRPr="00B00EA1">
              <w:rPr>
                <w:rFonts w:cs="Arial"/>
                <w:szCs w:val="22"/>
              </w:rPr>
              <w:t>1</w:t>
            </w:r>
          </w:p>
        </w:tc>
        <w:tc>
          <w:tcPr>
            <w:tcW w:w="835" w:type="pct"/>
            <w:tcBorders>
              <w:top w:val="dotted" w:sz="4" w:space="0" w:color="auto"/>
              <w:left w:val="dotted" w:sz="4" w:space="0" w:color="auto"/>
              <w:bottom w:val="dotted" w:sz="4" w:space="0" w:color="auto"/>
              <w:right w:val="dotted" w:sz="4" w:space="0" w:color="auto"/>
            </w:tcBorders>
            <w:vAlign w:val="center"/>
          </w:tcPr>
          <w:p w:rsidR="00E77206" w:rsidRPr="009F2EAC" w:rsidRDefault="00E77206" w:rsidP="00EA473B">
            <w:pPr>
              <w:spacing w:before="40" w:after="40" w:line="240" w:lineRule="auto"/>
              <w:jc w:val="left"/>
              <w:rPr>
                <w:rFonts w:cs="Arial"/>
              </w:rPr>
            </w:pPr>
          </w:p>
        </w:tc>
        <w:tc>
          <w:tcPr>
            <w:tcW w:w="1060" w:type="pct"/>
            <w:tcBorders>
              <w:top w:val="dotted" w:sz="4" w:space="0" w:color="auto"/>
              <w:left w:val="dotted" w:sz="4" w:space="0" w:color="auto"/>
              <w:bottom w:val="dotted" w:sz="4" w:space="0" w:color="auto"/>
              <w:right w:val="dotted" w:sz="4" w:space="0" w:color="auto"/>
            </w:tcBorders>
            <w:vAlign w:val="center"/>
          </w:tcPr>
          <w:p w:rsidR="00E77206" w:rsidRPr="009F2EAC" w:rsidRDefault="00E77206" w:rsidP="00EA473B">
            <w:pPr>
              <w:spacing w:before="40" w:after="40" w:line="240" w:lineRule="auto"/>
              <w:jc w:val="left"/>
              <w:rPr>
                <w:rFonts w:cs="Arial"/>
              </w:rPr>
            </w:pPr>
            <w:r>
              <w:rPr>
                <w:rFonts w:cs="Arial"/>
                <w:szCs w:val="22"/>
              </w:rPr>
              <w:t xml:space="preserve">Max. równowartość 50 </w:t>
            </w:r>
            <w:r>
              <w:rPr>
                <w:rFonts w:cs="Arial"/>
              </w:rPr>
              <w:t>mln</w:t>
            </w:r>
            <w:r>
              <w:rPr>
                <w:rFonts w:cs="Arial"/>
                <w:szCs w:val="22"/>
              </w:rPr>
              <w:t xml:space="preserve"> EUR.</w:t>
            </w:r>
          </w:p>
        </w:tc>
        <w:tc>
          <w:tcPr>
            <w:tcW w:w="1060" w:type="pct"/>
            <w:tcBorders>
              <w:top w:val="dotted" w:sz="4" w:space="0" w:color="auto"/>
              <w:left w:val="dotted" w:sz="4" w:space="0" w:color="auto"/>
              <w:bottom w:val="dotted" w:sz="4" w:space="0" w:color="auto"/>
            </w:tcBorders>
            <w:vAlign w:val="center"/>
          </w:tcPr>
          <w:p w:rsidR="00E77206" w:rsidRPr="009F2EAC" w:rsidRDefault="00E77206" w:rsidP="00EA473B">
            <w:pPr>
              <w:spacing w:before="40" w:after="40" w:line="240" w:lineRule="auto"/>
              <w:jc w:val="left"/>
              <w:rPr>
                <w:rFonts w:cs="Arial"/>
              </w:rPr>
            </w:pPr>
            <w:r>
              <w:rPr>
                <w:rFonts w:cs="Arial"/>
                <w:szCs w:val="22"/>
              </w:rPr>
              <w:t xml:space="preserve">Max  równowartość 50 </w:t>
            </w:r>
            <w:r>
              <w:rPr>
                <w:rFonts w:cs="Arial"/>
              </w:rPr>
              <w:t>mln</w:t>
            </w:r>
            <w:r>
              <w:rPr>
                <w:rFonts w:cs="Arial"/>
                <w:szCs w:val="22"/>
              </w:rPr>
              <w:t xml:space="preserve"> EUR.</w:t>
            </w:r>
          </w:p>
        </w:tc>
      </w:tr>
      <w:tr w:rsidR="00E77206" w:rsidRPr="009F2EAC" w:rsidTr="00EA473B">
        <w:trPr>
          <w:cantSplit/>
          <w:trHeight w:val="20"/>
        </w:trPr>
        <w:tc>
          <w:tcPr>
            <w:tcW w:w="1213" w:type="pct"/>
            <w:vMerge/>
            <w:vAlign w:val="center"/>
          </w:tcPr>
          <w:p w:rsidR="00E77206" w:rsidRDefault="00E77206" w:rsidP="00EA473B">
            <w:pPr>
              <w:numPr>
                <w:ilvl w:val="0"/>
                <w:numId w:val="59"/>
              </w:numPr>
              <w:suppressAutoHyphens/>
              <w:spacing w:before="40" w:after="40" w:line="240" w:lineRule="auto"/>
              <w:ind w:left="360"/>
              <w:jc w:val="left"/>
              <w:rPr>
                <w:rFonts w:cs="Arial"/>
              </w:rPr>
            </w:pPr>
          </w:p>
        </w:tc>
        <w:tc>
          <w:tcPr>
            <w:tcW w:w="833" w:type="pct"/>
            <w:tcBorders>
              <w:top w:val="dotted" w:sz="4" w:space="0" w:color="auto"/>
              <w:bottom w:val="dotted" w:sz="4" w:space="0" w:color="auto"/>
              <w:right w:val="dotted" w:sz="4" w:space="0" w:color="auto"/>
            </w:tcBorders>
            <w:vAlign w:val="center"/>
          </w:tcPr>
          <w:p w:rsidR="00E77206" w:rsidRPr="00B00EA1" w:rsidRDefault="00E77206" w:rsidP="00EA473B">
            <w:pPr>
              <w:spacing w:before="40" w:after="40" w:line="240" w:lineRule="auto"/>
              <w:jc w:val="left"/>
              <w:rPr>
                <w:rFonts w:cs="Arial"/>
              </w:rPr>
            </w:pPr>
            <w:r w:rsidRPr="00B00EA1">
              <w:rPr>
                <w:rFonts w:cs="Arial"/>
                <w:szCs w:val="22"/>
              </w:rPr>
              <w:t>Poddziałanie</w:t>
            </w:r>
            <w:r>
              <w:rPr>
                <w:rFonts w:cs="Arial"/>
                <w:szCs w:val="22"/>
              </w:rPr>
              <w:t xml:space="preserve"> 3</w:t>
            </w:r>
            <w:r w:rsidRPr="00B00EA1">
              <w:rPr>
                <w:rFonts w:cs="Arial"/>
                <w:szCs w:val="22"/>
              </w:rPr>
              <w:t>.</w:t>
            </w:r>
            <w:r>
              <w:rPr>
                <w:rFonts w:cs="Arial"/>
                <w:szCs w:val="22"/>
              </w:rPr>
              <w:t>2.2</w:t>
            </w:r>
          </w:p>
        </w:tc>
        <w:tc>
          <w:tcPr>
            <w:tcW w:w="835" w:type="pct"/>
            <w:tcBorders>
              <w:top w:val="dotted" w:sz="4" w:space="0" w:color="auto"/>
              <w:left w:val="dotted" w:sz="4" w:space="0" w:color="auto"/>
              <w:bottom w:val="dotted" w:sz="4" w:space="0" w:color="auto"/>
              <w:right w:val="dotted" w:sz="4" w:space="0" w:color="auto"/>
            </w:tcBorders>
            <w:vAlign w:val="center"/>
          </w:tcPr>
          <w:p w:rsidR="00E77206" w:rsidRPr="009F2EAC" w:rsidRDefault="00E77206" w:rsidP="00EA473B">
            <w:pPr>
              <w:spacing w:before="40" w:after="40" w:line="240" w:lineRule="auto"/>
              <w:jc w:val="left"/>
              <w:rPr>
                <w:rFonts w:cs="Arial"/>
              </w:rPr>
            </w:pPr>
          </w:p>
        </w:tc>
        <w:tc>
          <w:tcPr>
            <w:tcW w:w="1060" w:type="pct"/>
            <w:tcBorders>
              <w:top w:val="dotted" w:sz="4" w:space="0" w:color="auto"/>
              <w:left w:val="dotted" w:sz="4" w:space="0" w:color="auto"/>
              <w:bottom w:val="dotted" w:sz="4" w:space="0" w:color="auto"/>
              <w:right w:val="dotted" w:sz="4" w:space="0" w:color="auto"/>
            </w:tcBorders>
            <w:vAlign w:val="center"/>
          </w:tcPr>
          <w:p w:rsidR="00E77206" w:rsidRPr="009F2EAC" w:rsidRDefault="00E77206" w:rsidP="00EA473B">
            <w:pPr>
              <w:spacing w:before="40" w:after="40" w:line="240" w:lineRule="auto"/>
              <w:jc w:val="left"/>
              <w:rPr>
                <w:rFonts w:cs="Arial"/>
              </w:rPr>
            </w:pPr>
            <w:r>
              <w:rPr>
                <w:rFonts w:cs="Arial"/>
                <w:szCs w:val="22"/>
              </w:rPr>
              <w:t xml:space="preserve">Max. równowartość 50 </w:t>
            </w:r>
            <w:r>
              <w:rPr>
                <w:rFonts w:cs="Arial"/>
              </w:rPr>
              <w:t>mln</w:t>
            </w:r>
            <w:r>
              <w:rPr>
                <w:rFonts w:cs="Arial"/>
                <w:szCs w:val="22"/>
              </w:rPr>
              <w:t xml:space="preserve"> EUR.</w:t>
            </w:r>
          </w:p>
        </w:tc>
        <w:tc>
          <w:tcPr>
            <w:tcW w:w="1060" w:type="pct"/>
            <w:tcBorders>
              <w:top w:val="dotted" w:sz="4" w:space="0" w:color="auto"/>
              <w:left w:val="dotted" w:sz="4" w:space="0" w:color="auto"/>
              <w:bottom w:val="dotted" w:sz="4" w:space="0" w:color="auto"/>
            </w:tcBorders>
            <w:vAlign w:val="center"/>
          </w:tcPr>
          <w:p w:rsidR="00E77206" w:rsidRPr="009F2EAC" w:rsidRDefault="00E77206" w:rsidP="00EA473B">
            <w:pPr>
              <w:spacing w:before="40" w:after="40" w:line="240" w:lineRule="auto"/>
              <w:jc w:val="left"/>
              <w:rPr>
                <w:rFonts w:cs="Arial"/>
              </w:rPr>
            </w:pPr>
            <w:r>
              <w:rPr>
                <w:rFonts w:cs="Arial"/>
                <w:szCs w:val="22"/>
              </w:rPr>
              <w:t xml:space="preserve">Max. równowartość 50 </w:t>
            </w:r>
            <w:r>
              <w:rPr>
                <w:rFonts w:cs="Arial"/>
              </w:rPr>
              <w:t>mln</w:t>
            </w:r>
            <w:r>
              <w:rPr>
                <w:rFonts w:cs="Arial"/>
                <w:szCs w:val="22"/>
              </w:rPr>
              <w:t xml:space="preserve"> EUR.</w:t>
            </w:r>
          </w:p>
        </w:tc>
      </w:tr>
      <w:tr w:rsidR="00E77206" w:rsidRPr="009F2EAC" w:rsidTr="00EA473B">
        <w:trPr>
          <w:cantSplit/>
          <w:trHeight w:val="20"/>
        </w:trPr>
        <w:tc>
          <w:tcPr>
            <w:tcW w:w="1213" w:type="pct"/>
            <w:vMerge/>
            <w:vAlign w:val="center"/>
          </w:tcPr>
          <w:p w:rsidR="00E77206" w:rsidRDefault="00E77206" w:rsidP="00EA473B">
            <w:pPr>
              <w:numPr>
                <w:ilvl w:val="0"/>
                <w:numId w:val="59"/>
              </w:numPr>
              <w:suppressAutoHyphens/>
              <w:spacing w:before="40" w:after="40" w:line="240" w:lineRule="auto"/>
              <w:ind w:left="360"/>
              <w:jc w:val="left"/>
              <w:rPr>
                <w:rFonts w:cs="Arial"/>
              </w:rPr>
            </w:pPr>
          </w:p>
        </w:tc>
        <w:tc>
          <w:tcPr>
            <w:tcW w:w="833" w:type="pct"/>
            <w:tcBorders>
              <w:top w:val="dotted" w:sz="4" w:space="0" w:color="auto"/>
              <w:right w:val="dotted" w:sz="4" w:space="0" w:color="auto"/>
            </w:tcBorders>
            <w:vAlign w:val="center"/>
          </w:tcPr>
          <w:p w:rsidR="00E77206" w:rsidRPr="00B00EA1" w:rsidRDefault="00E77206" w:rsidP="00EA473B">
            <w:pPr>
              <w:spacing w:before="40" w:after="40" w:line="240" w:lineRule="auto"/>
              <w:jc w:val="left"/>
              <w:rPr>
                <w:rFonts w:cs="Arial"/>
              </w:rPr>
            </w:pPr>
            <w:r w:rsidRPr="00B00EA1">
              <w:rPr>
                <w:rFonts w:cs="Arial"/>
                <w:szCs w:val="22"/>
              </w:rPr>
              <w:t>Poddziałanie</w:t>
            </w:r>
            <w:r>
              <w:rPr>
                <w:rFonts w:cs="Arial"/>
                <w:szCs w:val="22"/>
              </w:rPr>
              <w:t xml:space="preserve"> 3</w:t>
            </w:r>
            <w:r w:rsidRPr="00B00EA1">
              <w:rPr>
                <w:rFonts w:cs="Arial"/>
                <w:szCs w:val="22"/>
              </w:rPr>
              <w:t>.</w:t>
            </w:r>
            <w:r>
              <w:rPr>
                <w:rFonts w:cs="Arial"/>
                <w:szCs w:val="22"/>
              </w:rPr>
              <w:t>2.3</w:t>
            </w:r>
          </w:p>
        </w:tc>
        <w:tc>
          <w:tcPr>
            <w:tcW w:w="835" w:type="pct"/>
            <w:tcBorders>
              <w:top w:val="dotted" w:sz="4" w:space="0" w:color="auto"/>
              <w:left w:val="dotted" w:sz="4" w:space="0" w:color="auto"/>
              <w:right w:val="dotted" w:sz="4" w:space="0" w:color="auto"/>
            </w:tcBorders>
            <w:vAlign w:val="center"/>
          </w:tcPr>
          <w:p w:rsidR="00E77206" w:rsidRPr="009F2EAC" w:rsidRDefault="00E77206" w:rsidP="00EA473B">
            <w:pPr>
              <w:spacing w:before="40" w:after="40" w:line="240" w:lineRule="auto"/>
              <w:jc w:val="left"/>
              <w:rPr>
                <w:rFonts w:cs="Arial"/>
              </w:rPr>
            </w:pPr>
          </w:p>
        </w:tc>
        <w:tc>
          <w:tcPr>
            <w:tcW w:w="1060" w:type="pct"/>
            <w:tcBorders>
              <w:top w:val="dotted" w:sz="4" w:space="0" w:color="auto"/>
              <w:left w:val="dotted" w:sz="4" w:space="0" w:color="auto"/>
              <w:right w:val="dotted" w:sz="4" w:space="0" w:color="auto"/>
            </w:tcBorders>
            <w:vAlign w:val="center"/>
          </w:tcPr>
          <w:p w:rsidR="00E77206" w:rsidRPr="009F2EAC" w:rsidRDefault="00E77206" w:rsidP="00EA473B">
            <w:pPr>
              <w:spacing w:before="40" w:after="40" w:line="240" w:lineRule="auto"/>
              <w:jc w:val="left"/>
              <w:rPr>
                <w:rFonts w:cs="Arial"/>
              </w:rPr>
            </w:pPr>
            <w:r w:rsidRPr="00FC007D">
              <w:rPr>
                <w:rFonts w:cs="Arial"/>
              </w:rPr>
              <w:t>Nie dotyczy</w:t>
            </w:r>
          </w:p>
        </w:tc>
        <w:tc>
          <w:tcPr>
            <w:tcW w:w="1060" w:type="pct"/>
            <w:tcBorders>
              <w:top w:val="dotted" w:sz="4" w:space="0" w:color="auto"/>
              <w:left w:val="dotted" w:sz="4" w:space="0" w:color="auto"/>
            </w:tcBorders>
            <w:vAlign w:val="center"/>
          </w:tcPr>
          <w:p w:rsidR="00E77206" w:rsidRPr="009F2EAC" w:rsidRDefault="00E77206" w:rsidP="00EA473B">
            <w:pPr>
              <w:spacing w:before="40" w:after="40" w:line="240" w:lineRule="auto"/>
              <w:jc w:val="left"/>
              <w:rPr>
                <w:rFonts w:cs="Arial"/>
              </w:rPr>
            </w:pPr>
            <w:r w:rsidRPr="00FC007D">
              <w:rPr>
                <w:rFonts w:cs="Arial"/>
              </w:rPr>
              <w:t>Nie dotyczy</w:t>
            </w:r>
          </w:p>
        </w:tc>
      </w:tr>
      <w:tr w:rsidR="00E77206" w:rsidRPr="009F2EAC" w:rsidTr="00EA473B">
        <w:trPr>
          <w:cantSplit/>
          <w:trHeight w:val="20"/>
        </w:trPr>
        <w:tc>
          <w:tcPr>
            <w:tcW w:w="1213" w:type="pct"/>
            <w:vMerge w:val="restart"/>
            <w:vAlign w:val="center"/>
          </w:tcPr>
          <w:p w:rsidR="00E77206" w:rsidRDefault="00E77206" w:rsidP="00EA473B">
            <w:pPr>
              <w:numPr>
                <w:ilvl w:val="0"/>
                <w:numId w:val="66"/>
              </w:numPr>
              <w:suppressAutoHyphens/>
              <w:spacing w:before="40" w:after="40" w:line="240" w:lineRule="auto"/>
              <w:ind w:left="360"/>
              <w:jc w:val="left"/>
              <w:rPr>
                <w:rFonts w:cs="Arial"/>
              </w:rPr>
            </w:pPr>
            <w:r w:rsidRPr="009F2EAC">
              <w:rPr>
                <w:rFonts w:cs="Arial"/>
                <w:szCs w:val="22"/>
              </w:rPr>
              <w:t>Kwota alokacji UE na instrumenty finansowe</w:t>
            </w:r>
            <w:r w:rsidRPr="009F2EAC">
              <w:rPr>
                <w:rFonts w:cs="Arial"/>
                <w:szCs w:val="22"/>
              </w:rPr>
              <w:br/>
              <w:t xml:space="preserve">(EUR) </w:t>
            </w:r>
            <w:r w:rsidRPr="009F2EAC">
              <w:rPr>
                <w:rFonts w:cs="Arial"/>
                <w:szCs w:val="22"/>
              </w:rPr>
              <w:br/>
              <w:t xml:space="preserve">(jeśli dotyczy) </w:t>
            </w:r>
          </w:p>
        </w:tc>
        <w:tc>
          <w:tcPr>
            <w:tcW w:w="833" w:type="pct"/>
            <w:tcBorders>
              <w:bottom w:val="dotted" w:sz="4" w:space="0" w:color="auto"/>
              <w:right w:val="dotted" w:sz="4" w:space="0" w:color="auto"/>
            </w:tcBorders>
            <w:vAlign w:val="center"/>
          </w:tcPr>
          <w:p w:rsidR="00E77206" w:rsidRPr="009F2EAC" w:rsidRDefault="00E77206" w:rsidP="00EA473B">
            <w:pPr>
              <w:spacing w:before="40" w:after="40" w:line="240" w:lineRule="auto"/>
              <w:jc w:val="left"/>
              <w:rPr>
                <w:rFonts w:cs="Arial"/>
              </w:rPr>
            </w:pPr>
          </w:p>
        </w:tc>
        <w:tc>
          <w:tcPr>
            <w:tcW w:w="835" w:type="pct"/>
            <w:tcBorders>
              <w:left w:val="dotted" w:sz="4" w:space="0" w:color="auto"/>
              <w:bottom w:val="dotted" w:sz="4" w:space="0" w:color="auto"/>
              <w:right w:val="dotted" w:sz="4" w:space="0" w:color="auto"/>
            </w:tcBorders>
            <w:vAlign w:val="center"/>
          </w:tcPr>
          <w:p w:rsidR="00E77206" w:rsidRPr="009F2EAC" w:rsidRDefault="00E77206" w:rsidP="00EA473B">
            <w:pPr>
              <w:spacing w:before="40" w:after="40" w:line="240" w:lineRule="auto"/>
              <w:jc w:val="left"/>
              <w:rPr>
                <w:rFonts w:cs="Arial"/>
              </w:rPr>
            </w:pPr>
            <w:r w:rsidRPr="009F2EAC">
              <w:rPr>
                <w:rFonts w:cs="Arial"/>
                <w:szCs w:val="22"/>
              </w:rPr>
              <w:t>Ogółem</w:t>
            </w:r>
          </w:p>
        </w:tc>
        <w:tc>
          <w:tcPr>
            <w:tcW w:w="1060" w:type="pct"/>
            <w:tcBorders>
              <w:left w:val="dotted" w:sz="4" w:space="0" w:color="auto"/>
              <w:bottom w:val="dotted" w:sz="4" w:space="0" w:color="auto"/>
              <w:right w:val="dotted" w:sz="4" w:space="0" w:color="auto"/>
            </w:tcBorders>
            <w:vAlign w:val="center"/>
          </w:tcPr>
          <w:p w:rsidR="00E77206" w:rsidRPr="009F2EAC" w:rsidRDefault="00E77206" w:rsidP="00EA473B">
            <w:pPr>
              <w:spacing w:before="40" w:after="40" w:line="240" w:lineRule="auto"/>
              <w:jc w:val="left"/>
              <w:rPr>
                <w:rFonts w:cs="Arial"/>
              </w:rPr>
            </w:pPr>
            <w:r w:rsidRPr="009F2EAC">
              <w:rPr>
                <w:rFonts w:cs="Arial"/>
                <w:szCs w:val="22"/>
              </w:rPr>
              <w:t>Koperta Mazowiecka</w:t>
            </w:r>
          </w:p>
        </w:tc>
        <w:tc>
          <w:tcPr>
            <w:tcW w:w="1060" w:type="pct"/>
            <w:tcBorders>
              <w:left w:val="dotted" w:sz="4" w:space="0" w:color="auto"/>
              <w:bottom w:val="dotted" w:sz="4" w:space="0" w:color="auto"/>
            </w:tcBorders>
            <w:vAlign w:val="center"/>
          </w:tcPr>
          <w:p w:rsidR="00E77206" w:rsidRPr="009F2EAC" w:rsidRDefault="00E77206" w:rsidP="00EA473B">
            <w:pPr>
              <w:spacing w:before="40" w:after="40" w:line="240" w:lineRule="auto"/>
              <w:jc w:val="left"/>
              <w:rPr>
                <w:rFonts w:cs="Arial"/>
              </w:rPr>
            </w:pPr>
            <w:r>
              <w:rPr>
                <w:rFonts w:cs="Arial"/>
                <w:szCs w:val="22"/>
              </w:rPr>
              <w:t>Koperta 15 </w:t>
            </w:r>
            <w:r w:rsidRPr="009F2EAC">
              <w:rPr>
                <w:rFonts w:cs="Arial"/>
                <w:szCs w:val="22"/>
              </w:rPr>
              <w:t>województw</w:t>
            </w:r>
          </w:p>
        </w:tc>
      </w:tr>
      <w:tr w:rsidR="00E77206" w:rsidRPr="009F2EAC" w:rsidTr="00EA473B">
        <w:trPr>
          <w:cantSplit/>
          <w:trHeight w:val="20"/>
        </w:trPr>
        <w:tc>
          <w:tcPr>
            <w:tcW w:w="1213" w:type="pct"/>
            <w:vMerge/>
            <w:vAlign w:val="center"/>
          </w:tcPr>
          <w:p w:rsidR="00E77206" w:rsidRDefault="00E77206" w:rsidP="00EA473B">
            <w:pPr>
              <w:numPr>
                <w:ilvl w:val="0"/>
                <w:numId w:val="59"/>
              </w:numPr>
              <w:suppressAutoHyphens/>
              <w:spacing w:before="40" w:after="40" w:line="240" w:lineRule="auto"/>
              <w:ind w:left="360"/>
              <w:jc w:val="left"/>
              <w:rPr>
                <w:rFonts w:cs="Arial"/>
              </w:rPr>
            </w:pPr>
          </w:p>
        </w:tc>
        <w:tc>
          <w:tcPr>
            <w:tcW w:w="833" w:type="pct"/>
            <w:tcBorders>
              <w:top w:val="dotted" w:sz="4" w:space="0" w:color="auto"/>
              <w:bottom w:val="dotted" w:sz="4" w:space="0" w:color="auto"/>
              <w:right w:val="dotted" w:sz="4" w:space="0" w:color="auto"/>
            </w:tcBorders>
            <w:vAlign w:val="center"/>
          </w:tcPr>
          <w:p w:rsidR="00E77206" w:rsidRPr="009F2EAC" w:rsidRDefault="00E77206" w:rsidP="00EA473B">
            <w:pPr>
              <w:spacing w:before="40" w:after="40" w:line="240" w:lineRule="auto"/>
              <w:jc w:val="left"/>
              <w:rPr>
                <w:rFonts w:cs="Arial"/>
              </w:rPr>
            </w:pPr>
            <w:r w:rsidRPr="009F2EAC">
              <w:rPr>
                <w:rFonts w:cs="Arial"/>
                <w:szCs w:val="22"/>
              </w:rPr>
              <w:t>Działanie</w:t>
            </w:r>
            <w:r>
              <w:rPr>
                <w:rFonts w:cs="Arial"/>
                <w:szCs w:val="22"/>
              </w:rPr>
              <w:t xml:space="preserve"> 3.2</w:t>
            </w:r>
          </w:p>
        </w:tc>
        <w:tc>
          <w:tcPr>
            <w:tcW w:w="835" w:type="pct"/>
            <w:tcBorders>
              <w:top w:val="dotted" w:sz="4" w:space="0" w:color="auto"/>
              <w:left w:val="dotted" w:sz="4" w:space="0" w:color="auto"/>
              <w:bottom w:val="dotted" w:sz="4" w:space="0" w:color="auto"/>
              <w:right w:val="dotted" w:sz="4" w:space="0" w:color="auto"/>
            </w:tcBorders>
            <w:vAlign w:val="center"/>
          </w:tcPr>
          <w:p w:rsidR="00E77206" w:rsidRDefault="00E77206" w:rsidP="00E84700">
            <w:pPr>
              <w:spacing w:before="40" w:after="40" w:line="240" w:lineRule="auto"/>
              <w:jc w:val="right"/>
              <w:rPr>
                <w:rFonts w:cs="Arial"/>
              </w:rPr>
            </w:pPr>
            <w:r>
              <w:rPr>
                <w:rFonts w:cs="Arial"/>
                <w:szCs w:val="22"/>
              </w:rPr>
              <w:t>120 650 815</w:t>
            </w:r>
          </w:p>
        </w:tc>
        <w:tc>
          <w:tcPr>
            <w:tcW w:w="1060" w:type="pct"/>
            <w:tcBorders>
              <w:top w:val="dotted" w:sz="4" w:space="0" w:color="auto"/>
              <w:left w:val="dotted" w:sz="4" w:space="0" w:color="auto"/>
              <w:bottom w:val="dotted" w:sz="4" w:space="0" w:color="auto"/>
              <w:right w:val="dotted" w:sz="4" w:space="0" w:color="auto"/>
            </w:tcBorders>
            <w:vAlign w:val="center"/>
          </w:tcPr>
          <w:p w:rsidR="00E77206" w:rsidRPr="00C61ED0" w:rsidRDefault="00E77206" w:rsidP="00E84700">
            <w:pPr>
              <w:spacing w:before="40" w:after="40" w:line="240" w:lineRule="auto"/>
              <w:jc w:val="right"/>
              <w:rPr>
                <w:rFonts w:cs="Arial"/>
              </w:rPr>
            </w:pPr>
            <w:r w:rsidRPr="00084219">
              <w:rPr>
                <w:rFonts w:cs="Arial"/>
                <w:szCs w:val="22"/>
              </w:rPr>
              <w:t>7 540 676</w:t>
            </w:r>
          </w:p>
        </w:tc>
        <w:tc>
          <w:tcPr>
            <w:tcW w:w="1060" w:type="pct"/>
            <w:tcBorders>
              <w:top w:val="dotted" w:sz="4" w:space="0" w:color="auto"/>
              <w:left w:val="dotted" w:sz="4" w:space="0" w:color="auto"/>
              <w:bottom w:val="dotted" w:sz="4" w:space="0" w:color="auto"/>
            </w:tcBorders>
            <w:vAlign w:val="center"/>
          </w:tcPr>
          <w:p w:rsidR="00E77206" w:rsidRPr="00C61ED0" w:rsidRDefault="00E77206" w:rsidP="00E84700">
            <w:pPr>
              <w:spacing w:before="40" w:after="40" w:line="240" w:lineRule="auto"/>
              <w:jc w:val="right"/>
              <w:rPr>
                <w:rFonts w:cs="Arial"/>
              </w:rPr>
            </w:pPr>
            <w:r w:rsidRPr="00084219">
              <w:rPr>
                <w:rFonts w:cs="Arial"/>
                <w:szCs w:val="22"/>
              </w:rPr>
              <w:t>113 110 139</w:t>
            </w:r>
          </w:p>
        </w:tc>
      </w:tr>
      <w:tr w:rsidR="00E77206" w:rsidRPr="009F2EAC" w:rsidTr="00EA473B">
        <w:trPr>
          <w:cantSplit/>
          <w:trHeight w:val="20"/>
        </w:trPr>
        <w:tc>
          <w:tcPr>
            <w:tcW w:w="1213" w:type="pct"/>
            <w:vMerge/>
            <w:vAlign w:val="center"/>
          </w:tcPr>
          <w:p w:rsidR="00E77206" w:rsidRDefault="00E77206" w:rsidP="00EA473B">
            <w:pPr>
              <w:numPr>
                <w:ilvl w:val="0"/>
                <w:numId w:val="59"/>
              </w:numPr>
              <w:suppressAutoHyphens/>
              <w:spacing w:before="40" w:after="40" w:line="240" w:lineRule="auto"/>
              <w:ind w:left="360"/>
              <w:jc w:val="left"/>
              <w:rPr>
                <w:rFonts w:cs="Arial"/>
              </w:rPr>
            </w:pPr>
          </w:p>
        </w:tc>
        <w:tc>
          <w:tcPr>
            <w:tcW w:w="833" w:type="pct"/>
            <w:tcBorders>
              <w:top w:val="dotted" w:sz="4" w:space="0" w:color="auto"/>
              <w:bottom w:val="dotted" w:sz="4" w:space="0" w:color="auto"/>
              <w:right w:val="dotted" w:sz="4" w:space="0" w:color="auto"/>
            </w:tcBorders>
            <w:vAlign w:val="center"/>
          </w:tcPr>
          <w:p w:rsidR="00E77206" w:rsidRPr="00B00EA1" w:rsidRDefault="00E77206" w:rsidP="00EA473B">
            <w:pPr>
              <w:spacing w:before="40" w:after="40" w:line="240" w:lineRule="auto"/>
              <w:jc w:val="left"/>
              <w:rPr>
                <w:rFonts w:cs="Arial"/>
              </w:rPr>
            </w:pPr>
            <w:r w:rsidRPr="00B00EA1">
              <w:rPr>
                <w:rFonts w:cs="Arial"/>
                <w:szCs w:val="22"/>
              </w:rPr>
              <w:t>Poddziałanie</w:t>
            </w:r>
            <w:r>
              <w:rPr>
                <w:rFonts w:cs="Arial"/>
                <w:szCs w:val="22"/>
              </w:rPr>
              <w:t xml:space="preserve"> 3</w:t>
            </w:r>
            <w:r w:rsidRPr="00B00EA1">
              <w:rPr>
                <w:rFonts w:cs="Arial"/>
                <w:szCs w:val="22"/>
              </w:rPr>
              <w:t>.</w:t>
            </w:r>
            <w:r>
              <w:rPr>
                <w:rFonts w:cs="Arial"/>
                <w:szCs w:val="22"/>
              </w:rPr>
              <w:t>2.</w:t>
            </w:r>
            <w:r w:rsidRPr="00B00EA1">
              <w:rPr>
                <w:rFonts w:cs="Arial"/>
                <w:szCs w:val="22"/>
              </w:rPr>
              <w:t>1</w:t>
            </w:r>
          </w:p>
        </w:tc>
        <w:tc>
          <w:tcPr>
            <w:tcW w:w="835" w:type="pct"/>
            <w:tcBorders>
              <w:top w:val="dotted" w:sz="4" w:space="0" w:color="auto"/>
              <w:left w:val="dotted" w:sz="4" w:space="0" w:color="auto"/>
              <w:bottom w:val="dotted" w:sz="4" w:space="0" w:color="auto"/>
              <w:right w:val="dotted" w:sz="4" w:space="0" w:color="auto"/>
            </w:tcBorders>
            <w:vAlign w:val="center"/>
          </w:tcPr>
          <w:p w:rsidR="00E77206" w:rsidRDefault="00E77206" w:rsidP="000F57B4">
            <w:pPr>
              <w:jc w:val="right"/>
            </w:pPr>
            <w:r w:rsidRPr="009069DF">
              <w:rPr>
                <w:rFonts w:cs="Arial"/>
              </w:rPr>
              <w:t>Nie dotyczy</w:t>
            </w:r>
          </w:p>
        </w:tc>
        <w:tc>
          <w:tcPr>
            <w:tcW w:w="1060" w:type="pct"/>
            <w:tcBorders>
              <w:top w:val="dotted" w:sz="4" w:space="0" w:color="auto"/>
              <w:left w:val="dotted" w:sz="4" w:space="0" w:color="auto"/>
              <w:bottom w:val="dotted" w:sz="4" w:space="0" w:color="auto"/>
              <w:right w:val="dotted" w:sz="4" w:space="0" w:color="auto"/>
            </w:tcBorders>
            <w:vAlign w:val="center"/>
          </w:tcPr>
          <w:p w:rsidR="00E77206" w:rsidRDefault="00E77206" w:rsidP="000F57B4">
            <w:pPr>
              <w:jc w:val="right"/>
            </w:pPr>
            <w:r w:rsidRPr="009069DF">
              <w:rPr>
                <w:rFonts w:cs="Arial"/>
              </w:rPr>
              <w:t>Nie dotyczy</w:t>
            </w:r>
          </w:p>
        </w:tc>
        <w:tc>
          <w:tcPr>
            <w:tcW w:w="1060" w:type="pct"/>
            <w:tcBorders>
              <w:top w:val="dotted" w:sz="4" w:space="0" w:color="auto"/>
              <w:left w:val="dotted" w:sz="4" w:space="0" w:color="auto"/>
              <w:bottom w:val="dotted" w:sz="4" w:space="0" w:color="auto"/>
            </w:tcBorders>
            <w:vAlign w:val="center"/>
          </w:tcPr>
          <w:p w:rsidR="00E77206" w:rsidRDefault="00E77206" w:rsidP="000F57B4">
            <w:pPr>
              <w:jc w:val="right"/>
            </w:pPr>
            <w:r w:rsidRPr="009069DF">
              <w:rPr>
                <w:rFonts w:cs="Arial"/>
              </w:rPr>
              <w:t>Nie dotyczy</w:t>
            </w:r>
          </w:p>
        </w:tc>
      </w:tr>
      <w:tr w:rsidR="00E77206" w:rsidRPr="009F2EAC" w:rsidTr="00EA473B">
        <w:trPr>
          <w:cantSplit/>
          <w:trHeight w:val="20"/>
        </w:trPr>
        <w:tc>
          <w:tcPr>
            <w:tcW w:w="1213" w:type="pct"/>
            <w:vMerge/>
            <w:vAlign w:val="center"/>
          </w:tcPr>
          <w:p w:rsidR="00E77206" w:rsidRDefault="00E77206" w:rsidP="00EA473B">
            <w:pPr>
              <w:numPr>
                <w:ilvl w:val="0"/>
                <w:numId w:val="59"/>
              </w:numPr>
              <w:suppressAutoHyphens/>
              <w:spacing w:before="40" w:after="40" w:line="240" w:lineRule="auto"/>
              <w:ind w:left="360"/>
              <w:jc w:val="left"/>
              <w:rPr>
                <w:rFonts w:cs="Arial"/>
              </w:rPr>
            </w:pPr>
          </w:p>
        </w:tc>
        <w:tc>
          <w:tcPr>
            <w:tcW w:w="833" w:type="pct"/>
            <w:tcBorders>
              <w:top w:val="dotted" w:sz="4" w:space="0" w:color="auto"/>
              <w:bottom w:val="dotted" w:sz="4" w:space="0" w:color="auto"/>
              <w:right w:val="dotted" w:sz="4" w:space="0" w:color="auto"/>
            </w:tcBorders>
            <w:vAlign w:val="center"/>
          </w:tcPr>
          <w:p w:rsidR="00E77206" w:rsidRPr="00B00EA1" w:rsidRDefault="00E77206" w:rsidP="00EA473B">
            <w:pPr>
              <w:spacing w:before="40" w:after="40" w:line="240" w:lineRule="auto"/>
              <w:jc w:val="left"/>
              <w:rPr>
                <w:rFonts w:cs="Arial"/>
              </w:rPr>
            </w:pPr>
            <w:r w:rsidRPr="00B00EA1">
              <w:rPr>
                <w:rFonts w:cs="Arial"/>
                <w:szCs w:val="22"/>
              </w:rPr>
              <w:t xml:space="preserve">Poddziałanie </w:t>
            </w:r>
            <w:r>
              <w:rPr>
                <w:rFonts w:cs="Arial"/>
                <w:szCs w:val="22"/>
              </w:rPr>
              <w:t>3</w:t>
            </w:r>
            <w:r w:rsidRPr="00B00EA1">
              <w:rPr>
                <w:rFonts w:cs="Arial"/>
                <w:szCs w:val="22"/>
              </w:rPr>
              <w:t>.</w:t>
            </w:r>
            <w:r>
              <w:rPr>
                <w:rFonts w:cs="Arial"/>
                <w:szCs w:val="22"/>
              </w:rPr>
              <w:t>2.2</w:t>
            </w:r>
          </w:p>
        </w:tc>
        <w:tc>
          <w:tcPr>
            <w:tcW w:w="835" w:type="pct"/>
            <w:tcBorders>
              <w:top w:val="dotted" w:sz="4" w:space="0" w:color="auto"/>
              <w:left w:val="dotted" w:sz="4" w:space="0" w:color="auto"/>
              <w:bottom w:val="dotted" w:sz="4" w:space="0" w:color="auto"/>
              <w:right w:val="dotted" w:sz="4" w:space="0" w:color="auto"/>
            </w:tcBorders>
            <w:vAlign w:val="center"/>
          </w:tcPr>
          <w:p w:rsidR="00E77206" w:rsidRDefault="00E77206" w:rsidP="000F57B4">
            <w:pPr>
              <w:jc w:val="right"/>
            </w:pPr>
            <w:r w:rsidRPr="009069DF">
              <w:rPr>
                <w:rFonts w:cs="Arial"/>
              </w:rPr>
              <w:t>Nie dotyczy</w:t>
            </w:r>
          </w:p>
        </w:tc>
        <w:tc>
          <w:tcPr>
            <w:tcW w:w="1060" w:type="pct"/>
            <w:tcBorders>
              <w:top w:val="dotted" w:sz="4" w:space="0" w:color="auto"/>
              <w:left w:val="dotted" w:sz="4" w:space="0" w:color="auto"/>
              <w:bottom w:val="dotted" w:sz="4" w:space="0" w:color="auto"/>
              <w:right w:val="dotted" w:sz="4" w:space="0" w:color="auto"/>
            </w:tcBorders>
            <w:vAlign w:val="center"/>
          </w:tcPr>
          <w:p w:rsidR="00E77206" w:rsidRDefault="00E77206" w:rsidP="000F57B4">
            <w:pPr>
              <w:jc w:val="right"/>
            </w:pPr>
            <w:r w:rsidRPr="009069DF">
              <w:rPr>
                <w:rFonts w:cs="Arial"/>
              </w:rPr>
              <w:t>Nie dotyczy</w:t>
            </w:r>
          </w:p>
        </w:tc>
        <w:tc>
          <w:tcPr>
            <w:tcW w:w="1060" w:type="pct"/>
            <w:tcBorders>
              <w:top w:val="dotted" w:sz="4" w:space="0" w:color="auto"/>
              <w:left w:val="dotted" w:sz="4" w:space="0" w:color="auto"/>
              <w:bottom w:val="dotted" w:sz="4" w:space="0" w:color="auto"/>
            </w:tcBorders>
            <w:vAlign w:val="center"/>
          </w:tcPr>
          <w:p w:rsidR="00E77206" w:rsidRDefault="00E77206" w:rsidP="000F57B4">
            <w:pPr>
              <w:jc w:val="right"/>
            </w:pPr>
            <w:r w:rsidRPr="009069DF">
              <w:rPr>
                <w:rFonts w:cs="Arial"/>
              </w:rPr>
              <w:t>Nie dotyczy</w:t>
            </w:r>
          </w:p>
        </w:tc>
      </w:tr>
      <w:tr w:rsidR="00E77206" w:rsidRPr="009F2EAC" w:rsidTr="00EA473B">
        <w:trPr>
          <w:cantSplit/>
          <w:trHeight w:val="20"/>
        </w:trPr>
        <w:tc>
          <w:tcPr>
            <w:tcW w:w="1213" w:type="pct"/>
            <w:vMerge/>
            <w:vAlign w:val="center"/>
          </w:tcPr>
          <w:p w:rsidR="00E77206" w:rsidRDefault="00E77206" w:rsidP="00EA473B">
            <w:pPr>
              <w:numPr>
                <w:ilvl w:val="0"/>
                <w:numId w:val="59"/>
              </w:numPr>
              <w:suppressAutoHyphens/>
              <w:spacing w:before="40" w:after="40" w:line="240" w:lineRule="auto"/>
              <w:ind w:left="360"/>
              <w:jc w:val="left"/>
              <w:rPr>
                <w:rFonts w:cs="Arial"/>
              </w:rPr>
            </w:pPr>
          </w:p>
        </w:tc>
        <w:tc>
          <w:tcPr>
            <w:tcW w:w="833" w:type="pct"/>
            <w:tcBorders>
              <w:top w:val="dotted" w:sz="4" w:space="0" w:color="auto"/>
              <w:right w:val="dotted" w:sz="4" w:space="0" w:color="auto"/>
            </w:tcBorders>
            <w:vAlign w:val="center"/>
          </w:tcPr>
          <w:p w:rsidR="00E77206" w:rsidRPr="00B00EA1" w:rsidRDefault="00E77206" w:rsidP="00EA473B">
            <w:pPr>
              <w:spacing w:before="40" w:after="40" w:line="240" w:lineRule="auto"/>
              <w:jc w:val="left"/>
              <w:rPr>
                <w:rFonts w:cs="Arial"/>
              </w:rPr>
            </w:pPr>
            <w:r w:rsidRPr="00B00EA1">
              <w:rPr>
                <w:rFonts w:cs="Arial"/>
                <w:szCs w:val="22"/>
              </w:rPr>
              <w:t>Poddziałanie</w:t>
            </w:r>
            <w:r>
              <w:rPr>
                <w:rFonts w:cs="Arial"/>
                <w:szCs w:val="22"/>
              </w:rPr>
              <w:t xml:space="preserve"> 3</w:t>
            </w:r>
            <w:r w:rsidRPr="00B00EA1">
              <w:rPr>
                <w:rFonts w:cs="Arial"/>
                <w:szCs w:val="22"/>
              </w:rPr>
              <w:t>.</w:t>
            </w:r>
            <w:r>
              <w:rPr>
                <w:rFonts w:cs="Arial"/>
                <w:szCs w:val="22"/>
              </w:rPr>
              <w:t>2.3</w:t>
            </w:r>
          </w:p>
        </w:tc>
        <w:tc>
          <w:tcPr>
            <w:tcW w:w="835" w:type="pct"/>
            <w:tcBorders>
              <w:top w:val="dotted" w:sz="4" w:space="0" w:color="auto"/>
              <w:left w:val="dotted" w:sz="4" w:space="0" w:color="auto"/>
              <w:right w:val="dotted" w:sz="4" w:space="0" w:color="auto"/>
            </w:tcBorders>
            <w:vAlign w:val="center"/>
          </w:tcPr>
          <w:p w:rsidR="00E77206" w:rsidRDefault="00E77206" w:rsidP="00EA473B">
            <w:pPr>
              <w:spacing w:before="40" w:after="40" w:line="240" w:lineRule="auto"/>
              <w:jc w:val="right"/>
              <w:rPr>
                <w:rFonts w:cs="Arial"/>
              </w:rPr>
            </w:pPr>
            <w:r>
              <w:rPr>
                <w:rFonts w:cs="Arial"/>
                <w:szCs w:val="22"/>
              </w:rPr>
              <w:t>120 650 815</w:t>
            </w:r>
          </w:p>
        </w:tc>
        <w:tc>
          <w:tcPr>
            <w:tcW w:w="1060" w:type="pct"/>
            <w:tcBorders>
              <w:top w:val="dotted" w:sz="4" w:space="0" w:color="auto"/>
              <w:left w:val="dotted" w:sz="4" w:space="0" w:color="auto"/>
              <w:right w:val="dotted" w:sz="4" w:space="0" w:color="auto"/>
            </w:tcBorders>
            <w:vAlign w:val="center"/>
          </w:tcPr>
          <w:p w:rsidR="00E77206" w:rsidRPr="00400FCA" w:rsidRDefault="00E77206" w:rsidP="00EA473B">
            <w:pPr>
              <w:spacing w:before="40" w:after="40" w:line="240" w:lineRule="auto"/>
              <w:jc w:val="right"/>
              <w:rPr>
                <w:rFonts w:cs="Arial"/>
              </w:rPr>
            </w:pPr>
            <w:r w:rsidRPr="00084219">
              <w:rPr>
                <w:rFonts w:cs="Arial"/>
                <w:szCs w:val="22"/>
              </w:rPr>
              <w:t>7 540 676</w:t>
            </w:r>
          </w:p>
        </w:tc>
        <w:tc>
          <w:tcPr>
            <w:tcW w:w="1060" w:type="pct"/>
            <w:tcBorders>
              <w:top w:val="dotted" w:sz="4" w:space="0" w:color="auto"/>
              <w:left w:val="dotted" w:sz="4" w:space="0" w:color="auto"/>
            </w:tcBorders>
            <w:vAlign w:val="center"/>
          </w:tcPr>
          <w:p w:rsidR="00E77206" w:rsidRPr="00400FCA" w:rsidRDefault="00E77206" w:rsidP="00EA473B">
            <w:pPr>
              <w:spacing w:before="40" w:after="40" w:line="240" w:lineRule="auto"/>
              <w:jc w:val="right"/>
              <w:rPr>
                <w:rFonts w:cs="Arial"/>
              </w:rPr>
            </w:pPr>
            <w:r w:rsidRPr="00084219">
              <w:rPr>
                <w:rFonts w:cs="Arial"/>
                <w:szCs w:val="22"/>
              </w:rPr>
              <w:t>113 110 139</w:t>
            </w:r>
          </w:p>
        </w:tc>
      </w:tr>
      <w:tr w:rsidR="00E77206" w:rsidRPr="009F2EAC" w:rsidTr="00EA473B">
        <w:trPr>
          <w:cantSplit/>
          <w:trHeight w:val="722"/>
        </w:trPr>
        <w:tc>
          <w:tcPr>
            <w:tcW w:w="1213" w:type="pct"/>
            <w:vMerge w:val="restart"/>
            <w:vAlign w:val="center"/>
          </w:tcPr>
          <w:p w:rsidR="00E77206" w:rsidRDefault="00E77206" w:rsidP="00EA473B">
            <w:pPr>
              <w:numPr>
                <w:ilvl w:val="0"/>
                <w:numId w:val="66"/>
              </w:numPr>
              <w:suppressAutoHyphens/>
              <w:spacing w:before="40" w:after="40" w:line="240" w:lineRule="auto"/>
              <w:ind w:left="360"/>
              <w:jc w:val="left"/>
              <w:rPr>
                <w:rFonts w:cs="Arial"/>
              </w:rPr>
            </w:pPr>
            <w:r w:rsidRPr="009F2EAC">
              <w:rPr>
                <w:rFonts w:cs="Arial"/>
                <w:szCs w:val="22"/>
              </w:rPr>
              <w:t>Mechanizm wdrażania instrumentów finansowych</w:t>
            </w:r>
          </w:p>
        </w:tc>
        <w:tc>
          <w:tcPr>
            <w:tcW w:w="833" w:type="pct"/>
            <w:tcBorders>
              <w:right w:val="dotted" w:sz="4" w:space="0" w:color="auto"/>
            </w:tcBorders>
            <w:vAlign w:val="center"/>
          </w:tcPr>
          <w:p w:rsidR="00E77206" w:rsidRPr="009F2EAC" w:rsidRDefault="00E77206" w:rsidP="00EA473B">
            <w:pPr>
              <w:spacing w:before="40" w:after="40" w:line="240" w:lineRule="auto"/>
              <w:jc w:val="left"/>
              <w:rPr>
                <w:rFonts w:cs="Arial"/>
              </w:rPr>
            </w:pPr>
            <w:r w:rsidRPr="00B00EA1">
              <w:rPr>
                <w:rFonts w:cs="Arial"/>
                <w:szCs w:val="22"/>
              </w:rPr>
              <w:t>Poddziałanie</w:t>
            </w:r>
            <w:r>
              <w:rPr>
                <w:rFonts w:cs="Arial"/>
                <w:szCs w:val="22"/>
              </w:rPr>
              <w:t xml:space="preserve"> 3</w:t>
            </w:r>
            <w:r w:rsidRPr="00B00EA1">
              <w:rPr>
                <w:rFonts w:cs="Arial"/>
                <w:szCs w:val="22"/>
              </w:rPr>
              <w:t>.</w:t>
            </w:r>
            <w:r>
              <w:rPr>
                <w:rFonts w:cs="Arial"/>
                <w:szCs w:val="22"/>
              </w:rPr>
              <w:t>2.</w:t>
            </w:r>
            <w:r w:rsidRPr="00B00EA1">
              <w:rPr>
                <w:rFonts w:cs="Arial"/>
                <w:szCs w:val="22"/>
              </w:rPr>
              <w:t>1</w:t>
            </w:r>
          </w:p>
        </w:tc>
        <w:tc>
          <w:tcPr>
            <w:tcW w:w="2954" w:type="pct"/>
            <w:gridSpan w:val="3"/>
            <w:tcBorders>
              <w:left w:val="dotted" w:sz="4" w:space="0" w:color="auto"/>
            </w:tcBorders>
            <w:vAlign w:val="center"/>
          </w:tcPr>
          <w:p w:rsidR="00E77206" w:rsidRPr="009F2EAC" w:rsidRDefault="00E77206" w:rsidP="00EA473B">
            <w:pPr>
              <w:jc w:val="left"/>
              <w:rPr>
                <w:rFonts w:cs="Arial"/>
              </w:rPr>
            </w:pPr>
            <w:r w:rsidRPr="003C5E67">
              <w:rPr>
                <w:rFonts w:cs="Arial"/>
                <w:szCs w:val="22"/>
              </w:rPr>
              <w:t>Nie dotyczy</w:t>
            </w:r>
          </w:p>
        </w:tc>
      </w:tr>
      <w:tr w:rsidR="00E77206" w:rsidRPr="009F2EAC" w:rsidTr="00EA473B">
        <w:trPr>
          <w:cantSplit/>
          <w:trHeight w:val="20"/>
        </w:trPr>
        <w:tc>
          <w:tcPr>
            <w:tcW w:w="1213" w:type="pct"/>
            <w:vMerge/>
            <w:vAlign w:val="center"/>
          </w:tcPr>
          <w:p w:rsidR="00E77206" w:rsidRDefault="00E77206" w:rsidP="00EA473B">
            <w:pPr>
              <w:numPr>
                <w:ilvl w:val="0"/>
                <w:numId w:val="59"/>
              </w:numPr>
              <w:suppressAutoHyphens/>
              <w:spacing w:before="40" w:after="40" w:line="240" w:lineRule="auto"/>
              <w:ind w:left="360"/>
              <w:jc w:val="left"/>
              <w:rPr>
                <w:rFonts w:cs="Arial"/>
              </w:rPr>
            </w:pPr>
          </w:p>
        </w:tc>
        <w:tc>
          <w:tcPr>
            <w:tcW w:w="833" w:type="pct"/>
            <w:tcBorders>
              <w:top w:val="dotted" w:sz="4" w:space="0" w:color="auto"/>
              <w:bottom w:val="dotted" w:sz="4" w:space="0" w:color="auto"/>
              <w:right w:val="dotted" w:sz="4" w:space="0" w:color="auto"/>
            </w:tcBorders>
            <w:vAlign w:val="center"/>
          </w:tcPr>
          <w:p w:rsidR="00E77206" w:rsidRPr="00B00EA1" w:rsidRDefault="00E77206" w:rsidP="00EA473B">
            <w:pPr>
              <w:spacing w:before="40" w:after="40" w:line="240" w:lineRule="auto"/>
              <w:jc w:val="left"/>
              <w:rPr>
                <w:rFonts w:cs="Arial"/>
              </w:rPr>
            </w:pPr>
            <w:r w:rsidRPr="00B00EA1">
              <w:rPr>
                <w:rFonts w:cs="Arial"/>
                <w:szCs w:val="22"/>
              </w:rPr>
              <w:t xml:space="preserve">Poddziałanie </w:t>
            </w:r>
            <w:r>
              <w:rPr>
                <w:rFonts w:cs="Arial"/>
                <w:szCs w:val="22"/>
              </w:rPr>
              <w:t xml:space="preserve"> 3</w:t>
            </w:r>
            <w:r w:rsidRPr="00B00EA1">
              <w:rPr>
                <w:rFonts w:cs="Arial"/>
                <w:szCs w:val="22"/>
              </w:rPr>
              <w:t>.</w:t>
            </w:r>
            <w:r>
              <w:rPr>
                <w:rFonts w:cs="Arial"/>
                <w:szCs w:val="22"/>
              </w:rPr>
              <w:t>2.2</w:t>
            </w:r>
          </w:p>
        </w:tc>
        <w:tc>
          <w:tcPr>
            <w:tcW w:w="2954" w:type="pct"/>
            <w:gridSpan w:val="3"/>
            <w:tcBorders>
              <w:top w:val="dotted" w:sz="4" w:space="0" w:color="auto"/>
              <w:left w:val="dotted" w:sz="4" w:space="0" w:color="auto"/>
              <w:bottom w:val="dotted" w:sz="4" w:space="0" w:color="auto"/>
            </w:tcBorders>
            <w:vAlign w:val="center"/>
          </w:tcPr>
          <w:p w:rsidR="00E77206" w:rsidRDefault="00E77206" w:rsidP="00EA473B">
            <w:pPr>
              <w:jc w:val="left"/>
            </w:pPr>
            <w:r w:rsidRPr="003C5E67">
              <w:rPr>
                <w:rFonts w:cs="Arial"/>
                <w:szCs w:val="22"/>
              </w:rPr>
              <w:t>Nie dotyczy</w:t>
            </w:r>
          </w:p>
        </w:tc>
      </w:tr>
      <w:tr w:rsidR="00E77206" w:rsidRPr="009F2EAC" w:rsidTr="00EA473B">
        <w:trPr>
          <w:cantSplit/>
          <w:trHeight w:val="20"/>
        </w:trPr>
        <w:tc>
          <w:tcPr>
            <w:tcW w:w="1213" w:type="pct"/>
            <w:vMerge/>
            <w:vAlign w:val="center"/>
          </w:tcPr>
          <w:p w:rsidR="00E77206" w:rsidRDefault="00E77206" w:rsidP="00EA473B">
            <w:pPr>
              <w:numPr>
                <w:ilvl w:val="0"/>
                <w:numId w:val="59"/>
              </w:numPr>
              <w:suppressAutoHyphens/>
              <w:spacing w:before="40" w:after="40" w:line="240" w:lineRule="auto"/>
              <w:ind w:left="360"/>
              <w:jc w:val="left"/>
              <w:rPr>
                <w:rFonts w:cs="Arial"/>
              </w:rPr>
            </w:pPr>
          </w:p>
        </w:tc>
        <w:tc>
          <w:tcPr>
            <w:tcW w:w="833" w:type="pct"/>
            <w:tcBorders>
              <w:top w:val="dotted" w:sz="4" w:space="0" w:color="auto"/>
              <w:right w:val="dotted" w:sz="4" w:space="0" w:color="auto"/>
            </w:tcBorders>
            <w:vAlign w:val="center"/>
          </w:tcPr>
          <w:p w:rsidR="00E77206" w:rsidRPr="00B00EA1" w:rsidRDefault="00E77206" w:rsidP="00EA473B">
            <w:pPr>
              <w:spacing w:before="40" w:after="40" w:line="240" w:lineRule="auto"/>
              <w:jc w:val="left"/>
              <w:rPr>
                <w:rFonts w:cs="Arial"/>
              </w:rPr>
            </w:pPr>
            <w:r w:rsidRPr="00B00EA1">
              <w:rPr>
                <w:rFonts w:cs="Arial"/>
                <w:szCs w:val="22"/>
              </w:rPr>
              <w:t xml:space="preserve">Poddziałanie </w:t>
            </w:r>
            <w:r>
              <w:rPr>
                <w:rFonts w:cs="Arial"/>
                <w:szCs w:val="22"/>
              </w:rPr>
              <w:t xml:space="preserve"> 3</w:t>
            </w:r>
            <w:r w:rsidRPr="00B00EA1">
              <w:rPr>
                <w:rFonts w:cs="Arial"/>
                <w:szCs w:val="22"/>
              </w:rPr>
              <w:t>.</w:t>
            </w:r>
            <w:r>
              <w:rPr>
                <w:rFonts w:cs="Arial"/>
                <w:szCs w:val="22"/>
              </w:rPr>
              <w:t>2.3</w:t>
            </w:r>
          </w:p>
        </w:tc>
        <w:tc>
          <w:tcPr>
            <w:tcW w:w="2954" w:type="pct"/>
            <w:gridSpan w:val="3"/>
            <w:tcBorders>
              <w:top w:val="dotted" w:sz="4" w:space="0" w:color="auto"/>
              <w:left w:val="dotted" w:sz="4" w:space="0" w:color="auto"/>
            </w:tcBorders>
            <w:vAlign w:val="center"/>
          </w:tcPr>
          <w:p w:rsidR="00E77206" w:rsidRPr="009F2EAC" w:rsidRDefault="00BD1FFE" w:rsidP="00EA473B">
            <w:pPr>
              <w:spacing w:before="40" w:after="40" w:line="240" w:lineRule="auto"/>
              <w:jc w:val="left"/>
              <w:rPr>
                <w:rFonts w:cs="Arial"/>
              </w:rPr>
            </w:pPr>
            <w:r>
              <w:rPr>
                <w:rFonts w:cs="Arial"/>
              </w:rPr>
              <w:t>Pośrednik finansowy</w:t>
            </w:r>
          </w:p>
        </w:tc>
      </w:tr>
      <w:tr w:rsidR="00E77206" w:rsidRPr="009F2EAC" w:rsidTr="00894571">
        <w:trPr>
          <w:cantSplit/>
          <w:trHeight w:val="694"/>
        </w:trPr>
        <w:tc>
          <w:tcPr>
            <w:tcW w:w="1213" w:type="pct"/>
            <w:vMerge w:val="restart"/>
            <w:vAlign w:val="center"/>
          </w:tcPr>
          <w:p w:rsidR="00E77206" w:rsidRDefault="00E77206" w:rsidP="00EA473B">
            <w:pPr>
              <w:numPr>
                <w:ilvl w:val="0"/>
                <w:numId w:val="66"/>
              </w:numPr>
              <w:suppressAutoHyphens/>
              <w:spacing w:before="40" w:after="40" w:line="240" w:lineRule="auto"/>
              <w:ind w:left="360"/>
              <w:jc w:val="left"/>
              <w:rPr>
                <w:rFonts w:cs="Arial"/>
              </w:rPr>
            </w:pPr>
            <w:r w:rsidRPr="009F2EAC">
              <w:rPr>
                <w:rFonts w:cs="Arial"/>
                <w:szCs w:val="22"/>
              </w:rPr>
              <w:t xml:space="preserve">Rodzaj wsparcia instrumentów finansowych oraz najważniejsze </w:t>
            </w:r>
            <w:r>
              <w:rPr>
                <w:rFonts w:cs="Arial"/>
                <w:szCs w:val="22"/>
              </w:rPr>
              <w:t xml:space="preserve">warunki </w:t>
            </w:r>
            <w:r w:rsidRPr="009F2EAC">
              <w:rPr>
                <w:rFonts w:cs="Arial"/>
                <w:szCs w:val="22"/>
              </w:rPr>
              <w:t>przyznawania</w:t>
            </w:r>
          </w:p>
        </w:tc>
        <w:tc>
          <w:tcPr>
            <w:tcW w:w="833" w:type="pct"/>
            <w:tcBorders>
              <w:right w:val="dotted" w:sz="4" w:space="0" w:color="auto"/>
            </w:tcBorders>
            <w:vAlign w:val="center"/>
          </w:tcPr>
          <w:p w:rsidR="00E77206" w:rsidRPr="009F2EAC" w:rsidRDefault="00E77206" w:rsidP="00EA473B">
            <w:pPr>
              <w:spacing w:before="40" w:after="40" w:line="240" w:lineRule="auto"/>
              <w:jc w:val="left"/>
              <w:rPr>
                <w:rFonts w:cs="Arial"/>
              </w:rPr>
            </w:pPr>
            <w:r w:rsidRPr="00B00EA1">
              <w:rPr>
                <w:rFonts w:cs="Arial"/>
                <w:szCs w:val="22"/>
              </w:rPr>
              <w:t xml:space="preserve">Poddziałanie </w:t>
            </w:r>
            <w:r>
              <w:rPr>
                <w:rFonts w:cs="Arial"/>
                <w:szCs w:val="22"/>
              </w:rPr>
              <w:t>3</w:t>
            </w:r>
            <w:r w:rsidRPr="00B00EA1">
              <w:rPr>
                <w:rFonts w:cs="Arial"/>
                <w:szCs w:val="22"/>
              </w:rPr>
              <w:t>.</w:t>
            </w:r>
            <w:r>
              <w:rPr>
                <w:rFonts w:cs="Arial"/>
                <w:szCs w:val="22"/>
              </w:rPr>
              <w:t>2.</w:t>
            </w:r>
            <w:r w:rsidRPr="00B00EA1">
              <w:rPr>
                <w:rFonts w:cs="Arial"/>
                <w:szCs w:val="22"/>
              </w:rPr>
              <w:t>1</w:t>
            </w:r>
          </w:p>
        </w:tc>
        <w:tc>
          <w:tcPr>
            <w:tcW w:w="2954" w:type="pct"/>
            <w:gridSpan w:val="3"/>
            <w:tcBorders>
              <w:left w:val="dotted" w:sz="4" w:space="0" w:color="auto"/>
            </w:tcBorders>
            <w:vAlign w:val="center"/>
          </w:tcPr>
          <w:p w:rsidR="00E77206" w:rsidRPr="009F2EAC" w:rsidRDefault="00E77206" w:rsidP="00EA473B">
            <w:pPr>
              <w:jc w:val="left"/>
              <w:rPr>
                <w:rFonts w:cs="Arial"/>
              </w:rPr>
            </w:pPr>
            <w:r w:rsidRPr="005675B6">
              <w:rPr>
                <w:rFonts w:cs="Arial"/>
                <w:szCs w:val="22"/>
              </w:rPr>
              <w:t>Nie dotyczy</w:t>
            </w:r>
          </w:p>
        </w:tc>
      </w:tr>
      <w:tr w:rsidR="00E77206" w:rsidRPr="009F2EAC" w:rsidTr="00EA473B">
        <w:trPr>
          <w:cantSplit/>
          <w:trHeight w:val="442"/>
        </w:trPr>
        <w:tc>
          <w:tcPr>
            <w:tcW w:w="1213" w:type="pct"/>
            <w:vMerge/>
            <w:vAlign w:val="center"/>
          </w:tcPr>
          <w:p w:rsidR="00E77206" w:rsidRDefault="00E77206" w:rsidP="00EA473B">
            <w:pPr>
              <w:numPr>
                <w:ilvl w:val="0"/>
                <w:numId w:val="59"/>
              </w:numPr>
              <w:suppressAutoHyphens/>
              <w:spacing w:before="40" w:after="40" w:line="240" w:lineRule="auto"/>
              <w:ind w:left="360"/>
              <w:jc w:val="left"/>
              <w:rPr>
                <w:rFonts w:cs="Arial"/>
              </w:rPr>
            </w:pPr>
          </w:p>
        </w:tc>
        <w:tc>
          <w:tcPr>
            <w:tcW w:w="833" w:type="pct"/>
            <w:tcBorders>
              <w:top w:val="dotted" w:sz="4" w:space="0" w:color="auto"/>
              <w:bottom w:val="dotted" w:sz="4" w:space="0" w:color="auto"/>
              <w:right w:val="dotted" w:sz="4" w:space="0" w:color="auto"/>
            </w:tcBorders>
            <w:vAlign w:val="center"/>
          </w:tcPr>
          <w:p w:rsidR="00E77206" w:rsidRPr="00B00EA1" w:rsidRDefault="00E77206" w:rsidP="00EA473B">
            <w:pPr>
              <w:spacing w:before="40" w:after="40" w:line="240" w:lineRule="auto"/>
              <w:jc w:val="left"/>
              <w:rPr>
                <w:rFonts w:cs="Arial"/>
              </w:rPr>
            </w:pPr>
            <w:r w:rsidRPr="00B00EA1">
              <w:rPr>
                <w:rFonts w:cs="Arial"/>
                <w:szCs w:val="22"/>
              </w:rPr>
              <w:t xml:space="preserve">Poddziałanie </w:t>
            </w:r>
            <w:r>
              <w:rPr>
                <w:rFonts w:cs="Arial"/>
                <w:szCs w:val="22"/>
              </w:rPr>
              <w:t>3</w:t>
            </w:r>
            <w:r w:rsidRPr="00B00EA1">
              <w:rPr>
                <w:rFonts w:cs="Arial"/>
                <w:szCs w:val="22"/>
              </w:rPr>
              <w:t>.</w:t>
            </w:r>
            <w:r>
              <w:rPr>
                <w:rFonts w:cs="Arial"/>
                <w:szCs w:val="22"/>
              </w:rPr>
              <w:t>2.2</w:t>
            </w:r>
          </w:p>
        </w:tc>
        <w:tc>
          <w:tcPr>
            <w:tcW w:w="2954" w:type="pct"/>
            <w:gridSpan w:val="3"/>
            <w:tcBorders>
              <w:top w:val="dotted" w:sz="4" w:space="0" w:color="auto"/>
              <w:left w:val="dotted" w:sz="4" w:space="0" w:color="auto"/>
              <w:bottom w:val="dotted" w:sz="4" w:space="0" w:color="auto"/>
            </w:tcBorders>
            <w:vAlign w:val="center"/>
          </w:tcPr>
          <w:p w:rsidR="00E77206" w:rsidRDefault="00E77206" w:rsidP="00EA473B">
            <w:pPr>
              <w:jc w:val="left"/>
            </w:pPr>
            <w:r w:rsidRPr="005675B6">
              <w:rPr>
                <w:rFonts w:cs="Arial"/>
                <w:szCs w:val="22"/>
              </w:rPr>
              <w:t>Nie dotyczy</w:t>
            </w:r>
          </w:p>
        </w:tc>
      </w:tr>
      <w:tr w:rsidR="00E77206" w:rsidRPr="009F2EAC" w:rsidTr="00EA473B">
        <w:trPr>
          <w:cantSplit/>
          <w:trHeight w:val="442"/>
        </w:trPr>
        <w:tc>
          <w:tcPr>
            <w:tcW w:w="1213" w:type="pct"/>
            <w:vMerge/>
            <w:vAlign w:val="center"/>
          </w:tcPr>
          <w:p w:rsidR="00E77206" w:rsidRDefault="00E77206" w:rsidP="00EA473B">
            <w:pPr>
              <w:numPr>
                <w:ilvl w:val="0"/>
                <w:numId w:val="59"/>
              </w:numPr>
              <w:suppressAutoHyphens/>
              <w:spacing w:before="40" w:after="40" w:line="240" w:lineRule="auto"/>
              <w:ind w:left="360"/>
              <w:jc w:val="left"/>
              <w:rPr>
                <w:rFonts w:cs="Arial"/>
              </w:rPr>
            </w:pPr>
          </w:p>
        </w:tc>
        <w:tc>
          <w:tcPr>
            <w:tcW w:w="833" w:type="pct"/>
            <w:tcBorders>
              <w:top w:val="dotted" w:sz="4" w:space="0" w:color="auto"/>
              <w:right w:val="dotted" w:sz="4" w:space="0" w:color="auto"/>
            </w:tcBorders>
            <w:vAlign w:val="center"/>
          </w:tcPr>
          <w:p w:rsidR="00E77206" w:rsidRPr="00B00EA1" w:rsidRDefault="00E77206" w:rsidP="00EA473B">
            <w:pPr>
              <w:spacing w:before="40" w:after="40" w:line="240" w:lineRule="auto"/>
              <w:jc w:val="left"/>
              <w:rPr>
                <w:rFonts w:cs="Arial"/>
              </w:rPr>
            </w:pPr>
            <w:r w:rsidRPr="00B00EA1">
              <w:rPr>
                <w:rFonts w:cs="Arial"/>
                <w:szCs w:val="22"/>
              </w:rPr>
              <w:t>Poddziałanie</w:t>
            </w:r>
            <w:r>
              <w:rPr>
                <w:rFonts w:cs="Arial"/>
                <w:szCs w:val="22"/>
              </w:rPr>
              <w:t xml:space="preserve"> 3</w:t>
            </w:r>
            <w:r w:rsidRPr="00B00EA1">
              <w:rPr>
                <w:rFonts w:cs="Arial"/>
                <w:szCs w:val="22"/>
              </w:rPr>
              <w:t>.</w:t>
            </w:r>
            <w:r>
              <w:rPr>
                <w:rFonts w:cs="Arial"/>
                <w:szCs w:val="22"/>
              </w:rPr>
              <w:t>2.3</w:t>
            </w:r>
          </w:p>
        </w:tc>
        <w:tc>
          <w:tcPr>
            <w:tcW w:w="2954" w:type="pct"/>
            <w:gridSpan w:val="3"/>
            <w:tcBorders>
              <w:top w:val="dotted" w:sz="4" w:space="0" w:color="auto"/>
              <w:left w:val="dotted" w:sz="4" w:space="0" w:color="auto"/>
            </w:tcBorders>
            <w:vAlign w:val="center"/>
          </w:tcPr>
          <w:p w:rsidR="00E77206" w:rsidRPr="009F2EAC" w:rsidRDefault="00E77206" w:rsidP="00B72CF8">
            <w:pPr>
              <w:spacing w:before="40" w:after="40" w:line="240" w:lineRule="auto"/>
              <w:jc w:val="left"/>
              <w:rPr>
                <w:rFonts w:cs="Arial"/>
              </w:rPr>
            </w:pPr>
            <w:r>
              <w:rPr>
                <w:rFonts w:cs="Arial"/>
                <w:szCs w:val="22"/>
              </w:rPr>
              <w:t xml:space="preserve">Gwarancje. Najważniejsze warunki przyznawania będą określone w dokumentacji wyboru </w:t>
            </w:r>
            <w:r w:rsidR="00B72CF8">
              <w:rPr>
                <w:rFonts w:cs="Arial"/>
                <w:szCs w:val="22"/>
              </w:rPr>
              <w:t>pośrednika finansowego.</w:t>
            </w:r>
          </w:p>
        </w:tc>
      </w:tr>
      <w:tr w:rsidR="00E77206" w:rsidRPr="009F2EAC" w:rsidTr="00EA473B">
        <w:trPr>
          <w:cantSplit/>
          <w:trHeight w:val="722"/>
        </w:trPr>
        <w:tc>
          <w:tcPr>
            <w:tcW w:w="1213" w:type="pct"/>
            <w:vMerge w:val="restart"/>
            <w:vAlign w:val="center"/>
          </w:tcPr>
          <w:p w:rsidR="00E77206" w:rsidRDefault="00E77206" w:rsidP="00EA473B">
            <w:pPr>
              <w:numPr>
                <w:ilvl w:val="0"/>
                <w:numId w:val="66"/>
              </w:numPr>
              <w:suppressAutoHyphens/>
              <w:spacing w:before="40" w:after="40" w:line="240" w:lineRule="auto"/>
              <w:ind w:left="360"/>
              <w:jc w:val="left"/>
              <w:rPr>
                <w:rFonts w:cs="Arial"/>
              </w:rPr>
            </w:pPr>
            <w:r w:rsidRPr="00D8653A">
              <w:rPr>
                <w:rFonts w:cs="Arial"/>
                <w:szCs w:val="22"/>
              </w:rPr>
              <w:t>Katalog ostatecznych odbiorców instrumentów finansowych</w:t>
            </w:r>
          </w:p>
        </w:tc>
        <w:tc>
          <w:tcPr>
            <w:tcW w:w="833" w:type="pct"/>
            <w:tcBorders>
              <w:right w:val="dotted" w:sz="4" w:space="0" w:color="auto"/>
            </w:tcBorders>
            <w:vAlign w:val="center"/>
          </w:tcPr>
          <w:p w:rsidR="00E77206" w:rsidRPr="009F2EAC" w:rsidRDefault="00E77206" w:rsidP="00EA473B">
            <w:pPr>
              <w:spacing w:before="40" w:after="40" w:line="240" w:lineRule="auto"/>
              <w:jc w:val="left"/>
              <w:rPr>
                <w:rFonts w:cs="Arial"/>
              </w:rPr>
            </w:pPr>
            <w:r w:rsidRPr="00B00EA1">
              <w:rPr>
                <w:rFonts w:cs="Arial"/>
                <w:szCs w:val="22"/>
              </w:rPr>
              <w:t xml:space="preserve">Poddziałanie </w:t>
            </w:r>
            <w:r>
              <w:rPr>
                <w:rFonts w:cs="Arial"/>
                <w:szCs w:val="22"/>
              </w:rPr>
              <w:t>3</w:t>
            </w:r>
            <w:r w:rsidRPr="00B00EA1">
              <w:rPr>
                <w:rFonts w:cs="Arial"/>
                <w:szCs w:val="22"/>
              </w:rPr>
              <w:t>.</w:t>
            </w:r>
            <w:r>
              <w:rPr>
                <w:rFonts w:cs="Arial"/>
                <w:szCs w:val="22"/>
              </w:rPr>
              <w:t>2.</w:t>
            </w:r>
            <w:r w:rsidRPr="00B00EA1">
              <w:rPr>
                <w:rFonts w:cs="Arial"/>
                <w:szCs w:val="22"/>
              </w:rPr>
              <w:t>1</w:t>
            </w:r>
          </w:p>
        </w:tc>
        <w:tc>
          <w:tcPr>
            <w:tcW w:w="2954" w:type="pct"/>
            <w:gridSpan w:val="3"/>
            <w:tcBorders>
              <w:left w:val="dotted" w:sz="4" w:space="0" w:color="auto"/>
            </w:tcBorders>
            <w:vAlign w:val="center"/>
          </w:tcPr>
          <w:p w:rsidR="00E77206" w:rsidRPr="009F2EAC" w:rsidRDefault="00E77206" w:rsidP="00EA473B">
            <w:pPr>
              <w:jc w:val="left"/>
              <w:rPr>
                <w:rFonts w:cs="Arial"/>
              </w:rPr>
            </w:pPr>
            <w:r w:rsidRPr="00E6111C">
              <w:t>Nie dotyczy</w:t>
            </w:r>
          </w:p>
        </w:tc>
      </w:tr>
      <w:tr w:rsidR="00E77206" w:rsidRPr="009F2EAC" w:rsidTr="00EA473B">
        <w:trPr>
          <w:cantSplit/>
          <w:trHeight w:val="20"/>
        </w:trPr>
        <w:tc>
          <w:tcPr>
            <w:tcW w:w="1213" w:type="pct"/>
            <w:vMerge/>
            <w:vAlign w:val="center"/>
          </w:tcPr>
          <w:p w:rsidR="00E77206" w:rsidRDefault="00E77206" w:rsidP="00EA473B">
            <w:pPr>
              <w:numPr>
                <w:ilvl w:val="0"/>
                <w:numId w:val="59"/>
              </w:numPr>
              <w:suppressAutoHyphens/>
              <w:spacing w:before="40" w:after="40" w:line="240" w:lineRule="auto"/>
              <w:ind w:left="360"/>
              <w:jc w:val="left"/>
              <w:rPr>
                <w:rFonts w:cs="Arial"/>
              </w:rPr>
            </w:pPr>
          </w:p>
        </w:tc>
        <w:tc>
          <w:tcPr>
            <w:tcW w:w="833" w:type="pct"/>
            <w:tcBorders>
              <w:top w:val="dotted" w:sz="4" w:space="0" w:color="auto"/>
              <w:bottom w:val="dotted" w:sz="4" w:space="0" w:color="auto"/>
              <w:right w:val="dotted" w:sz="4" w:space="0" w:color="auto"/>
            </w:tcBorders>
            <w:vAlign w:val="center"/>
          </w:tcPr>
          <w:p w:rsidR="00E77206" w:rsidRPr="00B00EA1" w:rsidRDefault="00E77206" w:rsidP="00894571">
            <w:pPr>
              <w:spacing w:before="40" w:after="40" w:line="240" w:lineRule="auto"/>
              <w:jc w:val="left"/>
              <w:rPr>
                <w:rFonts w:cs="Arial"/>
              </w:rPr>
            </w:pPr>
            <w:r w:rsidRPr="00B00EA1">
              <w:rPr>
                <w:rFonts w:cs="Arial"/>
                <w:szCs w:val="22"/>
              </w:rPr>
              <w:t xml:space="preserve">Poddziałanie </w:t>
            </w:r>
            <w:r>
              <w:rPr>
                <w:rFonts w:cs="Arial"/>
                <w:szCs w:val="22"/>
              </w:rPr>
              <w:t>3</w:t>
            </w:r>
            <w:r w:rsidRPr="00B00EA1">
              <w:rPr>
                <w:rFonts w:cs="Arial"/>
                <w:szCs w:val="22"/>
              </w:rPr>
              <w:t>.</w:t>
            </w:r>
            <w:r>
              <w:rPr>
                <w:rFonts w:cs="Arial"/>
                <w:szCs w:val="22"/>
              </w:rPr>
              <w:t>2.2</w:t>
            </w:r>
          </w:p>
        </w:tc>
        <w:tc>
          <w:tcPr>
            <w:tcW w:w="2954" w:type="pct"/>
            <w:gridSpan w:val="3"/>
            <w:tcBorders>
              <w:top w:val="dotted" w:sz="4" w:space="0" w:color="auto"/>
              <w:left w:val="dotted" w:sz="4" w:space="0" w:color="auto"/>
              <w:bottom w:val="dotted" w:sz="4" w:space="0" w:color="auto"/>
            </w:tcBorders>
            <w:vAlign w:val="center"/>
          </w:tcPr>
          <w:p w:rsidR="00E77206" w:rsidRDefault="00E77206" w:rsidP="00EA473B">
            <w:pPr>
              <w:jc w:val="left"/>
            </w:pPr>
            <w:r w:rsidRPr="00E6111C">
              <w:t>Nie dotyczy</w:t>
            </w:r>
          </w:p>
        </w:tc>
      </w:tr>
      <w:tr w:rsidR="00E77206" w:rsidRPr="009F2EAC" w:rsidTr="00EA473B">
        <w:trPr>
          <w:cantSplit/>
          <w:trHeight w:val="20"/>
        </w:trPr>
        <w:tc>
          <w:tcPr>
            <w:tcW w:w="1213" w:type="pct"/>
            <w:vMerge/>
            <w:vAlign w:val="center"/>
          </w:tcPr>
          <w:p w:rsidR="00E77206" w:rsidRDefault="00E77206" w:rsidP="00EA473B">
            <w:pPr>
              <w:numPr>
                <w:ilvl w:val="0"/>
                <w:numId w:val="59"/>
              </w:numPr>
              <w:suppressAutoHyphens/>
              <w:spacing w:before="40" w:after="40" w:line="240" w:lineRule="auto"/>
              <w:ind w:left="360"/>
              <w:jc w:val="left"/>
              <w:rPr>
                <w:rFonts w:cs="Arial"/>
              </w:rPr>
            </w:pPr>
          </w:p>
        </w:tc>
        <w:tc>
          <w:tcPr>
            <w:tcW w:w="833" w:type="pct"/>
            <w:tcBorders>
              <w:top w:val="dotted" w:sz="4" w:space="0" w:color="auto"/>
              <w:right w:val="dotted" w:sz="4" w:space="0" w:color="auto"/>
            </w:tcBorders>
            <w:vAlign w:val="center"/>
          </w:tcPr>
          <w:p w:rsidR="00E77206" w:rsidRPr="00B00EA1" w:rsidRDefault="00E77206" w:rsidP="00EA473B">
            <w:pPr>
              <w:spacing w:before="40" w:after="40" w:line="240" w:lineRule="auto"/>
              <w:jc w:val="left"/>
              <w:rPr>
                <w:rFonts w:cs="Arial"/>
              </w:rPr>
            </w:pPr>
            <w:r w:rsidRPr="00B00EA1">
              <w:rPr>
                <w:rFonts w:cs="Arial"/>
                <w:szCs w:val="22"/>
              </w:rPr>
              <w:t xml:space="preserve">Poddziałanie </w:t>
            </w:r>
            <w:r>
              <w:rPr>
                <w:rFonts w:cs="Arial"/>
                <w:szCs w:val="22"/>
              </w:rPr>
              <w:t xml:space="preserve"> 3</w:t>
            </w:r>
            <w:r w:rsidRPr="00B00EA1">
              <w:rPr>
                <w:rFonts w:cs="Arial"/>
                <w:szCs w:val="22"/>
              </w:rPr>
              <w:t>.</w:t>
            </w:r>
            <w:r>
              <w:rPr>
                <w:rFonts w:cs="Arial"/>
                <w:szCs w:val="22"/>
              </w:rPr>
              <w:t>2.3</w:t>
            </w:r>
          </w:p>
        </w:tc>
        <w:tc>
          <w:tcPr>
            <w:tcW w:w="2954" w:type="pct"/>
            <w:gridSpan w:val="3"/>
            <w:tcBorders>
              <w:top w:val="dotted" w:sz="4" w:space="0" w:color="auto"/>
              <w:left w:val="dotted" w:sz="4" w:space="0" w:color="auto"/>
            </w:tcBorders>
            <w:vAlign w:val="center"/>
          </w:tcPr>
          <w:p w:rsidR="00E77206" w:rsidRPr="009F2EAC" w:rsidRDefault="00E77206" w:rsidP="00EA473B">
            <w:pPr>
              <w:spacing w:before="40" w:after="40" w:line="240" w:lineRule="auto"/>
              <w:jc w:val="left"/>
              <w:rPr>
                <w:rFonts w:cs="Arial"/>
              </w:rPr>
            </w:pPr>
            <w:r>
              <w:rPr>
                <w:rFonts w:cs="Arial"/>
                <w:szCs w:val="22"/>
              </w:rPr>
              <w:t>mikro, małe i średnie przedsiębiorstwa</w:t>
            </w:r>
          </w:p>
        </w:tc>
      </w:tr>
    </w:tbl>
    <w:p w:rsidR="00E77206" w:rsidRDefault="00E77206">
      <w:pPr>
        <w:spacing w:after="200" w:line="276" w:lineRule="auto"/>
        <w:jc w:val="left"/>
        <w:rPr>
          <w:rFonts w:cs="Arial"/>
          <w:b/>
          <w:bCs/>
          <w:kern w:val="32"/>
          <w:sz w:val="24"/>
          <w:szCs w:val="22"/>
        </w:rPr>
      </w:pPr>
      <w:bookmarkStart w:id="27" w:name="_Toc419185488"/>
      <w:r>
        <w:rPr>
          <w:rFonts w:cs="Arial"/>
          <w:b/>
          <w:bCs/>
          <w:kern w:val="32"/>
          <w:sz w:val="24"/>
          <w:szCs w:val="22"/>
        </w:rPr>
        <w:br w:type="page"/>
      </w:r>
    </w:p>
    <w:p w:rsidR="00E77206" w:rsidRPr="00B00EA1" w:rsidRDefault="00E77206" w:rsidP="00EA473B">
      <w:pPr>
        <w:pStyle w:val="Nagwek1"/>
        <w:rPr>
          <w:szCs w:val="22"/>
          <w:u w:val="single"/>
        </w:rPr>
      </w:pPr>
      <w:bookmarkStart w:id="28" w:name="_Toc482442700"/>
      <w:r w:rsidRPr="00B00EA1">
        <w:rPr>
          <w:szCs w:val="22"/>
        </w:rPr>
        <w:t>Działanie</w:t>
      </w:r>
      <w:r>
        <w:rPr>
          <w:szCs w:val="22"/>
        </w:rPr>
        <w:t xml:space="preserve"> 3.3: </w:t>
      </w:r>
      <w:r w:rsidRPr="0067219F">
        <w:t>Wsparcie promocji oraz internacjonalizacji innowacyjnych przedsiębiorstw</w:t>
      </w:r>
      <w:bookmarkEnd w:id="27"/>
      <w:bookmarkEnd w:id="28"/>
    </w:p>
    <w:tbl>
      <w:tblPr>
        <w:tblW w:w="5114"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704"/>
        <w:gridCol w:w="5527"/>
      </w:tblGrid>
      <w:tr w:rsidR="00E77206" w:rsidRPr="002B5658" w:rsidTr="00EE79AA">
        <w:trPr>
          <w:cantSplit/>
          <w:trHeight w:val="20"/>
        </w:trPr>
        <w:tc>
          <w:tcPr>
            <w:tcW w:w="5000" w:type="pct"/>
            <w:gridSpan w:val="3"/>
            <w:shd w:val="clear" w:color="auto" w:fill="E6E6E6"/>
            <w:vAlign w:val="center"/>
          </w:tcPr>
          <w:p w:rsidR="00E77206" w:rsidRPr="002B5658" w:rsidRDefault="00E77206" w:rsidP="002B5658">
            <w:pPr>
              <w:spacing w:before="40" w:after="40" w:line="240" w:lineRule="auto"/>
              <w:jc w:val="center"/>
              <w:rPr>
                <w:rFonts w:cs="Arial"/>
                <w:b/>
              </w:rPr>
            </w:pPr>
            <w:r w:rsidRPr="002B5658">
              <w:rPr>
                <w:rFonts w:cs="Arial"/>
                <w:b/>
                <w:szCs w:val="22"/>
              </w:rPr>
              <w:t>OPIS DZIAŁANIA I PODDZIAŁAŃ</w:t>
            </w:r>
          </w:p>
        </w:tc>
      </w:tr>
      <w:tr w:rsidR="00E77206" w:rsidRPr="002B5658" w:rsidTr="00EE79AA">
        <w:trPr>
          <w:cantSplit/>
          <w:trHeight w:val="20"/>
        </w:trPr>
        <w:tc>
          <w:tcPr>
            <w:tcW w:w="1194" w:type="pct"/>
            <w:vMerge w:val="restart"/>
            <w:vAlign w:val="center"/>
          </w:tcPr>
          <w:p w:rsidR="00E77206" w:rsidRPr="002B5658" w:rsidRDefault="00E77206" w:rsidP="005F6AA2">
            <w:pPr>
              <w:numPr>
                <w:ilvl w:val="0"/>
                <w:numId w:val="81"/>
              </w:numPr>
              <w:suppressAutoHyphens/>
              <w:spacing w:before="40" w:after="40" w:line="240" w:lineRule="auto"/>
              <w:ind w:left="318"/>
              <w:jc w:val="left"/>
              <w:rPr>
                <w:rFonts w:cs="Arial"/>
              </w:rPr>
            </w:pPr>
            <w:r w:rsidRPr="002B5658">
              <w:rPr>
                <w:rFonts w:cs="Arial"/>
                <w:szCs w:val="22"/>
              </w:rPr>
              <w:t xml:space="preserve">Nazwa działania/ poddziałania </w:t>
            </w:r>
            <w:r w:rsidRPr="002B5658">
              <w:rPr>
                <w:rFonts w:cs="Arial"/>
                <w:szCs w:val="22"/>
              </w:rPr>
              <w:br/>
            </w:r>
          </w:p>
        </w:tc>
        <w:tc>
          <w:tcPr>
            <w:tcW w:w="897" w:type="pct"/>
            <w:tcBorders>
              <w:bottom w:val="dotted" w:sz="4" w:space="0" w:color="auto"/>
              <w:right w:val="dotted" w:sz="4" w:space="0" w:color="auto"/>
            </w:tcBorders>
            <w:vAlign w:val="center"/>
          </w:tcPr>
          <w:p w:rsidR="00E77206" w:rsidRPr="002B5658" w:rsidRDefault="00E77206" w:rsidP="002B5658">
            <w:pPr>
              <w:spacing w:before="40" w:after="40" w:line="240" w:lineRule="auto"/>
              <w:jc w:val="left"/>
              <w:rPr>
                <w:rFonts w:cs="Arial"/>
              </w:rPr>
            </w:pPr>
            <w:r w:rsidRPr="002B5658">
              <w:rPr>
                <w:rFonts w:cs="Arial"/>
                <w:szCs w:val="22"/>
              </w:rPr>
              <w:t>Działanie 3.3</w:t>
            </w:r>
          </w:p>
        </w:tc>
        <w:tc>
          <w:tcPr>
            <w:tcW w:w="2909" w:type="pct"/>
            <w:tcBorders>
              <w:left w:val="dotted" w:sz="4" w:space="0" w:color="auto"/>
              <w:bottom w:val="dotted" w:sz="4" w:space="0" w:color="auto"/>
            </w:tcBorders>
            <w:vAlign w:val="center"/>
          </w:tcPr>
          <w:p w:rsidR="00E77206" w:rsidRPr="002B5658" w:rsidRDefault="00E77206" w:rsidP="002B5658">
            <w:pPr>
              <w:spacing w:line="240" w:lineRule="auto"/>
              <w:jc w:val="left"/>
              <w:rPr>
                <w:rFonts w:cs="Arial"/>
                <w:b/>
              </w:rPr>
            </w:pPr>
            <w:r w:rsidRPr="002B5658">
              <w:rPr>
                <w:rFonts w:cs="Calibri"/>
                <w:b/>
                <w:bCs/>
              </w:rPr>
              <w:t>Wsparcie promocji oraz internacjonalizacji innowacyjnych przedsiębiorstw</w:t>
            </w:r>
          </w:p>
        </w:tc>
      </w:tr>
      <w:tr w:rsidR="00E77206" w:rsidRPr="002B5658" w:rsidTr="00EE79AA">
        <w:trPr>
          <w:cantSplit/>
          <w:trHeight w:val="586"/>
        </w:trPr>
        <w:tc>
          <w:tcPr>
            <w:tcW w:w="1194" w:type="pct"/>
            <w:vMerge/>
            <w:vAlign w:val="center"/>
          </w:tcPr>
          <w:p w:rsidR="00E77206" w:rsidRPr="002B5658" w:rsidRDefault="00E77206" w:rsidP="002B5658">
            <w:pPr>
              <w:numPr>
                <w:ilvl w:val="0"/>
                <w:numId w:val="65"/>
              </w:numPr>
              <w:suppressAutoHyphens/>
              <w:spacing w:before="40" w:after="40" w:line="240" w:lineRule="auto"/>
              <w:ind w:left="360"/>
              <w:jc w:val="left"/>
              <w:rPr>
                <w:rFonts w:cs="Arial"/>
              </w:rPr>
            </w:pPr>
          </w:p>
        </w:tc>
        <w:tc>
          <w:tcPr>
            <w:tcW w:w="897" w:type="pct"/>
            <w:tcBorders>
              <w:top w:val="dotted" w:sz="4" w:space="0" w:color="auto"/>
              <w:right w:val="dotted" w:sz="4" w:space="0" w:color="auto"/>
            </w:tcBorders>
            <w:vAlign w:val="center"/>
          </w:tcPr>
          <w:p w:rsidR="00E77206" w:rsidRPr="002B5658" w:rsidRDefault="00E77206" w:rsidP="002B5658">
            <w:pPr>
              <w:spacing w:before="40" w:after="40" w:line="240" w:lineRule="auto"/>
              <w:jc w:val="left"/>
              <w:rPr>
                <w:rFonts w:cs="Arial"/>
              </w:rPr>
            </w:pPr>
            <w:r w:rsidRPr="002B5658">
              <w:rPr>
                <w:rFonts w:cs="Arial"/>
                <w:szCs w:val="22"/>
              </w:rPr>
              <w:t>Poddziałanie 3.3.1</w:t>
            </w:r>
          </w:p>
        </w:tc>
        <w:tc>
          <w:tcPr>
            <w:tcW w:w="2909" w:type="pct"/>
            <w:tcBorders>
              <w:top w:val="dotted" w:sz="4" w:space="0" w:color="auto"/>
              <w:left w:val="dotted" w:sz="4" w:space="0" w:color="auto"/>
            </w:tcBorders>
            <w:vAlign w:val="center"/>
          </w:tcPr>
          <w:p w:rsidR="00E77206" w:rsidRPr="002B5658" w:rsidRDefault="00E77206" w:rsidP="002B5658">
            <w:pPr>
              <w:spacing w:line="240" w:lineRule="auto"/>
              <w:jc w:val="left"/>
              <w:rPr>
                <w:rFonts w:cs="Arial"/>
              </w:rPr>
            </w:pPr>
            <w:r w:rsidRPr="002B5658">
              <w:t xml:space="preserve">Polskie Mosty Technologiczne </w:t>
            </w:r>
          </w:p>
        </w:tc>
      </w:tr>
      <w:tr w:rsidR="00E77206" w:rsidRPr="002B5658" w:rsidTr="00EE79AA">
        <w:trPr>
          <w:cantSplit/>
          <w:trHeight w:val="20"/>
        </w:trPr>
        <w:tc>
          <w:tcPr>
            <w:tcW w:w="1194" w:type="pct"/>
            <w:vMerge/>
            <w:vAlign w:val="center"/>
          </w:tcPr>
          <w:p w:rsidR="00E77206" w:rsidRPr="002B5658" w:rsidRDefault="00E77206" w:rsidP="002B5658">
            <w:pPr>
              <w:numPr>
                <w:ilvl w:val="0"/>
                <w:numId w:val="65"/>
              </w:numPr>
              <w:suppressAutoHyphens/>
              <w:spacing w:before="40" w:after="40" w:line="240" w:lineRule="auto"/>
              <w:ind w:left="360"/>
              <w:jc w:val="left"/>
              <w:rPr>
                <w:rFonts w:cs="Arial"/>
              </w:rPr>
            </w:pPr>
          </w:p>
        </w:tc>
        <w:tc>
          <w:tcPr>
            <w:tcW w:w="897" w:type="pct"/>
            <w:tcBorders>
              <w:top w:val="dotted" w:sz="4" w:space="0" w:color="auto"/>
              <w:bottom w:val="dotted" w:sz="4" w:space="0" w:color="auto"/>
              <w:right w:val="dotted" w:sz="4" w:space="0" w:color="auto"/>
            </w:tcBorders>
            <w:vAlign w:val="center"/>
          </w:tcPr>
          <w:p w:rsidR="00E77206" w:rsidRPr="002B5658" w:rsidRDefault="00E77206" w:rsidP="002B5658">
            <w:pPr>
              <w:spacing w:before="40" w:after="40" w:line="240" w:lineRule="auto"/>
              <w:jc w:val="left"/>
              <w:rPr>
                <w:rFonts w:cs="Arial"/>
              </w:rPr>
            </w:pPr>
            <w:r w:rsidRPr="002B5658">
              <w:rPr>
                <w:rFonts w:cs="Arial"/>
                <w:szCs w:val="22"/>
              </w:rPr>
              <w:t>Poddziałanie 3.3.2</w:t>
            </w:r>
          </w:p>
        </w:tc>
        <w:tc>
          <w:tcPr>
            <w:tcW w:w="2909" w:type="pct"/>
            <w:tcBorders>
              <w:top w:val="dotted" w:sz="4" w:space="0" w:color="auto"/>
              <w:left w:val="dotted" w:sz="4" w:space="0" w:color="auto"/>
              <w:bottom w:val="dotted" w:sz="4" w:space="0" w:color="auto"/>
            </w:tcBorders>
            <w:vAlign w:val="center"/>
          </w:tcPr>
          <w:p w:rsidR="00E77206" w:rsidRPr="002B5658" w:rsidRDefault="00E77206" w:rsidP="002B5658">
            <w:pPr>
              <w:spacing w:line="240" w:lineRule="auto"/>
              <w:jc w:val="left"/>
              <w:rPr>
                <w:rFonts w:cs="Arial"/>
              </w:rPr>
            </w:pPr>
            <w:r w:rsidRPr="007B423C">
              <w:t xml:space="preserve">Promocja gospodarki w oparciu o polskie marki produktowe </w:t>
            </w:r>
            <w:r>
              <w:t xml:space="preserve">- </w:t>
            </w:r>
            <w:r w:rsidRPr="002B5658">
              <w:t>Marka Polskiej Gospodarki - Brand</w:t>
            </w:r>
          </w:p>
        </w:tc>
      </w:tr>
      <w:tr w:rsidR="00E77206" w:rsidRPr="002B5658" w:rsidTr="00EE79AA">
        <w:trPr>
          <w:cantSplit/>
          <w:trHeight w:val="20"/>
        </w:trPr>
        <w:tc>
          <w:tcPr>
            <w:tcW w:w="1194" w:type="pct"/>
            <w:vMerge/>
            <w:vAlign w:val="center"/>
          </w:tcPr>
          <w:p w:rsidR="00E77206" w:rsidRPr="002B5658" w:rsidRDefault="00E77206" w:rsidP="002B5658">
            <w:pPr>
              <w:numPr>
                <w:ilvl w:val="0"/>
                <w:numId w:val="65"/>
              </w:numPr>
              <w:suppressAutoHyphens/>
              <w:spacing w:before="40" w:after="40" w:line="240" w:lineRule="auto"/>
              <w:ind w:left="360"/>
              <w:jc w:val="left"/>
              <w:rPr>
                <w:rFonts w:cs="Arial"/>
              </w:rPr>
            </w:pPr>
          </w:p>
        </w:tc>
        <w:tc>
          <w:tcPr>
            <w:tcW w:w="897" w:type="pct"/>
            <w:tcBorders>
              <w:top w:val="dotted" w:sz="4" w:space="0" w:color="auto"/>
              <w:bottom w:val="dotted" w:sz="4" w:space="0" w:color="auto"/>
              <w:right w:val="dotted" w:sz="4" w:space="0" w:color="auto"/>
            </w:tcBorders>
            <w:vAlign w:val="center"/>
          </w:tcPr>
          <w:p w:rsidR="00E77206" w:rsidRPr="002B5658" w:rsidRDefault="00E77206" w:rsidP="002B5658">
            <w:pPr>
              <w:spacing w:before="40" w:after="40" w:line="240" w:lineRule="auto"/>
              <w:jc w:val="left"/>
              <w:rPr>
                <w:rFonts w:cs="Arial"/>
              </w:rPr>
            </w:pPr>
            <w:r w:rsidRPr="002B5658">
              <w:rPr>
                <w:rFonts w:cs="Arial"/>
                <w:szCs w:val="22"/>
              </w:rPr>
              <w:t>Poddziałanie 3.3.3</w:t>
            </w:r>
          </w:p>
        </w:tc>
        <w:tc>
          <w:tcPr>
            <w:tcW w:w="2909" w:type="pct"/>
            <w:tcBorders>
              <w:top w:val="dotted" w:sz="4" w:space="0" w:color="auto"/>
              <w:left w:val="dotted" w:sz="4" w:space="0" w:color="auto"/>
              <w:bottom w:val="dotted" w:sz="4" w:space="0" w:color="auto"/>
            </w:tcBorders>
            <w:vAlign w:val="center"/>
          </w:tcPr>
          <w:p w:rsidR="00E77206" w:rsidRPr="002B5658" w:rsidRDefault="00E77206" w:rsidP="002B5658">
            <w:pPr>
              <w:spacing w:line="240" w:lineRule="auto"/>
              <w:jc w:val="left"/>
              <w:rPr>
                <w:rFonts w:cs="Arial"/>
              </w:rPr>
            </w:pPr>
            <w:r w:rsidRPr="002B5658">
              <w:rPr>
                <w:rFonts w:cs="Arial"/>
                <w:szCs w:val="22"/>
              </w:rPr>
              <w:t>Wsparcie MŚP w promocji marek produktowych – Go to Brand</w:t>
            </w:r>
          </w:p>
        </w:tc>
      </w:tr>
      <w:tr w:rsidR="00E77206" w:rsidRPr="002B5658" w:rsidTr="00EE79AA">
        <w:trPr>
          <w:cantSplit/>
          <w:trHeight w:val="503"/>
        </w:trPr>
        <w:tc>
          <w:tcPr>
            <w:tcW w:w="1194" w:type="pct"/>
            <w:vMerge w:val="restart"/>
            <w:vAlign w:val="center"/>
          </w:tcPr>
          <w:p w:rsidR="00E77206" w:rsidRPr="002B5658" w:rsidRDefault="00E77206" w:rsidP="005F6AA2">
            <w:pPr>
              <w:numPr>
                <w:ilvl w:val="0"/>
                <w:numId w:val="81"/>
              </w:numPr>
              <w:suppressAutoHyphens/>
              <w:spacing w:before="40" w:after="40" w:line="240" w:lineRule="auto"/>
              <w:ind w:left="360"/>
              <w:jc w:val="left"/>
              <w:rPr>
                <w:rFonts w:cs="Arial"/>
              </w:rPr>
            </w:pPr>
            <w:r w:rsidRPr="002B5658">
              <w:rPr>
                <w:rFonts w:cs="Arial"/>
                <w:szCs w:val="22"/>
              </w:rPr>
              <w:t>Cel/e szczegółowy/e działania/ poddziałania</w:t>
            </w:r>
          </w:p>
        </w:tc>
        <w:tc>
          <w:tcPr>
            <w:tcW w:w="897" w:type="pct"/>
            <w:tcBorders>
              <w:right w:val="dotted" w:sz="4" w:space="0" w:color="auto"/>
            </w:tcBorders>
          </w:tcPr>
          <w:p w:rsidR="00E77206" w:rsidRDefault="00E77206" w:rsidP="002B5658">
            <w:pPr>
              <w:spacing w:before="40" w:after="40" w:line="240" w:lineRule="auto"/>
              <w:jc w:val="left"/>
              <w:rPr>
                <w:rFonts w:cs="Arial"/>
              </w:rPr>
            </w:pPr>
            <w:r>
              <w:rPr>
                <w:rFonts w:cs="Arial"/>
                <w:szCs w:val="22"/>
              </w:rPr>
              <w:t>Działanie 3.3</w:t>
            </w:r>
          </w:p>
          <w:p w:rsidR="00E77206" w:rsidRPr="002B5658" w:rsidRDefault="00E77206" w:rsidP="002B5658">
            <w:pPr>
              <w:spacing w:before="40" w:after="40" w:line="240" w:lineRule="auto"/>
              <w:jc w:val="left"/>
              <w:rPr>
                <w:rFonts w:cs="Arial"/>
              </w:rPr>
            </w:pPr>
          </w:p>
        </w:tc>
        <w:tc>
          <w:tcPr>
            <w:tcW w:w="2909" w:type="pct"/>
            <w:tcBorders>
              <w:left w:val="dotted" w:sz="4" w:space="0" w:color="auto"/>
            </w:tcBorders>
            <w:vAlign w:val="center"/>
          </w:tcPr>
          <w:p w:rsidR="00E77206" w:rsidRPr="0038706E" w:rsidRDefault="00E77206" w:rsidP="0038706E">
            <w:pPr>
              <w:spacing w:before="40" w:after="40" w:line="240" w:lineRule="auto"/>
              <w:rPr>
                <w:rFonts w:cs="Arial"/>
              </w:rPr>
            </w:pPr>
            <w:r w:rsidRPr="0038706E">
              <w:rPr>
                <w:rFonts w:cs="Arial"/>
              </w:rPr>
              <w:t xml:space="preserve">Celem działania jest wzrost konkurencyjności polskich przedsiębiorstw sektora MŚP poprzez internacjonalizację ich działalności gospodarczej. </w:t>
            </w:r>
          </w:p>
          <w:p w:rsidR="00E77206" w:rsidRPr="0038706E" w:rsidRDefault="00E77206" w:rsidP="0038706E">
            <w:pPr>
              <w:spacing w:before="40" w:after="40" w:line="240" w:lineRule="auto"/>
              <w:rPr>
                <w:rFonts w:cs="Arial"/>
              </w:rPr>
            </w:pPr>
            <w:r w:rsidRPr="0038706E">
              <w:rPr>
                <w:rFonts w:cs="Arial"/>
              </w:rPr>
              <w:t xml:space="preserve">Wsparcie na rzecz przedsiębiorstw realizowane w ramach działania umożliwi przełamanie barier wejścia na rynki zagraniczne oraz ułatwi dostęp do doradztwa na wysokim poziomie, w szczególności w zakresie nawiązywania kontaktów z potencjalnymi partnerami zagranicznymi. </w:t>
            </w:r>
          </w:p>
          <w:p w:rsidR="00E77206" w:rsidRPr="002B5658" w:rsidRDefault="00E77206" w:rsidP="00BE3FFE">
            <w:pPr>
              <w:spacing w:before="40" w:after="40" w:line="240" w:lineRule="auto"/>
              <w:rPr>
                <w:rFonts w:cs="Arial"/>
              </w:rPr>
            </w:pPr>
            <w:r w:rsidRPr="0038706E">
              <w:rPr>
                <w:rFonts w:cs="Arial"/>
              </w:rPr>
              <w:t xml:space="preserve">Wsparcie ukierunkowane jest </w:t>
            </w:r>
            <w:r w:rsidR="00B72CF8">
              <w:rPr>
                <w:rFonts w:cs="Arial"/>
              </w:rPr>
              <w:t xml:space="preserve">w szczególności </w:t>
            </w:r>
            <w:r w:rsidRPr="0038706E">
              <w:rPr>
                <w:rFonts w:cs="Arial"/>
              </w:rPr>
              <w:t>na branże o wysokim potencjale konkurencyjnym i innowacyjnym oraz na wybrane priorytetowe rynki zagraniczne.</w:t>
            </w:r>
          </w:p>
        </w:tc>
      </w:tr>
      <w:tr w:rsidR="008139E9" w:rsidRPr="002B5658" w:rsidTr="00B92C89">
        <w:trPr>
          <w:cantSplit/>
          <w:trHeight w:val="4810"/>
        </w:trPr>
        <w:tc>
          <w:tcPr>
            <w:tcW w:w="1194" w:type="pct"/>
            <w:vMerge/>
            <w:vAlign w:val="center"/>
          </w:tcPr>
          <w:p w:rsidR="008139E9" w:rsidRPr="002B5658" w:rsidRDefault="008139E9" w:rsidP="005F6AA2">
            <w:pPr>
              <w:numPr>
                <w:ilvl w:val="0"/>
                <w:numId w:val="81"/>
              </w:numPr>
              <w:suppressAutoHyphens/>
              <w:spacing w:before="40" w:after="40" w:line="240" w:lineRule="auto"/>
              <w:ind w:left="360"/>
              <w:jc w:val="left"/>
              <w:rPr>
                <w:rFonts w:cs="Arial"/>
              </w:rPr>
            </w:pPr>
          </w:p>
        </w:tc>
        <w:tc>
          <w:tcPr>
            <w:tcW w:w="897" w:type="pct"/>
            <w:tcBorders>
              <w:right w:val="dotted" w:sz="4" w:space="0" w:color="auto"/>
            </w:tcBorders>
          </w:tcPr>
          <w:p w:rsidR="008139E9" w:rsidRDefault="008139E9" w:rsidP="002B5658">
            <w:pPr>
              <w:spacing w:before="40" w:after="40" w:line="240" w:lineRule="auto"/>
              <w:jc w:val="left"/>
              <w:rPr>
                <w:rFonts w:cs="Arial"/>
              </w:rPr>
            </w:pPr>
            <w:r w:rsidRPr="002B5658">
              <w:rPr>
                <w:rFonts w:cs="Arial"/>
                <w:szCs w:val="22"/>
              </w:rPr>
              <w:t>Poddziałanie 3.3.1</w:t>
            </w:r>
          </w:p>
        </w:tc>
        <w:tc>
          <w:tcPr>
            <w:tcW w:w="2909" w:type="pct"/>
            <w:tcBorders>
              <w:left w:val="dotted" w:sz="4" w:space="0" w:color="auto"/>
            </w:tcBorders>
          </w:tcPr>
          <w:p w:rsidR="008139E9" w:rsidRPr="00B60901" w:rsidRDefault="008139E9" w:rsidP="003A7A08">
            <w:pPr>
              <w:spacing w:before="40" w:after="40" w:line="240" w:lineRule="auto"/>
              <w:rPr>
                <w:rFonts w:cs="Arial"/>
                <w:szCs w:val="22"/>
              </w:rPr>
            </w:pPr>
            <w:r w:rsidRPr="00B60901">
              <w:rPr>
                <w:rFonts w:cs="Arial"/>
                <w:szCs w:val="22"/>
              </w:rPr>
              <w:t xml:space="preserve">Celem poddziałania jest przyśpieszenie rozwoju (akceleracja) polskich mikro, małych i średnich przedsiębiorstw zainteresowanych sprzedażą swoich innowacyjnych produktów i usług lub inwestycjami na rynkach zagranicznych. </w:t>
            </w:r>
          </w:p>
          <w:p w:rsidR="008139E9" w:rsidRDefault="008139E9" w:rsidP="003A7A08">
            <w:pPr>
              <w:spacing w:before="40" w:after="40" w:line="240" w:lineRule="auto"/>
              <w:rPr>
                <w:rFonts w:cs="Arial"/>
              </w:rPr>
            </w:pPr>
            <w:r w:rsidRPr="00B60901">
              <w:rPr>
                <w:rFonts w:cs="Arial"/>
                <w:szCs w:val="22"/>
              </w:rPr>
              <w:t>Wsparcie będzie kierowane do mikro-, małych i</w:t>
            </w:r>
            <w:r w:rsidR="003A7A08">
              <w:rPr>
                <w:rFonts w:cs="Arial"/>
                <w:szCs w:val="22"/>
              </w:rPr>
              <w:t> </w:t>
            </w:r>
            <w:r w:rsidRPr="00B60901">
              <w:rPr>
                <w:rFonts w:cs="Arial"/>
                <w:szCs w:val="22"/>
              </w:rPr>
              <w:t>średnich przedsiębiorców, posiadających potencjał do szybkiego wzrostu, zainteresowanych sprzedażą swoich innowacyjnych produktów i usług na rynkach zagranicznych. Przedsiębiorcy uzyskają w</w:t>
            </w:r>
            <w:r w:rsidR="003A7A08">
              <w:rPr>
                <w:rFonts w:cs="Arial"/>
                <w:szCs w:val="22"/>
              </w:rPr>
              <w:t> </w:t>
            </w:r>
            <w:r w:rsidRPr="00B60901">
              <w:rPr>
                <w:rFonts w:cs="Arial"/>
                <w:szCs w:val="22"/>
              </w:rPr>
              <w:t>szczególności wsparcie w formie specjalistycznego doradztwa przy tworzeniu strategii marketingowej dotyczącej ekspansji na dany rynek docelowy oraz wsparcie ze strony doświadczonych mentorów w procesie nawiązywania kontaktów o charakterze gospodarczym lub technologicznym, których celem będzie wprowadzenie innowacyjnych produktów, usług lub technologii na rynki wybranych krajów.</w:t>
            </w:r>
          </w:p>
        </w:tc>
      </w:tr>
      <w:tr w:rsidR="008139E9" w:rsidRPr="002B5658" w:rsidTr="00EE79AA">
        <w:trPr>
          <w:cantSplit/>
          <w:trHeight w:val="20"/>
        </w:trPr>
        <w:tc>
          <w:tcPr>
            <w:tcW w:w="1194" w:type="pct"/>
            <w:vMerge/>
            <w:vAlign w:val="center"/>
          </w:tcPr>
          <w:p w:rsidR="008139E9" w:rsidRPr="002B5658" w:rsidRDefault="008139E9" w:rsidP="002B5658">
            <w:pPr>
              <w:numPr>
                <w:ilvl w:val="0"/>
                <w:numId w:val="65"/>
              </w:numPr>
              <w:suppressAutoHyphens/>
              <w:spacing w:before="40" w:after="40" w:line="240" w:lineRule="auto"/>
              <w:ind w:left="360"/>
              <w:jc w:val="left"/>
              <w:rPr>
                <w:rFonts w:cs="Arial"/>
              </w:rPr>
            </w:pPr>
          </w:p>
        </w:tc>
        <w:tc>
          <w:tcPr>
            <w:tcW w:w="897" w:type="pct"/>
            <w:tcBorders>
              <w:top w:val="dotted" w:sz="4" w:space="0" w:color="auto"/>
              <w:bottom w:val="dotted" w:sz="4" w:space="0" w:color="auto"/>
              <w:right w:val="dotted" w:sz="4" w:space="0" w:color="auto"/>
            </w:tcBorders>
            <w:vAlign w:val="center"/>
          </w:tcPr>
          <w:p w:rsidR="008139E9" w:rsidRPr="002B5658" w:rsidRDefault="008139E9" w:rsidP="002B5658">
            <w:pPr>
              <w:spacing w:before="40" w:after="40" w:line="240" w:lineRule="auto"/>
              <w:jc w:val="left"/>
              <w:rPr>
                <w:rFonts w:cs="Arial"/>
              </w:rPr>
            </w:pPr>
            <w:r w:rsidRPr="002B5658">
              <w:rPr>
                <w:rFonts w:cs="Arial"/>
                <w:szCs w:val="22"/>
              </w:rPr>
              <w:t>Poddziałanie 3.3.2</w:t>
            </w:r>
          </w:p>
        </w:tc>
        <w:tc>
          <w:tcPr>
            <w:tcW w:w="2909" w:type="pct"/>
            <w:tcBorders>
              <w:top w:val="dotted" w:sz="4" w:space="0" w:color="auto"/>
              <w:left w:val="dotted" w:sz="4" w:space="0" w:color="auto"/>
              <w:bottom w:val="dotted" w:sz="4" w:space="0" w:color="auto"/>
            </w:tcBorders>
            <w:vAlign w:val="center"/>
          </w:tcPr>
          <w:p w:rsidR="008139E9" w:rsidRPr="002B5658" w:rsidRDefault="008139E9" w:rsidP="002B5658">
            <w:pPr>
              <w:spacing w:after="120" w:line="240" w:lineRule="auto"/>
            </w:pPr>
            <w:r w:rsidRPr="002B5658">
              <w:t xml:space="preserve">Celem poddziałania jest umocnienie na arenie międzynarodowej pozytywnego wizerunku polskiej gospodarki poprzez upowszechnienie przekazu o innowacyjności i wysokiej jakości polskich marek produktowych. </w:t>
            </w:r>
          </w:p>
          <w:p w:rsidR="008139E9" w:rsidRPr="002B5658" w:rsidRDefault="008139E9" w:rsidP="002B5658">
            <w:pPr>
              <w:spacing w:after="120" w:line="240" w:lineRule="auto"/>
            </w:pPr>
            <w:r w:rsidRPr="002B5658">
              <w:t>Promocja Marki Polskiej Gospodarki (poprzez tzw. programy ogólne i branżowe) jest ukierunkowana na wybrane rynki zagraniczne i realizowana z udziałem przedsiębiorców reprezentujących wybrane branże.</w:t>
            </w:r>
          </w:p>
          <w:p w:rsidR="008139E9" w:rsidRPr="002B5658" w:rsidRDefault="008139E9" w:rsidP="002B5658">
            <w:pPr>
              <w:spacing w:after="120" w:line="240" w:lineRule="auto"/>
            </w:pPr>
            <w:r w:rsidRPr="002B5658">
              <w:t>Programy promocji angażują przedsiębiorstwa charakteryzujące się  w szczególności:</w:t>
            </w:r>
          </w:p>
          <w:p w:rsidR="008139E9" w:rsidRPr="002B5658" w:rsidRDefault="008139E9" w:rsidP="002B5658">
            <w:pPr>
              <w:numPr>
                <w:ilvl w:val="0"/>
                <w:numId w:val="71"/>
              </w:numPr>
              <w:spacing w:after="120" w:line="240" w:lineRule="auto"/>
              <w:ind w:left="521"/>
              <w:contextualSpacing/>
            </w:pPr>
            <w:r w:rsidRPr="002B5658">
              <w:t>wysokim potencjałem innowacyjnym,</w:t>
            </w:r>
          </w:p>
          <w:p w:rsidR="008139E9" w:rsidRPr="002B5658" w:rsidRDefault="008139E9" w:rsidP="002B5658">
            <w:pPr>
              <w:numPr>
                <w:ilvl w:val="0"/>
                <w:numId w:val="71"/>
              </w:numPr>
              <w:spacing w:after="120" w:line="240" w:lineRule="auto"/>
              <w:ind w:left="521"/>
              <w:contextualSpacing/>
            </w:pPr>
            <w:r w:rsidRPr="002B5658">
              <w:t>powiązaniem z obszarami Krajowych Inteligentnych Specjalizacji (preferencja),</w:t>
            </w:r>
          </w:p>
          <w:p w:rsidR="008139E9" w:rsidRPr="002B5658" w:rsidRDefault="008139E9" w:rsidP="002B5658">
            <w:pPr>
              <w:numPr>
                <w:ilvl w:val="0"/>
                <w:numId w:val="71"/>
              </w:numPr>
              <w:spacing w:after="120" w:line="240" w:lineRule="auto"/>
              <w:ind w:left="521"/>
              <w:contextualSpacing/>
            </w:pPr>
            <w:r w:rsidRPr="002B5658">
              <w:t>zdolnością ekspansji na nowe rynki zagraniczne lub też aktywnością zagraniczną.</w:t>
            </w:r>
          </w:p>
          <w:p w:rsidR="008139E9" w:rsidRPr="002B5658" w:rsidRDefault="008139E9" w:rsidP="002B5658">
            <w:pPr>
              <w:spacing w:after="120" w:line="240" w:lineRule="auto"/>
            </w:pPr>
            <w:r w:rsidRPr="002B5658">
              <w:t xml:space="preserve">Poddziałanie realizowane jest w formie projektu pozakonkursowego, w ramach którego następuje opracowanie programów branżowych i ogólnych.  </w:t>
            </w:r>
          </w:p>
          <w:p w:rsidR="008139E9" w:rsidRPr="002B5658" w:rsidRDefault="008139E9" w:rsidP="002B5658">
            <w:pPr>
              <w:spacing w:after="120" w:line="240" w:lineRule="auto"/>
            </w:pPr>
            <w:r w:rsidRPr="002B5658">
              <w:t xml:space="preserve">Przedsiębiorstwa mogą skorzystać z różnych, indywidualnie dopasowanych narzędzi wsparcia internacjonalizacji, wybranych z szerokiego katalogu, obejmującego m.in.: spotkania match-makingowe w celu pozyskania nowych partnerów biznesowych lub nawiązania współpracy B+R, spotkania i seminaria branżowe, misje przyjazdowe kontrahentów, działania edukacyjne, publikacje w mediach branżowych, działania marketingowe, prezentacja na wspólnych stoiskach targowych. </w:t>
            </w:r>
          </w:p>
          <w:p w:rsidR="008139E9" w:rsidRPr="002B5658" w:rsidRDefault="008139E9" w:rsidP="002B5658">
            <w:pPr>
              <w:spacing w:after="120" w:line="240" w:lineRule="auto"/>
            </w:pPr>
            <w:r w:rsidRPr="002B5658">
              <w:t>Zastosowany model wsparcia zapewnia koordynację koncepcji promocji na poziomie branży, przy jednoczesnym uwzględnieniu indywidualnych potrzeb przedsiębiorców.</w:t>
            </w:r>
          </w:p>
          <w:p w:rsidR="008139E9" w:rsidRPr="002B5658" w:rsidRDefault="008139E9" w:rsidP="002B5658">
            <w:pPr>
              <w:autoSpaceDE w:val="0"/>
              <w:autoSpaceDN w:val="0"/>
              <w:adjustRightInd w:val="0"/>
              <w:spacing w:after="120" w:line="240" w:lineRule="auto"/>
              <w:rPr>
                <w:rFonts w:cs="Arial"/>
                <w:color w:val="000000"/>
              </w:rPr>
            </w:pPr>
            <w:r w:rsidRPr="002B5658">
              <w:rPr>
                <w:rFonts w:cs="Arial"/>
                <w:color w:val="000000"/>
                <w:szCs w:val="22"/>
              </w:rPr>
              <w:t xml:space="preserve">Zadaniem komplementarnym do programów branżowych i ogólnych jest organizacja  dużych wydarzeń promocyjnych tzw. kotwic medialnych. Polska jako organizator bądź współorganizator znaczących przedsięwzięć promocyjnych typu wystawa światowa EXPO będzie miał możliwość prezentacji potencjału kraju i polskiej gospodarki na arenie krajowej i międzynarodowej. </w:t>
            </w:r>
          </w:p>
          <w:p w:rsidR="008139E9" w:rsidRPr="002B5658" w:rsidRDefault="008139E9" w:rsidP="002B5658">
            <w:pPr>
              <w:spacing w:after="120" w:line="240" w:lineRule="auto"/>
            </w:pPr>
            <w:r w:rsidRPr="002B5658">
              <w:rPr>
                <w:rFonts w:cs="Arial"/>
                <w:color w:val="000000"/>
                <w:szCs w:val="22"/>
              </w:rPr>
              <w:t>Poddziałanie przewiduje także realizację zadania polegającego na koordynacji systemu promocji kraj – region, w ramach którego nastąpi  nawiązanie dialogu i podjęcie współpracy z większością instytucji w Polsce działających na rzecz internacjonalizacji przedsiębiorstw.</w:t>
            </w:r>
          </w:p>
        </w:tc>
      </w:tr>
    </w:tbl>
    <w:p w:rsidR="00E77206" w:rsidRDefault="00E77206">
      <w:r>
        <w:br w:type="page"/>
      </w:r>
    </w:p>
    <w:tbl>
      <w:tblPr>
        <w:tblW w:w="5114"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702"/>
        <w:gridCol w:w="2069"/>
        <w:gridCol w:w="1619"/>
        <w:gridCol w:w="1841"/>
      </w:tblGrid>
      <w:tr w:rsidR="00E77206" w:rsidRPr="002B5658" w:rsidTr="00A83D9E">
        <w:trPr>
          <w:cantSplit/>
          <w:trHeight w:val="20"/>
        </w:trPr>
        <w:tc>
          <w:tcPr>
            <w:tcW w:w="1194" w:type="pct"/>
            <w:vAlign w:val="center"/>
          </w:tcPr>
          <w:p w:rsidR="00E77206" w:rsidRPr="002B5658" w:rsidRDefault="00E77206" w:rsidP="005F6AA2">
            <w:pPr>
              <w:suppressAutoHyphens/>
              <w:spacing w:before="40" w:after="40" w:line="240" w:lineRule="auto"/>
              <w:ind w:left="360"/>
              <w:jc w:val="left"/>
              <w:rPr>
                <w:rFonts w:cs="Arial"/>
              </w:rPr>
            </w:pPr>
          </w:p>
        </w:tc>
        <w:tc>
          <w:tcPr>
            <w:tcW w:w="896" w:type="pct"/>
            <w:tcBorders>
              <w:top w:val="dotted" w:sz="4" w:space="0" w:color="auto"/>
              <w:bottom w:val="dotted" w:sz="4" w:space="0" w:color="auto"/>
              <w:right w:val="dotted" w:sz="4" w:space="0" w:color="auto"/>
            </w:tcBorders>
            <w:vAlign w:val="center"/>
          </w:tcPr>
          <w:p w:rsidR="00E77206" w:rsidRPr="002B5658" w:rsidRDefault="00E77206" w:rsidP="002B5658">
            <w:pPr>
              <w:spacing w:before="40" w:after="40" w:line="240" w:lineRule="auto"/>
              <w:jc w:val="left"/>
              <w:rPr>
                <w:rFonts w:cs="Arial"/>
              </w:rPr>
            </w:pPr>
            <w:r w:rsidRPr="002B5658">
              <w:rPr>
                <w:rFonts w:cs="Arial"/>
                <w:szCs w:val="22"/>
              </w:rPr>
              <w:t>Poddziałanie 3.3.3</w:t>
            </w:r>
          </w:p>
        </w:tc>
        <w:tc>
          <w:tcPr>
            <w:tcW w:w="2910" w:type="pct"/>
            <w:gridSpan w:val="3"/>
            <w:tcBorders>
              <w:top w:val="dotted" w:sz="4" w:space="0" w:color="auto"/>
              <w:left w:val="dotted" w:sz="4" w:space="0" w:color="auto"/>
              <w:bottom w:val="dotted" w:sz="4" w:space="0" w:color="auto"/>
            </w:tcBorders>
            <w:vAlign w:val="center"/>
          </w:tcPr>
          <w:p w:rsidR="00E77206" w:rsidRDefault="00E77206" w:rsidP="00BA3031">
            <w:pPr>
              <w:spacing w:after="120" w:line="240" w:lineRule="auto"/>
            </w:pPr>
            <w:r w:rsidRPr="002B5658">
              <w:t xml:space="preserve">Celem realizacji poddziałania jest udzielenie wsparcia przedsiębiorcom uczestniczącym </w:t>
            </w:r>
            <w:r w:rsidR="00700C2F" w:rsidRPr="002B5658">
              <w:t>w</w:t>
            </w:r>
            <w:r w:rsidR="00700C2F">
              <w:t xml:space="preserve"> </w:t>
            </w:r>
            <w:r w:rsidRPr="002B5658">
              <w:t>branżowych programach promocji oraz programach promocji o charakterze ogólnym. Poddziałanie ukierunkowane jest na promowanie polskich marek produktowych poprzez Markę Polskiej Gospodarki przy zaangażowaniu przedsiębiorstw</w:t>
            </w:r>
            <w:r>
              <w:t xml:space="preserve"> </w:t>
            </w:r>
            <w:r w:rsidRPr="002B5658">
              <w:t>posiadających produkt</w:t>
            </w:r>
            <w:r>
              <w:t xml:space="preserve"> (wyrób lub </w:t>
            </w:r>
            <w:r w:rsidRPr="002B5658">
              <w:t>usługę</w:t>
            </w:r>
            <w:r>
              <w:t>)</w:t>
            </w:r>
            <w:r w:rsidRPr="002B5658">
              <w:t xml:space="preserve"> </w:t>
            </w:r>
            <w:r>
              <w:t xml:space="preserve">konkurencyjny </w:t>
            </w:r>
            <w:r w:rsidRPr="007E1555">
              <w:rPr>
                <w:rFonts w:cs="Arial"/>
              </w:rPr>
              <w:t xml:space="preserve">względem produktów </w:t>
            </w:r>
            <w:r>
              <w:rPr>
                <w:rFonts w:cs="Arial"/>
              </w:rPr>
              <w:t xml:space="preserve">z tej samej branży </w:t>
            </w:r>
            <w:r w:rsidRPr="007E1555">
              <w:rPr>
                <w:rFonts w:cs="Arial"/>
              </w:rPr>
              <w:t xml:space="preserve">występujących na rynku </w:t>
            </w:r>
            <w:r>
              <w:rPr>
                <w:rFonts w:cs="Arial"/>
              </w:rPr>
              <w:t xml:space="preserve">międzynarodowym. </w:t>
            </w:r>
            <w:r w:rsidRPr="002B5658">
              <w:t xml:space="preserve"> </w:t>
            </w:r>
          </w:p>
          <w:p w:rsidR="00E77206" w:rsidRPr="002B5658" w:rsidRDefault="00E77206" w:rsidP="00BA3031">
            <w:pPr>
              <w:spacing w:after="120" w:line="240" w:lineRule="auto"/>
            </w:pPr>
            <w:r>
              <w:t xml:space="preserve">Wsparcie zostanie skierowane w szczególności do przedsiębiorstw: </w:t>
            </w:r>
          </w:p>
          <w:p w:rsidR="005524D4" w:rsidRPr="002B5658" w:rsidRDefault="00E77206" w:rsidP="00FE1EA6">
            <w:pPr>
              <w:spacing w:after="120" w:line="240" w:lineRule="auto"/>
              <w:contextualSpacing/>
            </w:pPr>
            <w:r>
              <w:t xml:space="preserve">- </w:t>
            </w:r>
            <w:r w:rsidRPr="002B5658">
              <w:t>prowadzących działalność eksportową</w:t>
            </w:r>
            <w:r w:rsidR="00E62991">
              <w:t xml:space="preserve">, a </w:t>
            </w:r>
            <w:r w:rsidR="0007594B">
              <w:t>produkty będące przedmiotem eksportu cechuje wysoki stopień nasycenia wiedzą zgodnie z klasyfikacją technologii wg EUROSTATU</w:t>
            </w:r>
            <w:r>
              <w:t xml:space="preserve">;  </w:t>
            </w:r>
          </w:p>
          <w:p w:rsidR="00E77206" w:rsidRPr="00FE1EA6" w:rsidRDefault="00E77206" w:rsidP="00FE1EA6">
            <w:pPr>
              <w:spacing w:after="120" w:line="240" w:lineRule="auto"/>
              <w:contextualSpacing/>
            </w:pPr>
            <w:r>
              <w:t xml:space="preserve">- </w:t>
            </w:r>
            <w:r w:rsidRPr="002B5658">
              <w:t>prowadzących samodzielną działalność badawczo-rozwojową, lub</w:t>
            </w:r>
            <w:r w:rsidR="00E62991">
              <w:t xml:space="preserve"> </w:t>
            </w:r>
            <w:r>
              <w:rPr>
                <w:rFonts w:cs="Arial"/>
              </w:rPr>
              <w:t>wdrażających</w:t>
            </w:r>
            <w:r w:rsidRPr="00C077DC">
              <w:rPr>
                <w:rFonts w:cs="Arial"/>
              </w:rPr>
              <w:t xml:space="preserve"> wyniki </w:t>
            </w:r>
            <w:r>
              <w:rPr>
                <w:rFonts w:cs="Arial"/>
              </w:rPr>
              <w:t xml:space="preserve">przeprowadzonych samodzielnie, </w:t>
            </w:r>
            <w:r w:rsidRPr="00C077DC">
              <w:rPr>
                <w:rFonts w:cs="Arial"/>
              </w:rPr>
              <w:t xml:space="preserve">zleconych </w:t>
            </w:r>
            <w:r>
              <w:rPr>
                <w:rFonts w:cs="Arial"/>
              </w:rPr>
              <w:t xml:space="preserve">lub zakupionych </w:t>
            </w:r>
            <w:r w:rsidRPr="00C077DC">
              <w:rPr>
                <w:rFonts w:cs="Arial"/>
              </w:rPr>
              <w:t>prac badawczo-rozwojowych</w:t>
            </w:r>
            <w:r>
              <w:rPr>
                <w:rFonts w:cs="Arial"/>
              </w:rPr>
              <w:t xml:space="preserve">. </w:t>
            </w:r>
            <w:r w:rsidRPr="00C077DC">
              <w:rPr>
                <w:rFonts w:cs="Arial"/>
              </w:rPr>
              <w:t xml:space="preserve"> </w:t>
            </w:r>
          </w:p>
          <w:p w:rsidR="00E77206" w:rsidRPr="002B5658" w:rsidRDefault="00E77206" w:rsidP="00FE1EA6">
            <w:pPr>
              <w:spacing w:after="120" w:line="240" w:lineRule="auto"/>
              <w:contextualSpacing/>
            </w:pPr>
          </w:p>
          <w:p w:rsidR="00E77206" w:rsidRPr="002B5658" w:rsidRDefault="00E77206" w:rsidP="0062445E">
            <w:pPr>
              <w:spacing w:after="120" w:line="240" w:lineRule="auto"/>
              <w:rPr>
                <w:rFonts w:cs="Arial"/>
              </w:rPr>
            </w:pPr>
            <w:r w:rsidRPr="002B5658">
              <w:t xml:space="preserve">Przedsiębiorstwa mogą skorzystać z </w:t>
            </w:r>
            <w:r w:rsidR="000D2D4C">
              <w:t>dofinansowania udziału w działaniach promocyjnych określonych w programach promocji.</w:t>
            </w:r>
          </w:p>
        </w:tc>
      </w:tr>
      <w:tr w:rsidR="00E77206" w:rsidRPr="002B5658" w:rsidTr="00A83D9E">
        <w:trPr>
          <w:cantSplit/>
          <w:trHeight w:val="1475"/>
        </w:trPr>
        <w:tc>
          <w:tcPr>
            <w:tcW w:w="1194" w:type="pct"/>
            <w:vMerge w:val="restart"/>
            <w:vAlign w:val="center"/>
          </w:tcPr>
          <w:p w:rsidR="00E77206" w:rsidRPr="002B5658" w:rsidRDefault="00E77206" w:rsidP="005F6AA2">
            <w:pPr>
              <w:numPr>
                <w:ilvl w:val="0"/>
                <w:numId w:val="81"/>
              </w:numPr>
              <w:suppressAutoHyphens/>
              <w:spacing w:before="40" w:after="40" w:line="240" w:lineRule="auto"/>
              <w:ind w:left="360"/>
              <w:jc w:val="left"/>
              <w:rPr>
                <w:rFonts w:cs="Arial"/>
              </w:rPr>
            </w:pPr>
            <w:r w:rsidRPr="002B5658">
              <w:rPr>
                <w:rFonts w:cs="Arial"/>
                <w:szCs w:val="22"/>
              </w:rPr>
              <w:t xml:space="preserve">Lista wskaźników rezultatu bezpośredniego </w:t>
            </w:r>
          </w:p>
        </w:tc>
        <w:tc>
          <w:tcPr>
            <w:tcW w:w="896" w:type="pct"/>
            <w:tcBorders>
              <w:right w:val="dotted" w:sz="4" w:space="0" w:color="auto"/>
            </w:tcBorders>
            <w:vAlign w:val="center"/>
          </w:tcPr>
          <w:p w:rsidR="00E77206" w:rsidRPr="002B5658" w:rsidRDefault="00E77206" w:rsidP="002B5658">
            <w:pPr>
              <w:spacing w:before="40" w:after="40" w:line="240" w:lineRule="auto"/>
              <w:jc w:val="left"/>
              <w:rPr>
                <w:rFonts w:cs="Arial"/>
              </w:rPr>
            </w:pPr>
            <w:r w:rsidRPr="002B5658">
              <w:rPr>
                <w:rFonts w:cs="Arial"/>
                <w:szCs w:val="22"/>
              </w:rPr>
              <w:t>Poddziałanie 3.3.1</w:t>
            </w:r>
          </w:p>
        </w:tc>
        <w:tc>
          <w:tcPr>
            <w:tcW w:w="2910" w:type="pct"/>
            <w:gridSpan w:val="3"/>
            <w:tcBorders>
              <w:left w:val="dotted" w:sz="4" w:space="0" w:color="auto"/>
            </w:tcBorders>
            <w:vAlign w:val="center"/>
          </w:tcPr>
          <w:p w:rsidR="00E77206" w:rsidRPr="002B5658" w:rsidRDefault="00E77206" w:rsidP="002B5658">
            <w:pPr>
              <w:spacing w:before="40" w:after="40" w:line="240" w:lineRule="auto"/>
              <w:jc w:val="left"/>
              <w:rPr>
                <w:rFonts w:cs="Arial"/>
              </w:rPr>
            </w:pPr>
            <w:r w:rsidRPr="002B5658">
              <w:rPr>
                <w:rFonts w:cs="Arial"/>
                <w:szCs w:val="22"/>
              </w:rPr>
              <w:t>Liczba kontraktów handlowych zagranicznych podpisanych przez przedsiębiorstwa wsparte w zakresie internacjonalizacji</w:t>
            </w:r>
          </w:p>
          <w:p w:rsidR="00E77206" w:rsidRPr="002B5658" w:rsidRDefault="00E77206" w:rsidP="002B5658">
            <w:pPr>
              <w:spacing w:before="40" w:after="40" w:line="240" w:lineRule="auto"/>
              <w:jc w:val="left"/>
              <w:rPr>
                <w:rFonts w:cs="Arial"/>
              </w:rPr>
            </w:pPr>
            <w:r w:rsidRPr="002B5658">
              <w:rPr>
                <w:rFonts w:cs="Arial"/>
                <w:szCs w:val="22"/>
              </w:rPr>
              <w:t>Przychody ze sprzedaży produktów na eksport</w:t>
            </w:r>
          </w:p>
        </w:tc>
      </w:tr>
      <w:tr w:rsidR="00E77206" w:rsidRPr="002B5658" w:rsidTr="00A83D9E">
        <w:trPr>
          <w:cantSplit/>
          <w:trHeight w:val="20"/>
        </w:trPr>
        <w:tc>
          <w:tcPr>
            <w:tcW w:w="1194" w:type="pct"/>
            <w:vMerge/>
            <w:vAlign w:val="center"/>
          </w:tcPr>
          <w:p w:rsidR="00E77206" w:rsidRPr="002B5658" w:rsidRDefault="00E77206" w:rsidP="002B5658">
            <w:pPr>
              <w:numPr>
                <w:ilvl w:val="0"/>
                <w:numId w:val="65"/>
              </w:numPr>
              <w:suppressAutoHyphens/>
              <w:spacing w:before="40" w:after="40" w:line="240" w:lineRule="auto"/>
              <w:ind w:left="360"/>
              <w:jc w:val="left"/>
              <w:rPr>
                <w:rFonts w:cs="Arial"/>
              </w:rPr>
            </w:pPr>
          </w:p>
        </w:tc>
        <w:tc>
          <w:tcPr>
            <w:tcW w:w="896" w:type="pct"/>
            <w:tcBorders>
              <w:top w:val="dotted" w:sz="4" w:space="0" w:color="auto"/>
              <w:bottom w:val="dotted" w:sz="4" w:space="0" w:color="auto"/>
              <w:right w:val="dotted" w:sz="4" w:space="0" w:color="auto"/>
            </w:tcBorders>
            <w:vAlign w:val="center"/>
          </w:tcPr>
          <w:p w:rsidR="00E77206" w:rsidRPr="002B5658" w:rsidRDefault="00E77206" w:rsidP="002B5658">
            <w:pPr>
              <w:spacing w:before="40" w:after="40" w:line="240" w:lineRule="auto"/>
              <w:jc w:val="left"/>
              <w:rPr>
                <w:rFonts w:cs="Arial"/>
              </w:rPr>
            </w:pPr>
            <w:r w:rsidRPr="002B5658">
              <w:rPr>
                <w:rFonts w:cs="Arial"/>
                <w:szCs w:val="22"/>
              </w:rPr>
              <w:t>Poddziałanie 3.3.2</w:t>
            </w:r>
          </w:p>
        </w:tc>
        <w:tc>
          <w:tcPr>
            <w:tcW w:w="2910" w:type="pct"/>
            <w:gridSpan w:val="3"/>
            <w:tcBorders>
              <w:top w:val="dotted" w:sz="4" w:space="0" w:color="auto"/>
              <w:left w:val="dotted" w:sz="4" w:space="0" w:color="auto"/>
              <w:bottom w:val="dotted" w:sz="4" w:space="0" w:color="auto"/>
            </w:tcBorders>
            <w:vAlign w:val="center"/>
          </w:tcPr>
          <w:p w:rsidR="00B72CF8" w:rsidRDefault="00B72CF8" w:rsidP="00B72CF8">
            <w:pPr>
              <w:spacing w:before="40" w:after="40" w:line="240" w:lineRule="auto"/>
              <w:jc w:val="left"/>
              <w:rPr>
                <w:rFonts w:cs="Arial"/>
              </w:rPr>
            </w:pPr>
            <w:r>
              <w:rPr>
                <w:rFonts w:cs="Arial"/>
              </w:rPr>
              <w:t>Wzrost liczby podmiotów zarejestrowanych na Portalu Promocji Eksportu</w:t>
            </w:r>
          </w:p>
          <w:p w:rsidR="00E77206" w:rsidRPr="002B5658" w:rsidRDefault="00B72CF8" w:rsidP="00B72CF8">
            <w:pPr>
              <w:spacing w:before="40" w:after="40" w:line="240" w:lineRule="auto"/>
              <w:jc w:val="left"/>
              <w:rPr>
                <w:rFonts w:cs="Calibri"/>
                <w:color w:val="000000"/>
              </w:rPr>
            </w:pPr>
            <w:r>
              <w:rPr>
                <w:rFonts w:cs="Arial"/>
              </w:rPr>
              <w:t>Wzrost wolumenu eksportu przedsiębiorstw biorących udział w programach promocji w obszarach Krajowej Inteligentnej Specjalizacji</w:t>
            </w:r>
          </w:p>
        </w:tc>
      </w:tr>
      <w:tr w:rsidR="00E77206" w:rsidRPr="002B5658" w:rsidTr="00A83D9E">
        <w:trPr>
          <w:cantSplit/>
          <w:trHeight w:val="20"/>
        </w:trPr>
        <w:tc>
          <w:tcPr>
            <w:tcW w:w="1194" w:type="pct"/>
            <w:vMerge/>
            <w:vAlign w:val="center"/>
          </w:tcPr>
          <w:p w:rsidR="00E77206" w:rsidRPr="002B5658" w:rsidRDefault="00E77206" w:rsidP="002B5658">
            <w:pPr>
              <w:numPr>
                <w:ilvl w:val="0"/>
                <w:numId w:val="65"/>
              </w:numPr>
              <w:suppressAutoHyphens/>
              <w:spacing w:before="40" w:after="40" w:line="240" w:lineRule="auto"/>
              <w:ind w:left="360"/>
              <w:jc w:val="left"/>
              <w:rPr>
                <w:rFonts w:cs="Arial"/>
              </w:rPr>
            </w:pPr>
          </w:p>
        </w:tc>
        <w:tc>
          <w:tcPr>
            <w:tcW w:w="896" w:type="pct"/>
            <w:tcBorders>
              <w:top w:val="dotted" w:sz="4" w:space="0" w:color="auto"/>
              <w:bottom w:val="dotted" w:sz="4" w:space="0" w:color="auto"/>
              <w:right w:val="dotted" w:sz="4" w:space="0" w:color="auto"/>
            </w:tcBorders>
            <w:vAlign w:val="center"/>
          </w:tcPr>
          <w:p w:rsidR="00E77206" w:rsidRPr="002B5658" w:rsidRDefault="00E77206" w:rsidP="002B5658">
            <w:pPr>
              <w:spacing w:before="40" w:after="40" w:line="240" w:lineRule="auto"/>
              <w:jc w:val="left"/>
              <w:rPr>
                <w:rFonts w:cs="Arial"/>
              </w:rPr>
            </w:pPr>
            <w:r w:rsidRPr="002B5658">
              <w:rPr>
                <w:rFonts w:cs="Arial"/>
                <w:szCs w:val="22"/>
              </w:rPr>
              <w:t>Poddziałanie 3.3.3</w:t>
            </w:r>
          </w:p>
        </w:tc>
        <w:tc>
          <w:tcPr>
            <w:tcW w:w="2910" w:type="pct"/>
            <w:gridSpan w:val="3"/>
            <w:tcBorders>
              <w:top w:val="dotted" w:sz="4" w:space="0" w:color="auto"/>
              <w:left w:val="dotted" w:sz="4" w:space="0" w:color="auto"/>
              <w:bottom w:val="dotted" w:sz="4" w:space="0" w:color="auto"/>
            </w:tcBorders>
            <w:vAlign w:val="center"/>
          </w:tcPr>
          <w:p w:rsidR="00E77206" w:rsidRPr="002B5658" w:rsidRDefault="00E77206" w:rsidP="002B5658">
            <w:pPr>
              <w:spacing w:before="40" w:after="40" w:line="240" w:lineRule="auto"/>
            </w:pPr>
            <w:r w:rsidRPr="002B5658">
              <w:t>Liczba kontraktów handlowych zagranicznych podpisanych przez przedsiębiorstwa wsparte w zakresie internacjonalizacji</w:t>
            </w:r>
          </w:p>
          <w:p w:rsidR="00E77206" w:rsidRPr="002B5658" w:rsidRDefault="00E77206" w:rsidP="002B5658">
            <w:pPr>
              <w:spacing w:before="40" w:after="40" w:line="240" w:lineRule="auto"/>
            </w:pPr>
            <w:r w:rsidRPr="002B5658">
              <w:t>Przychody ze sprzedaży produktów na eksport</w:t>
            </w:r>
          </w:p>
        </w:tc>
      </w:tr>
      <w:tr w:rsidR="00E77206" w:rsidRPr="002B5658" w:rsidTr="00A83D9E">
        <w:trPr>
          <w:cantSplit/>
          <w:trHeight w:val="2607"/>
        </w:trPr>
        <w:tc>
          <w:tcPr>
            <w:tcW w:w="1194" w:type="pct"/>
            <w:vMerge w:val="restart"/>
            <w:vAlign w:val="center"/>
          </w:tcPr>
          <w:p w:rsidR="00E77206" w:rsidRPr="002B5658" w:rsidRDefault="00E77206" w:rsidP="005F6AA2">
            <w:pPr>
              <w:numPr>
                <w:ilvl w:val="0"/>
                <w:numId w:val="81"/>
              </w:numPr>
              <w:suppressAutoHyphens/>
              <w:spacing w:before="40" w:after="40" w:line="240" w:lineRule="auto"/>
              <w:ind w:left="360"/>
              <w:jc w:val="left"/>
              <w:rPr>
                <w:rFonts w:cs="Arial"/>
              </w:rPr>
            </w:pPr>
            <w:r w:rsidRPr="002B5658">
              <w:rPr>
                <w:rFonts w:cs="Arial"/>
                <w:szCs w:val="22"/>
              </w:rPr>
              <w:t>Lista wskaźników produktu</w:t>
            </w:r>
          </w:p>
        </w:tc>
        <w:tc>
          <w:tcPr>
            <w:tcW w:w="896" w:type="pct"/>
            <w:tcBorders>
              <w:right w:val="dotted" w:sz="4" w:space="0" w:color="auto"/>
            </w:tcBorders>
            <w:vAlign w:val="center"/>
          </w:tcPr>
          <w:p w:rsidR="00E77206" w:rsidRPr="002B5658" w:rsidRDefault="00E77206" w:rsidP="002B5658">
            <w:pPr>
              <w:spacing w:before="40" w:after="40" w:line="240" w:lineRule="auto"/>
              <w:jc w:val="left"/>
              <w:rPr>
                <w:rFonts w:cs="Arial"/>
              </w:rPr>
            </w:pPr>
            <w:r w:rsidRPr="002B5658">
              <w:rPr>
                <w:rFonts w:cs="Arial"/>
                <w:szCs w:val="22"/>
              </w:rPr>
              <w:t>Poddziałanie 3.3.1</w:t>
            </w:r>
          </w:p>
        </w:tc>
        <w:tc>
          <w:tcPr>
            <w:tcW w:w="2910" w:type="pct"/>
            <w:gridSpan w:val="3"/>
            <w:tcBorders>
              <w:left w:val="dotted" w:sz="4" w:space="0" w:color="auto"/>
            </w:tcBorders>
            <w:vAlign w:val="center"/>
          </w:tcPr>
          <w:p w:rsidR="00E77206" w:rsidRPr="002B5658" w:rsidRDefault="00E77206" w:rsidP="002B5658">
            <w:pPr>
              <w:spacing w:before="40" w:after="40" w:line="240" w:lineRule="auto"/>
              <w:jc w:val="left"/>
              <w:rPr>
                <w:rFonts w:cs="Arial"/>
              </w:rPr>
            </w:pPr>
            <w:r w:rsidRPr="002B5658">
              <w:rPr>
                <w:rFonts w:cs="Arial"/>
                <w:szCs w:val="22"/>
              </w:rPr>
              <w:t>Liczba przedsiębiorstw otrzymujących wsparcie (CI 1)</w:t>
            </w:r>
          </w:p>
          <w:p w:rsidR="00E77206" w:rsidRPr="002B5658" w:rsidRDefault="00E77206" w:rsidP="002B5658">
            <w:pPr>
              <w:spacing w:before="40" w:after="40" w:line="240" w:lineRule="auto"/>
              <w:jc w:val="left"/>
              <w:rPr>
                <w:rFonts w:cs="Arial"/>
              </w:rPr>
            </w:pPr>
            <w:r w:rsidRPr="002B5658">
              <w:rPr>
                <w:rFonts w:cs="Arial"/>
                <w:szCs w:val="22"/>
              </w:rPr>
              <w:t xml:space="preserve">Liczba przedsiębiorstw otrzymujących </w:t>
            </w:r>
            <w:r w:rsidR="00811540">
              <w:rPr>
                <w:rFonts w:cs="Arial"/>
                <w:szCs w:val="22"/>
              </w:rPr>
              <w:t>wsparcie niefinansowe</w:t>
            </w:r>
            <w:r w:rsidR="00811540" w:rsidRPr="002B5658">
              <w:rPr>
                <w:rFonts w:cs="Arial"/>
                <w:szCs w:val="22"/>
              </w:rPr>
              <w:t xml:space="preserve"> </w:t>
            </w:r>
            <w:r w:rsidRPr="002B5658">
              <w:rPr>
                <w:rFonts w:cs="Arial"/>
                <w:szCs w:val="22"/>
              </w:rPr>
              <w:t xml:space="preserve">(CI </w:t>
            </w:r>
            <w:r w:rsidR="00811540">
              <w:rPr>
                <w:rFonts w:cs="Arial"/>
                <w:szCs w:val="22"/>
              </w:rPr>
              <w:t>5</w:t>
            </w:r>
            <w:r w:rsidRPr="002B5658">
              <w:rPr>
                <w:rFonts w:cs="Arial"/>
                <w:szCs w:val="22"/>
              </w:rPr>
              <w:t>)</w:t>
            </w:r>
          </w:p>
          <w:p w:rsidR="00E77206" w:rsidRPr="002B5658" w:rsidRDefault="00E77206" w:rsidP="00BE3FFE">
            <w:pPr>
              <w:spacing w:before="40" w:after="40" w:line="240" w:lineRule="auto"/>
              <w:jc w:val="left"/>
              <w:rPr>
                <w:rFonts w:cs="Arial"/>
              </w:rPr>
            </w:pPr>
            <w:r w:rsidRPr="002B5658">
              <w:rPr>
                <w:rFonts w:cs="Arial"/>
                <w:szCs w:val="22"/>
              </w:rPr>
              <w:t>Liczba przedsiębiorstw wspartych w zakresie internacjonalizacji działalności</w:t>
            </w:r>
          </w:p>
        </w:tc>
      </w:tr>
      <w:tr w:rsidR="00E77206" w:rsidRPr="002B5658" w:rsidTr="00A83D9E">
        <w:trPr>
          <w:cantSplit/>
          <w:trHeight w:val="20"/>
        </w:trPr>
        <w:tc>
          <w:tcPr>
            <w:tcW w:w="1194" w:type="pct"/>
            <w:vMerge/>
            <w:vAlign w:val="center"/>
          </w:tcPr>
          <w:p w:rsidR="00E77206" w:rsidRPr="002B5658" w:rsidRDefault="00E77206" w:rsidP="002B5658">
            <w:pPr>
              <w:numPr>
                <w:ilvl w:val="0"/>
                <w:numId w:val="65"/>
              </w:numPr>
              <w:suppressAutoHyphens/>
              <w:spacing w:before="40" w:after="40" w:line="240" w:lineRule="auto"/>
              <w:ind w:left="360"/>
              <w:jc w:val="left"/>
              <w:rPr>
                <w:rFonts w:cs="Arial"/>
              </w:rPr>
            </w:pPr>
          </w:p>
        </w:tc>
        <w:tc>
          <w:tcPr>
            <w:tcW w:w="896" w:type="pct"/>
            <w:tcBorders>
              <w:top w:val="dotted" w:sz="4" w:space="0" w:color="auto"/>
              <w:bottom w:val="dotted" w:sz="4" w:space="0" w:color="auto"/>
              <w:right w:val="dotted" w:sz="4" w:space="0" w:color="auto"/>
            </w:tcBorders>
            <w:vAlign w:val="center"/>
          </w:tcPr>
          <w:p w:rsidR="00E77206" w:rsidRPr="002B5658" w:rsidRDefault="00E77206" w:rsidP="002B5658">
            <w:pPr>
              <w:spacing w:before="40" w:after="40" w:line="240" w:lineRule="auto"/>
              <w:jc w:val="left"/>
              <w:rPr>
                <w:rFonts w:cs="Arial"/>
              </w:rPr>
            </w:pPr>
            <w:r w:rsidRPr="002B5658">
              <w:rPr>
                <w:rFonts w:cs="Arial"/>
                <w:szCs w:val="22"/>
              </w:rPr>
              <w:t>Poddziałanie 3.3.2</w:t>
            </w:r>
          </w:p>
        </w:tc>
        <w:tc>
          <w:tcPr>
            <w:tcW w:w="2910" w:type="pct"/>
            <w:gridSpan w:val="3"/>
            <w:tcBorders>
              <w:top w:val="dotted" w:sz="4" w:space="0" w:color="auto"/>
              <w:left w:val="dotted" w:sz="4" w:space="0" w:color="auto"/>
              <w:bottom w:val="dotted" w:sz="4" w:space="0" w:color="auto"/>
            </w:tcBorders>
            <w:vAlign w:val="center"/>
          </w:tcPr>
          <w:p w:rsidR="00700C2F" w:rsidRDefault="00E77206" w:rsidP="002B5658">
            <w:pPr>
              <w:spacing w:before="40" w:after="40" w:line="240" w:lineRule="auto"/>
              <w:jc w:val="left"/>
              <w:rPr>
                <w:rFonts w:cs="Calibri"/>
                <w:color w:val="000000"/>
              </w:rPr>
            </w:pPr>
            <w:r w:rsidRPr="002B5658">
              <w:rPr>
                <w:rFonts w:cs="Calibri"/>
                <w:color w:val="000000"/>
              </w:rPr>
              <w:t>Liczba wspartych przedsięwzięć informacyjno-promocyjnych o charakterze międzynarodowym</w:t>
            </w:r>
          </w:p>
          <w:p w:rsidR="00700C2F" w:rsidRDefault="00700C2F" w:rsidP="002B5658">
            <w:pPr>
              <w:spacing w:before="40" w:after="40" w:line="240" w:lineRule="auto"/>
              <w:jc w:val="left"/>
              <w:rPr>
                <w:rFonts w:cs="Calibri"/>
                <w:color w:val="000000"/>
              </w:rPr>
            </w:pPr>
            <w:r w:rsidRPr="00700C2F">
              <w:rPr>
                <w:rFonts w:cs="Calibri"/>
                <w:color w:val="000000"/>
              </w:rPr>
              <w:t>Liczba zrealizowanych dużych przedsięwzięć promocyjnych</w:t>
            </w:r>
          </w:p>
          <w:p w:rsidR="00E77206" w:rsidRPr="002B5658" w:rsidRDefault="00E77206" w:rsidP="002B5658">
            <w:pPr>
              <w:spacing w:before="40" w:after="40" w:line="240" w:lineRule="auto"/>
              <w:jc w:val="left"/>
              <w:rPr>
                <w:rFonts w:cs="Calibri"/>
                <w:color w:val="000000"/>
              </w:rPr>
            </w:pPr>
            <w:r w:rsidRPr="002B5658">
              <w:rPr>
                <w:rFonts w:cs="Calibri"/>
                <w:color w:val="000000"/>
              </w:rPr>
              <w:t>Liczba branżowych programów promocji</w:t>
            </w:r>
          </w:p>
          <w:p w:rsidR="00E77206" w:rsidRPr="002B5658" w:rsidRDefault="00E77206" w:rsidP="002B5658">
            <w:pPr>
              <w:spacing w:before="40" w:after="40" w:line="240" w:lineRule="auto"/>
              <w:jc w:val="left"/>
              <w:rPr>
                <w:rFonts w:cs="Calibri"/>
                <w:color w:val="000000"/>
              </w:rPr>
            </w:pPr>
            <w:r w:rsidRPr="002B5658">
              <w:rPr>
                <w:rFonts w:cs="Calibri"/>
                <w:color w:val="000000"/>
              </w:rPr>
              <w:t>Liczba programów promocji o charakterze ogólnym</w:t>
            </w:r>
          </w:p>
        </w:tc>
      </w:tr>
      <w:tr w:rsidR="00E77206" w:rsidRPr="002B5658" w:rsidTr="00A83D9E">
        <w:trPr>
          <w:cantSplit/>
          <w:trHeight w:val="20"/>
        </w:trPr>
        <w:tc>
          <w:tcPr>
            <w:tcW w:w="1194" w:type="pct"/>
            <w:vMerge/>
            <w:vAlign w:val="center"/>
          </w:tcPr>
          <w:p w:rsidR="00E77206" w:rsidRPr="002B5658" w:rsidRDefault="00E77206" w:rsidP="002B5658">
            <w:pPr>
              <w:numPr>
                <w:ilvl w:val="0"/>
                <w:numId w:val="65"/>
              </w:numPr>
              <w:suppressAutoHyphens/>
              <w:spacing w:before="40" w:after="40" w:line="240" w:lineRule="auto"/>
              <w:ind w:left="360"/>
              <w:jc w:val="left"/>
              <w:rPr>
                <w:rFonts w:cs="Arial"/>
              </w:rPr>
            </w:pPr>
          </w:p>
        </w:tc>
        <w:tc>
          <w:tcPr>
            <w:tcW w:w="896" w:type="pct"/>
            <w:tcBorders>
              <w:top w:val="dotted" w:sz="4" w:space="0" w:color="auto"/>
              <w:bottom w:val="dotted" w:sz="4" w:space="0" w:color="auto"/>
              <w:right w:val="dotted" w:sz="4" w:space="0" w:color="auto"/>
            </w:tcBorders>
            <w:vAlign w:val="center"/>
          </w:tcPr>
          <w:p w:rsidR="00E77206" w:rsidRPr="002B5658" w:rsidRDefault="00E77206" w:rsidP="002B5658">
            <w:pPr>
              <w:spacing w:before="40" w:after="40" w:line="240" w:lineRule="auto"/>
              <w:jc w:val="left"/>
              <w:rPr>
                <w:rFonts w:cs="Arial"/>
              </w:rPr>
            </w:pPr>
            <w:r w:rsidRPr="002B5658">
              <w:rPr>
                <w:rFonts w:cs="Arial"/>
                <w:szCs w:val="22"/>
              </w:rPr>
              <w:t>Poddziałanie 3.3.3</w:t>
            </w:r>
          </w:p>
        </w:tc>
        <w:tc>
          <w:tcPr>
            <w:tcW w:w="2910" w:type="pct"/>
            <w:gridSpan w:val="3"/>
            <w:tcBorders>
              <w:top w:val="dotted" w:sz="4" w:space="0" w:color="auto"/>
              <w:left w:val="dotted" w:sz="4" w:space="0" w:color="auto"/>
              <w:bottom w:val="dotted" w:sz="4" w:space="0" w:color="auto"/>
            </w:tcBorders>
            <w:vAlign w:val="center"/>
          </w:tcPr>
          <w:p w:rsidR="00E77206" w:rsidRPr="002B5658" w:rsidRDefault="00E77206" w:rsidP="002B5658">
            <w:pPr>
              <w:spacing w:before="40" w:after="40" w:line="240" w:lineRule="auto"/>
              <w:jc w:val="left"/>
              <w:rPr>
                <w:rFonts w:cs="Arial"/>
              </w:rPr>
            </w:pPr>
            <w:r w:rsidRPr="002B5658">
              <w:rPr>
                <w:rFonts w:cs="Arial"/>
                <w:szCs w:val="22"/>
              </w:rPr>
              <w:t>Liczba przedsiębiorstw otrzymujących wsparcie (CI 1)</w:t>
            </w:r>
          </w:p>
          <w:p w:rsidR="00E77206" w:rsidRPr="002B5658" w:rsidRDefault="00E77206" w:rsidP="002B5658">
            <w:pPr>
              <w:spacing w:before="40" w:after="40" w:line="240" w:lineRule="auto"/>
              <w:jc w:val="left"/>
              <w:rPr>
                <w:rFonts w:cs="Arial"/>
              </w:rPr>
            </w:pPr>
            <w:r w:rsidRPr="002B5658">
              <w:rPr>
                <w:rFonts w:cs="Arial"/>
                <w:szCs w:val="22"/>
              </w:rPr>
              <w:t>Liczba przedsiębiorstw otrzymujących dotacje (CI 2)</w:t>
            </w:r>
          </w:p>
          <w:p w:rsidR="00E77206" w:rsidRPr="002B5658" w:rsidRDefault="00E77206" w:rsidP="002B5658">
            <w:pPr>
              <w:spacing w:before="40" w:after="40" w:line="240" w:lineRule="auto"/>
              <w:jc w:val="left"/>
              <w:rPr>
                <w:rFonts w:cs="Arial"/>
              </w:rPr>
            </w:pPr>
            <w:r w:rsidRPr="002B5658">
              <w:rPr>
                <w:rFonts w:cs="Arial"/>
                <w:szCs w:val="22"/>
              </w:rPr>
              <w:t>Inwestycje prywatne uzupełniające wsparcie publiczne dla przedsiębiorstw (dotacje) (CI 6)</w:t>
            </w:r>
          </w:p>
          <w:p w:rsidR="00E77206" w:rsidRPr="002B5658" w:rsidRDefault="00E77206" w:rsidP="002B5658">
            <w:pPr>
              <w:spacing w:before="40" w:after="40" w:line="240" w:lineRule="auto"/>
              <w:jc w:val="left"/>
              <w:rPr>
                <w:rFonts w:cs="Arial"/>
              </w:rPr>
            </w:pPr>
            <w:r w:rsidRPr="002B5658">
              <w:rPr>
                <w:rFonts w:cs="Arial"/>
                <w:szCs w:val="22"/>
              </w:rPr>
              <w:t>Liczba przedsiębiorstw wspartych w zakresie internacjonalizacji działalności</w:t>
            </w:r>
          </w:p>
        </w:tc>
      </w:tr>
      <w:tr w:rsidR="00E77206" w:rsidRPr="002B5658" w:rsidTr="00BE3FFE">
        <w:trPr>
          <w:cantSplit/>
          <w:trHeight w:val="2486"/>
        </w:trPr>
        <w:tc>
          <w:tcPr>
            <w:tcW w:w="1194" w:type="pct"/>
            <w:vMerge w:val="restart"/>
            <w:vAlign w:val="center"/>
          </w:tcPr>
          <w:p w:rsidR="00E77206" w:rsidRPr="002B5658" w:rsidRDefault="00E77206" w:rsidP="005F6AA2">
            <w:pPr>
              <w:numPr>
                <w:ilvl w:val="0"/>
                <w:numId w:val="81"/>
              </w:numPr>
              <w:suppressAutoHyphens/>
              <w:spacing w:before="40" w:after="40" w:line="240" w:lineRule="auto"/>
              <w:ind w:left="360"/>
              <w:jc w:val="left"/>
              <w:rPr>
                <w:rFonts w:cs="Arial"/>
              </w:rPr>
            </w:pPr>
            <w:r w:rsidRPr="002B5658">
              <w:rPr>
                <w:rFonts w:cs="Arial"/>
                <w:szCs w:val="22"/>
              </w:rPr>
              <w:t>Typy projektów</w:t>
            </w:r>
          </w:p>
        </w:tc>
        <w:tc>
          <w:tcPr>
            <w:tcW w:w="896" w:type="pct"/>
            <w:tcBorders>
              <w:right w:val="dotted" w:sz="4" w:space="0" w:color="auto"/>
            </w:tcBorders>
            <w:vAlign w:val="center"/>
          </w:tcPr>
          <w:p w:rsidR="00E77206" w:rsidRPr="002B5658" w:rsidRDefault="00E77206" w:rsidP="002B5658">
            <w:pPr>
              <w:spacing w:before="40" w:after="40" w:line="240" w:lineRule="auto"/>
              <w:jc w:val="left"/>
              <w:rPr>
                <w:rFonts w:cs="Arial"/>
              </w:rPr>
            </w:pPr>
            <w:r w:rsidRPr="002B5658">
              <w:rPr>
                <w:rFonts w:cs="Arial"/>
                <w:szCs w:val="22"/>
              </w:rPr>
              <w:t>Poddziałanie 3.3.1</w:t>
            </w:r>
          </w:p>
        </w:tc>
        <w:tc>
          <w:tcPr>
            <w:tcW w:w="2910" w:type="pct"/>
            <w:gridSpan w:val="3"/>
            <w:tcBorders>
              <w:left w:val="dotted" w:sz="4" w:space="0" w:color="auto"/>
            </w:tcBorders>
            <w:vAlign w:val="center"/>
          </w:tcPr>
          <w:p w:rsidR="004C2601" w:rsidRPr="00B60901" w:rsidRDefault="004C2601" w:rsidP="004C2601">
            <w:pPr>
              <w:spacing w:before="40" w:after="40" w:line="240" w:lineRule="auto"/>
              <w:rPr>
                <w:rFonts w:cs="Arial"/>
                <w:szCs w:val="22"/>
              </w:rPr>
            </w:pPr>
            <w:r w:rsidRPr="00B60901">
              <w:rPr>
                <w:rFonts w:cs="Arial"/>
                <w:szCs w:val="22"/>
              </w:rPr>
              <w:t>Projekt pozakonkursowy obejmujący w szczególności następujące wsparcie dla przedsiębiorców:</w:t>
            </w:r>
          </w:p>
          <w:p w:rsidR="004C2601" w:rsidRPr="00B60901" w:rsidRDefault="004C2601" w:rsidP="004C2601">
            <w:pPr>
              <w:spacing w:before="40" w:after="40" w:line="240" w:lineRule="auto"/>
              <w:rPr>
                <w:rFonts w:cs="Arial"/>
                <w:szCs w:val="22"/>
              </w:rPr>
            </w:pPr>
            <w:r w:rsidRPr="00B60901">
              <w:rPr>
                <w:rFonts w:cs="Arial"/>
                <w:szCs w:val="22"/>
              </w:rPr>
              <w:t>- specjalistyczne warsztaty i indywidualne wsparcie szkoleniowo-doradcze umożliwiające przedsiębiorcom opracowanie strategii marketingowej skierowanej na zagraniczny rynek docelowy wybrany w ramach projektu;</w:t>
            </w:r>
          </w:p>
          <w:p w:rsidR="00E77206" w:rsidRPr="002B5658" w:rsidRDefault="004C2601" w:rsidP="00BE3FFE">
            <w:pPr>
              <w:spacing w:before="40" w:after="40" w:line="240" w:lineRule="auto"/>
              <w:rPr>
                <w:rFonts w:cs="Arial"/>
              </w:rPr>
            </w:pPr>
            <w:r w:rsidRPr="00B60901">
              <w:rPr>
                <w:rFonts w:cs="Arial"/>
                <w:szCs w:val="22"/>
              </w:rPr>
              <w:t>- wsparcie mentorów na rynkach docelowych.</w:t>
            </w:r>
          </w:p>
        </w:tc>
      </w:tr>
      <w:tr w:rsidR="00E77206" w:rsidRPr="002B5658" w:rsidTr="00A83D9E">
        <w:trPr>
          <w:cantSplit/>
          <w:trHeight w:val="553"/>
        </w:trPr>
        <w:tc>
          <w:tcPr>
            <w:tcW w:w="1194" w:type="pct"/>
            <w:vMerge/>
            <w:vAlign w:val="center"/>
          </w:tcPr>
          <w:p w:rsidR="00E77206" w:rsidRPr="002B5658" w:rsidRDefault="00E77206" w:rsidP="002B5658">
            <w:pPr>
              <w:numPr>
                <w:ilvl w:val="0"/>
                <w:numId w:val="65"/>
              </w:numPr>
              <w:suppressAutoHyphens/>
              <w:spacing w:before="40" w:after="40" w:line="240" w:lineRule="auto"/>
              <w:ind w:left="360"/>
              <w:jc w:val="left"/>
              <w:rPr>
                <w:rFonts w:cs="Arial"/>
              </w:rPr>
            </w:pPr>
          </w:p>
        </w:tc>
        <w:tc>
          <w:tcPr>
            <w:tcW w:w="896" w:type="pct"/>
            <w:tcBorders>
              <w:top w:val="dotted" w:sz="4" w:space="0" w:color="auto"/>
              <w:bottom w:val="dotted" w:sz="4" w:space="0" w:color="auto"/>
              <w:right w:val="dotted" w:sz="4" w:space="0" w:color="auto"/>
            </w:tcBorders>
            <w:vAlign w:val="center"/>
          </w:tcPr>
          <w:p w:rsidR="00E77206" w:rsidRPr="002B5658" w:rsidRDefault="00E77206" w:rsidP="002B5658">
            <w:pPr>
              <w:spacing w:before="40" w:after="40" w:line="240" w:lineRule="auto"/>
              <w:jc w:val="left"/>
              <w:rPr>
                <w:rFonts w:cs="Arial"/>
              </w:rPr>
            </w:pPr>
            <w:r w:rsidRPr="002B5658">
              <w:rPr>
                <w:rFonts w:cs="Arial"/>
                <w:szCs w:val="22"/>
              </w:rPr>
              <w:t>Poddziałanie 3.3.2</w:t>
            </w:r>
          </w:p>
        </w:tc>
        <w:tc>
          <w:tcPr>
            <w:tcW w:w="2910" w:type="pct"/>
            <w:gridSpan w:val="3"/>
            <w:tcBorders>
              <w:top w:val="dotted" w:sz="4" w:space="0" w:color="auto"/>
              <w:left w:val="dotted" w:sz="4" w:space="0" w:color="auto"/>
              <w:bottom w:val="dotted" w:sz="4" w:space="0" w:color="auto"/>
            </w:tcBorders>
          </w:tcPr>
          <w:p w:rsidR="00D36C7E" w:rsidRPr="00B60901" w:rsidRDefault="00D36C7E" w:rsidP="002B5658">
            <w:pPr>
              <w:spacing w:after="120" w:line="240" w:lineRule="auto"/>
            </w:pPr>
            <w:r w:rsidRPr="00B60901">
              <w:rPr>
                <w:rFonts w:cs="Arial"/>
                <w:szCs w:val="22"/>
              </w:rPr>
              <w:t>Projekt pozakonkursowy obejmujący w szczególności:</w:t>
            </w:r>
          </w:p>
          <w:p w:rsidR="00402D49" w:rsidRPr="00B60901" w:rsidRDefault="00402D49" w:rsidP="00402D49">
            <w:pPr>
              <w:autoSpaceDE w:val="0"/>
              <w:autoSpaceDN w:val="0"/>
              <w:adjustRightInd w:val="0"/>
              <w:spacing w:before="120" w:line="240" w:lineRule="auto"/>
              <w:rPr>
                <w:rFonts w:eastAsia="Calibri" w:cs="Arial"/>
                <w:szCs w:val="20"/>
              </w:rPr>
            </w:pPr>
            <w:r w:rsidRPr="00B60901">
              <w:rPr>
                <w:rFonts w:eastAsia="Calibri" w:cs="Arial"/>
                <w:szCs w:val="20"/>
              </w:rPr>
              <w:t>- opracowanie i organizację programów promocji polskiej gospodarki na perspektywicznych rynkach zagranicznych;</w:t>
            </w:r>
          </w:p>
          <w:p w:rsidR="00E77206" w:rsidRPr="00B60901" w:rsidRDefault="00402D49" w:rsidP="00BE3FFE">
            <w:pPr>
              <w:autoSpaceDE w:val="0"/>
              <w:autoSpaceDN w:val="0"/>
              <w:adjustRightInd w:val="0"/>
              <w:spacing w:before="120" w:line="240" w:lineRule="auto"/>
            </w:pPr>
            <w:r w:rsidRPr="00B60901">
              <w:rPr>
                <w:rFonts w:eastAsia="Calibri" w:cs="Arial"/>
                <w:szCs w:val="20"/>
              </w:rPr>
              <w:t>- organizację programów promocji związanych z najważniejszymi wydarzeniami społeczno-gospodarczymi.</w:t>
            </w:r>
          </w:p>
        </w:tc>
      </w:tr>
      <w:tr w:rsidR="00E77206" w:rsidRPr="002B5658" w:rsidTr="00A83D9E">
        <w:trPr>
          <w:cantSplit/>
          <w:trHeight w:val="553"/>
        </w:trPr>
        <w:tc>
          <w:tcPr>
            <w:tcW w:w="1194" w:type="pct"/>
            <w:vMerge/>
            <w:vAlign w:val="center"/>
          </w:tcPr>
          <w:p w:rsidR="00E77206" w:rsidRPr="002B5658" w:rsidRDefault="00E77206" w:rsidP="002B5658">
            <w:pPr>
              <w:numPr>
                <w:ilvl w:val="0"/>
                <w:numId w:val="65"/>
              </w:numPr>
              <w:suppressAutoHyphens/>
              <w:spacing w:before="40" w:after="40" w:line="240" w:lineRule="auto"/>
              <w:ind w:left="360"/>
              <w:jc w:val="left"/>
              <w:rPr>
                <w:rFonts w:cs="Arial"/>
              </w:rPr>
            </w:pPr>
          </w:p>
        </w:tc>
        <w:tc>
          <w:tcPr>
            <w:tcW w:w="896" w:type="pct"/>
            <w:tcBorders>
              <w:top w:val="dotted" w:sz="4" w:space="0" w:color="auto"/>
              <w:bottom w:val="dotted" w:sz="4" w:space="0" w:color="auto"/>
              <w:right w:val="dotted" w:sz="4" w:space="0" w:color="auto"/>
            </w:tcBorders>
            <w:vAlign w:val="center"/>
          </w:tcPr>
          <w:p w:rsidR="00E77206" w:rsidRPr="002B5658" w:rsidRDefault="00E77206" w:rsidP="002B5658">
            <w:pPr>
              <w:spacing w:before="40" w:after="40" w:line="240" w:lineRule="auto"/>
              <w:jc w:val="left"/>
              <w:rPr>
                <w:rFonts w:cs="Arial"/>
              </w:rPr>
            </w:pPr>
            <w:r w:rsidRPr="002B5658">
              <w:rPr>
                <w:rFonts w:cs="Arial"/>
                <w:szCs w:val="22"/>
              </w:rPr>
              <w:t>Poddziałanie 3.3.3</w:t>
            </w:r>
          </w:p>
        </w:tc>
        <w:tc>
          <w:tcPr>
            <w:tcW w:w="2910" w:type="pct"/>
            <w:gridSpan w:val="3"/>
            <w:tcBorders>
              <w:top w:val="dotted" w:sz="4" w:space="0" w:color="auto"/>
              <w:left w:val="dotted" w:sz="4" w:space="0" w:color="auto"/>
              <w:bottom w:val="dotted" w:sz="4" w:space="0" w:color="auto"/>
            </w:tcBorders>
          </w:tcPr>
          <w:p w:rsidR="00E77206" w:rsidRPr="002B5658" w:rsidRDefault="001404C3" w:rsidP="00E5765A">
            <w:pPr>
              <w:spacing w:after="120" w:line="240" w:lineRule="auto"/>
            </w:pPr>
            <w:r>
              <w:t>W</w:t>
            </w:r>
            <w:r w:rsidR="000D2D4C" w:rsidRPr="002B5658">
              <w:t>sparcie udziału przedsiębiorstw w realizacji</w:t>
            </w:r>
            <w:r w:rsidR="000D2D4C">
              <w:t xml:space="preserve"> działań promocyjnych określonych w </w:t>
            </w:r>
            <w:r w:rsidR="000D2D4C" w:rsidRPr="002B5658">
              <w:t xml:space="preserve"> </w:t>
            </w:r>
            <w:r w:rsidR="000D2D4C">
              <w:t xml:space="preserve"> programach</w:t>
            </w:r>
            <w:r w:rsidR="000D2D4C" w:rsidRPr="002B5658">
              <w:t xml:space="preserve"> promocji</w:t>
            </w:r>
            <w:r w:rsidR="000D2D4C">
              <w:t>.</w:t>
            </w:r>
          </w:p>
        </w:tc>
      </w:tr>
      <w:tr w:rsidR="00E77206" w:rsidRPr="002B5658" w:rsidTr="00A83D9E">
        <w:trPr>
          <w:cantSplit/>
          <w:trHeight w:val="1133"/>
        </w:trPr>
        <w:tc>
          <w:tcPr>
            <w:tcW w:w="1194" w:type="pct"/>
            <w:vMerge w:val="restart"/>
            <w:vAlign w:val="center"/>
          </w:tcPr>
          <w:p w:rsidR="00E77206" w:rsidRPr="002B5658" w:rsidRDefault="00E77206" w:rsidP="005F6AA2">
            <w:pPr>
              <w:numPr>
                <w:ilvl w:val="0"/>
                <w:numId w:val="81"/>
              </w:numPr>
              <w:suppressAutoHyphens/>
              <w:spacing w:before="40" w:after="40" w:line="240" w:lineRule="auto"/>
              <w:ind w:left="360"/>
              <w:jc w:val="left"/>
              <w:rPr>
                <w:rFonts w:cs="Arial"/>
              </w:rPr>
            </w:pPr>
            <w:r w:rsidRPr="002B5658">
              <w:rPr>
                <w:rFonts w:cs="Arial"/>
                <w:szCs w:val="22"/>
              </w:rPr>
              <w:t xml:space="preserve">Typ beneficjenta </w:t>
            </w:r>
          </w:p>
        </w:tc>
        <w:tc>
          <w:tcPr>
            <w:tcW w:w="896" w:type="pct"/>
            <w:tcBorders>
              <w:right w:val="dotted" w:sz="4" w:space="0" w:color="auto"/>
            </w:tcBorders>
            <w:vAlign w:val="center"/>
          </w:tcPr>
          <w:p w:rsidR="00E77206" w:rsidRPr="002B5658" w:rsidRDefault="00E77206" w:rsidP="002B5658">
            <w:pPr>
              <w:spacing w:before="40" w:after="40" w:line="240" w:lineRule="auto"/>
              <w:jc w:val="left"/>
              <w:rPr>
                <w:rFonts w:cs="Arial"/>
              </w:rPr>
            </w:pPr>
            <w:r w:rsidRPr="002B5658">
              <w:rPr>
                <w:rFonts w:cs="Arial"/>
                <w:szCs w:val="22"/>
              </w:rPr>
              <w:t>Poddziałanie 3.3.1</w:t>
            </w:r>
          </w:p>
        </w:tc>
        <w:tc>
          <w:tcPr>
            <w:tcW w:w="2910" w:type="pct"/>
            <w:gridSpan w:val="3"/>
            <w:tcBorders>
              <w:left w:val="dotted" w:sz="4" w:space="0" w:color="auto"/>
            </w:tcBorders>
            <w:vAlign w:val="center"/>
          </w:tcPr>
          <w:p w:rsidR="00E77206" w:rsidRPr="002B5658" w:rsidRDefault="0040451D" w:rsidP="004C2601">
            <w:pPr>
              <w:spacing w:before="40" w:after="40" w:line="240" w:lineRule="auto"/>
              <w:jc w:val="left"/>
              <w:rPr>
                <w:rFonts w:cs="Arial"/>
              </w:rPr>
            </w:pPr>
            <w:r>
              <w:rPr>
                <w:rFonts w:cs="Arial"/>
                <w:szCs w:val="22"/>
              </w:rPr>
              <w:t>Ministerstwo Rozwoju</w:t>
            </w:r>
            <w:r w:rsidR="00E77206" w:rsidRPr="004A68E4">
              <w:rPr>
                <w:rFonts w:cs="Arial"/>
                <w:szCs w:val="22"/>
              </w:rPr>
              <w:t xml:space="preserve"> </w:t>
            </w:r>
          </w:p>
        </w:tc>
      </w:tr>
      <w:tr w:rsidR="00E77206" w:rsidRPr="002B5658" w:rsidTr="00A83D9E">
        <w:trPr>
          <w:cantSplit/>
          <w:trHeight w:val="20"/>
        </w:trPr>
        <w:tc>
          <w:tcPr>
            <w:tcW w:w="1194" w:type="pct"/>
            <w:vMerge/>
            <w:vAlign w:val="center"/>
          </w:tcPr>
          <w:p w:rsidR="00E77206" w:rsidRPr="002B5658" w:rsidRDefault="00E77206" w:rsidP="002B5658">
            <w:pPr>
              <w:numPr>
                <w:ilvl w:val="0"/>
                <w:numId w:val="65"/>
              </w:numPr>
              <w:suppressAutoHyphens/>
              <w:spacing w:before="40" w:after="40" w:line="240" w:lineRule="auto"/>
              <w:ind w:left="360"/>
              <w:jc w:val="left"/>
              <w:rPr>
                <w:rFonts w:cs="Arial"/>
              </w:rPr>
            </w:pPr>
          </w:p>
        </w:tc>
        <w:tc>
          <w:tcPr>
            <w:tcW w:w="896" w:type="pct"/>
            <w:tcBorders>
              <w:top w:val="dotted" w:sz="4" w:space="0" w:color="auto"/>
              <w:bottom w:val="dotted" w:sz="4" w:space="0" w:color="auto"/>
              <w:right w:val="dotted" w:sz="4" w:space="0" w:color="auto"/>
            </w:tcBorders>
            <w:vAlign w:val="center"/>
          </w:tcPr>
          <w:p w:rsidR="00E77206" w:rsidRPr="002B5658" w:rsidRDefault="00E77206" w:rsidP="002B5658">
            <w:pPr>
              <w:spacing w:before="40" w:after="40" w:line="240" w:lineRule="auto"/>
              <w:jc w:val="left"/>
              <w:rPr>
                <w:rFonts w:cs="Arial"/>
              </w:rPr>
            </w:pPr>
            <w:r w:rsidRPr="002B5658">
              <w:rPr>
                <w:rFonts w:cs="Arial"/>
                <w:szCs w:val="22"/>
              </w:rPr>
              <w:t>Poddziałanie 3.3.2</w:t>
            </w:r>
          </w:p>
        </w:tc>
        <w:tc>
          <w:tcPr>
            <w:tcW w:w="2910" w:type="pct"/>
            <w:gridSpan w:val="3"/>
            <w:tcBorders>
              <w:top w:val="dotted" w:sz="4" w:space="0" w:color="auto"/>
              <w:left w:val="dotted" w:sz="4" w:space="0" w:color="auto"/>
              <w:bottom w:val="dotted" w:sz="4" w:space="0" w:color="auto"/>
            </w:tcBorders>
            <w:vAlign w:val="center"/>
          </w:tcPr>
          <w:p w:rsidR="00E77206" w:rsidRPr="002B5658" w:rsidRDefault="0040451D" w:rsidP="002B5658">
            <w:pPr>
              <w:spacing w:before="40" w:after="40" w:line="240" w:lineRule="auto"/>
              <w:jc w:val="left"/>
              <w:rPr>
                <w:rFonts w:cs="Arial"/>
              </w:rPr>
            </w:pPr>
            <w:r>
              <w:rPr>
                <w:rFonts w:cs="Arial"/>
                <w:szCs w:val="22"/>
              </w:rPr>
              <w:t>Ministerstwo Rozwoju</w:t>
            </w:r>
          </w:p>
        </w:tc>
      </w:tr>
      <w:tr w:rsidR="00E77206" w:rsidRPr="002B5658" w:rsidTr="00A83D9E">
        <w:trPr>
          <w:cantSplit/>
          <w:trHeight w:val="20"/>
        </w:trPr>
        <w:tc>
          <w:tcPr>
            <w:tcW w:w="1194" w:type="pct"/>
            <w:vMerge/>
            <w:vAlign w:val="center"/>
          </w:tcPr>
          <w:p w:rsidR="00E77206" w:rsidRPr="002B5658" w:rsidRDefault="00E77206" w:rsidP="002B5658">
            <w:pPr>
              <w:numPr>
                <w:ilvl w:val="0"/>
                <w:numId w:val="65"/>
              </w:numPr>
              <w:suppressAutoHyphens/>
              <w:spacing w:before="40" w:after="40" w:line="240" w:lineRule="auto"/>
              <w:ind w:left="360"/>
              <w:jc w:val="left"/>
              <w:rPr>
                <w:rFonts w:cs="Arial"/>
              </w:rPr>
            </w:pPr>
          </w:p>
        </w:tc>
        <w:tc>
          <w:tcPr>
            <w:tcW w:w="896" w:type="pct"/>
            <w:tcBorders>
              <w:top w:val="dotted" w:sz="4" w:space="0" w:color="auto"/>
              <w:bottom w:val="dotted" w:sz="4" w:space="0" w:color="auto"/>
              <w:right w:val="dotted" w:sz="4" w:space="0" w:color="auto"/>
            </w:tcBorders>
            <w:vAlign w:val="center"/>
          </w:tcPr>
          <w:p w:rsidR="00E77206" w:rsidRPr="002B5658" w:rsidRDefault="00E77206" w:rsidP="002B5658">
            <w:pPr>
              <w:spacing w:before="40" w:after="40" w:line="240" w:lineRule="auto"/>
              <w:jc w:val="left"/>
              <w:rPr>
                <w:rFonts w:cs="Arial"/>
              </w:rPr>
            </w:pPr>
            <w:r w:rsidRPr="002B5658">
              <w:rPr>
                <w:rFonts w:cs="Arial"/>
                <w:szCs w:val="22"/>
              </w:rPr>
              <w:t>Poddziałanie 3.3.3</w:t>
            </w:r>
          </w:p>
        </w:tc>
        <w:tc>
          <w:tcPr>
            <w:tcW w:w="2910" w:type="pct"/>
            <w:gridSpan w:val="3"/>
            <w:tcBorders>
              <w:top w:val="dotted" w:sz="4" w:space="0" w:color="auto"/>
              <w:left w:val="dotted" w:sz="4" w:space="0" w:color="auto"/>
              <w:bottom w:val="dotted" w:sz="4" w:space="0" w:color="auto"/>
            </w:tcBorders>
            <w:vAlign w:val="center"/>
          </w:tcPr>
          <w:p w:rsidR="00E77206" w:rsidRPr="002B5658" w:rsidRDefault="00E77206" w:rsidP="002B5658">
            <w:pPr>
              <w:spacing w:before="40" w:after="40" w:line="240" w:lineRule="auto"/>
              <w:jc w:val="left"/>
              <w:rPr>
                <w:rFonts w:cs="Arial"/>
              </w:rPr>
            </w:pPr>
            <w:r w:rsidRPr="002B5658">
              <w:rPr>
                <w:rFonts w:cs="Arial"/>
                <w:szCs w:val="22"/>
              </w:rPr>
              <w:t>mikro, małe i średnie przedsiębiorstwa</w:t>
            </w:r>
          </w:p>
        </w:tc>
      </w:tr>
      <w:tr w:rsidR="00E77206" w:rsidRPr="002B5658" w:rsidTr="00A83D9E">
        <w:trPr>
          <w:cantSplit/>
          <w:trHeight w:val="676"/>
        </w:trPr>
        <w:tc>
          <w:tcPr>
            <w:tcW w:w="1194" w:type="pct"/>
            <w:vMerge w:val="restart"/>
            <w:vAlign w:val="center"/>
          </w:tcPr>
          <w:p w:rsidR="00E77206" w:rsidRPr="002B5658" w:rsidRDefault="00E77206" w:rsidP="005F6AA2">
            <w:pPr>
              <w:numPr>
                <w:ilvl w:val="0"/>
                <w:numId w:val="81"/>
              </w:numPr>
              <w:suppressAutoHyphens/>
              <w:spacing w:before="40" w:after="40" w:line="240" w:lineRule="auto"/>
              <w:ind w:left="360"/>
              <w:jc w:val="left"/>
              <w:rPr>
                <w:rFonts w:cs="Arial"/>
              </w:rPr>
            </w:pPr>
            <w:r w:rsidRPr="002B5658">
              <w:rPr>
                <w:rFonts w:cs="Arial"/>
                <w:szCs w:val="22"/>
              </w:rPr>
              <w:t>Grupa docelowa/ ostateczni odbiorcy wsparcia</w:t>
            </w:r>
            <w:r w:rsidRPr="002B5658">
              <w:rPr>
                <w:sz w:val="16"/>
                <w:szCs w:val="22"/>
                <w:vertAlign w:val="superscript"/>
              </w:rPr>
              <w:footnoteReference w:id="48"/>
            </w:r>
          </w:p>
        </w:tc>
        <w:tc>
          <w:tcPr>
            <w:tcW w:w="896" w:type="pct"/>
            <w:tcBorders>
              <w:right w:val="dotted" w:sz="4" w:space="0" w:color="auto"/>
            </w:tcBorders>
            <w:vAlign w:val="center"/>
          </w:tcPr>
          <w:p w:rsidR="00E77206" w:rsidRPr="002B5658" w:rsidRDefault="00E77206" w:rsidP="002B5658">
            <w:pPr>
              <w:spacing w:before="40" w:after="40" w:line="240" w:lineRule="auto"/>
              <w:jc w:val="left"/>
              <w:rPr>
                <w:rFonts w:cs="Arial"/>
              </w:rPr>
            </w:pPr>
            <w:r w:rsidRPr="002B5658">
              <w:rPr>
                <w:rFonts w:cs="Arial"/>
                <w:szCs w:val="22"/>
              </w:rPr>
              <w:t>Poddziałanie 3.3.1</w:t>
            </w:r>
          </w:p>
        </w:tc>
        <w:tc>
          <w:tcPr>
            <w:tcW w:w="2910" w:type="pct"/>
            <w:gridSpan w:val="3"/>
            <w:tcBorders>
              <w:left w:val="dotted" w:sz="4" w:space="0" w:color="auto"/>
            </w:tcBorders>
            <w:vAlign w:val="center"/>
          </w:tcPr>
          <w:p w:rsidR="00E77206" w:rsidRPr="002B5658" w:rsidRDefault="00E77206" w:rsidP="00012A37">
            <w:pPr>
              <w:spacing w:before="40" w:after="40" w:line="240" w:lineRule="auto"/>
              <w:jc w:val="left"/>
              <w:rPr>
                <w:rFonts w:cs="Arial"/>
              </w:rPr>
            </w:pPr>
            <w:r w:rsidRPr="002B5658">
              <w:rPr>
                <w:rFonts w:cs="Arial"/>
                <w:szCs w:val="22"/>
              </w:rPr>
              <w:t xml:space="preserve">mikro, małe i średnie przedsiębiorstwa </w:t>
            </w:r>
          </w:p>
        </w:tc>
      </w:tr>
      <w:tr w:rsidR="00E77206" w:rsidRPr="002B5658" w:rsidTr="00A83D9E">
        <w:trPr>
          <w:cantSplit/>
          <w:trHeight w:val="20"/>
        </w:trPr>
        <w:tc>
          <w:tcPr>
            <w:tcW w:w="1194" w:type="pct"/>
            <w:vMerge/>
            <w:vAlign w:val="center"/>
          </w:tcPr>
          <w:p w:rsidR="00E77206" w:rsidRPr="002B5658" w:rsidRDefault="00E77206" w:rsidP="002B5658">
            <w:pPr>
              <w:numPr>
                <w:ilvl w:val="0"/>
                <w:numId w:val="65"/>
              </w:numPr>
              <w:suppressAutoHyphens/>
              <w:spacing w:before="40" w:after="40" w:line="240" w:lineRule="auto"/>
              <w:ind w:left="360"/>
              <w:jc w:val="left"/>
              <w:rPr>
                <w:rFonts w:cs="Arial"/>
              </w:rPr>
            </w:pPr>
          </w:p>
        </w:tc>
        <w:tc>
          <w:tcPr>
            <w:tcW w:w="896" w:type="pct"/>
            <w:tcBorders>
              <w:top w:val="dotted" w:sz="4" w:space="0" w:color="auto"/>
              <w:bottom w:val="dotted" w:sz="4" w:space="0" w:color="auto"/>
              <w:right w:val="dotted" w:sz="4" w:space="0" w:color="auto"/>
            </w:tcBorders>
            <w:vAlign w:val="center"/>
          </w:tcPr>
          <w:p w:rsidR="00E77206" w:rsidRPr="002B5658" w:rsidRDefault="00E77206" w:rsidP="002B5658">
            <w:pPr>
              <w:spacing w:before="40" w:after="40" w:line="240" w:lineRule="auto"/>
              <w:jc w:val="left"/>
              <w:rPr>
                <w:rFonts w:cs="Arial"/>
              </w:rPr>
            </w:pPr>
            <w:r w:rsidRPr="002B5658">
              <w:rPr>
                <w:rFonts w:cs="Arial"/>
                <w:szCs w:val="22"/>
              </w:rPr>
              <w:t>Poddziałanie 3.3.2</w:t>
            </w:r>
          </w:p>
        </w:tc>
        <w:tc>
          <w:tcPr>
            <w:tcW w:w="2910" w:type="pct"/>
            <w:gridSpan w:val="3"/>
            <w:tcBorders>
              <w:top w:val="dotted" w:sz="4" w:space="0" w:color="auto"/>
              <w:left w:val="dotted" w:sz="4" w:space="0" w:color="auto"/>
              <w:bottom w:val="dotted" w:sz="4" w:space="0" w:color="auto"/>
            </w:tcBorders>
            <w:vAlign w:val="center"/>
          </w:tcPr>
          <w:p w:rsidR="00E77206" w:rsidRPr="002B5658" w:rsidRDefault="00E77206" w:rsidP="002B5658">
            <w:pPr>
              <w:spacing w:before="40" w:after="40" w:line="240" w:lineRule="auto"/>
              <w:jc w:val="left"/>
              <w:rPr>
                <w:rFonts w:cs="Arial"/>
              </w:rPr>
            </w:pPr>
            <w:r w:rsidRPr="002B5658">
              <w:rPr>
                <w:rFonts w:cs="Arial"/>
                <w:szCs w:val="22"/>
              </w:rPr>
              <w:t>mikro, małe i średnie przedsiębiorstwa</w:t>
            </w:r>
          </w:p>
        </w:tc>
      </w:tr>
      <w:tr w:rsidR="00E77206" w:rsidRPr="002B5658" w:rsidTr="00A83D9E">
        <w:trPr>
          <w:cantSplit/>
          <w:trHeight w:val="20"/>
        </w:trPr>
        <w:tc>
          <w:tcPr>
            <w:tcW w:w="1194" w:type="pct"/>
            <w:vMerge/>
            <w:vAlign w:val="center"/>
          </w:tcPr>
          <w:p w:rsidR="00E77206" w:rsidRPr="002B5658" w:rsidRDefault="00E77206" w:rsidP="002B5658">
            <w:pPr>
              <w:numPr>
                <w:ilvl w:val="0"/>
                <w:numId w:val="65"/>
              </w:numPr>
              <w:suppressAutoHyphens/>
              <w:spacing w:before="40" w:after="40" w:line="240" w:lineRule="auto"/>
              <w:ind w:left="360"/>
              <w:jc w:val="left"/>
              <w:rPr>
                <w:rFonts w:cs="Arial"/>
              </w:rPr>
            </w:pPr>
          </w:p>
        </w:tc>
        <w:tc>
          <w:tcPr>
            <w:tcW w:w="896" w:type="pct"/>
            <w:tcBorders>
              <w:top w:val="dotted" w:sz="4" w:space="0" w:color="auto"/>
              <w:bottom w:val="dotted" w:sz="4" w:space="0" w:color="auto"/>
              <w:right w:val="dotted" w:sz="4" w:space="0" w:color="auto"/>
            </w:tcBorders>
            <w:vAlign w:val="center"/>
          </w:tcPr>
          <w:p w:rsidR="00E77206" w:rsidRPr="002B5658" w:rsidRDefault="00E77206" w:rsidP="002B5658">
            <w:pPr>
              <w:spacing w:before="40" w:after="40" w:line="240" w:lineRule="auto"/>
              <w:jc w:val="left"/>
              <w:rPr>
                <w:rFonts w:cs="Arial"/>
              </w:rPr>
            </w:pPr>
            <w:r w:rsidRPr="002B5658">
              <w:rPr>
                <w:rFonts w:cs="Arial"/>
                <w:szCs w:val="22"/>
              </w:rPr>
              <w:t>Poddziałanie 3.3.3</w:t>
            </w:r>
          </w:p>
        </w:tc>
        <w:tc>
          <w:tcPr>
            <w:tcW w:w="2910" w:type="pct"/>
            <w:gridSpan w:val="3"/>
            <w:tcBorders>
              <w:top w:val="dotted" w:sz="4" w:space="0" w:color="auto"/>
              <w:left w:val="dotted" w:sz="4" w:space="0" w:color="auto"/>
              <w:bottom w:val="dotted" w:sz="4" w:space="0" w:color="auto"/>
            </w:tcBorders>
            <w:vAlign w:val="center"/>
          </w:tcPr>
          <w:p w:rsidR="00E77206" w:rsidRPr="002B5658" w:rsidRDefault="00E77206" w:rsidP="002B5658">
            <w:pPr>
              <w:spacing w:before="40" w:after="40" w:line="240" w:lineRule="auto"/>
              <w:jc w:val="left"/>
            </w:pPr>
            <w:r w:rsidRPr="002B5658">
              <w:rPr>
                <w:rFonts w:cs="Arial"/>
                <w:szCs w:val="22"/>
              </w:rPr>
              <w:t>mikro, małe i średnie przedsiębiorstwa</w:t>
            </w:r>
          </w:p>
        </w:tc>
      </w:tr>
      <w:tr w:rsidR="00E77206" w:rsidRPr="002B5658" w:rsidTr="00A83D9E">
        <w:trPr>
          <w:cantSplit/>
          <w:trHeight w:val="443"/>
        </w:trPr>
        <w:tc>
          <w:tcPr>
            <w:tcW w:w="1194" w:type="pct"/>
            <w:vMerge w:val="restart"/>
            <w:vAlign w:val="center"/>
          </w:tcPr>
          <w:p w:rsidR="00E77206" w:rsidRPr="002B5658" w:rsidRDefault="00E77206" w:rsidP="005F6AA2">
            <w:pPr>
              <w:numPr>
                <w:ilvl w:val="0"/>
                <w:numId w:val="81"/>
              </w:numPr>
              <w:suppressAutoHyphens/>
              <w:spacing w:before="40" w:after="40" w:line="240" w:lineRule="auto"/>
              <w:ind w:left="360"/>
              <w:jc w:val="left"/>
              <w:rPr>
                <w:rFonts w:cs="Arial"/>
              </w:rPr>
            </w:pPr>
            <w:r w:rsidRPr="002B5658">
              <w:rPr>
                <w:rFonts w:cs="Arial"/>
                <w:szCs w:val="22"/>
              </w:rPr>
              <w:t>Instytucja pośrednicząca</w:t>
            </w:r>
            <w:r w:rsidRPr="002B5658">
              <w:rPr>
                <w:rFonts w:cs="Arial"/>
                <w:szCs w:val="22"/>
              </w:rPr>
              <w:br/>
              <w:t>(jeśli dotyczy)</w:t>
            </w:r>
          </w:p>
        </w:tc>
        <w:tc>
          <w:tcPr>
            <w:tcW w:w="896" w:type="pct"/>
            <w:tcBorders>
              <w:bottom w:val="dotted" w:sz="4" w:space="0" w:color="auto"/>
              <w:right w:val="dotted" w:sz="4" w:space="0" w:color="auto"/>
            </w:tcBorders>
            <w:vAlign w:val="center"/>
          </w:tcPr>
          <w:p w:rsidR="00E77206" w:rsidRPr="002B5658" w:rsidRDefault="00E77206" w:rsidP="002B5658">
            <w:pPr>
              <w:spacing w:before="40" w:after="40" w:line="240" w:lineRule="auto"/>
              <w:jc w:val="left"/>
              <w:rPr>
                <w:rFonts w:cs="Arial"/>
              </w:rPr>
            </w:pPr>
            <w:r w:rsidRPr="002B5658">
              <w:rPr>
                <w:rFonts w:cs="Arial"/>
                <w:szCs w:val="22"/>
              </w:rPr>
              <w:t>Poddziałanie 3.3.1 i 3.3.2</w:t>
            </w:r>
          </w:p>
        </w:tc>
        <w:tc>
          <w:tcPr>
            <w:tcW w:w="2910" w:type="pct"/>
            <w:gridSpan w:val="3"/>
            <w:tcBorders>
              <w:left w:val="dotted" w:sz="4" w:space="0" w:color="auto"/>
            </w:tcBorders>
            <w:vAlign w:val="center"/>
          </w:tcPr>
          <w:p w:rsidR="00E77206" w:rsidRPr="002B5658" w:rsidRDefault="0062445E" w:rsidP="002B5658">
            <w:pPr>
              <w:spacing w:before="40" w:after="40" w:line="240" w:lineRule="auto"/>
              <w:jc w:val="left"/>
              <w:rPr>
                <w:rFonts w:cs="Arial"/>
              </w:rPr>
            </w:pPr>
            <w:r>
              <w:rPr>
                <w:rFonts w:eastAsia="Arial Unicode MS"/>
                <w:color w:val="000000"/>
              </w:rPr>
              <w:t>Nie dotyczy</w:t>
            </w:r>
          </w:p>
        </w:tc>
      </w:tr>
      <w:tr w:rsidR="00E77206" w:rsidRPr="002B5658" w:rsidTr="00A83D9E">
        <w:trPr>
          <w:cantSplit/>
          <w:trHeight w:val="442"/>
        </w:trPr>
        <w:tc>
          <w:tcPr>
            <w:tcW w:w="1194" w:type="pct"/>
            <w:vMerge/>
            <w:vAlign w:val="center"/>
          </w:tcPr>
          <w:p w:rsidR="00E77206" w:rsidRPr="002B5658" w:rsidRDefault="00E77206" w:rsidP="005F6AA2">
            <w:pPr>
              <w:numPr>
                <w:ilvl w:val="0"/>
                <w:numId w:val="81"/>
              </w:numPr>
              <w:suppressAutoHyphens/>
              <w:spacing w:before="40" w:after="40" w:line="240" w:lineRule="auto"/>
              <w:ind w:left="360"/>
              <w:jc w:val="left"/>
              <w:rPr>
                <w:rFonts w:cs="Arial"/>
              </w:rPr>
            </w:pPr>
          </w:p>
        </w:tc>
        <w:tc>
          <w:tcPr>
            <w:tcW w:w="896" w:type="pct"/>
            <w:tcBorders>
              <w:bottom w:val="dotted" w:sz="4" w:space="0" w:color="auto"/>
              <w:right w:val="dotted" w:sz="4" w:space="0" w:color="auto"/>
            </w:tcBorders>
            <w:vAlign w:val="center"/>
          </w:tcPr>
          <w:p w:rsidR="00E77206" w:rsidRPr="002B5658" w:rsidRDefault="00E77206" w:rsidP="002B5658">
            <w:pPr>
              <w:spacing w:before="40" w:after="40" w:line="240" w:lineRule="auto"/>
              <w:jc w:val="left"/>
              <w:rPr>
                <w:rFonts w:cs="Arial"/>
              </w:rPr>
            </w:pPr>
            <w:r w:rsidRPr="002B5658">
              <w:rPr>
                <w:rFonts w:cs="Arial"/>
                <w:szCs w:val="22"/>
              </w:rPr>
              <w:t>Poddziałanie 3.3.3</w:t>
            </w:r>
          </w:p>
        </w:tc>
        <w:tc>
          <w:tcPr>
            <w:tcW w:w="2910" w:type="pct"/>
            <w:gridSpan w:val="3"/>
            <w:tcBorders>
              <w:left w:val="dotted" w:sz="4" w:space="0" w:color="auto"/>
              <w:bottom w:val="dotted" w:sz="4" w:space="0" w:color="auto"/>
            </w:tcBorders>
            <w:vAlign w:val="center"/>
          </w:tcPr>
          <w:p w:rsidR="00E77206" w:rsidRPr="002B5658" w:rsidRDefault="00012A37" w:rsidP="00012A37">
            <w:pPr>
              <w:spacing w:before="40" w:after="40" w:line="240" w:lineRule="auto"/>
              <w:jc w:val="left"/>
              <w:rPr>
                <w:rFonts w:eastAsia="Arial Unicode MS"/>
                <w:color w:val="000000"/>
              </w:rPr>
            </w:pPr>
            <w:r>
              <w:rPr>
                <w:rFonts w:eastAsia="Arial Unicode MS"/>
                <w:color w:val="000000"/>
              </w:rPr>
              <w:t>Polska Agencja Rozwoju Przedsiębiorczości</w:t>
            </w:r>
          </w:p>
        </w:tc>
      </w:tr>
      <w:tr w:rsidR="00E77206" w:rsidRPr="002B5658" w:rsidTr="00A83D9E">
        <w:trPr>
          <w:cantSplit/>
          <w:trHeight w:val="666"/>
        </w:trPr>
        <w:tc>
          <w:tcPr>
            <w:tcW w:w="1194" w:type="pct"/>
            <w:vMerge w:val="restart"/>
            <w:vAlign w:val="center"/>
          </w:tcPr>
          <w:p w:rsidR="00E77206" w:rsidRPr="002B5658" w:rsidRDefault="00E77206" w:rsidP="005F6AA2">
            <w:pPr>
              <w:numPr>
                <w:ilvl w:val="0"/>
                <w:numId w:val="81"/>
              </w:numPr>
              <w:suppressAutoHyphens/>
              <w:spacing w:before="40" w:after="40" w:line="240" w:lineRule="auto"/>
              <w:ind w:left="360"/>
              <w:jc w:val="left"/>
              <w:rPr>
                <w:rFonts w:cs="Arial"/>
              </w:rPr>
            </w:pPr>
            <w:r w:rsidRPr="002B5658">
              <w:rPr>
                <w:rFonts w:cs="Arial"/>
                <w:szCs w:val="22"/>
              </w:rPr>
              <w:t>Instytucja wdrażająca</w:t>
            </w:r>
            <w:r w:rsidRPr="002B5658">
              <w:rPr>
                <w:rFonts w:cs="Arial"/>
                <w:szCs w:val="22"/>
              </w:rPr>
              <w:br/>
              <w:t>(jeśli dotyczy)</w:t>
            </w:r>
          </w:p>
        </w:tc>
        <w:tc>
          <w:tcPr>
            <w:tcW w:w="896" w:type="pct"/>
            <w:tcBorders>
              <w:right w:val="dotted" w:sz="4" w:space="0" w:color="auto"/>
            </w:tcBorders>
            <w:vAlign w:val="center"/>
          </w:tcPr>
          <w:p w:rsidR="00E77206" w:rsidRPr="002B5658" w:rsidRDefault="00E77206" w:rsidP="002B5658">
            <w:pPr>
              <w:spacing w:before="40" w:after="40" w:line="240" w:lineRule="auto"/>
              <w:jc w:val="left"/>
              <w:rPr>
                <w:rFonts w:cs="Arial"/>
              </w:rPr>
            </w:pPr>
            <w:r w:rsidRPr="002B5658">
              <w:rPr>
                <w:rFonts w:cs="Arial"/>
                <w:szCs w:val="22"/>
              </w:rPr>
              <w:t>Poddziałanie nr 3.3.1</w:t>
            </w:r>
          </w:p>
        </w:tc>
        <w:tc>
          <w:tcPr>
            <w:tcW w:w="2910" w:type="pct"/>
            <w:gridSpan w:val="3"/>
            <w:tcBorders>
              <w:left w:val="dotted" w:sz="4" w:space="0" w:color="auto"/>
            </w:tcBorders>
            <w:vAlign w:val="center"/>
          </w:tcPr>
          <w:p w:rsidR="00E77206" w:rsidRPr="002B5658" w:rsidRDefault="00E77206" w:rsidP="002B5658">
            <w:pPr>
              <w:spacing w:before="40" w:after="40" w:line="240" w:lineRule="auto"/>
              <w:jc w:val="left"/>
              <w:rPr>
                <w:rFonts w:cs="Arial"/>
              </w:rPr>
            </w:pPr>
            <w:r w:rsidRPr="002B5658">
              <w:rPr>
                <w:rFonts w:cs="Arial"/>
                <w:szCs w:val="22"/>
              </w:rPr>
              <w:t>Nie dotyczy</w:t>
            </w:r>
          </w:p>
        </w:tc>
      </w:tr>
      <w:tr w:rsidR="00E77206" w:rsidRPr="002B5658" w:rsidTr="00A83D9E">
        <w:trPr>
          <w:cantSplit/>
          <w:trHeight w:val="20"/>
        </w:trPr>
        <w:tc>
          <w:tcPr>
            <w:tcW w:w="1194" w:type="pct"/>
            <w:vMerge/>
            <w:vAlign w:val="center"/>
          </w:tcPr>
          <w:p w:rsidR="00E77206" w:rsidRPr="002B5658" w:rsidRDefault="00E77206" w:rsidP="002B5658">
            <w:pPr>
              <w:numPr>
                <w:ilvl w:val="0"/>
                <w:numId w:val="65"/>
              </w:numPr>
              <w:suppressAutoHyphens/>
              <w:spacing w:before="40" w:after="40" w:line="240" w:lineRule="auto"/>
              <w:ind w:left="360"/>
              <w:jc w:val="left"/>
              <w:rPr>
                <w:rFonts w:cs="Arial"/>
              </w:rPr>
            </w:pPr>
          </w:p>
        </w:tc>
        <w:tc>
          <w:tcPr>
            <w:tcW w:w="896" w:type="pct"/>
            <w:tcBorders>
              <w:top w:val="dotted" w:sz="4" w:space="0" w:color="auto"/>
              <w:bottom w:val="dotted" w:sz="4" w:space="0" w:color="auto"/>
              <w:right w:val="dotted" w:sz="4" w:space="0" w:color="auto"/>
            </w:tcBorders>
            <w:vAlign w:val="center"/>
          </w:tcPr>
          <w:p w:rsidR="00E77206" w:rsidRPr="002B5658" w:rsidRDefault="00E77206" w:rsidP="002B5658">
            <w:pPr>
              <w:spacing w:before="40" w:after="40" w:line="240" w:lineRule="auto"/>
              <w:jc w:val="left"/>
              <w:rPr>
                <w:rFonts w:cs="Arial"/>
              </w:rPr>
            </w:pPr>
            <w:r w:rsidRPr="002B5658">
              <w:rPr>
                <w:rFonts w:cs="Arial"/>
                <w:szCs w:val="22"/>
              </w:rPr>
              <w:t>Poddziałanie nr 3.3.2</w:t>
            </w:r>
          </w:p>
        </w:tc>
        <w:tc>
          <w:tcPr>
            <w:tcW w:w="2910" w:type="pct"/>
            <w:gridSpan w:val="3"/>
            <w:tcBorders>
              <w:top w:val="dotted" w:sz="4" w:space="0" w:color="auto"/>
              <w:left w:val="dotted" w:sz="4" w:space="0" w:color="auto"/>
              <w:bottom w:val="dotted" w:sz="4" w:space="0" w:color="auto"/>
            </w:tcBorders>
            <w:vAlign w:val="center"/>
          </w:tcPr>
          <w:p w:rsidR="00E77206" w:rsidRPr="002B5658" w:rsidRDefault="00E77206" w:rsidP="002B5658">
            <w:pPr>
              <w:spacing w:before="40" w:after="40" w:line="240" w:lineRule="auto"/>
              <w:jc w:val="left"/>
              <w:rPr>
                <w:rFonts w:cs="Arial"/>
              </w:rPr>
            </w:pPr>
            <w:r w:rsidRPr="002B5658">
              <w:rPr>
                <w:rFonts w:cs="Arial"/>
                <w:szCs w:val="22"/>
              </w:rPr>
              <w:t>Nie dotyczy</w:t>
            </w:r>
          </w:p>
        </w:tc>
      </w:tr>
      <w:tr w:rsidR="00E77206" w:rsidRPr="002B5658" w:rsidTr="00A83D9E">
        <w:trPr>
          <w:cantSplit/>
          <w:trHeight w:val="20"/>
        </w:trPr>
        <w:tc>
          <w:tcPr>
            <w:tcW w:w="1194" w:type="pct"/>
            <w:vMerge/>
            <w:vAlign w:val="center"/>
          </w:tcPr>
          <w:p w:rsidR="00E77206" w:rsidRPr="002B5658" w:rsidRDefault="00E77206" w:rsidP="002B5658">
            <w:pPr>
              <w:numPr>
                <w:ilvl w:val="0"/>
                <w:numId w:val="65"/>
              </w:numPr>
              <w:suppressAutoHyphens/>
              <w:spacing w:before="40" w:after="40" w:line="240" w:lineRule="auto"/>
              <w:ind w:left="360"/>
              <w:jc w:val="left"/>
              <w:rPr>
                <w:rFonts w:cs="Arial"/>
              </w:rPr>
            </w:pPr>
          </w:p>
        </w:tc>
        <w:tc>
          <w:tcPr>
            <w:tcW w:w="896" w:type="pct"/>
            <w:tcBorders>
              <w:top w:val="dotted" w:sz="4" w:space="0" w:color="auto"/>
              <w:bottom w:val="dotted" w:sz="4" w:space="0" w:color="auto"/>
              <w:right w:val="dotted" w:sz="4" w:space="0" w:color="auto"/>
            </w:tcBorders>
            <w:vAlign w:val="center"/>
          </w:tcPr>
          <w:p w:rsidR="00E77206" w:rsidRPr="002B5658" w:rsidRDefault="00E77206" w:rsidP="002B5658">
            <w:pPr>
              <w:spacing w:before="40" w:after="40" w:line="240" w:lineRule="auto"/>
              <w:jc w:val="left"/>
              <w:rPr>
                <w:rFonts w:cs="Arial"/>
              </w:rPr>
            </w:pPr>
            <w:r w:rsidRPr="002B5658">
              <w:rPr>
                <w:rFonts w:cs="Arial"/>
                <w:szCs w:val="22"/>
              </w:rPr>
              <w:t>Poddziałanie nr 3.3.3</w:t>
            </w:r>
          </w:p>
        </w:tc>
        <w:tc>
          <w:tcPr>
            <w:tcW w:w="2910" w:type="pct"/>
            <w:gridSpan w:val="3"/>
            <w:tcBorders>
              <w:top w:val="dotted" w:sz="4" w:space="0" w:color="auto"/>
              <w:left w:val="dotted" w:sz="4" w:space="0" w:color="auto"/>
              <w:bottom w:val="dotted" w:sz="4" w:space="0" w:color="auto"/>
            </w:tcBorders>
            <w:vAlign w:val="center"/>
          </w:tcPr>
          <w:p w:rsidR="00E77206" w:rsidRPr="002B5658" w:rsidRDefault="00012A37" w:rsidP="002B5658">
            <w:pPr>
              <w:spacing w:before="40" w:after="40" w:line="240" w:lineRule="auto"/>
              <w:jc w:val="left"/>
              <w:rPr>
                <w:rFonts w:cs="Arial"/>
              </w:rPr>
            </w:pPr>
            <w:r>
              <w:rPr>
                <w:rFonts w:cs="Arial"/>
                <w:szCs w:val="22"/>
              </w:rPr>
              <w:t>Nie dotyczy</w:t>
            </w:r>
          </w:p>
        </w:tc>
      </w:tr>
      <w:tr w:rsidR="00E77206" w:rsidRPr="002B5658" w:rsidTr="00A83D9E">
        <w:trPr>
          <w:cantSplit/>
          <w:trHeight w:val="20"/>
        </w:trPr>
        <w:tc>
          <w:tcPr>
            <w:tcW w:w="1194" w:type="pct"/>
            <w:vMerge w:val="restart"/>
            <w:vAlign w:val="center"/>
          </w:tcPr>
          <w:p w:rsidR="00E77206" w:rsidRPr="002B5658" w:rsidRDefault="00E77206" w:rsidP="005F6AA2">
            <w:pPr>
              <w:numPr>
                <w:ilvl w:val="0"/>
                <w:numId w:val="81"/>
              </w:numPr>
              <w:suppressAutoHyphens/>
              <w:spacing w:before="40" w:after="40" w:line="240" w:lineRule="auto"/>
              <w:ind w:left="360"/>
              <w:jc w:val="left"/>
              <w:rPr>
                <w:rFonts w:cs="Arial"/>
              </w:rPr>
            </w:pPr>
            <w:r w:rsidRPr="002B5658">
              <w:rPr>
                <w:rFonts w:cs="Arial"/>
                <w:szCs w:val="22"/>
              </w:rPr>
              <w:t xml:space="preserve">Kategoria(e) regionu(ów) </w:t>
            </w:r>
            <w:r w:rsidRPr="002B5658">
              <w:rPr>
                <w:rFonts w:cs="Arial"/>
                <w:szCs w:val="22"/>
              </w:rPr>
              <w:br/>
              <w:t xml:space="preserve">wraz z przypisaniem </w:t>
            </w:r>
            <w:r w:rsidRPr="002B5658">
              <w:rPr>
                <w:rFonts w:cs="Arial"/>
                <w:szCs w:val="22"/>
              </w:rPr>
              <w:br/>
              <w:t xml:space="preserve">kwot UE (EUR) </w:t>
            </w:r>
          </w:p>
        </w:tc>
        <w:tc>
          <w:tcPr>
            <w:tcW w:w="896" w:type="pct"/>
            <w:tcBorders>
              <w:bottom w:val="dotted" w:sz="4" w:space="0" w:color="auto"/>
              <w:right w:val="dotted" w:sz="4" w:space="0" w:color="auto"/>
            </w:tcBorders>
            <w:vAlign w:val="center"/>
          </w:tcPr>
          <w:p w:rsidR="00E77206" w:rsidRPr="002B5658" w:rsidRDefault="00E77206" w:rsidP="002B5658">
            <w:pPr>
              <w:spacing w:before="40" w:after="40" w:line="240" w:lineRule="auto"/>
              <w:jc w:val="left"/>
              <w:rPr>
                <w:rFonts w:cs="Arial"/>
              </w:rPr>
            </w:pPr>
            <w:r w:rsidRPr="002B5658">
              <w:rPr>
                <w:rFonts w:cs="Arial"/>
                <w:szCs w:val="22"/>
              </w:rPr>
              <w:t xml:space="preserve"> </w:t>
            </w:r>
          </w:p>
        </w:tc>
        <w:tc>
          <w:tcPr>
            <w:tcW w:w="1089" w:type="pct"/>
            <w:tcBorders>
              <w:left w:val="dotted" w:sz="4" w:space="0" w:color="auto"/>
              <w:bottom w:val="dotted" w:sz="4" w:space="0" w:color="auto"/>
              <w:right w:val="dotted" w:sz="4" w:space="0" w:color="auto"/>
            </w:tcBorders>
            <w:vAlign w:val="center"/>
          </w:tcPr>
          <w:p w:rsidR="00E77206" w:rsidRPr="002B5658" w:rsidRDefault="00E77206" w:rsidP="002B5658">
            <w:pPr>
              <w:spacing w:before="40" w:after="40" w:line="240" w:lineRule="auto"/>
              <w:jc w:val="left"/>
              <w:rPr>
                <w:rFonts w:cs="Arial"/>
              </w:rPr>
            </w:pPr>
            <w:r w:rsidRPr="002B5658">
              <w:rPr>
                <w:rFonts w:cs="Arial"/>
                <w:szCs w:val="22"/>
              </w:rPr>
              <w:t>Ogółem</w:t>
            </w:r>
          </w:p>
        </w:tc>
        <w:tc>
          <w:tcPr>
            <w:tcW w:w="852" w:type="pct"/>
            <w:tcBorders>
              <w:left w:val="dotted" w:sz="4" w:space="0" w:color="auto"/>
              <w:bottom w:val="dotted" w:sz="4" w:space="0" w:color="auto"/>
              <w:right w:val="dotted" w:sz="4" w:space="0" w:color="auto"/>
            </w:tcBorders>
            <w:vAlign w:val="center"/>
          </w:tcPr>
          <w:p w:rsidR="00E77206" w:rsidRPr="002B5658" w:rsidRDefault="00E77206" w:rsidP="002B5658">
            <w:pPr>
              <w:spacing w:before="40" w:after="40" w:line="240" w:lineRule="auto"/>
              <w:jc w:val="left"/>
              <w:rPr>
                <w:rFonts w:cs="Arial"/>
              </w:rPr>
            </w:pPr>
            <w:r w:rsidRPr="002B5658">
              <w:rPr>
                <w:rFonts w:cs="Arial"/>
                <w:szCs w:val="22"/>
              </w:rPr>
              <w:t>Koperta Mazowiecka</w:t>
            </w:r>
          </w:p>
        </w:tc>
        <w:tc>
          <w:tcPr>
            <w:tcW w:w="969" w:type="pct"/>
            <w:tcBorders>
              <w:left w:val="dotted" w:sz="4" w:space="0" w:color="auto"/>
              <w:bottom w:val="dotted" w:sz="4" w:space="0" w:color="auto"/>
            </w:tcBorders>
            <w:vAlign w:val="center"/>
          </w:tcPr>
          <w:p w:rsidR="00E77206" w:rsidRPr="002B5658" w:rsidRDefault="00E77206" w:rsidP="002B5658">
            <w:pPr>
              <w:spacing w:before="40" w:after="40" w:line="240" w:lineRule="auto"/>
              <w:jc w:val="left"/>
              <w:rPr>
                <w:rFonts w:cs="Arial"/>
              </w:rPr>
            </w:pPr>
            <w:r w:rsidRPr="002B5658">
              <w:rPr>
                <w:rFonts w:cs="Arial"/>
                <w:szCs w:val="22"/>
              </w:rPr>
              <w:t>Koperta 15 województw</w:t>
            </w:r>
          </w:p>
        </w:tc>
      </w:tr>
      <w:tr w:rsidR="00816A4F" w:rsidRPr="002B5658" w:rsidTr="00A83D9E">
        <w:trPr>
          <w:cantSplit/>
          <w:trHeight w:val="20"/>
        </w:trPr>
        <w:tc>
          <w:tcPr>
            <w:tcW w:w="1194" w:type="pct"/>
            <w:vMerge/>
            <w:vAlign w:val="center"/>
          </w:tcPr>
          <w:p w:rsidR="00816A4F" w:rsidRPr="002B5658" w:rsidRDefault="00816A4F" w:rsidP="002B5658">
            <w:pPr>
              <w:numPr>
                <w:ilvl w:val="0"/>
                <w:numId w:val="65"/>
              </w:numPr>
              <w:suppressAutoHyphens/>
              <w:spacing w:before="40" w:after="40" w:line="240" w:lineRule="auto"/>
              <w:ind w:left="360"/>
              <w:jc w:val="left"/>
              <w:rPr>
                <w:rFonts w:cs="Arial"/>
              </w:rPr>
            </w:pPr>
          </w:p>
        </w:tc>
        <w:tc>
          <w:tcPr>
            <w:tcW w:w="896" w:type="pct"/>
            <w:tcBorders>
              <w:top w:val="dotted" w:sz="4" w:space="0" w:color="auto"/>
              <w:bottom w:val="dotted" w:sz="4" w:space="0" w:color="auto"/>
              <w:right w:val="dotted" w:sz="4" w:space="0" w:color="auto"/>
            </w:tcBorders>
            <w:vAlign w:val="center"/>
          </w:tcPr>
          <w:p w:rsidR="00816A4F" w:rsidRPr="002B5658" w:rsidRDefault="00816A4F" w:rsidP="002B5658">
            <w:pPr>
              <w:spacing w:before="40" w:after="40" w:line="240" w:lineRule="auto"/>
              <w:jc w:val="left"/>
              <w:rPr>
                <w:rFonts w:cs="Arial"/>
              </w:rPr>
            </w:pPr>
            <w:r w:rsidRPr="002B5658">
              <w:rPr>
                <w:rFonts w:cs="Arial"/>
                <w:szCs w:val="22"/>
              </w:rPr>
              <w:t>Działanie 3.3</w:t>
            </w:r>
          </w:p>
        </w:tc>
        <w:tc>
          <w:tcPr>
            <w:tcW w:w="1089" w:type="pct"/>
            <w:tcBorders>
              <w:top w:val="dotted" w:sz="4" w:space="0" w:color="auto"/>
              <w:left w:val="dotted" w:sz="4" w:space="0" w:color="auto"/>
              <w:bottom w:val="dotted" w:sz="4" w:space="0" w:color="auto"/>
              <w:right w:val="dotted" w:sz="4" w:space="0" w:color="auto"/>
            </w:tcBorders>
            <w:vAlign w:val="center"/>
          </w:tcPr>
          <w:p w:rsidR="00816A4F" w:rsidRPr="002B5658" w:rsidRDefault="00816A4F" w:rsidP="002B5658">
            <w:pPr>
              <w:spacing w:before="40" w:after="40" w:line="240" w:lineRule="auto"/>
              <w:jc w:val="right"/>
              <w:rPr>
                <w:rFonts w:cs="Arial"/>
              </w:rPr>
            </w:pPr>
            <w:r>
              <w:rPr>
                <w:rFonts w:cs="Arial"/>
              </w:rPr>
              <w:t>  174 253 180</w:t>
            </w:r>
          </w:p>
        </w:tc>
        <w:tc>
          <w:tcPr>
            <w:tcW w:w="852" w:type="pct"/>
            <w:tcBorders>
              <w:top w:val="dotted" w:sz="4" w:space="0" w:color="auto"/>
              <w:left w:val="dotted" w:sz="4" w:space="0" w:color="auto"/>
              <w:bottom w:val="dotted" w:sz="4" w:space="0" w:color="auto"/>
              <w:right w:val="dotted" w:sz="4" w:space="0" w:color="auto"/>
            </w:tcBorders>
            <w:vAlign w:val="center"/>
          </w:tcPr>
          <w:p w:rsidR="00816A4F" w:rsidRPr="00342A73" w:rsidRDefault="00816A4F" w:rsidP="002B5658">
            <w:pPr>
              <w:spacing w:before="40" w:after="40" w:line="240" w:lineRule="auto"/>
              <w:jc w:val="right"/>
              <w:rPr>
                <w:rFonts w:cs="Arial"/>
              </w:rPr>
            </w:pPr>
            <w:r>
              <w:rPr>
                <w:rFonts w:cs="Arial"/>
                <w:szCs w:val="22"/>
              </w:rPr>
              <w:t>  25 442 112</w:t>
            </w:r>
          </w:p>
        </w:tc>
        <w:tc>
          <w:tcPr>
            <w:tcW w:w="969" w:type="pct"/>
            <w:tcBorders>
              <w:top w:val="dotted" w:sz="4" w:space="0" w:color="auto"/>
              <w:left w:val="dotted" w:sz="4" w:space="0" w:color="auto"/>
              <w:bottom w:val="dotted" w:sz="4" w:space="0" w:color="auto"/>
            </w:tcBorders>
            <w:vAlign w:val="center"/>
          </w:tcPr>
          <w:p w:rsidR="00816A4F" w:rsidRPr="00342A73" w:rsidRDefault="00816A4F" w:rsidP="002B5658">
            <w:pPr>
              <w:spacing w:before="40" w:after="40" w:line="240" w:lineRule="auto"/>
              <w:jc w:val="right"/>
              <w:rPr>
                <w:rFonts w:cs="Arial"/>
              </w:rPr>
            </w:pPr>
            <w:r w:rsidRPr="00084219">
              <w:rPr>
                <w:rFonts w:cs="Arial"/>
                <w:szCs w:val="22"/>
              </w:rPr>
              <w:t>148 811 068</w:t>
            </w:r>
          </w:p>
        </w:tc>
      </w:tr>
      <w:tr w:rsidR="00E77206" w:rsidRPr="002B5658" w:rsidTr="00A83D9E">
        <w:trPr>
          <w:cantSplit/>
          <w:trHeight w:val="20"/>
        </w:trPr>
        <w:tc>
          <w:tcPr>
            <w:tcW w:w="1194" w:type="pct"/>
            <w:vMerge/>
            <w:vAlign w:val="center"/>
          </w:tcPr>
          <w:p w:rsidR="00E77206" w:rsidRPr="002B5658" w:rsidRDefault="00E77206" w:rsidP="002B5658">
            <w:pPr>
              <w:numPr>
                <w:ilvl w:val="0"/>
                <w:numId w:val="65"/>
              </w:numPr>
              <w:suppressAutoHyphens/>
              <w:spacing w:before="40" w:after="40" w:line="240" w:lineRule="auto"/>
              <w:ind w:left="360"/>
              <w:jc w:val="left"/>
              <w:rPr>
                <w:rFonts w:cs="Arial"/>
              </w:rPr>
            </w:pPr>
          </w:p>
        </w:tc>
        <w:tc>
          <w:tcPr>
            <w:tcW w:w="896" w:type="pct"/>
            <w:tcBorders>
              <w:top w:val="dotted" w:sz="4" w:space="0" w:color="auto"/>
              <w:bottom w:val="dotted" w:sz="4" w:space="0" w:color="auto"/>
              <w:right w:val="dotted" w:sz="4" w:space="0" w:color="auto"/>
            </w:tcBorders>
            <w:vAlign w:val="center"/>
          </w:tcPr>
          <w:p w:rsidR="00E77206" w:rsidRPr="002B5658" w:rsidRDefault="00E77206" w:rsidP="002B5658">
            <w:pPr>
              <w:spacing w:before="40" w:after="40" w:line="240" w:lineRule="auto"/>
              <w:jc w:val="left"/>
              <w:rPr>
                <w:rFonts w:cs="Arial"/>
              </w:rPr>
            </w:pPr>
            <w:r w:rsidRPr="002B5658">
              <w:rPr>
                <w:rFonts w:cs="Arial"/>
                <w:szCs w:val="22"/>
              </w:rPr>
              <w:t>Poddziałanie 3.3.1</w:t>
            </w:r>
          </w:p>
        </w:tc>
        <w:tc>
          <w:tcPr>
            <w:tcW w:w="1089" w:type="pct"/>
            <w:tcBorders>
              <w:top w:val="dotted" w:sz="4" w:space="0" w:color="auto"/>
              <w:left w:val="dotted" w:sz="4" w:space="0" w:color="auto"/>
              <w:bottom w:val="dotted" w:sz="4" w:space="0" w:color="auto"/>
              <w:right w:val="dotted" w:sz="4" w:space="0" w:color="auto"/>
            </w:tcBorders>
            <w:vAlign w:val="center"/>
          </w:tcPr>
          <w:p w:rsidR="00E77206" w:rsidRPr="002B5658" w:rsidRDefault="00E77206" w:rsidP="002B5658">
            <w:pPr>
              <w:spacing w:before="40" w:after="40" w:line="240" w:lineRule="auto"/>
              <w:jc w:val="right"/>
              <w:rPr>
                <w:rFonts w:cs="Arial"/>
              </w:rPr>
            </w:pPr>
            <w:r w:rsidRPr="002B5658">
              <w:rPr>
                <w:rFonts w:cs="Arial"/>
                <w:szCs w:val="22"/>
              </w:rPr>
              <w:t>42 280 000</w:t>
            </w:r>
          </w:p>
        </w:tc>
        <w:tc>
          <w:tcPr>
            <w:tcW w:w="852" w:type="pct"/>
            <w:tcBorders>
              <w:top w:val="dotted" w:sz="4" w:space="0" w:color="auto"/>
              <w:left w:val="dotted" w:sz="4" w:space="0" w:color="auto"/>
              <w:bottom w:val="dotted" w:sz="4" w:space="0" w:color="auto"/>
              <w:right w:val="dotted" w:sz="4" w:space="0" w:color="auto"/>
            </w:tcBorders>
            <w:vAlign w:val="center"/>
          </w:tcPr>
          <w:p w:rsidR="00E77206" w:rsidRPr="00342A73" w:rsidRDefault="00E77206" w:rsidP="002B5658">
            <w:pPr>
              <w:spacing w:before="40" w:after="40" w:line="240" w:lineRule="auto"/>
              <w:jc w:val="right"/>
              <w:rPr>
                <w:rFonts w:cs="Arial"/>
              </w:rPr>
            </w:pPr>
            <w:r w:rsidRPr="00084219">
              <w:rPr>
                <w:rFonts w:cs="Arial"/>
                <w:szCs w:val="22"/>
              </w:rPr>
              <w:t>2 642 500</w:t>
            </w:r>
          </w:p>
        </w:tc>
        <w:tc>
          <w:tcPr>
            <w:tcW w:w="969" w:type="pct"/>
            <w:tcBorders>
              <w:top w:val="dotted" w:sz="4" w:space="0" w:color="auto"/>
              <w:left w:val="dotted" w:sz="4" w:space="0" w:color="auto"/>
              <w:bottom w:val="dotted" w:sz="4" w:space="0" w:color="auto"/>
            </w:tcBorders>
            <w:vAlign w:val="center"/>
          </w:tcPr>
          <w:p w:rsidR="00E77206" w:rsidRPr="00342A73" w:rsidRDefault="00E77206" w:rsidP="002B5658">
            <w:pPr>
              <w:spacing w:before="40" w:after="40" w:line="240" w:lineRule="auto"/>
              <w:jc w:val="right"/>
              <w:rPr>
                <w:rFonts w:cs="Arial"/>
              </w:rPr>
            </w:pPr>
            <w:r w:rsidRPr="00084219">
              <w:rPr>
                <w:rFonts w:cs="Arial"/>
                <w:szCs w:val="22"/>
              </w:rPr>
              <w:t>39 637 500</w:t>
            </w:r>
          </w:p>
        </w:tc>
      </w:tr>
      <w:tr w:rsidR="00E77206" w:rsidRPr="002B5658" w:rsidTr="00A83D9E">
        <w:trPr>
          <w:cantSplit/>
          <w:trHeight w:val="20"/>
        </w:trPr>
        <w:tc>
          <w:tcPr>
            <w:tcW w:w="1194" w:type="pct"/>
            <w:vMerge/>
            <w:vAlign w:val="center"/>
          </w:tcPr>
          <w:p w:rsidR="00E77206" w:rsidRPr="002B5658" w:rsidRDefault="00E77206" w:rsidP="002B5658">
            <w:pPr>
              <w:numPr>
                <w:ilvl w:val="0"/>
                <w:numId w:val="65"/>
              </w:numPr>
              <w:suppressAutoHyphens/>
              <w:spacing w:before="40" w:after="40" w:line="240" w:lineRule="auto"/>
              <w:ind w:left="360"/>
              <w:jc w:val="left"/>
              <w:rPr>
                <w:rFonts w:cs="Arial"/>
              </w:rPr>
            </w:pPr>
          </w:p>
        </w:tc>
        <w:tc>
          <w:tcPr>
            <w:tcW w:w="896" w:type="pct"/>
            <w:tcBorders>
              <w:top w:val="dotted" w:sz="4" w:space="0" w:color="auto"/>
              <w:bottom w:val="dotted" w:sz="4" w:space="0" w:color="auto"/>
              <w:right w:val="dotted" w:sz="4" w:space="0" w:color="auto"/>
            </w:tcBorders>
            <w:vAlign w:val="center"/>
          </w:tcPr>
          <w:p w:rsidR="00E77206" w:rsidRPr="002B5658" w:rsidRDefault="00E77206" w:rsidP="002B5658">
            <w:pPr>
              <w:spacing w:before="40" w:after="40" w:line="240" w:lineRule="auto"/>
              <w:jc w:val="left"/>
              <w:rPr>
                <w:rFonts w:cs="Arial"/>
              </w:rPr>
            </w:pPr>
            <w:r w:rsidRPr="002B5658">
              <w:rPr>
                <w:rFonts w:cs="Arial"/>
                <w:szCs w:val="22"/>
              </w:rPr>
              <w:t>Poddziałanie 3.3.2</w:t>
            </w:r>
          </w:p>
        </w:tc>
        <w:tc>
          <w:tcPr>
            <w:tcW w:w="1089" w:type="pct"/>
            <w:tcBorders>
              <w:top w:val="dotted" w:sz="4" w:space="0" w:color="auto"/>
              <w:left w:val="dotted" w:sz="4" w:space="0" w:color="auto"/>
              <w:bottom w:val="dotted" w:sz="4" w:space="0" w:color="auto"/>
              <w:right w:val="dotted" w:sz="4" w:space="0" w:color="auto"/>
            </w:tcBorders>
            <w:vAlign w:val="center"/>
          </w:tcPr>
          <w:p w:rsidR="00E77206" w:rsidRPr="002B5658" w:rsidRDefault="00E77206" w:rsidP="002B5658">
            <w:pPr>
              <w:spacing w:before="40" w:after="40" w:line="240" w:lineRule="auto"/>
              <w:jc w:val="right"/>
              <w:rPr>
                <w:rFonts w:cs="Arial"/>
              </w:rPr>
            </w:pPr>
            <w:r w:rsidRPr="002B5658">
              <w:rPr>
                <w:rFonts w:cs="Arial"/>
              </w:rPr>
              <w:t>30 000 000</w:t>
            </w:r>
          </w:p>
        </w:tc>
        <w:tc>
          <w:tcPr>
            <w:tcW w:w="852" w:type="pct"/>
            <w:tcBorders>
              <w:top w:val="dotted" w:sz="4" w:space="0" w:color="auto"/>
              <w:left w:val="dotted" w:sz="4" w:space="0" w:color="auto"/>
              <w:bottom w:val="dotted" w:sz="4" w:space="0" w:color="auto"/>
              <w:right w:val="dotted" w:sz="4" w:space="0" w:color="auto"/>
            </w:tcBorders>
            <w:vAlign w:val="center"/>
          </w:tcPr>
          <w:p w:rsidR="00E77206" w:rsidRPr="00342A73" w:rsidRDefault="00E77206" w:rsidP="002B5658">
            <w:pPr>
              <w:spacing w:before="40" w:after="40" w:line="240" w:lineRule="auto"/>
              <w:jc w:val="right"/>
              <w:rPr>
                <w:rFonts w:cs="Arial"/>
              </w:rPr>
            </w:pPr>
            <w:r w:rsidRPr="00084219">
              <w:rPr>
                <w:rFonts w:cs="Arial"/>
                <w:szCs w:val="22"/>
              </w:rPr>
              <w:t>1 875 000</w:t>
            </w:r>
          </w:p>
        </w:tc>
        <w:tc>
          <w:tcPr>
            <w:tcW w:w="969" w:type="pct"/>
            <w:tcBorders>
              <w:top w:val="dotted" w:sz="4" w:space="0" w:color="auto"/>
              <w:left w:val="dotted" w:sz="4" w:space="0" w:color="auto"/>
              <w:bottom w:val="dotted" w:sz="4" w:space="0" w:color="auto"/>
            </w:tcBorders>
            <w:vAlign w:val="center"/>
          </w:tcPr>
          <w:p w:rsidR="00E77206" w:rsidRPr="00342A73" w:rsidRDefault="00E77206" w:rsidP="002B5658">
            <w:pPr>
              <w:spacing w:before="40" w:after="40" w:line="240" w:lineRule="auto"/>
              <w:jc w:val="right"/>
              <w:rPr>
                <w:rFonts w:cs="Arial"/>
              </w:rPr>
            </w:pPr>
            <w:r w:rsidRPr="00084219">
              <w:rPr>
                <w:rFonts w:cs="Arial"/>
                <w:szCs w:val="22"/>
              </w:rPr>
              <w:t>28 125 000</w:t>
            </w:r>
          </w:p>
        </w:tc>
      </w:tr>
      <w:tr w:rsidR="00816A4F" w:rsidRPr="002B5658" w:rsidTr="00A83D9E">
        <w:trPr>
          <w:cantSplit/>
          <w:trHeight w:val="20"/>
        </w:trPr>
        <w:tc>
          <w:tcPr>
            <w:tcW w:w="1194" w:type="pct"/>
            <w:vMerge/>
            <w:vAlign w:val="center"/>
          </w:tcPr>
          <w:p w:rsidR="00816A4F" w:rsidRPr="002B5658" w:rsidRDefault="00816A4F" w:rsidP="002B5658">
            <w:pPr>
              <w:numPr>
                <w:ilvl w:val="0"/>
                <w:numId w:val="65"/>
              </w:numPr>
              <w:suppressAutoHyphens/>
              <w:spacing w:before="40" w:after="40" w:line="240" w:lineRule="auto"/>
              <w:ind w:left="360"/>
              <w:jc w:val="left"/>
              <w:rPr>
                <w:rFonts w:cs="Arial"/>
              </w:rPr>
            </w:pPr>
          </w:p>
        </w:tc>
        <w:tc>
          <w:tcPr>
            <w:tcW w:w="896" w:type="pct"/>
            <w:tcBorders>
              <w:top w:val="dotted" w:sz="4" w:space="0" w:color="auto"/>
              <w:bottom w:val="dotted" w:sz="4" w:space="0" w:color="auto"/>
              <w:right w:val="dotted" w:sz="4" w:space="0" w:color="auto"/>
            </w:tcBorders>
            <w:vAlign w:val="center"/>
          </w:tcPr>
          <w:p w:rsidR="00816A4F" w:rsidRPr="002B5658" w:rsidRDefault="00816A4F" w:rsidP="002B5658">
            <w:pPr>
              <w:spacing w:before="40" w:after="40" w:line="240" w:lineRule="auto"/>
              <w:jc w:val="left"/>
              <w:rPr>
                <w:rFonts w:cs="Arial"/>
              </w:rPr>
            </w:pPr>
            <w:r w:rsidRPr="002B5658">
              <w:rPr>
                <w:rFonts w:cs="Arial"/>
                <w:szCs w:val="22"/>
              </w:rPr>
              <w:t>Poddziałanie 3.3.3</w:t>
            </w:r>
          </w:p>
        </w:tc>
        <w:tc>
          <w:tcPr>
            <w:tcW w:w="1089" w:type="pct"/>
            <w:tcBorders>
              <w:top w:val="dotted" w:sz="4" w:space="0" w:color="auto"/>
              <w:left w:val="dotted" w:sz="4" w:space="0" w:color="auto"/>
              <w:bottom w:val="dotted" w:sz="4" w:space="0" w:color="auto"/>
              <w:right w:val="dotted" w:sz="4" w:space="0" w:color="auto"/>
            </w:tcBorders>
            <w:vAlign w:val="center"/>
          </w:tcPr>
          <w:p w:rsidR="00816A4F" w:rsidRPr="002B5658" w:rsidRDefault="00816A4F" w:rsidP="002B5658">
            <w:pPr>
              <w:spacing w:before="40" w:after="40" w:line="240" w:lineRule="auto"/>
              <w:jc w:val="right"/>
              <w:rPr>
                <w:rFonts w:cs="Arial"/>
              </w:rPr>
            </w:pPr>
            <w:r>
              <w:rPr>
                <w:rFonts w:cs="Arial"/>
              </w:rPr>
              <w:t>101 973 180</w:t>
            </w:r>
          </w:p>
        </w:tc>
        <w:tc>
          <w:tcPr>
            <w:tcW w:w="852" w:type="pct"/>
            <w:tcBorders>
              <w:top w:val="dotted" w:sz="4" w:space="0" w:color="auto"/>
              <w:left w:val="dotted" w:sz="4" w:space="0" w:color="auto"/>
              <w:bottom w:val="dotted" w:sz="4" w:space="0" w:color="auto"/>
              <w:right w:val="dotted" w:sz="4" w:space="0" w:color="auto"/>
            </w:tcBorders>
            <w:vAlign w:val="center"/>
          </w:tcPr>
          <w:p w:rsidR="00816A4F" w:rsidRPr="00342A73" w:rsidRDefault="00816A4F" w:rsidP="002B5658">
            <w:pPr>
              <w:spacing w:before="40" w:after="40" w:line="240" w:lineRule="auto"/>
              <w:jc w:val="right"/>
              <w:rPr>
                <w:rFonts w:cs="Arial"/>
              </w:rPr>
            </w:pPr>
            <w:r w:rsidRPr="00B82C7B">
              <w:rPr>
                <w:rFonts w:cs="Arial"/>
                <w:szCs w:val="22"/>
              </w:rPr>
              <w:t>20 924 612</w:t>
            </w:r>
          </w:p>
        </w:tc>
        <w:tc>
          <w:tcPr>
            <w:tcW w:w="969" w:type="pct"/>
            <w:tcBorders>
              <w:top w:val="dotted" w:sz="4" w:space="0" w:color="auto"/>
              <w:left w:val="dotted" w:sz="4" w:space="0" w:color="auto"/>
              <w:bottom w:val="dotted" w:sz="4" w:space="0" w:color="auto"/>
            </w:tcBorders>
            <w:vAlign w:val="center"/>
          </w:tcPr>
          <w:p w:rsidR="00816A4F" w:rsidRPr="00342A73" w:rsidRDefault="00816A4F" w:rsidP="002B5658">
            <w:pPr>
              <w:spacing w:before="40" w:after="40" w:line="240" w:lineRule="auto"/>
              <w:jc w:val="right"/>
              <w:rPr>
                <w:rFonts w:cs="Arial"/>
              </w:rPr>
            </w:pPr>
            <w:r w:rsidRPr="00084219">
              <w:rPr>
                <w:rFonts w:cs="Arial"/>
                <w:szCs w:val="22"/>
              </w:rPr>
              <w:t>81 048 568</w:t>
            </w:r>
          </w:p>
        </w:tc>
      </w:tr>
      <w:tr w:rsidR="00E77206" w:rsidRPr="009F2EAC" w:rsidTr="00A83D9E">
        <w:trPr>
          <w:cantSplit/>
          <w:trHeight w:val="693"/>
        </w:trPr>
        <w:tc>
          <w:tcPr>
            <w:tcW w:w="1194" w:type="pct"/>
            <w:vAlign w:val="center"/>
          </w:tcPr>
          <w:p w:rsidR="00E77206" w:rsidRDefault="00E77206" w:rsidP="005F6AA2">
            <w:pPr>
              <w:numPr>
                <w:ilvl w:val="0"/>
                <w:numId w:val="81"/>
              </w:numPr>
              <w:suppressAutoHyphens/>
              <w:spacing w:before="40" w:after="40" w:line="240" w:lineRule="auto"/>
              <w:ind w:left="360"/>
              <w:jc w:val="left"/>
              <w:rPr>
                <w:rFonts w:cs="Arial"/>
              </w:rPr>
            </w:pPr>
            <w:r>
              <w:rPr>
                <w:rFonts w:cs="Arial"/>
                <w:szCs w:val="22"/>
              </w:rPr>
              <w:t>Mechanizmy powiązania interwencji z innymi działaniami/ poddziałaniami w ramach PO lub z innymi PO</w:t>
            </w:r>
            <w:r>
              <w:rPr>
                <w:rFonts w:cs="Arial"/>
                <w:szCs w:val="22"/>
              </w:rPr>
              <w:br/>
              <w:t>(jeśli dotyczy)</w:t>
            </w:r>
          </w:p>
        </w:tc>
        <w:tc>
          <w:tcPr>
            <w:tcW w:w="896" w:type="pct"/>
            <w:tcBorders>
              <w:bottom w:val="dotted" w:sz="4" w:space="0" w:color="auto"/>
              <w:right w:val="dotted" w:sz="4" w:space="0" w:color="auto"/>
            </w:tcBorders>
            <w:vAlign w:val="center"/>
          </w:tcPr>
          <w:p w:rsidR="00E77206" w:rsidRPr="009F2EAC" w:rsidRDefault="00E77206" w:rsidP="00EA473B">
            <w:pPr>
              <w:spacing w:before="40" w:after="40" w:line="240" w:lineRule="auto"/>
              <w:jc w:val="left"/>
              <w:rPr>
                <w:rFonts w:cs="Arial"/>
              </w:rPr>
            </w:pPr>
            <w:r w:rsidRPr="009F2EAC">
              <w:rPr>
                <w:rFonts w:cs="Arial"/>
                <w:szCs w:val="22"/>
              </w:rPr>
              <w:t>Działanie</w:t>
            </w:r>
            <w:r>
              <w:rPr>
                <w:rFonts w:cs="Arial"/>
                <w:szCs w:val="22"/>
              </w:rPr>
              <w:t xml:space="preserve"> 3.3</w:t>
            </w:r>
          </w:p>
        </w:tc>
        <w:tc>
          <w:tcPr>
            <w:tcW w:w="2910" w:type="pct"/>
            <w:gridSpan w:val="3"/>
            <w:tcBorders>
              <w:left w:val="dotted" w:sz="4" w:space="0" w:color="auto"/>
              <w:bottom w:val="dotted" w:sz="4" w:space="0" w:color="auto"/>
            </w:tcBorders>
            <w:vAlign w:val="center"/>
          </w:tcPr>
          <w:p w:rsidR="00E77206" w:rsidRPr="009F2EAC" w:rsidRDefault="00E77206" w:rsidP="00EA473B">
            <w:pPr>
              <w:spacing w:before="40" w:after="40" w:line="240" w:lineRule="auto"/>
              <w:jc w:val="left"/>
              <w:rPr>
                <w:rFonts w:cs="Arial"/>
              </w:rPr>
            </w:pPr>
            <w:r>
              <w:rPr>
                <w:rFonts w:cs="Arial"/>
                <w:szCs w:val="22"/>
              </w:rPr>
              <w:t>Nie dotyczy</w:t>
            </w:r>
          </w:p>
        </w:tc>
      </w:tr>
      <w:tr w:rsidR="00E77206" w:rsidRPr="009F2EAC" w:rsidTr="00A83D9E">
        <w:trPr>
          <w:cantSplit/>
          <w:trHeight w:val="1591"/>
        </w:trPr>
        <w:tc>
          <w:tcPr>
            <w:tcW w:w="1194" w:type="pct"/>
            <w:vMerge w:val="restart"/>
            <w:vAlign w:val="center"/>
          </w:tcPr>
          <w:p w:rsidR="00E77206" w:rsidRDefault="00E77206" w:rsidP="005F6AA2">
            <w:pPr>
              <w:numPr>
                <w:ilvl w:val="0"/>
                <w:numId w:val="81"/>
              </w:numPr>
              <w:suppressAutoHyphens/>
              <w:spacing w:before="40" w:after="40" w:line="240" w:lineRule="auto"/>
              <w:ind w:left="360"/>
              <w:jc w:val="left"/>
              <w:rPr>
                <w:rFonts w:cs="Arial"/>
              </w:rPr>
            </w:pPr>
            <w:r w:rsidRPr="009F2EAC">
              <w:rPr>
                <w:rFonts w:cs="Arial"/>
                <w:szCs w:val="22"/>
              </w:rPr>
              <w:t xml:space="preserve">Tryb(y) wyboru projektów </w:t>
            </w:r>
            <w:r w:rsidRPr="009F2EAC">
              <w:rPr>
                <w:rFonts w:cs="Arial"/>
                <w:szCs w:val="22"/>
              </w:rPr>
              <w:br/>
              <w:t>oraz wskazanie podmiotu odpowiedzialnego za nabór i</w:t>
            </w:r>
            <w:r>
              <w:rPr>
                <w:rFonts w:cs="Arial"/>
                <w:szCs w:val="22"/>
              </w:rPr>
              <w:t> </w:t>
            </w:r>
            <w:r w:rsidRPr="009F2EAC">
              <w:rPr>
                <w:rFonts w:cs="Arial"/>
                <w:szCs w:val="22"/>
              </w:rPr>
              <w:t>ocenę wniosków oraz</w:t>
            </w:r>
            <w:r>
              <w:rPr>
                <w:rFonts w:cs="Arial"/>
                <w:szCs w:val="22"/>
              </w:rPr>
              <w:t> </w:t>
            </w:r>
            <w:r w:rsidRPr="009F2EAC">
              <w:rPr>
                <w:rFonts w:cs="Arial"/>
                <w:szCs w:val="22"/>
              </w:rPr>
              <w:t xml:space="preserve">przyjmowanie </w:t>
            </w:r>
            <w:r>
              <w:rPr>
                <w:rFonts w:cs="Arial"/>
                <w:szCs w:val="22"/>
              </w:rPr>
              <w:t>protestów</w:t>
            </w:r>
            <w:r w:rsidRPr="009F2EAC">
              <w:rPr>
                <w:rFonts w:cs="Arial"/>
                <w:szCs w:val="22"/>
              </w:rPr>
              <w:t xml:space="preserve"> </w:t>
            </w:r>
          </w:p>
        </w:tc>
        <w:tc>
          <w:tcPr>
            <w:tcW w:w="896" w:type="pct"/>
            <w:tcBorders>
              <w:right w:val="dotted" w:sz="4" w:space="0" w:color="auto"/>
            </w:tcBorders>
            <w:vAlign w:val="center"/>
          </w:tcPr>
          <w:p w:rsidR="00E77206" w:rsidRPr="009F2EAC" w:rsidRDefault="00E77206" w:rsidP="00EA473B">
            <w:pPr>
              <w:spacing w:before="40" w:after="40" w:line="240" w:lineRule="auto"/>
              <w:jc w:val="left"/>
              <w:rPr>
                <w:rFonts w:cs="Arial"/>
              </w:rPr>
            </w:pPr>
            <w:r w:rsidRPr="00B00EA1">
              <w:rPr>
                <w:rFonts w:cs="Arial"/>
                <w:szCs w:val="22"/>
              </w:rPr>
              <w:t>Poddziałanie</w:t>
            </w:r>
            <w:r>
              <w:rPr>
                <w:rFonts w:cs="Arial"/>
                <w:szCs w:val="22"/>
              </w:rPr>
              <w:t xml:space="preserve"> 3</w:t>
            </w:r>
            <w:r w:rsidRPr="00B00EA1">
              <w:rPr>
                <w:rFonts w:cs="Arial"/>
                <w:szCs w:val="22"/>
              </w:rPr>
              <w:t>.</w:t>
            </w:r>
            <w:r>
              <w:rPr>
                <w:rFonts w:cs="Arial"/>
                <w:szCs w:val="22"/>
              </w:rPr>
              <w:t>3.</w:t>
            </w:r>
            <w:r w:rsidRPr="00B00EA1">
              <w:rPr>
                <w:rFonts w:cs="Arial"/>
                <w:szCs w:val="22"/>
              </w:rPr>
              <w:t>1</w:t>
            </w:r>
          </w:p>
        </w:tc>
        <w:tc>
          <w:tcPr>
            <w:tcW w:w="2910" w:type="pct"/>
            <w:gridSpan w:val="3"/>
            <w:tcBorders>
              <w:left w:val="dotted" w:sz="4" w:space="0" w:color="auto"/>
            </w:tcBorders>
            <w:vAlign w:val="center"/>
          </w:tcPr>
          <w:p w:rsidR="00E77206" w:rsidRPr="00CF36FD" w:rsidRDefault="00E77206" w:rsidP="00EA473B">
            <w:pPr>
              <w:spacing w:after="120" w:line="240" w:lineRule="auto"/>
              <w:jc w:val="left"/>
              <w:rPr>
                <w:rFonts w:cs="Arial"/>
              </w:rPr>
            </w:pPr>
            <w:r w:rsidRPr="00CF36FD">
              <w:rPr>
                <w:rFonts w:cs="Arial"/>
                <w:szCs w:val="22"/>
              </w:rPr>
              <w:t>Tryb wyboru projektów: pozakonkursowy</w:t>
            </w:r>
            <w:r>
              <w:rPr>
                <w:rFonts w:cs="Arial"/>
                <w:szCs w:val="22"/>
              </w:rPr>
              <w:t>.</w:t>
            </w:r>
          </w:p>
          <w:p w:rsidR="00E77206" w:rsidRPr="00CF36FD" w:rsidRDefault="00E77206" w:rsidP="00EA473B">
            <w:pPr>
              <w:spacing w:after="120" w:line="240" w:lineRule="auto"/>
              <w:jc w:val="left"/>
              <w:rPr>
                <w:rFonts w:cs="Arial"/>
                <w:strike/>
              </w:rPr>
            </w:pPr>
            <w:r w:rsidRPr="00CF36FD">
              <w:rPr>
                <w:rFonts w:cs="Arial"/>
                <w:szCs w:val="22"/>
              </w:rPr>
              <w:t xml:space="preserve">Podmiot odpowiedzialny za nabór i ocenę wniosków: </w:t>
            </w:r>
            <w:r w:rsidRPr="00CF36FD">
              <w:rPr>
                <w:rFonts w:eastAsia="Arial Unicode MS"/>
                <w:color w:val="000000"/>
              </w:rPr>
              <w:t>minister właściwy do spraw  rozwoju regionalnego obsługiwany przez właściwą komórkę organizacyjną (departament).</w:t>
            </w:r>
          </w:p>
        </w:tc>
      </w:tr>
      <w:tr w:rsidR="00E77206" w:rsidRPr="009F2EAC" w:rsidTr="00A83D9E">
        <w:trPr>
          <w:cantSplit/>
          <w:trHeight w:val="783"/>
        </w:trPr>
        <w:tc>
          <w:tcPr>
            <w:tcW w:w="1194" w:type="pct"/>
            <w:vMerge/>
            <w:vAlign w:val="center"/>
          </w:tcPr>
          <w:p w:rsidR="00E77206" w:rsidRDefault="00E77206" w:rsidP="00EA473B">
            <w:pPr>
              <w:numPr>
                <w:ilvl w:val="0"/>
                <w:numId w:val="65"/>
              </w:numPr>
              <w:suppressAutoHyphens/>
              <w:spacing w:before="40" w:after="40" w:line="240" w:lineRule="auto"/>
              <w:ind w:left="360"/>
              <w:jc w:val="left"/>
              <w:rPr>
                <w:rFonts w:cs="Arial"/>
              </w:rPr>
            </w:pPr>
          </w:p>
        </w:tc>
        <w:tc>
          <w:tcPr>
            <w:tcW w:w="896" w:type="pct"/>
            <w:tcBorders>
              <w:top w:val="dotted" w:sz="4" w:space="0" w:color="auto"/>
              <w:bottom w:val="dotted" w:sz="4" w:space="0" w:color="auto"/>
              <w:right w:val="dotted" w:sz="4" w:space="0" w:color="auto"/>
            </w:tcBorders>
            <w:vAlign w:val="center"/>
          </w:tcPr>
          <w:p w:rsidR="00E77206" w:rsidRPr="00B00EA1" w:rsidRDefault="00E77206" w:rsidP="00EA473B">
            <w:pPr>
              <w:spacing w:before="40" w:after="40" w:line="240" w:lineRule="auto"/>
              <w:jc w:val="left"/>
              <w:rPr>
                <w:rFonts w:cs="Arial"/>
              </w:rPr>
            </w:pPr>
            <w:r>
              <w:rPr>
                <w:rFonts w:cs="Arial"/>
                <w:szCs w:val="22"/>
              </w:rPr>
              <w:t>Poddziałanie 3.3.2</w:t>
            </w:r>
          </w:p>
        </w:tc>
        <w:tc>
          <w:tcPr>
            <w:tcW w:w="2910" w:type="pct"/>
            <w:gridSpan w:val="3"/>
            <w:tcBorders>
              <w:top w:val="dotted" w:sz="4" w:space="0" w:color="auto"/>
              <w:left w:val="dotted" w:sz="4" w:space="0" w:color="auto"/>
              <w:bottom w:val="dotted" w:sz="4" w:space="0" w:color="auto"/>
            </w:tcBorders>
            <w:vAlign w:val="center"/>
          </w:tcPr>
          <w:p w:rsidR="00E77206" w:rsidRPr="00CF36FD" w:rsidRDefault="00E77206" w:rsidP="00EA473B">
            <w:pPr>
              <w:spacing w:after="120" w:line="240" w:lineRule="auto"/>
              <w:jc w:val="left"/>
              <w:rPr>
                <w:rFonts w:cs="Arial"/>
              </w:rPr>
            </w:pPr>
            <w:r w:rsidRPr="00CF36FD">
              <w:rPr>
                <w:rFonts w:cs="Arial"/>
                <w:szCs w:val="22"/>
              </w:rPr>
              <w:t>Tryb wyboru projektów: pozakonkursowy</w:t>
            </w:r>
          </w:p>
          <w:p w:rsidR="00E77206" w:rsidRPr="00CF36FD" w:rsidRDefault="00E77206" w:rsidP="00EA473B">
            <w:pPr>
              <w:spacing w:before="40" w:after="40" w:line="240" w:lineRule="auto"/>
              <w:jc w:val="left"/>
              <w:rPr>
                <w:rFonts w:cs="Arial"/>
              </w:rPr>
            </w:pPr>
            <w:r w:rsidRPr="00CF36FD">
              <w:rPr>
                <w:rFonts w:cs="Arial"/>
                <w:szCs w:val="22"/>
              </w:rPr>
              <w:t xml:space="preserve">Podmiot odpowiedzialny za nabór i ocenę wniosków: </w:t>
            </w:r>
            <w:r w:rsidRPr="00CF36FD">
              <w:rPr>
                <w:rFonts w:eastAsia="Arial Unicode MS"/>
                <w:color w:val="000000"/>
              </w:rPr>
              <w:t>minister właściwy do spraw  rozwoju regionalnego obsługiwany przez właściwą komórkę organizacyjną (departament).</w:t>
            </w:r>
          </w:p>
        </w:tc>
      </w:tr>
      <w:tr w:rsidR="00E77206" w:rsidRPr="009F2EAC" w:rsidTr="00A83D9E">
        <w:trPr>
          <w:cantSplit/>
          <w:trHeight w:val="783"/>
        </w:trPr>
        <w:tc>
          <w:tcPr>
            <w:tcW w:w="1194" w:type="pct"/>
            <w:vMerge/>
            <w:vAlign w:val="center"/>
          </w:tcPr>
          <w:p w:rsidR="00E77206" w:rsidRDefault="00E77206" w:rsidP="00EA473B">
            <w:pPr>
              <w:numPr>
                <w:ilvl w:val="0"/>
                <w:numId w:val="65"/>
              </w:numPr>
              <w:suppressAutoHyphens/>
              <w:spacing w:before="40" w:after="40" w:line="240" w:lineRule="auto"/>
              <w:ind w:left="360"/>
              <w:jc w:val="left"/>
              <w:rPr>
                <w:rFonts w:cs="Arial"/>
              </w:rPr>
            </w:pPr>
          </w:p>
        </w:tc>
        <w:tc>
          <w:tcPr>
            <w:tcW w:w="896" w:type="pct"/>
            <w:tcBorders>
              <w:top w:val="dotted" w:sz="4" w:space="0" w:color="auto"/>
              <w:bottom w:val="dotted" w:sz="4" w:space="0" w:color="auto"/>
              <w:right w:val="dotted" w:sz="4" w:space="0" w:color="auto"/>
            </w:tcBorders>
            <w:vAlign w:val="center"/>
          </w:tcPr>
          <w:p w:rsidR="00E77206" w:rsidRPr="00B00EA1" w:rsidRDefault="00E77206" w:rsidP="00EA473B">
            <w:pPr>
              <w:spacing w:before="40" w:after="40" w:line="240" w:lineRule="auto"/>
              <w:jc w:val="left"/>
              <w:rPr>
                <w:rFonts w:cs="Arial"/>
              </w:rPr>
            </w:pPr>
            <w:r w:rsidRPr="00B00EA1">
              <w:rPr>
                <w:rFonts w:cs="Arial"/>
                <w:szCs w:val="22"/>
              </w:rPr>
              <w:t>Poddziałanie</w:t>
            </w:r>
            <w:r>
              <w:rPr>
                <w:rFonts w:cs="Arial"/>
                <w:szCs w:val="22"/>
              </w:rPr>
              <w:t xml:space="preserve"> 3</w:t>
            </w:r>
            <w:r w:rsidRPr="00B00EA1">
              <w:rPr>
                <w:rFonts w:cs="Arial"/>
                <w:szCs w:val="22"/>
              </w:rPr>
              <w:t>.</w:t>
            </w:r>
            <w:r>
              <w:rPr>
                <w:rFonts w:cs="Arial"/>
                <w:szCs w:val="22"/>
              </w:rPr>
              <w:t>3.3</w:t>
            </w:r>
          </w:p>
        </w:tc>
        <w:tc>
          <w:tcPr>
            <w:tcW w:w="2910" w:type="pct"/>
            <w:gridSpan w:val="3"/>
            <w:tcBorders>
              <w:top w:val="dotted" w:sz="4" w:space="0" w:color="auto"/>
              <w:left w:val="dotted" w:sz="4" w:space="0" w:color="auto"/>
              <w:bottom w:val="dotted" w:sz="4" w:space="0" w:color="auto"/>
            </w:tcBorders>
            <w:vAlign w:val="center"/>
          </w:tcPr>
          <w:p w:rsidR="00E77206" w:rsidRPr="00860989" w:rsidRDefault="00E77206" w:rsidP="00EA473B">
            <w:pPr>
              <w:spacing w:after="120" w:line="240" w:lineRule="auto"/>
              <w:jc w:val="left"/>
              <w:rPr>
                <w:rFonts w:cs="Arial"/>
              </w:rPr>
            </w:pPr>
            <w:r>
              <w:rPr>
                <w:rFonts w:cs="Arial"/>
                <w:szCs w:val="22"/>
              </w:rPr>
              <w:t>Tryb</w:t>
            </w:r>
            <w:r w:rsidRPr="009F2EAC">
              <w:rPr>
                <w:rFonts w:cs="Arial"/>
                <w:szCs w:val="22"/>
              </w:rPr>
              <w:t xml:space="preserve"> wyboru projektów</w:t>
            </w:r>
            <w:r>
              <w:rPr>
                <w:rFonts w:cs="Arial"/>
                <w:szCs w:val="22"/>
              </w:rPr>
              <w:t>: konkursowy</w:t>
            </w:r>
          </w:p>
          <w:p w:rsidR="00E77206" w:rsidRPr="002A0BD7" w:rsidRDefault="00E77206" w:rsidP="00EA473B">
            <w:pPr>
              <w:spacing w:after="120" w:line="240" w:lineRule="auto"/>
              <w:jc w:val="left"/>
              <w:rPr>
                <w:rFonts w:cs="Arial"/>
              </w:rPr>
            </w:pPr>
            <w:r>
              <w:rPr>
                <w:rFonts w:cs="Arial"/>
                <w:szCs w:val="22"/>
              </w:rPr>
              <w:t>Podmiot</w:t>
            </w:r>
            <w:r w:rsidRPr="009F2EAC">
              <w:rPr>
                <w:rFonts w:cs="Arial"/>
                <w:szCs w:val="22"/>
              </w:rPr>
              <w:t xml:space="preserve"> odpowiedzialn</w:t>
            </w:r>
            <w:r>
              <w:rPr>
                <w:rFonts w:cs="Arial"/>
                <w:szCs w:val="22"/>
              </w:rPr>
              <w:t>y</w:t>
            </w:r>
            <w:r w:rsidRPr="009F2EAC">
              <w:rPr>
                <w:rFonts w:cs="Arial"/>
                <w:szCs w:val="22"/>
              </w:rPr>
              <w:t xml:space="preserve"> za nabór i</w:t>
            </w:r>
            <w:r>
              <w:rPr>
                <w:rFonts w:cs="Arial"/>
                <w:szCs w:val="22"/>
              </w:rPr>
              <w:t> </w:t>
            </w:r>
            <w:r w:rsidRPr="009F2EAC">
              <w:rPr>
                <w:rFonts w:cs="Arial"/>
                <w:szCs w:val="22"/>
              </w:rPr>
              <w:t>ocenę wniosków oraz</w:t>
            </w:r>
            <w:r>
              <w:rPr>
                <w:rFonts w:cs="Arial"/>
                <w:szCs w:val="22"/>
              </w:rPr>
              <w:t> </w:t>
            </w:r>
            <w:r w:rsidRPr="009F2EAC">
              <w:rPr>
                <w:rFonts w:cs="Arial"/>
                <w:szCs w:val="22"/>
              </w:rPr>
              <w:t xml:space="preserve">przyjmowanie </w:t>
            </w:r>
            <w:r>
              <w:rPr>
                <w:rFonts w:cs="Arial"/>
                <w:szCs w:val="22"/>
              </w:rPr>
              <w:t>protestów:</w:t>
            </w:r>
            <w:r w:rsidRPr="009F2EAC">
              <w:rPr>
                <w:rFonts w:cs="Arial"/>
                <w:szCs w:val="22"/>
              </w:rPr>
              <w:t xml:space="preserve"> </w:t>
            </w:r>
            <w:r w:rsidRPr="002A0BD7">
              <w:rPr>
                <w:rFonts w:cs="Arial"/>
                <w:szCs w:val="22"/>
              </w:rPr>
              <w:t>Polska Agencja Rozwoju Przedsiębiorczości</w:t>
            </w:r>
            <w:r>
              <w:rPr>
                <w:rFonts w:cs="Arial"/>
                <w:szCs w:val="22"/>
              </w:rPr>
              <w:t>.</w:t>
            </w:r>
            <w:r w:rsidRPr="002A0BD7">
              <w:rPr>
                <w:rFonts w:cs="Arial"/>
                <w:szCs w:val="22"/>
              </w:rPr>
              <w:t xml:space="preserve"> </w:t>
            </w:r>
          </w:p>
        </w:tc>
      </w:tr>
      <w:tr w:rsidR="00E77206" w:rsidRPr="009F2EAC" w:rsidDel="00FE3C38" w:rsidTr="00A83D9E">
        <w:trPr>
          <w:cantSplit/>
          <w:trHeight w:val="20"/>
        </w:trPr>
        <w:tc>
          <w:tcPr>
            <w:tcW w:w="1194" w:type="pct"/>
            <w:vAlign w:val="center"/>
          </w:tcPr>
          <w:p w:rsidR="00E77206" w:rsidRDefault="00E77206" w:rsidP="005F6AA2">
            <w:pPr>
              <w:numPr>
                <w:ilvl w:val="0"/>
                <w:numId w:val="81"/>
              </w:numPr>
              <w:suppressAutoHyphens/>
              <w:spacing w:before="40" w:after="40" w:line="240" w:lineRule="auto"/>
              <w:ind w:left="360"/>
              <w:jc w:val="left"/>
              <w:rPr>
                <w:rFonts w:cs="Arial"/>
              </w:rPr>
            </w:pPr>
            <w:r w:rsidRPr="009F2EAC">
              <w:rPr>
                <w:rFonts w:cs="Arial"/>
                <w:szCs w:val="22"/>
              </w:rPr>
              <w:t>Limity i</w:t>
            </w:r>
            <w:r>
              <w:rPr>
                <w:rFonts w:cs="Arial"/>
                <w:szCs w:val="22"/>
              </w:rPr>
              <w:t> </w:t>
            </w:r>
            <w:r w:rsidRPr="009F2EAC">
              <w:rPr>
                <w:rFonts w:cs="Arial"/>
                <w:szCs w:val="22"/>
              </w:rPr>
              <w:t>ograniczenia w realizacji projektów</w:t>
            </w:r>
            <w:r w:rsidRPr="009F2EAC">
              <w:rPr>
                <w:rFonts w:cs="Arial"/>
                <w:szCs w:val="22"/>
              </w:rPr>
              <w:br/>
              <w:t>(jeśli dotyczy)</w:t>
            </w:r>
          </w:p>
        </w:tc>
        <w:tc>
          <w:tcPr>
            <w:tcW w:w="896" w:type="pct"/>
            <w:tcBorders>
              <w:bottom w:val="dotted" w:sz="4" w:space="0" w:color="auto"/>
              <w:right w:val="dotted" w:sz="4" w:space="0" w:color="auto"/>
            </w:tcBorders>
            <w:vAlign w:val="center"/>
          </w:tcPr>
          <w:p w:rsidR="00E77206" w:rsidRPr="009F2EAC" w:rsidDel="00FE3C38" w:rsidRDefault="00E77206" w:rsidP="00EA473B">
            <w:pPr>
              <w:spacing w:before="40" w:after="40" w:line="240" w:lineRule="auto"/>
              <w:rPr>
                <w:rFonts w:cs="Arial"/>
              </w:rPr>
            </w:pPr>
            <w:r w:rsidRPr="009F2EAC">
              <w:rPr>
                <w:rFonts w:cs="Arial"/>
                <w:szCs w:val="22"/>
              </w:rPr>
              <w:t>Działanie</w:t>
            </w:r>
            <w:r>
              <w:rPr>
                <w:rFonts w:cs="Arial"/>
                <w:szCs w:val="22"/>
              </w:rPr>
              <w:t xml:space="preserve"> 3.3</w:t>
            </w:r>
          </w:p>
        </w:tc>
        <w:tc>
          <w:tcPr>
            <w:tcW w:w="2910" w:type="pct"/>
            <w:gridSpan w:val="3"/>
            <w:tcBorders>
              <w:left w:val="dotted" w:sz="4" w:space="0" w:color="auto"/>
              <w:bottom w:val="dotted" w:sz="4" w:space="0" w:color="auto"/>
            </w:tcBorders>
            <w:vAlign w:val="center"/>
          </w:tcPr>
          <w:p w:rsidR="00E77206" w:rsidRPr="000C7B5E" w:rsidDel="00FE3C38" w:rsidRDefault="00E77206" w:rsidP="00EA473B">
            <w:pPr>
              <w:spacing w:before="40" w:after="40" w:line="240" w:lineRule="auto"/>
              <w:rPr>
                <w:rFonts w:cs="Arial"/>
              </w:rPr>
            </w:pPr>
            <w:r>
              <w:rPr>
                <w:rFonts w:cs="Arial"/>
                <w:szCs w:val="22"/>
              </w:rPr>
              <w:t>Nie dotyczy</w:t>
            </w:r>
          </w:p>
        </w:tc>
      </w:tr>
      <w:tr w:rsidR="00E77206" w:rsidRPr="009F2EAC" w:rsidTr="00A83D9E">
        <w:trPr>
          <w:cantSplit/>
          <w:trHeight w:val="20"/>
        </w:trPr>
        <w:tc>
          <w:tcPr>
            <w:tcW w:w="1194" w:type="pct"/>
            <w:vAlign w:val="center"/>
          </w:tcPr>
          <w:p w:rsidR="00E77206" w:rsidRDefault="00E77206" w:rsidP="005F6AA2">
            <w:pPr>
              <w:numPr>
                <w:ilvl w:val="0"/>
                <w:numId w:val="81"/>
              </w:numPr>
              <w:suppressAutoHyphens/>
              <w:spacing w:before="40" w:after="40" w:line="240" w:lineRule="auto"/>
              <w:ind w:left="360"/>
              <w:jc w:val="left"/>
              <w:rPr>
                <w:rFonts w:cs="Arial"/>
              </w:rPr>
            </w:pPr>
            <w:r>
              <w:rPr>
                <w:rFonts w:cs="Arial"/>
                <w:szCs w:val="22"/>
              </w:rPr>
              <w:t>Warunki</w:t>
            </w:r>
            <w:r w:rsidRPr="009F2EAC">
              <w:rPr>
                <w:rFonts w:cs="Arial"/>
                <w:szCs w:val="22"/>
              </w:rPr>
              <w:t xml:space="preserve"> i planowany zakres stosowania </w:t>
            </w:r>
            <w:r w:rsidRPr="009F2EAC">
              <w:rPr>
                <w:rFonts w:cs="Arial"/>
                <w:szCs w:val="22"/>
              </w:rPr>
              <w:br/>
            </w:r>
            <w:r w:rsidRPr="009F2EAC">
              <w:rPr>
                <w:rFonts w:cs="Arial"/>
                <w:i/>
                <w:szCs w:val="22"/>
              </w:rPr>
              <w:t>cross-financingu</w:t>
            </w:r>
            <w:r w:rsidRPr="009F2EAC">
              <w:rPr>
                <w:rFonts w:cs="Arial"/>
                <w:szCs w:val="22"/>
              </w:rPr>
              <w:t xml:space="preserve"> (%)</w:t>
            </w:r>
            <w:r>
              <w:rPr>
                <w:rFonts w:cs="Arial"/>
                <w:szCs w:val="22"/>
              </w:rPr>
              <w:t xml:space="preserve"> </w:t>
            </w:r>
            <w:r w:rsidRPr="009F2EAC">
              <w:rPr>
                <w:rFonts w:cs="Arial"/>
                <w:szCs w:val="22"/>
              </w:rPr>
              <w:t>(jeśli dotyczy)</w:t>
            </w:r>
          </w:p>
        </w:tc>
        <w:tc>
          <w:tcPr>
            <w:tcW w:w="896" w:type="pct"/>
            <w:tcBorders>
              <w:bottom w:val="dotted" w:sz="4" w:space="0" w:color="auto"/>
              <w:right w:val="dotted" w:sz="4" w:space="0" w:color="auto"/>
            </w:tcBorders>
            <w:vAlign w:val="center"/>
          </w:tcPr>
          <w:p w:rsidR="00E77206" w:rsidRPr="009F2EAC" w:rsidRDefault="00E77206" w:rsidP="00EA473B">
            <w:pPr>
              <w:spacing w:before="40" w:after="40" w:line="240" w:lineRule="auto"/>
              <w:jc w:val="left"/>
              <w:rPr>
                <w:rFonts w:cs="Arial"/>
              </w:rPr>
            </w:pPr>
            <w:r w:rsidRPr="009F2EAC">
              <w:rPr>
                <w:rFonts w:cs="Arial"/>
                <w:szCs w:val="22"/>
              </w:rPr>
              <w:t>Działanie</w:t>
            </w:r>
            <w:r>
              <w:rPr>
                <w:rFonts w:cs="Arial"/>
                <w:szCs w:val="22"/>
              </w:rPr>
              <w:t xml:space="preserve"> 3.3</w:t>
            </w:r>
          </w:p>
        </w:tc>
        <w:tc>
          <w:tcPr>
            <w:tcW w:w="2910" w:type="pct"/>
            <w:gridSpan w:val="3"/>
            <w:tcBorders>
              <w:left w:val="dotted" w:sz="4" w:space="0" w:color="auto"/>
              <w:bottom w:val="dotted" w:sz="4" w:space="0" w:color="auto"/>
            </w:tcBorders>
            <w:vAlign w:val="center"/>
          </w:tcPr>
          <w:p w:rsidR="00E77206" w:rsidRPr="009F2EAC" w:rsidRDefault="00E77206" w:rsidP="00EA473B">
            <w:pPr>
              <w:spacing w:before="40" w:after="40" w:line="240" w:lineRule="auto"/>
              <w:jc w:val="left"/>
              <w:rPr>
                <w:rFonts w:cs="Arial"/>
              </w:rPr>
            </w:pPr>
            <w:r>
              <w:rPr>
                <w:rFonts w:cs="Arial"/>
                <w:szCs w:val="22"/>
              </w:rPr>
              <w:t>Nie dotyczy</w:t>
            </w:r>
          </w:p>
        </w:tc>
      </w:tr>
      <w:tr w:rsidR="00E77206" w:rsidRPr="009F2EAC" w:rsidTr="00A83D9E">
        <w:trPr>
          <w:cantSplit/>
          <w:trHeight w:val="1458"/>
        </w:trPr>
        <w:tc>
          <w:tcPr>
            <w:tcW w:w="1194" w:type="pct"/>
            <w:vMerge w:val="restart"/>
            <w:vAlign w:val="center"/>
          </w:tcPr>
          <w:p w:rsidR="00E77206" w:rsidRDefault="00E77206" w:rsidP="005F6AA2">
            <w:pPr>
              <w:numPr>
                <w:ilvl w:val="0"/>
                <w:numId w:val="81"/>
              </w:numPr>
              <w:suppressAutoHyphens/>
              <w:spacing w:before="40" w:after="40" w:line="240" w:lineRule="auto"/>
              <w:ind w:left="360"/>
              <w:jc w:val="left"/>
              <w:rPr>
                <w:rFonts w:cs="Arial"/>
              </w:rPr>
            </w:pPr>
            <w:r>
              <w:rPr>
                <w:rFonts w:cs="Arial"/>
                <w:szCs w:val="22"/>
              </w:rPr>
              <w:t>Warunki</w:t>
            </w:r>
            <w:r w:rsidRPr="009F2EAC">
              <w:rPr>
                <w:rFonts w:cs="Arial"/>
                <w:szCs w:val="22"/>
              </w:rPr>
              <w:t xml:space="preserve"> stosowania uproszczonych form rozliczania wydatków i planowany zakres systemu zaliczek</w:t>
            </w:r>
          </w:p>
        </w:tc>
        <w:tc>
          <w:tcPr>
            <w:tcW w:w="896" w:type="pct"/>
            <w:tcBorders>
              <w:right w:val="dotted" w:sz="4" w:space="0" w:color="auto"/>
            </w:tcBorders>
            <w:vAlign w:val="center"/>
          </w:tcPr>
          <w:p w:rsidR="00E77206" w:rsidRPr="009F2EAC" w:rsidRDefault="00E77206" w:rsidP="00EA473B">
            <w:pPr>
              <w:spacing w:before="40" w:after="40" w:line="240" w:lineRule="auto"/>
              <w:jc w:val="left"/>
              <w:rPr>
                <w:rFonts w:cs="Arial"/>
              </w:rPr>
            </w:pPr>
            <w:r w:rsidRPr="00B00EA1">
              <w:rPr>
                <w:rFonts w:cs="Arial"/>
                <w:szCs w:val="22"/>
              </w:rPr>
              <w:t xml:space="preserve">Poddziałanie </w:t>
            </w:r>
            <w:r>
              <w:rPr>
                <w:rFonts w:cs="Arial"/>
                <w:szCs w:val="22"/>
              </w:rPr>
              <w:t>3</w:t>
            </w:r>
            <w:r w:rsidRPr="00B00EA1">
              <w:rPr>
                <w:rFonts w:cs="Arial"/>
                <w:szCs w:val="22"/>
              </w:rPr>
              <w:t>.</w:t>
            </w:r>
            <w:r>
              <w:rPr>
                <w:rFonts w:cs="Arial"/>
                <w:szCs w:val="22"/>
              </w:rPr>
              <w:t>3.</w:t>
            </w:r>
            <w:r w:rsidRPr="00B00EA1">
              <w:rPr>
                <w:rFonts w:cs="Arial"/>
                <w:szCs w:val="22"/>
              </w:rPr>
              <w:t>1</w:t>
            </w:r>
          </w:p>
        </w:tc>
        <w:tc>
          <w:tcPr>
            <w:tcW w:w="2910" w:type="pct"/>
            <w:gridSpan w:val="3"/>
            <w:tcBorders>
              <w:left w:val="dotted" w:sz="4" w:space="0" w:color="auto"/>
            </w:tcBorders>
            <w:vAlign w:val="center"/>
          </w:tcPr>
          <w:p w:rsidR="00E77206" w:rsidRPr="009F2EAC" w:rsidRDefault="00E77206" w:rsidP="000F57B4">
            <w:pPr>
              <w:spacing w:before="40" w:after="40" w:line="240" w:lineRule="auto"/>
              <w:jc w:val="left"/>
              <w:rPr>
                <w:rFonts w:cs="Arial"/>
              </w:rPr>
            </w:pPr>
            <w:r w:rsidRPr="007D6F9D">
              <w:rPr>
                <w:rFonts w:cs="Arial"/>
              </w:rPr>
              <w:t xml:space="preserve">Przewidywane stosowanie uproszczonej formy </w:t>
            </w:r>
            <w:r w:rsidRPr="00CF36FD">
              <w:rPr>
                <w:rFonts w:cs="Arial"/>
              </w:rPr>
              <w:t>rozliczania wydatków w postaci zestawienia wydatków i  stosowanie systemu zaliczek</w:t>
            </w:r>
            <w:r>
              <w:rPr>
                <w:rFonts w:cs="Arial"/>
              </w:rPr>
              <w:t>.</w:t>
            </w:r>
          </w:p>
        </w:tc>
      </w:tr>
      <w:tr w:rsidR="00E77206" w:rsidRPr="009F2EAC" w:rsidTr="00A83D9E">
        <w:trPr>
          <w:cantSplit/>
          <w:trHeight w:val="20"/>
        </w:trPr>
        <w:tc>
          <w:tcPr>
            <w:tcW w:w="1194" w:type="pct"/>
            <w:vMerge/>
            <w:vAlign w:val="center"/>
          </w:tcPr>
          <w:p w:rsidR="00E77206" w:rsidRDefault="00E77206" w:rsidP="00EA473B">
            <w:pPr>
              <w:numPr>
                <w:ilvl w:val="0"/>
                <w:numId w:val="65"/>
              </w:numPr>
              <w:suppressAutoHyphens/>
              <w:spacing w:before="40" w:after="40" w:line="240" w:lineRule="auto"/>
              <w:ind w:left="360"/>
              <w:jc w:val="left"/>
              <w:rPr>
                <w:rFonts w:cs="Arial"/>
              </w:rPr>
            </w:pPr>
          </w:p>
        </w:tc>
        <w:tc>
          <w:tcPr>
            <w:tcW w:w="896" w:type="pct"/>
            <w:tcBorders>
              <w:top w:val="dotted" w:sz="4" w:space="0" w:color="auto"/>
              <w:bottom w:val="dotted" w:sz="4" w:space="0" w:color="auto"/>
              <w:right w:val="dotted" w:sz="4" w:space="0" w:color="auto"/>
            </w:tcBorders>
            <w:vAlign w:val="center"/>
          </w:tcPr>
          <w:p w:rsidR="00E77206" w:rsidRPr="00B00EA1" w:rsidRDefault="00E77206" w:rsidP="00EA473B">
            <w:pPr>
              <w:spacing w:before="40" w:after="40" w:line="240" w:lineRule="auto"/>
              <w:jc w:val="left"/>
              <w:rPr>
                <w:rFonts w:cs="Arial"/>
              </w:rPr>
            </w:pPr>
            <w:r w:rsidRPr="00B00EA1">
              <w:rPr>
                <w:rFonts w:cs="Arial"/>
                <w:szCs w:val="22"/>
              </w:rPr>
              <w:t>Poddziałanie</w:t>
            </w:r>
            <w:r>
              <w:rPr>
                <w:rFonts w:cs="Arial"/>
                <w:szCs w:val="22"/>
              </w:rPr>
              <w:t xml:space="preserve"> 3</w:t>
            </w:r>
            <w:r w:rsidRPr="00B00EA1">
              <w:rPr>
                <w:rFonts w:cs="Arial"/>
                <w:szCs w:val="22"/>
              </w:rPr>
              <w:t>.</w:t>
            </w:r>
            <w:r>
              <w:rPr>
                <w:rFonts w:cs="Arial"/>
                <w:szCs w:val="22"/>
              </w:rPr>
              <w:t>3.2</w:t>
            </w:r>
          </w:p>
        </w:tc>
        <w:tc>
          <w:tcPr>
            <w:tcW w:w="2910" w:type="pct"/>
            <w:gridSpan w:val="3"/>
            <w:tcBorders>
              <w:top w:val="dotted" w:sz="4" w:space="0" w:color="auto"/>
              <w:left w:val="dotted" w:sz="4" w:space="0" w:color="auto"/>
              <w:bottom w:val="dotted" w:sz="4" w:space="0" w:color="auto"/>
            </w:tcBorders>
            <w:vAlign w:val="center"/>
          </w:tcPr>
          <w:p w:rsidR="00E77206" w:rsidRPr="009F2EAC" w:rsidRDefault="00E77206" w:rsidP="00EA473B">
            <w:pPr>
              <w:spacing w:before="40" w:after="40" w:line="240" w:lineRule="auto"/>
              <w:jc w:val="left"/>
              <w:rPr>
                <w:rFonts w:cs="Arial"/>
              </w:rPr>
            </w:pPr>
            <w:r w:rsidRPr="007D6F9D">
              <w:rPr>
                <w:rFonts w:cs="Arial"/>
              </w:rPr>
              <w:t>Przewidywane stosowanie uproszczonej formy rozliczania wydatków w postaci zestawienia wydatków</w:t>
            </w:r>
            <w:r>
              <w:rPr>
                <w:rFonts w:cs="Arial"/>
              </w:rPr>
              <w:t>.</w:t>
            </w:r>
            <w:r w:rsidRPr="007D6F9D">
              <w:rPr>
                <w:rFonts w:cs="Arial"/>
              </w:rPr>
              <w:t xml:space="preserve"> </w:t>
            </w:r>
          </w:p>
        </w:tc>
      </w:tr>
      <w:tr w:rsidR="00E77206" w:rsidRPr="009F2EAC" w:rsidTr="00A83D9E">
        <w:trPr>
          <w:cantSplit/>
          <w:trHeight w:val="20"/>
        </w:trPr>
        <w:tc>
          <w:tcPr>
            <w:tcW w:w="1194" w:type="pct"/>
            <w:vMerge/>
            <w:vAlign w:val="center"/>
          </w:tcPr>
          <w:p w:rsidR="00E77206" w:rsidRDefault="00E77206" w:rsidP="00EA473B">
            <w:pPr>
              <w:numPr>
                <w:ilvl w:val="0"/>
                <w:numId w:val="65"/>
              </w:numPr>
              <w:suppressAutoHyphens/>
              <w:spacing w:before="40" w:after="40" w:line="240" w:lineRule="auto"/>
              <w:ind w:left="360"/>
              <w:jc w:val="left"/>
              <w:rPr>
                <w:rFonts w:cs="Arial"/>
              </w:rPr>
            </w:pPr>
          </w:p>
        </w:tc>
        <w:tc>
          <w:tcPr>
            <w:tcW w:w="896" w:type="pct"/>
            <w:tcBorders>
              <w:top w:val="dotted" w:sz="4" w:space="0" w:color="auto"/>
              <w:bottom w:val="dotted" w:sz="4" w:space="0" w:color="auto"/>
              <w:right w:val="dotted" w:sz="4" w:space="0" w:color="auto"/>
            </w:tcBorders>
            <w:vAlign w:val="center"/>
          </w:tcPr>
          <w:p w:rsidR="00E77206" w:rsidRPr="00B00EA1" w:rsidRDefault="00E77206" w:rsidP="00EA473B">
            <w:pPr>
              <w:spacing w:before="40" w:after="40" w:line="240" w:lineRule="auto"/>
              <w:jc w:val="left"/>
              <w:rPr>
                <w:rFonts w:cs="Arial"/>
              </w:rPr>
            </w:pPr>
            <w:r w:rsidRPr="00B00EA1">
              <w:rPr>
                <w:rFonts w:cs="Arial"/>
                <w:szCs w:val="22"/>
              </w:rPr>
              <w:t xml:space="preserve">Poddziałanie </w:t>
            </w:r>
            <w:r>
              <w:rPr>
                <w:rFonts w:cs="Arial"/>
                <w:szCs w:val="22"/>
              </w:rPr>
              <w:t>3</w:t>
            </w:r>
            <w:r w:rsidRPr="00B00EA1">
              <w:rPr>
                <w:rFonts w:cs="Arial"/>
                <w:szCs w:val="22"/>
              </w:rPr>
              <w:t>.</w:t>
            </w:r>
            <w:r>
              <w:rPr>
                <w:rFonts w:cs="Arial"/>
                <w:szCs w:val="22"/>
              </w:rPr>
              <w:t>3.3</w:t>
            </w:r>
          </w:p>
        </w:tc>
        <w:tc>
          <w:tcPr>
            <w:tcW w:w="2910" w:type="pct"/>
            <w:gridSpan w:val="3"/>
            <w:tcBorders>
              <w:top w:val="dotted" w:sz="4" w:space="0" w:color="auto"/>
              <w:left w:val="dotted" w:sz="4" w:space="0" w:color="auto"/>
              <w:bottom w:val="dotted" w:sz="4" w:space="0" w:color="auto"/>
            </w:tcBorders>
            <w:vAlign w:val="center"/>
          </w:tcPr>
          <w:p w:rsidR="00E77206" w:rsidRDefault="00E77206" w:rsidP="000D2D4C">
            <w:pPr>
              <w:spacing w:before="40" w:after="40" w:line="240" w:lineRule="auto"/>
              <w:jc w:val="left"/>
              <w:rPr>
                <w:rFonts w:cs="Arial"/>
                <w:szCs w:val="22"/>
              </w:rPr>
            </w:pPr>
            <w:r w:rsidRPr="00421249">
              <w:rPr>
                <w:rFonts w:cs="Arial"/>
                <w:szCs w:val="22"/>
              </w:rPr>
              <w:t>Przewidywane stosowanie systemu zaliczek</w:t>
            </w:r>
            <w:r>
              <w:rPr>
                <w:rFonts w:cs="Arial"/>
                <w:szCs w:val="22"/>
              </w:rPr>
              <w:t>.</w:t>
            </w:r>
          </w:p>
          <w:p w:rsidR="003F0BDE" w:rsidRPr="009F2EAC" w:rsidRDefault="005A114E" w:rsidP="000D2D4C">
            <w:pPr>
              <w:spacing w:before="40" w:after="40" w:line="240" w:lineRule="auto"/>
              <w:jc w:val="left"/>
              <w:rPr>
                <w:rFonts w:cs="Arial"/>
              </w:rPr>
            </w:pPr>
            <w:r>
              <w:rPr>
                <w:rFonts w:cs="Arial"/>
                <w:szCs w:val="22"/>
                <w:lang w:eastAsia="en-US"/>
              </w:rPr>
              <w:t>Z</w:t>
            </w:r>
            <w:r w:rsidRPr="009821BC">
              <w:rPr>
                <w:rFonts w:cs="Arial"/>
                <w:szCs w:val="22"/>
                <w:lang w:eastAsia="en-US"/>
              </w:rPr>
              <w:t xml:space="preserve">godnie z art. 67 oraz art. 68 rozporządzenia 1303/2013 </w:t>
            </w:r>
            <w:r w:rsidR="009611EF">
              <w:t>przewiduje się stosowanie ryczałtowych metod rozliczania kosztów</w:t>
            </w:r>
            <w:r>
              <w:rPr>
                <w:rFonts w:cs="Arial"/>
                <w:szCs w:val="22"/>
                <w:lang w:eastAsia="en-US"/>
              </w:rPr>
              <w:t>.</w:t>
            </w:r>
          </w:p>
        </w:tc>
      </w:tr>
      <w:tr w:rsidR="00E77206" w:rsidRPr="009F2EAC" w:rsidTr="00A83D9E">
        <w:trPr>
          <w:cantSplit/>
          <w:trHeight w:val="3115"/>
        </w:trPr>
        <w:tc>
          <w:tcPr>
            <w:tcW w:w="1194" w:type="pct"/>
            <w:vMerge w:val="restart"/>
            <w:vAlign w:val="center"/>
          </w:tcPr>
          <w:p w:rsidR="00E77206" w:rsidRDefault="00E77206" w:rsidP="005F6AA2">
            <w:pPr>
              <w:numPr>
                <w:ilvl w:val="0"/>
                <w:numId w:val="81"/>
              </w:numPr>
              <w:suppressAutoHyphens/>
              <w:spacing w:before="40" w:after="40" w:line="240" w:lineRule="auto"/>
              <w:ind w:left="360"/>
              <w:jc w:val="left"/>
              <w:rPr>
                <w:rFonts w:cs="Arial"/>
              </w:rPr>
            </w:pPr>
            <w:r w:rsidRPr="009F2EAC">
              <w:rPr>
                <w:rFonts w:cs="Arial"/>
                <w:szCs w:val="22"/>
              </w:rPr>
              <w:t xml:space="preserve">Pomoc publiczna </w:t>
            </w:r>
            <w:r w:rsidRPr="009F2EAC">
              <w:rPr>
                <w:rFonts w:cs="Arial"/>
                <w:szCs w:val="22"/>
              </w:rPr>
              <w:br/>
              <w:t xml:space="preserve">i pomoc </w:t>
            </w:r>
            <w:r w:rsidRPr="009F2EAC">
              <w:rPr>
                <w:rFonts w:cs="Arial"/>
                <w:i/>
                <w:szCs w:val="22"/>
              </w:rPr>
              <w:t>de minimis</w:t>
            </w:r>
            <w:r w:rsidRPr="009F2EAC">
              <w:rPr>
                <w:rFonts w:cs="Arial"/>
                <w:szCs w:val="22"/>
              </w:rPr>
              <w:br/>
              <w:t>(rodzaj i przeznaczenie pomocy, unijna lub krajowa podstawa prawna)</w:t>
            </w:r>
            <w:r w:rsidRPr="009F2EAC">
              <w:rPr>
                <w:rStyle w:val="Odwoanieprzypisudolnego"/>
                <w:szCs w:val="22"/>
              </w:rPr>
              <w:t xml:space="preserve"> </w:t>
            </w:r>
            <w:r w:rsidRPr="009F2EAC">
              <w:rPr>
                <w:rStyle w:val="Odwoanieprzypisudolnego"/>
                <w:szCs w:val="22"/>
              </w:rPr>
              <w:footnoteReference w:id="49"/>
            </w:r>
          </w:p>
        </w:tc>
        <w:tc>
          <w:tcPr>
            <w:tcW w:w="896" w:type="pct"/>
            <w:tcBorders>
              <w:right w:val="dotted" w:sz="4" w:space="0" w:color="auto"/>
            </w:tcBorders>
            <w:vAlign w:val="center"/>
          </w:tcPr>
          <w:p w:rsidR="00E77206" w:rsidRPr="009F2EAC" w:rsidRDefault="00E77206" w:rsidP="00EA473B">
            <w:pPr>
              <w:spacing w:before="40" w:after="40" w:line="240" w:lineRule="auto"/>
              <w:jc w:val="left"/>
              <w:rPr>
                <w:rFonts w:cs="Arial"/>
              </w:rPr>
            </w:pPr>
            <w:r w:rsidRPr="00B00EA1">
              <w:rPr>
                <w:rFonts w:cs="Arial"/>
                <w:szCs w:val="22"/>
              </w:rPr>
              <w:t xml:space="preserve">Poddziałanie </w:t>
            </w:r>
            <w:r>
              <w:rPr>
                <w:rFonts w:cs="Arial"/>
                <w:szCs w:val="22"/>
              </w:rPr>
              <w:t>3</w:t>
            </w:r>
            <w:r w:rsidRPr="00B00EA1">
              <w:rPr>
                <w:rFonts w:cs="Arial"/>
                <w:szCs w:val="22"/>
              </w:rPr>
              <w:t>.</w:t>
            </w:r>
            <w:r>
              <w:rPr>
                <w:rFonts w:cs="Arial"/>
                <w:szCs w:val="22"/>
              </w:rPr>
              <w:t>3.1</w:t>
            </w:r>
          </w:p>
        </w:tc>
        <w:tc>
          <w:tcPr>
            <w:tcW w:w="2910" w:type="pct"/>
            <w:gridSpan w:val="3"/>
            <w:tcBorders>
              <w:left w:val="dotted" w:sz="4" w:space="0" w:color="auto"/>
            </w:tcBorders>
            <w:vAlign w:val="center"/>
          </w:tcPr>
          <w:p w:rsidR="004C2601" w:rsidRPr="00B60901" w:rsidRDefault="004C2601" w:rsidP="004C2601">
            <w:pPr>
              <w:spacing w:after="120" w:line="240" w:lineRule="auto"/>
              <w:ind w:left="34"/>
              <w:rPr>
                <w:rFonts w:cs="Arial"/>
                <w:szCs w:val="22"/>
              </w:rPr>
            </w:pPr>
            <w:r w:rsidRPr="00B60901">
              <w:rPr>
                <w:rFonts w:cs="Arial"/>
                <w:szCs w:val="22"/>
              </w:rPr>
              <w:t>Na poziomie beneficjenta pomoc publiczna nie występuje.</w:t>
            </w:r>
          </w:p>
          <w:p w:rsidR="00E77206" w:rsidRPr="009F2EAC" w:rsidRDefault="004C2601" w:rsidP="00D36C7E">
            <w:pPr>
              <w:spacing w:after="120" w:line="240" w:lineRule="auto"/>
              <w:rPr>
                <w:rFonts w:cs="Arial"/>
              </w:rPr>
            </w:pPr>
            <w:r w:rsidRPr="00B60901">
              <w:rPr>
                <w:rFonts w:cs="Arial"/>
                <w:szCs w:val="22"/>
              </w:rPr>
              <w:t>W zakresie wsparcia udzielanego przedsiębiorcom – pomoc publiczna udzielana zgodnie z rozporządzeniem 1407/2013 z 18 grudnia 2013 r. w sprawie stosowania art. 107 i 108 Traktatu</w:t>
            </w:r>
            <w:r w:rsidR="00BD4C36" w:rsidRPr="00B60901">
              <w:rPr>
                <w:rFonts w:cs="Arial"/>
                <w:szCs w:val="22"/>
              </w:rPr>
              <w:t xml:space="preserve"> </w:t>
            </w:r>
            <w:r w:rsidRPr="00B60901">
              <w:rPr>
                <w:rFonts w:cs="Arial"/>
                <w:szCs w:val="22"/>
              </w:rPr>
              <w:t>o funkcjonowaniu Unii Europejskiej do pomocy</w:t>
            </w:r>
            <w:r w:rsidR="00BD4C36" w:rsidRPr="00B60901">
              <w:rPr>
                <w:rFonts w:cs="Arial"/>
                <w:i/>
                <w:szCs w:val="22"/>
              </w:rPr>
              <w:t xml:space="preserve"> </w:t>
            </w:r>
            <w:r w:rsidRPr="00B60901">
              <w:rPr>
                <w:rFonts w:cs="Arial"/>
                <w:i/>
                <w:szCs w:val="22"/>
              </w:rPr>
              <w:t>de minimis</w:t>
            </w:r>
            <w:r w:rsidR="00B60901">
              <w:rPr>
                <w:rFonts w:cs="Arial"/>
                <w:i/>
                <w:szCs w:val="22"/>
              </w:rPr>
              <w:t>.</w:t>
            </w:r>
          </w:p>
        </w:tc>
      </w:tr>
      <w:tr w:rsidR="00E77206" w:rsidRPr="009F2EAC" w:rsidTr="00A83D9E">
        <w:trPr>
          <w:cantSplit/>
          <w:trHeight w:val="611"/>
        </w:trPr>
        <w:tc>
          <w:tcPr>
            <w:tcW w:w="1194" w:type="pct"/>
            <w:vMerge/>
            <w:vAlign w:val="center"/>
          </w:tcPr>
          <w:p w:rsidR="00E77206" w:rsidRDefault="00E77206" w:rsidP="00EA473B">
            <w:pPr>
              <w:numPr>
                <w:ilvl w:val="0"/>
                <w:numId w:val="65"/>
              </w:numPr>
              <w:suppressAutoHyphens/>
              <w:spacing w:before="40" w:after="40" w:line="240" w:lineRule="auto"/>
              <w:ind w:left="360"/>
              <w:jc w:val="left"/>
              <w:rPr>
                <w:rFonts w:cs="Arial"/>
              </w:rPr>
            </w:pPr>
          </w:p>
        </w:tc>
        <w:tc>
          <w:tcPr>
            <w:tcW w:w="896" w:type="pct"/>
            <w:tcBorders>
              <w:top w:val="dotted" w:sz="4" w:space="0" w:color="auto"/>
              <w:bottom w:val="dotted" w:sz="4" w:space="0" w:color="auto"/>
              <w:right w:val="dotted" w:sz="4" w:space="0" w:color="auto"/>
            </w:tcBorders>
            <w:vAlign w:val="center"/>
          </w:tcPr>
          <w:p w:rsidR="00E77206" w:rsidRPr="00B00EA1" w:rsidRDefault="00E77206" w:rsidP="00EA473B">
            <w:pPr>
              <w:spacing w:before="40" w:after="40" w:line="240" w:lineRule="auto"/>
              <w:jc w:val="left"/>
              <w:rPr>
                <w:rFonts w:cs="Arial"/>
              </w:rPr>
            </w:pPr>
            <w:r w:rsidRPr="002A0BD7">
              <w:rPr>
                <w:rFonts w:cs="Arial"/>
                <w:szCs w:val="22"/>
              </w:rPr>
              <w:t>Poddziałanie 3.3.</w:t>
            </w:r>
            <w:r>
              <w:rPr>
                <w:rFonts w:cs="Arial"/>
                <w:szCs w:val="22"/>
              </w:rPr>
              <w:t>2</w:t>
            </w:r>
          </w:p>
        </w:tc>
        <w:tc>
          <w:tcPr>
            <w:tcW w:w="2910" w:type="pct"/>
            <w:gridSpan w:val="3"/>
            <w:tcBorders>
              <w:top w:val="dotted" w:sz="4" w:space="0" w:color="auto"/>
              <w:left w:val="dotted" w:sz="4" w:space="0" w:color="auto"/>
              <w:bottom w:val="dotted" w:sz="4" w:space="0" w:color="auto"/>
            </w:tcBorders>
            <w:vAlign w:val="center"/>
          </w:tcPr>
          <w:p w:rsidR="00E77206" w:rsidRDefault="00E77206" w:rsidP="00EA473B">
            <w:pPr>
              <w:spacing w:before="40" w:after="40" w:line="240" w:lineRule="auto"/>
              <w:jc w:val="left"/>
              <w:rPr>
                <w:rFonts w:cs="Arial"/>
              </w:rPr>
            </w:pPr>
            <w:r>
              <w:rPr>
                <w:rFonts w:cs="Arial"/>
                <w:szCs w:val="22"/>
              </w:rPr>
              <w:t>Nie dotyczy</w:t>
            </w:r>
          </w:p>
        </w:tc>
      </w:tr>
    </w:tbl>
    <w:p w:rsidR="00E77206" w:rsidRDefault="00E77206">
      <w:r>
        <w:br w:type="page"/>
      </w:r>
    </w:p>
    <w:tbl>
      <w:tblPr>
        <w:tblW w:w="5114"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1703"/>
        <w:gridCol w:w="1090"/>
        <w:gridCol w:w="2266"/>
        <w:gridCol w:w="2171"/>
      </w:tblGrid>
      <w:tr w:rsidR="00E77206" w:rsidRPr="009F2EAC" w:rsidTr="00A83D9E">
        <w:trPr>
          <w:cantSplit/>
          <w:trHeight w:val="611"/>
        </w:trPr>
        <w:tc>
          <w:tcPr>
            <w:tcW w:w="1194" w:type="pct"/>
            <w:vAlign w:val="center"/>
          </w:tcPr>
          <w:p w:rsidR="00E77206" w:rsidRDefault="00E77206" w:rsidP="005F6AA2">
            <w:pPr>
              <w:suppressAutoHyphens/>
              <w:spacing w:before="40" w:after="40" w:line="240" w:lineRule="auto"/>
              <w:jc w:val="left"/>
              <w:rPr>
                <w:rFonts w:cs="Arial"/>
              </w:rPr>
            </w:pPr>
          </w:p>
        </w:tc>
        <w:tc>
          <w:tcPr>
            <w:tcW w:w="896" w:type="pct"/>
            <w:tcBorders>
              <w:top w:val="dotted" w:sz="4" w:space="0" w:color="auto"/>
              <w:bottom w:val="dotted" w:sz="4" w:space="0" w:color="auto"/>
              <w:right w:val="dotted" w:sz="4" w:space="0" w:color="auto"/>
            </w:tcBorders>
            <w:vAlign w:val="center"/>
          </w:tcPr>
          <w:p w:rsidR="00E77206" w:rsidRPr="00B00EA1" w:rsidRDefault="00E77206" w:rsidP="00EA473B">
            <w:pPr>
              <w:spacing w:before="40" w:after="40" w:line="240" w:lineRule="auto"/>
              <w:jc w:val="left"/>
              <w:rPr>
                <w:rFonts w:cs="Arial"/>
              </w:rPr>
            </w:pPr>
            <w:r w:rsidRPr="00B00EA1">
              <w:rPr>
                <w:rFonts w:cs="Arial"/>
                <w:szCs w:val="22"/>
              </w:rPr>
              <w:t xml:space="preserve">Poddziałanie </w:t>
            </w:r>
            <w:r>
              <w:rPr>
                <w:rFonts w:cs="Arial"/>
                <w:szCs w:val="22"/>
              </w:rPr>
              <w:t>3</w:t>
            </w:r>
            <w:r w:rsidRPr="00B00EA1">
              <w:rPr>
                <w:rFonts w:cs="Arial"/>
                <w:szCs w:val="22"/>
              </w:rPr>
              <w:t>.</w:t>
            </w:r>
            <w:r>
              <w:rPr>
                <w:rFonts w:cs="Arial"/>
                <w:szCs w:val="22"/>
              </w:rPr>
              <w:t>3.3</w:t>
            </w:r>
          </w:p>
        </w:tc>
        <w:tc>
          <w:tcPr>
            <w:tcW w:w="2910" w:type="pct"/>
            <w:gridSpan w:val="3"/>
            <w:tcBorders>
              <w:top w:val="dotted" w:sz="4" w:space="0" w:color="auto"/>
              <w:left w:val="dotted" w:sz="4" w:space="0" w:color="auto"/>
              <w:bottom w:val="dotted" w:sz="4" w:space="0" w:color="auto"/>
            </w:tcBorders>
            <w:vAlign w:val="center"/>
          </w:tcPr>
          <w:p w:rsidR="00E77206" w:rsidRPr="009F2EAC" w:rsidRDefault="00E77206" w:rsidP="00357090">
            <w:pPr>
              <w:spacing w:before="40" w:after="40" w:line="240" w:lineRule="auto"/>
              <w:rPr>
                <w:rFonts w:cs="Arial"/>
              </w:rPr>
            </w:pPr>
            <w:r>
              <w:rPr>
                <w:rFonts w:cs="Arial"/>
                <w:szCs w:val="22"/>
              </w:rPr>
              <w:t>W zakresie wsparcia udzielanego przedsiębiorcom z</w:t>
            </w:r>
            <w:r w:rsidRPr="000167A8">
              <w:rPr>
                <w:rFonts w:cs="Arial"/>
                <w:szCs w:val="22"/>
              </w:rPr>
              <w:t>godnie z</w:t>
            </w:r>
            <w:r>
              <w:rPr>
                <w:rFonts w:cs="Arial"/>
                <w:szCs w:val="22"/>
              </w:rPr>
              <w:t xml:space="preserve"> rozporządzeniem Ministra Infrastruktury i Rozwoju z dnia 10 lipca 2015 r. w  sprawie udzielania </w:t>
            </w:r>
            <w:r w:rsidRPr="000D3950">
              <w:rPr>
                <w:rFonts w:cs="Arial"/>
                <w:szCs w:val="22"/>
              </w:rPr>
              <w:t xml:space="preserve"> przez Polską Agencj</w:t>
            </w:r>
            <w:r w:rsidR="000D2D4C">
              <w:rPr>
                <w:rFonts w:cs="Arial"/>
                <w:szCs w:val="22"/>
              </w:rPr>
              <w:t>ę</w:t>
            </w:r>
            <w:r w:rsidRPr="000D3950">
              <w:rPr>
                <w:rFonts w:cs="Arial"/>
                <w:szCs w:val="22"/>
              </w:rPr>
              <w:t xml:space="preserve"> Rozwoju Przedsiębiorczości </w:t>
            </w:r>
            <w:r>
              <w:rPr>
                <w:rFonts w:cs="Arial"/>
                <w:szCs w:val="22"/>
              </w:rPr>
              <w:t>pomocy finansowej w  ramach Programu Operacyjnego Inteligentny Rozwój 2014-2020 (Dz. U. poz. 1027</w:t>
            </w:r>
            <w:r w:rsidR="00357090">
              <w:rPr>
                <w:rFonts w:cs="Arial"/>
                <w:szCs w:val="22"/>
              </w:rPr>
              <w:t>, z późn.zm.</w:t>
            </w:r>
            <w:r>
              <w:rPr>
                <w:rFonts w:cs="Arial"/>
                <w:szCs w:val="22"/>
              </w:rPr>
              <w:t>)</w:t>
            </w:r>
          </w:p>
        </w:tc>
      </w:tr>
      <w:tr w:rsidR="00E77206" w:rsidRPr="009F2EAC" w:rsidTr="00A83D9E">
        <w:trPr>
          <w:cantSplit/>
          <w:trHeight w:val="20"/>
        </w:trPr>
        <w:tc>
          <w:tcPr>
            <w:tcW w:w="1194" w:type="pct"/>
            <w:vMerge w:val="restart"/>
            <w:vAlign w:val="center"/>
          </w:tcPr>
          <w:p w:rsidR="00E77206" w:rsidRDefault="00E77206" w:rsidP="005F6AA2">
            <w:pPr>
              <w:numPr>
                <w:ilvl w:val="0"/>
                <w:numId w:val="81"/>
              </w:numPr>
              <w:suppressAutoHyphens/>
              <w:spacing w:before="40" w:after="40" w:line="240" w:lineRule="auto"/>
              <w:ind w:left="360"/>
              <w:jc w:val="left"/>
              <w:rPr>
                <w:rFonts w:cs="Arial"/>
              </w:rPr>
            </w:pPr>
            <w:r w:rsidRPr="009F2EAC">
              <w:rPr>
                <w:rFonts w:cs="Arial"/>
                <w:szCs w:val="22"/>
              </w:rPr>
              <w:t xml:space="preserve">Maksymalny </w:t>
            </w:r>
            <w:r w:rsidRPr="009F2EAC">
              <w:rPr>
                <w:rFonts w:cs="Arial"/>
                <w:szCs w:val="22"/>
              </w:rPr>
              <w:br/>
              <w:t xml:space="preserve">% poziom dofinansowania UE wydatków kwalifikowalnych </w:t>
            </w:r>
            <w:r w:rsidRPr="009F2EAC">
              <w:rPr>
                <w:rFonts w:cs="Arial"/>
                <w:szCs w:val="22"/>
              </w:rPr>
              <w:br/>
              <w:t>na poziomie projektu</w:t>
            </w:r>
            <w:r w:rsidRPr="009F2EAC">
              <w:rPr>
                <w:rStyle w:val="Odwoanieprzypisudolnego"/>
                <w:szCs w:val="22"/>
              </w:rPr>
              <w:footnoteReference w:id="50"/>
            </w:r>
            <w:r w:rsidRPr="009F2EAC">
              <w:rPr>
                <w:rFonts w:cs="Arial"/>
                <w:szCs w:val="22"/>
              </w:rPr>
              <w:br/>
              <w:t xml:space="preserve">(jeśli dotyczy) </w:t>
            </w:r>
          </w:p>
        </w:tc>
        <w:tc>
          <w:tcPr>
            <w:tcW w:w="896" w:type="pct"/>
            <w:tcBorders>
              <w:bottom w:val="dotted" w:sz="4" w:space="0" w:color="auto"/>
              <w:right w:val="dotted" w:sz="4" w:space="0" w:color="auto"/>
            </w:tcBorders>
            <w:vAlign w:val="center"/>
          </w:tcPr>
          <w:p w:rsidR="00E77206" w:rsidRPr="009F2EAC" w:rsidRDefault="00E77206" w:rsidP="00EA473B">
            <w:pPr>
              <w:spacing w:before="40" w:after="40" w:line="240" w:lineRule="auto"/>
              <w:jc w:val="left"/>
              <w:rPr>
                <w:rFonts w:cs="Arial"/>
              </w:rPr>
            </w:pPr>
          </w:p>
        </w:tc>
        <w:tc>
          <w:tcPr>
            <w:tcW w:w="574" w:type="pct"/>
            <w:tcBorders>
              <w:left w:val="dotted" w:sz="4" w:space="0" w:color="auto"/>
              <w:bottom w:val="dotted" w:sz="4" w:space="0" w:color="auto"/>
              <w:right w:val="dotted" w:sz="4" w:space="0" w:color="auto"/>
            </w:tcBorders>
            <w:vAlign w:val="center"/>
          </w:tcPr>
          <w:p w:rsidR="00E77206" w:rsidRPr="009F2EAC" w:rsidRDefault="00E77206" w:rsidP="00EA473B">
            <w:pPr>
              <w:spacing w:before="40" w:after="40" w:line="240" w:lineRule="auto"/>
              <w:jc w:val="left"/>
              <w:rPr>
                <w:rFonts w:cs="Arial"/>
              </w:rPr>
            </w:pPr>
            <w:r w:rsidRPr="009F2EAC">
              <w:rPr>
                <w:rFonts w:cs="Arial"/>
                <w:szCs w:val="22"/>
              </w:rPr>
              <w:t>Ogółem</w:t>
            </w:r>
          </w:p>
        </w:tc>
        <w:tc>
          <w:tcPr>
            <w:tcW w:w="1193" w:type="pct"/>
            <w:tcBorders>
              <w:left w:val="dotted" w:sz="4" w:space="0" w:color="auto"/>
              <w:bottom w:val="dotted" w:sz="4" w:space="0" w:color="auto"/>
              <w:right w:val="dotted" w:sz="4" w:space="0" w:color="auto"/>
            </w:tcBorders>
            <w:vAlign w:val="center"/>
          </w:tcPr>
          <w:p w:rsidR="00E77206" w:rsidRPr="009F2EAC" w:rsidRDefault="00E77206" w:rsidP="00EA473B">
            <w:pPr>
              <w:spacing w:before="40" w:after="40" w:line="240" w:lineRule="auto"/>
              <w:jc w:val="left"/>
              <w:rPr>
                <w:rFonts w:cs="Arial"/>
              </w:rPr>
            </w:pPr>
            <w:r w:rsidRPr="009F2EAC">
              <w:rPr>
                <w:rFonts w:cs="Arial"/>
                <w:szCs w:val="22"/>
              </w:rPr>
              <w:t>Koperta Mazowiecka</w:t>
            </w:r>
          </w:p>
        </w:tc>
        <w:tc>
          <w:tcPr>
            <w:tcW w:w="1143" w:type="pct"/>
            <w:tcBorders>
              <w:left w:val="dotted" w:sz="4" w:space="0" w:color="auto"/>
              <w:bottom w:val="dotted" w:sz="4" w:space="0" w:color="auto"/>
            </w:tcBorders>
            <w:vAlign w:val="center"/>
          </w:tcPr>
          <w:p w:rsidR="00E77206" w:rsidRPr="009F2EAC" w:rsidRDefault="00E77206" w:rsidP="00EA473B">
            <w:pPr>
              <w:spacing w:before="40" w:after="40" w:line="240" w:lineRule="auto"/>
              <w:jc w:val="left"/>
              <w:rPr>
                <w:rFonts w:cs="Arial"/>
              </w:rPr>
            </w:pPr>
            <w:r>
              <w:rPr>
                <w:rFonts w:cs="Arial"/>
                <w:szCs w:val="22"/>
              </w:rPr>
              <w:t>Koperta 15 </w:t>
            </w:r>
            <w:r w:rsidRPr="009F2EAC">
              <w:rPr>
                <w:rFonts w:cs="Arial"/>
                <w:szCs w:val="22"/>
              </w:rPr>
              <w:t>województw</w:t>
            </w:r>
          </w:p>
        </w:tc>
      </w:tr>
      <w:tr w:rsidR="00E77206" w:rsidRPr="009F2EAC" w:rsidTr="00A83D9E">
        <w:trPr>
          <w:cantSplit/>
          <w:trHeight w:val="676"/>
        </w:trPr>
        <w:tc>
          <w:tcPr>
            <w:tcW w:w="1194" w:type="pct"/>
            <w:vMerge/>
            <w:vAlign w:val="center"/>
          </w:tcPr>
          <w:p w:rsidR="00E77206" w:rsidRDefault="00E77206" w:rsidP="00EA473B">
            <w:pPr>
              <w:numPr>
                <w:ilvl w:val="0"/>
                <w:numId w:val="65"/>
              </w:numPr>
              <w:suppressAutoHyphens/>
              <w:spacing w:before="40" w:after="40" w:line="240" w:lineRule="auto"/>
              <w:ind w:left="360"/>
              <w:jc w:val="left"/>
              <w:rPr>
                <w:rFonts w:cs="Arial"/>
              </w:rPr>
            </w:pPr>
          </w:p>
        </w:tc>
        <w:tc>
          <w:tcPr>
            <w:tcW w:w="896" w:type="pct"/>
            <w:tcBorders>
              <w:top w:val="dotted" w:sz="4" w:space="0" w:color="auto"/>
              <w:right w:val="dotted" w:sz="4" w:space="0" w:color="auto"/>
            </w:tcBorders>
            <w:vAlign w:val="center"/>
          </w:tcPr>
          <w:p w:rsidR="00E77206" w:rsidRPr="009F2EAC" w:rsidRDefault="00E77206" w:rsidP="00EA473B">
            <w:pPr>
              <w:spacing w:before="40" w:after="40" w:line="240" w:lineRule="auto"/>
              <w:jc w:val="left"/>
              <w:rPr>
                <w:rFonts w:cs="Arial"/>
              </w:rPr>
            </w:pPr>
            <w:r>
              <w:rPr>
                <w:rFonts w:cs="Arial"/>
                <w:szCs w:val="22"/>
              </w:rPr>
              <w:t>P</w:t>
            </w:r>
            <w:r w:rsidRPr="00B00EA1">
              <w:rPr>
                <w:rFonts w:cs="Arial"/>
                <w:szCs w:val="22"/>
              </w:rPr>
              <w:t xml:space="preserve">oddziałanie </w:t>
            </w:r>
            <w:r>
              <w:rPr>
                <w:rFonts w:cs="Arial"/>
                <w:szCs w:val="22"/>
              </w:rPr>
              <w:t>3</w:t>
            </w:r>
            <w:r w:rsidRPr="00B00EA1">
              <w:rPr>
                <w:rFonts w:cs="Arial"/>
                <w:szCs w:val="22"/>
              </w:rPr>
              <w:t>.</w:t>
            </w:r>
            <w:r>
              <w:rPr>
                <w:rFonts w:cs="Arial"/>
                <w:szCs w:val="22"/>
              </w:rPr>
              <w:t>3.</w:t>
            </w:r>
            <w:r w:rsidRPr="00B00EA1">
              <w:rPr>
                <w:rFonts w:cs="Arial"/>
                <w:szCs w:val="22"/>
              </w:rPr>
              <w:t>1</w:t>
            </w:r>
          </w:p>
        </w:tc>
        <w:tc>
          <w:tcPr>
            <w:tcW w:w="574" w:type="pct"/>
            <w:tcBorders>
              <w:top w:val="dotted" w:sz="4" w:space="0" w:color="auto"/>
              <w:left w:val="dotted" w:sz="4" w:space="0" w:color="auto"/>
              <w:right w:val="dotted" w:sz="4" w:space="0" w:color="auto"/>
            </w:tcBorders>
            <w:vAlign w:val="center"/>
          </w:tcPr>
          <w:p w:rsidR="00E77206" w:rsidRPr="009F2EAC" w:rsidRDefault="00E77206" w:rsidP="00EA473B">
            <w:pPr>
              <w:spacing w:before="40" w:after="40" w:line="240" w:lineRule="auto"/>
              <w:jc w:val="left"/>
              <w:rPr>
                <w:rFonts w:cs="Arial"/>
              </w:rPr>
            </w:pPr>
          </w:p>
        </w:tc>
        <w:tc>
          <w:tcPr>
            <w:tcW w:w="1193" w:type="pct"/>
            <w:tcBorders>
              <w:top w:val="dotted" w:sz="4" w:space="0" w:color="auto"/>
              <w:left w:val="dotted" w:sz="4" w:space="0" w:color="auto"/>
              <w:right w:val="dotted" w:sz="4" w:space="0" w:color="auto"/>
            </w:tcBorders>
            <w:vAlign w:val="center"/>
          </w:tcPr>
          <w:p w:rsidR="00E77206" w:rsidRPr="009F2EAC" w:rsidRDefault="00E77206" w:rsidP="00EA473B">
            <w:pPr>
              <w:spacing w:before="40" w:after="40" w:line="240" w:lineRule="auto"/>
              <w:jc w:val="left"/>
              <w:rPr>
                <w:rFonts w:cs="Arial"/>
              </w:rPr>
            </w:pPr>
            <w:r>
              <w:rPr>
                <w:rFonts w:cs="Arial"/>
                <w:szCs w:val="22"/>
              </w:rPr>
              <w:t>80%</w:t>
            </w:r>
          </w:p>
        </w:tc>
        <w:tc>
          <w:tcPr>
            <w:tcW w:w="1143" w:type="pct"/>
            <w:tcBorders>
              <w:top w:val="dotted" w:sz="4" w:space="0" w:color="auto"/>
              <w:left w:val="dotted" w:sz="4" w:space="0" w:color="auto"/>
            </w:tcBorders>
            <w:vAlign w:val="center"/>
          </w:tcPr>
          <w:p w:rsidR="00E77206" w:rsidRPr="009F2EAC" w:rsidRDefault="00E77206" w:rsidP="00EA473B">
            <w:pPr>
              <w:spacing w:before="40" w:after="40" w:line="240" w:lineRule="auto"/>
              <w:jc w:val="left"/>
              <w:rPr>
                <w:rFonts w:cs="Arial"/>
              </w:rPr>
            </w:pPr>
            <w:r>
              <w:rPr>
                <w:rFonts w:cs="Arial"/>
                <w:szCs w:val="22"/>
              </w:rPr>
              <w:t>85%</w:t>
            </w:r>
          </w:p>
        </w:tc>
      </w:tr>
      <w:tr w:rsidR="00E77206" w:rsidRPr="009F2EAC" w:rsidTr="00A83D9E">
        <w:trPr>
          <w:cantSplit/>
          <w:trHeight w:val="20"/>
        </w:trPr>
        <w:tc>
          <w:tcPr>
            <w:tcW w:w="1194" w:type="pct"/>
            <w:vMerge/>
            <w:vAlign w:val="center"/>
          </w:tcPr>
          <w:p w:rsidR="00E77206" w:rsidRDefault="00E77206" w:rsidP="00EA473B">
            <w:pPr>
              <w:numPr>
                <w:ilvl w:val="0"/>
                <w:numId w:val="65"/>
              </w:numPr>
              <w:suppressAutoHyphens/>
              <w:spacing w:before="40" w:after="40" w:line="240" w:lineRule="auto"/>
              <w:ind w:left="360"/>
              <w:jc w:val="left"/>
              <w:rPr>
                <w:rFonts w:cs="Arial"/>
              </w:rPr>
            </w:pPr>
          </w:p>
        </w:tc>
        <w:tc>
          <w:tcPr>
            <w:tcW w:w="896" w:type="pct"/>
            <w:tcBorders>
              <w:top w:val="dotted" w:sz="4" w:space="0" w:color="auto"/>
              <w:bottom w:val="dotted" w:sz="4" w:space="0" w:color="auto"/>
              <w:right w:val="dotted" w:sz="4" w:space="0" w:color="auto"/>
            </w:tcBorders>
            <w:vAlign w:val="center"/>
          </w:tcPr>
          <w:p w:rsidR="00E77206" w:rsidRPr="00B00EA1" w:rsidRDefault="00E77206" w:rsidP="00EA473B">
            <w:pPr>
              <w:spacing w:before="40" w:after="40" w:line="240" w:lineRule="auto"/>
              <w:jc w:val="left"/>
              <w:rPr>
                <w:rFonts w:cs="Arial"/>
              </w:rPr>
            </w:pPr>
            <w:r w:rsidRPr="002A0BD7">
              <w:rPr>
                <w:rFonts w:cs="Arial"/>
                <w:szCs w:val="22"/>
              </w:rPr>
              <w:t>Poddziałanie 3.3.</w:t>
            </w:r>
            <w:r>
              <w:rPr>
                <w:rFonts w:cs="Arial"/>
                <w:szCs w:val="22"/>
              </w:rPr>
              <w:t>2</w:t>
            </w:r>
          </w:p>
        </w:tc>
        <w:tc>
          <w:tcPr>
            <w:tcW w:w="574" w:type="pct"/>
            <w:tcBorders>
              <w:top w:val="dotted" w:sz="4" w:space="0" w:color="auto"/>
              <w:left w:val="dotted" w:sz="4" w:space="0" w:color="auto"/>
              <w:bottom w:val="dotted" w:sz="4" w:space="0" w:color="auto"/>
              <w:right w:val="dotted" w:sz="4" w:space="0" w:color="auto"/>
            </w:tcBorders>
            <w:vAlign w:val="center"/>
          </w:tcPr>
          <w:p w:rsidR="00E77206" w:rsidRPr="009F2EAC" w:rsidRDefault="00E77206" w:rsidP="00EA473B">
            <w:pPr>
              <w:spacing w:before="40" w:after="40" w:line="240" w:lineRule="auto"/>
              <w:jc w:val="left"/>
              <w:rPr>
                <w:rFonts w:cs="Arial"/>
              </w:rPr>
            </w:pPr>
          </w:p>
        </w:tc>
        <w:tc>
          <w:tcPr>
            <w:tcW w:w="1193" w:type="pct"/>
            <w:tcBorders>
              <w:top w:val="dotted" w:sz="4" w:space="0" w:color="auto"/>
              <w:left w:val="dotted" w:sz="4" w:space="0" w:color="auto"/>
              <w:bottom w:val="dotted" w:sz="4" w:space="0" w:color="auto"/>
              <w:right w:val="dotted" w:sz="4" w:space="0" w:color="auto"/>
            </w:tcBorders>
            <w:vAlign w:val="center"/>
          </w:tcPr>
          <w:p w:rsidR="00E77206" w:rsidRPr="009F2EAC" w:rsidRDefault="00E77206" w:rsidP="00EA473B">
            <w:pPr>
              <w:spacing w:before="40" w:after="40" w:line="240" w:lineRule="auto"/>
              <w:jc w:val="left"/>
              <w:rPr>
                <w:rFonts w:cs="Arial"/>
              </w:rPr>
            </w:pPr>
            <w:r>
              <w:rPr>
                <w:rFonts w:cs="Arial"/>
              </w:rPr>
              <w:t>80%</w:t>
            </w:r>
          </w:p>
        </w:tc>
        <w:tc>
          <w:tcPr>
            <w:tcW w:w="1143" w:type="pct"/>
            <w:tcBorders>
              <w:top w:val="dotted" w:sz="4" w:space="0" w:color="auto"/>
              <w:left w:val="dotted" w:sz="4" w:space="0" w:color="auto"/>
              <w:bottom w:val="dotted" w:sz="4" w:space="0" w:color="auto"/>
            </w:tcBorders>
            <w:vAlign w:val="center"/>
          </w:tcPr>
          <w:p w:rsidR="00E77206" w:rsidRPr="009F2EAC" w:rsidRDefault="00E77206" w:rsidP="00EA473B">
            <w:pPr>
              <w:spacing w:before="40" w:after="40" w:line="240" w:lineRule="auto"/>
              <w:jc w:val="left"/>
              <w:rPr>
                <w:rFonts w:cs="Arial"/>
              </w:rPr>
            </w:pPr>
            <w:r>
              <w:rPr>
                <w:rFonts w:cs="Arial"/>
              </w:rPr>
              <w:t>85%</w:t>
            </w:r>
          </w:p>
        </w:tc>
      </w:tr>
      <w:tr w:rsidR="00E77206" w:rsidRPr="009F2EAC" w:rsidTr="00A83D9E">
        <w:trPr>
          <w:cantSplit/>
          <w:trHeight w:val="20"/>
        </w:trPr>
        <w:tc>
          <w:tcPr>
            <w:tcW w:w="1194" w:type="pct"/>
            <w:vMerge/>
            <w:vAlign w:val="center"/>
          </w:tcPr>
          <w:p w:rsidR="00E77206" w:rsidRDefault="00E77206" w:rsidP="00EA473B">
            <w:pPr>
              <w:numPr>
                <w:ilvl w:val="0"/>
                <w:numId w:val="65"/>
              </w:numPr>
              <w:suppressAutoHyphens/>
              <w:spacing w:before="40" w:after="40" w:line="240" w:lineRule="auto"/>
              <w:ind w:left="360"/>
              <w:jc w:val="left"/>
              <w:rPr>
                <w:rFonts w:cs="Arial"/>
              </w:rPr>
            </w:pPr>
          </w:p>
        </w:tc>
        <w:tc>
          <w:tcPr>
            <w:tcW w:w="896" w:type="pct"/>
            <w:tcBorders>
              <w:top w:val="dotted" w:sz="4" w:space="0" w:color="auto"/>
              <w:bottom w:val="dotted" w:sz="4" w:space="0" w:color="auto"/>
              <w:right w:val="dotted" w:sz="4" w:space="0" w:color="auto"/>
            </w:tcBorders>
            <w:vAlign w:val="center"/>
          </w:tcPr>
          <w:p w:rsidR="00E77206" w:rsidRPr="00B00EA1" w:rsidRDefault="00E77206" w:rsidP="00EA473B">
            <w:pPr>
              <w:spacing w:before="40" w:after="40" w:line="240" w:lineRule="auto"/>
              <w:jc w:val="left"/>
              <w:rPr>
                <w:rFonts w:cs="Arial"/>
              </w:rPr>
            </w:pPr>
            <w:r w:rsidRPr="00B00EA1">
              <w:rPr>
                <w:rFonts w:cs="Arial"/>
                <w:szCs w:val="22"/>
              </w:rPr>
              <w:t xml:space="preserve">Poddziałanie </w:t>
            </w:r>
            <w:r>
              <w:rPr>
                <w:rFonts w:cs="Arial"/>
                <w:szCs w:val="22"/>
              </w:rPr>
              <w:t>3</w:t>
            </w:r>
            <w:r w:rsidRPr="00B00EA1">
              <w:rPr>
                <w:rFonts w:cs="Arial"/>
                <w:szCs w:val="22"/>
              </w:rPr>
              <w:t>.</w:t>
            </w:r>
            <w:r>
              <w:rPr>
                <w:rFonts w:cs="Arial"/>
                <w:szCs w:val="22"/>
              </w:rPr>
              <w:t>3.3</w:t>
            </w:r>
          </w:p>
        </w:tc>
        <w:tc>
          <w:tcPr>
            <w:tcW w:w="574" w:type="pct"/>
            <w:tcBorders>
              <w:top w:val="dotted" w:sz="4" w:space="0" w:color="auto"/>
              <w:left w:val="dotted" w:sz="4" w:space="0" w:color="auto"/>
              <w:bottom w:val="dotted" w:sz="4" w:space="0" w:color="auto"/>
              <w:right w:val="dotted" w:sz="4" w:space="0" w:color="auto"/>
            </w:tcBorders>
            <w:vAlign w:val="center"/>
          </w:tcPr>
          <w:p w:rsidR="00E77206" w:rsidRPr="009F2EAC" w:rsidRDefault="00E77206" w:rsidP="00EA473B">
            <w:pPr>
              <w:spacing w:before="40" w:after="40" w:line="240" w:lineRule="auto"/>
              <w:jc w:val="left"/>
              <w:rPr>
                <w:rFonts w:cs="Arial"/>
              </w:rPr>
            </w:pPr>
          </w:p>
        </w:tc>
        <w:tc>
          <w:tcPr>
            <w:tcW w:w="1193" w:type="pct"/>
            <w:tcBorders>
              <w:top w:val="dotted" w:sz="4" w:space="0" w:color="auto"/>
              <w:left w:val="dotted" w:sz="4" w:space="0" w:color="auto"/>
              <w:bottom w:val="dotted" w:sz="4" w:space="0" w:color="auto"/>
              <w:right w:val="dotted" w:sz="4" w:space="0" w:color="auto"/>
            </w:tcBorders>
            <w:vAlign w:val="center"/>
          </w:tcPr>
          <w:p w:rsidR="000D2D4C" w:rsidRPr="000D2D4C" w:rsidRDefault="000D2D4C" w:rsidP="00A04B57">
            <w:pPr>
              <w:spacing w:line="240" w:lineRule="auto"/>
              <w:jc w:val="left"/>
              <w:rPr>
                <w:rFonts w:cs="Arial"/>
                <w:sz w:val="20"/>
                <w:szCs w:val="20"/>
              </w:rPr>
            </w:pPr>
            <w:r w:rsidRPr="000D2D4C">
              <w:rPr>
                <w:rFonts w:cs="Arial"/>
                <w:sz w:val="20"/>
                <w:szCs w:val="20"/>
              </w:rPr>
              <w:t>1) w przypadku wyboru przez wnioskodawcę formy dofinansowania w postaci pomocy publicznej na sfinansowanie kosztów wynajmu, budowy i obsługi stoiska wystawowego - do 50%;</w:t>
            </w:r>
          </w:p>
          <w:p w:rsidR="000D2D4C" w:rsidRPr="000D2D4C" w:rsidRDefault="000D2D4C" w:rsidP="00A04B57">
            <w:pPr>
              <w:spacing w:line="240" w:lineRule="auto"/>
              <w:jc w:val="left"/>
              <w:rPr>
                <w:rFonts w:cs="Arial"/>
                <w:sz w:val="20"/>
                <w:szCs w:val="20"/>
              </w:rPr>
            </w:pPr>
            <w:r w:rsidRPr="000D2D4C">
              <w:rPr>
                <w:rFonts w:cs="Arial"/>
                <w:sz w:val="20"/>
                <w:szCs w:val="20"/>
              </w:rPr>
              <w:t>2) w przypadku wyboru przez wnioskodawcę formy dofinansowania w postaci pomocy publicznej na sfinansowanie kosztów wynajmu, budowy i obsługi stoiska wystawowego oraz pomocy de minimis na sfinansowanie pozostałych kosztów projektu - do 50%;</w:t>
            </w:r>
          </w:p>
          <w:p w:rsidR="000D2D4C" w:rsidRPr="000D2D4C" w:rsidRDefault="000D2D4C" w:rsidP="00A04B57">
            <w:pPr>
              <w:spacing w:line="240" w:lineRule="auto"/>
              <w:jc w:val="left"/>
              <w:rPr>
                <w:rFonts w:cs="Arial"/>
                <w:sz w:val="20"/>
                <w:szCs w:val="20"/>
              </w:rPr>
            </w:pPr>
            <w:r w:rsidRPr="000D2D4C">
              <w:rPr>
                <w:rFonts w:cs="Arial"/>
                <w:sz w:val="20"/>
                <w:szCs w:val="20"/>
              </w:rPr>
              <w:t>3) w przypadku wyboru przez wnioskodawcę formy dofinansowania w postaci tylko pomocy</w:t>
            </w:r>
            <w:r w:rsidRPr="000D2D4C">
              <w:rPr>
                <w:rFonts w:cs="Arial"/>
                <w:i/>
                <w:sz w:val="20"/>
                <w:szCs w:val="20"/>
              </w:rPr>
              <w:t xml:space="preserve"> </w:t>
            </w:r>
            <w:r w:rsidRPr="000D2D4C">
              <w:rPr>
                <w:rFonts w:cs="Arial"/>
                <w:sz w:val="20"/>
                <w:szCs w:val="20"/>
              </w:rPr>
              <w:t xml:space="preserve">de minimis: do 60% dla średniego przedsiębiorcy; do 75% - dla małego przedsiębiorcy; do 80% - dla mikroprzedsiębiorcy </w:t>
            </w:r>
          </w:p>
          <w:p w:rsidR="0076246D" w:rsidRPr="00E84700" w:rsidRDefault="0076246D" w:rsidP="00A04B57">
            <w:pPr>
              <w:spacing w:before="40" w:after="40" w:line="240" w:lineRule="auto"/>
              <w:jc w:val="left"/>
              <w:rPr>
                <w:rFonts w:cs="Arial"/>
                <w:sz w:val="21"/>
                <w:szCs w:val="21"/>
              </w:rPr>
            </w:pPr>
          </w:p>
        </w:tc>
        <w:tc>
          <w:tcPr>
            <w:tcW w:w="1143" w:type="pct"/>
            <w:tcBorders>
              <w:top w:val="dotted" w:sz="4" w:space="0" w:color="auto"/>
              <w:left w:val="dotted" w:sz="4" w:space="0" w:color="auto"/>
              <w:bottom w:val="dotted" w:sz="4" w:space="0" w:color="auto"/>
            </w:tcBorders>
            <w:vAlign w:val="center"/>
          </w:tcPr>
          <w:p w:rsidR="000D2D4C" w:rsidRDefault="000D2D4C" w:rsidP="00A04B57">
            <w:pPr>
              <w:spacing w:line="240" w:lineRule="auto"/>
              <w:jc w:val="left"/>
              <w:rPr>
                <w:rFonts w:cs="Arial"/>
                <w:sz w:val="20"/>
                <w:szCs w:val="20"/>
              </w:rPr>
            </w:pPr>
            <w:r>
              <w:rPr>
                <w:rFonts w:cs="Arial"/>
                <w:sz w:val="20"/>
                <w:szCs w:val="20"/>
              </w:rPr>
              <w:t>1) w przypadku wyboru przez wnioskodawcę formy dofinansowania w postaci pomocy publicznej na sfinansowanie kosztów wynajmu, budowy i obsługi stoiska wystawowego - do 50%;</w:t>
            </w:r>
          </w:p>
          <w:p w:rsidR="000D2D4C" w:rsidRDefault="000D2D4C" w:rsidP="00A04B57">
            <w:pPr>
              <w:spacing w:line="240" w:lineRule="auto"/>
              <w:jc w:val="left"/>
              <w:rPr>
                <w:rFonts w:cs="Arial"/>
                <w:sz w:val="20"/>
                <w:szCs w:val="20"/>
              </w:rPr>
            </w:pPr>
            <w:r>
              <w:rPr>
                <w:rFonts w:cs="Arial"/>
                <w:sz w:val="20"/>
                <w:szCs w:val="20"/>
              </w:rPr>
              <w:t>2) w przypadku wyboru przez wnioskodawcę formy dofinansowania w postaci pomocy publicznej na sfinansowanie kosztów wynajmu, budowy i obsługi stoiska wystawowego oraz pomocy de minimis na sfinansowanie pozostałych kosztów projektu - do 50%;</w:t>
            </w:r>
          </w:p>
          <w:p w:rsidR="003D57BC" w:rsidRPr="00E84700" w:rsidRDefault="000D2D4C" w:rsidP="00A04B57">
            <w:pPr>
              <w:spacing w:before="40" w:after="40" w:line="240" w:lineRule="auto"/>
              <w:jc w:val="left"/>
              <w:rPr>
                <w:rFonts w:cs="Arial"/>
                <w:sz w:val="21"/>
                <w:szCs w:val="21"/>
              </w:rPr>
            </w:pPr>
            <w:r>
              <w:rPr>
                <w:rFonts w:cs="Arial"/>
                <w:sz w:val="20"/>
                <w:szCs w:val="20"/>
              </w:rPr>
              <w:t>3) w przypadku wyboru przez wnioskodawcę formy dofinansowania w postaci tylko pomocy</w:t>
            </w:r>
            <w:r>
              <w:rPr>
                <w:rFonts w:cs="Arial"/>
                <w:i/>
                <w:sz w:val="20"/>
                <w:szCs w:val="20"/>
              </w:rPr>
              <w:t xml:space="preserve"> </w:t>
            </w:r>
            <w:r>
              <w:rPr>
                <w:rFonts w:cs="Arial"/>
                <w:sz w:val="20"/>
                <w:szCs w:val="20"/>
              </w:rPr>
              <w:t>de minimis: do 60% dla średniego przedsiębiorcy; do 75% - dla małego przedsiębiorcy; do 85% - dla mikroprzedsiębiorcy</w:t>
            </w:r>
          </w:p>
        </w:tc>
      </w:tr>
      <w:tr w:rsidR="00E77206" w:rsidRPr="009F2EAC" w:rsidTr="00A83D9E">
        <w:trPr>
          <w:cantSplit/>
          <w:trHeight w:val="20"/>
        </w:trPr>
        <w:tc>
          <w:tcPr>
            <w:tcW w:w="1194" w:type="pct"/>
            <w:vMerge w:val="restart"/>
            <w:vAlign w:val="center"/>
          </w:tcPr>
          <w:p w:rsidR="00E77206" w:rsidRDefault="00E77206" w:rsidP="005F6AA2">
            <w:pPr>
              <w:numPr>
                <w:ilvl w:val="0"/>
                <w:numId w:val="81"/>
              </w:numPr>
              <w:suppressAutoHyphens/>
              <w:spacing w:before="40" w:after="40" w:line="240" w:lineRule="auto"/>
              <w:ind w:left="360"/>
              <w:jc w:val="left"/>
              <w:rPr>
                <w:rFonts w:cs="Arial"/>
              </w:rPr>
            </w:pPr>
            <w:r w:rsidRPr="009F2EAC">
              <w:rPr>
                <w:rFonts w:cs="Arial"/>
                <w:szCs w:val="22"/>
              </w:rPr>
              <w:t xml:space="preserve">Maksymalny </w:t>
            </w:r>
            <w:r w:rsidRPr="009F2EAC">
              <w:rPr>
                <w:rFonts w:cs="Arial"/>
                <w:szCs w:val="22"/>
              </w:rPr>
              <w:br/>
              <w:t xml:space="preserve">% poziom dofinansowania całkowitego wydatków kwalifikowalnych </w:t>
            </w:r>
            <w:r w:rsidRPr="009F2EAC">
              <w:rPr>
                <w:rFonts w:cs="Arial"/>
                <w:szCs w:val="22"/>
              </w:rPr>
              <w:br/>
              <w:t xml:space="preserve">na poziomie projektu </w:t>
            </w:r>
            <w:r>
              <w:rPr>
                <w:rFonts w:cs="Arial"/>
                <w:szCs w:val="22"/>
              </w:rPr>
              <w:br/>
            </w:r>
            <w:r w:rsidRPr="005D3C0B">
              <w:rPr>
                <w:rFonts w:cs="Arial"/>
                <w:szCs w:val="22"/>
              </w:rPr>
              <w:t>(środki UE + ewentualne współfinansowanie z budżetu państwa lub innych źródeł przyznawane beneficjentowi przez właściwą instytucję)</w:t>
            </w:r>
            <w:r w:rsidRPr="009F2EAC">
              <w:rPr>
                <w:rFonts w:cs="Arial"/>
                <w:szCs w:val="22"/>
              </w:rPr>
              <w:br/>
              <w:t xml:space="preserve">(jeśli dotyczy) </w:t>
            </w:r>
          </w:p>
        </w:tc>
        <w:tc>
          <w:tcPr>
            <w:tcW w:w="896" w:type="pct"/>
            <w:tcBorders>
              <w:bottom w:val="dotted" w:sz="4" w:space="0" w:color="auto"/>
              <w:right w:val="dotted" w:sz="4" w:space="0" w:color="auto"/>
            </w:tcBorders>
            <w:vAlign w:val="center"/>
          </w:tcPr>
          <w:p w:rsidR="00E77206" w:rsidRPr="009F2EAC" w:rsidRDefault="00E77206" w:rsidP="00EA473B">
            <w:pPr>
              <w:spacing w:before="40" w:after="40" w:line="240" w:lineRule="auto"/>
              <w:jc w:val="left"/>
              <w:rPr>
                <w:rFonts w:cs="Arial"/>
              </w:rPr>
            </w:pPr>
          </w:p>
        </w:tc>
        <w:tc>
          <w:tcPr>
            <w:tcW w:w="574" w:type="pct"/>
            <w:tcBorders>
              <w:left w:val="dotted" w:sz="4" w:space="0" w:color="auto"/>
              <w:bottom w:val="dotted" w:sz="4" w:space="0" w:color="auto"/>
              <w:right w:val="dotted" w:sz="4" w:space="0" w:color="auto"/>
            </w:tcBorders>
            <w:vAlign w:val="center"/>
          </w:tcPr>
          <w:p w:rsidR="00E77206" w:rsidRPr="009F2EAC" w:rsidRDefault="00E77206" w:rsidP="00EA473B">
            <w:pPr>
              <w:spacing w:before="40" w:after="40" w:line="240" w:lineRule="auto"/>
              <w:jc w:val="left"/>
              <w:rPr>
                <w:rFonts w:cs="Arial"/>
              </w:rPr>
            </w:pPr>
            <w:r w:rsidRPr="009F2EAC">
              <w:rPr>
                <w:rFonts w:cs="Arial"/>
                <w:szCs w:val="22"/>
              </w:rPr>
              <w:t>Ogółem</w:t>
            </w:r>
          </w:p>
        </w:tc>
        <w:tc>
          <w:tcPr>
            <w:tcW w:w="1193" w:type="pct"/>
            <w:tcBorders>
              <w:left w:val="dotted" w:sz="4" w:space="0" w:color="auto"/>
              <w:bottom w:val="dotted" w:sz="4" w:space="0" w:color="auto"/>
              <w:right w:val="dotted" w:sz="4" w:space="0" w:color="auto"/>
            </w:tcBorders>
            <w:vAlign w:val="center"/>
          </w:tcPr>
          <w:p w:rsidR="00E77206" w:rsidRPr="009F2EAC" w:rsidRDefault="00E77206" w:rsidP="00EA473B">
            <w:pPr>
              <w:spacing w:before="40" w:after="40" w:line="240" w:lineRule="auto"/>
              <w:jc w:val="left"/>
              <w:rPr>
                <w:rFonts w:cs="Arial"/>
              </w:rPr>
            </w:pPr>
            <w:r w:rsidRPr="009F2EAC">
              <w:rPr>
                <w:rFonts w:cs="Arial"/>
                <w:szCs w:val="22"/>
              </w:rPr>
              <w:t>Koperta Mazowiecka</w:t>
            </w:r>
          </w:p>
        </w:tc>
        <w:tc>
          <w:tcPr>
            <w:tcW w:w="1143" w:type="pct"/>
            <w:tcBorders>
              <w:left w:val="dotted" w:sz="4" w:space="0" w:color="auto"/>
              <w:bottom w:val="dotted" w:sz="4" w:space="0" w:color="auto"/>
            </w:tcBorders>
            <w:vAlign w:val="center"/>
          </w:tcPr>
          <w:p w:rsidR="00E77206" w:rsidRPr="009F2EAC" w:rsidRDefault="00E77206" w:rsidP="00EA473B">
            <w:pPr>
              <w:spacing w:before="40" w:after="40" w:line="240" w:lineRule="auto"/>
              <w:jc w:val="left"/>
              <w:rPr>
                <w:rFonts w:cs="Arial"/>
              </w:rPr>
            </w:pPr>
            <w:r>
              <w:rPr>
                <w:rFonts w:cs="Arial"/>
                <w:szCs w:val="22"/>
              </w:rPr>
              <w:t>Koperta 15 </w:t>
            </w:r>
            <w:r w:rsidRPr="009F2EAC">
              <w:rPr>
                <w:rFonts w:cs="Arial"/>
                <w:szCs w:val="22"/>
              </w:rPr>
              <w:t>województw</w:t>
            </w:r>
          </w:p>
        </w:tc>
      </w:tr>
      <w:tr w:rsidR="00E77206" w:rsidRPr="009F2EAC" w:rsidTr="00A83D9E">
        <w:trPr>
          <w:cantSplit/>
          <w:trHeight w:val="858"/>
        </w:trPr>
        <w:tc>
          <w:tcPr>
            <w:tcW w:w="1194" w:type="pct"/>
            <w:vMerge/>
            <w:vAlign w:val="center"/>
          </w:tcPr>
          <w:p w:rsidR="00E77206" w:rsidRDefault="00E77206" w:rsidP="00EA473B">
            <w:pPr>
              <w:numPr>
                <w:ilvl w:val="0"/>
                <w:numId w:val="65"/>
              </w:numPr>
              <w:suppressAutoHyphens/>
              <w:spacing w:before="40" w:after="40" w:line="240" w:lineRule="auto"/>
              <w:ind w:left="360"/>
              <w:jc w:val="left"/>
              <w:rPr>
                <w:rFonts w:cs="Arial"/>
              </w:rPr>
            </w:pPr>
          </w:p>
        </w:tc>
        <w:tc>
          <w:tcPr>
            <w:tcW w:w="896" w:type="pct"/>
            <w:tcBorders>
              <w:top w:val="dotted" w:sz="4" w:space="0" w:color="auto"/>
              <w:bottom w:val="dotted" w:sz="4" w:space="0" w:color="auto"/>
              <w:right w:val="dotted" w:sz="4" w:space="0" w:color="auto"/>
            </w:tcBorders>
            <w:vAlign w:val="center"/>
          </w:tcPr>
          <w:p w:rsidR="00E77206" w:rsidRPr="00B00EA1" w:rsidRDefault="00E77206" w:rsidP="00EA473B">
            <w:pPr>
              <w:spacing w:before="40" w:after="40" w:line="240" w:lineRule="auto"/>
              <w:jc w:val="left"/>
              <w:rPr>
                <w:rFonts w:cs="Arial"/>
              </w:rPr>
            </w:pPr>
            <w:r w:rsidRPr="00B00EA1">
              <w:rPr>
                <w:rFonts w:cs="Arial"/>
                <w:szCs w:val="22"/>
              </w:rPr>
              <w:t>Poddziałanie</w:t>
            </w:r>
            <w:r>
              <w:rPr>
                <w:rFonts w:cs="Arial"/>
                <w:szCs w:val="22"/>
              </w:rPr>
              <w:t xml:space="preserve"> 3</w:t>
            </w:r>
            <w:r w:rsidRPr="00B00EA1">
              <w:rPr>
                <w:rFonts w:cs="Arial"/>
                <w:szCs w:val="22"/>
              </w:rPr>
              <w:t>.</w:t>
            </w:r>
            <w:r>
              <w:rPr>
                <w:rFonts w:cs="Arial"/>
                <w:szCs w:val="22"/>
              </w:rPr>
              <w:t>3.</w:t>
            </w:r>
            <w:r w:rsidRPr="00B00EA1">
              <w:rPr>
                <w:rFonts w:cs="Arial"/>
                <w:szCs w:val="22"/>
              </w:rPr>
              <w:t>1</w:t>
            </w:r>
          </w:p>
        </w:tc>
        <w:tc>
          <w:tcPr>
            <w:tcW w:w="574" w:type="pct"/>
            <w:tcBorders>
              <w:top w:val="dotted" w:sz="4" w:space="0" w:color="auto"/>
              <w:left w:val="dotted" w:sz="4" w:space="0" w:color="auto"/>
              <w:bottom w:val="dotted" w:sz="4" w:space="0" w:color="auto"/>
              <w:right w:val="dotted" w:sz="4" w:space="0" w:color="auto"/>
            </w:tcBorders>
            <w:vAlign w:val="center"/>
          </w:tcPr>
          <w:p w:rsidR="00E77206" w:rsidRPr="009F2EAC" w:rsidRDefault="00E77206" w:rsidP="00EA473B">
            <w:pPr>
              <w:spacing w:before="40" w:after="40" w:line="240" w:lineRule="auto"/>
              <w:jc w:val="left"/>
              <w:rPr>
                <w:rFonts w:cs="Arial"/>
              </w:rPr>
            </w:pPr>
          </w:p>
        </w:tc>
        <w:tc>
          <w:tcPr>
            <w:tcW w:w="1193" w:type="pct"/>
            <w:tcBorders>
              <w:top w:val="dotted" w:sz="4" w:space="0" w:color="auto"/>
              <w:left w:val="dotted" w:sz="4" w:space="0" w:color="auto"/>
              <w:bottom w:val="dotted" w:sz="4" w:space="0" w:color="auto"/>
              <w:right w:val="dotted" w:sz="4" w:space="0" w:color="auto"/>
            </w:tcBorders>
            <w:vAlign w:val="center"/>
          </w:tcPr>
          <w:p w:rsidR="00E77206" w:rsidRPr="009F2EAC" w:rsidRDefault="00E77206" w:rsidP="00EA473B">
            <w:pPr>
              <w:spacing w:before="40" w:after="40" w:line="240" w:lineRule="auto"/>
              <w:jc w:val="left"/>
              <w:rPr>
                <w:rFonts w:cs="Arial"/>
              </w:rPr>
            </w:pPr>
            <w:r>
              <w:rPr>
                <w:rFonts w:cs="Arial"/>
                <w:szCs w:val="22"/>
              </w:rPr>
              <w:t>100%</w:t>
            </w:r>
          </w:p>
        </w:tc>
        <w:tc>
          <w:tcPr>
            <w:tcW w:w="1143" w:type="pct"/>
            <w:tcBorders>
              <w:top w:val="dotted" w:sz="4" w:space="0" w:color="auto"/>
              <w:left w:val="dotted" w:sz="4" w:space="0" w:color="auto"/>
              <w:bottom w:val="dotted" w:sz="4" w:space="0" w:color="auto"/>
            </w:tcBorders>
            <w:vAlign w:val="center"/>
          </w:tcPr>
          <w:p w:rsidR="00E77206" w:rsidRPr="009F2EAC" w:rsidRDefault="00E77206" w:rsidP="00EA473B">
            <w:pPr>
              <w:spacing w:before="40" w:after="40" w:line="240" w:lineRule="auto"/>
              <w:jc w:val="left"/>
              <w:rPr>
                <w:rFonts w:cs="Arial"/>
              </w:rPr>
            </w:pPr>
            <w:r>
              <w:rPr>
                <w:rFonts w:cs="Arial"/>
                <w:szCs w:val="22"/>
              </w:rPr>
              <w:t>100%</w:t>
            </w:r>
          </w:p>
        </w:tc>
      </w:tr>
      <w:tr w:rsidR="00E77206" w:rsidRPr="009F2EAC" w:rsidTr="00A83D9E">
        <w:trPr>
          <w:cantSplit/>
          <w:trHeight w:val="970"/>
        </w:trPr>
        <w:tc>
          <w:tcPr>
            <w:tcW w:w="1194" w:type="pct"/>
            <w:vMerge/>
            <w:vAlign w:val="center"/>
          </w:tcPr>
          <w:p w:rsidR="00E77206" w:rsidRDefault="00E77206" w:rsidP="00EA473B">
            <w:pPr>
              <w:numPr>
                <w:ilvl w:val="0"/>
                <w:numId w:val="65"/>
              </w:numPr>
              <w:suppressAutoHyphens/>
              <w:spacing w:before="40" w:after="40" w:line="240" w:lineRule="auto"/>
              <w:ind w:left="360"/>
              <w:jc w:val="left"/>
              <w:rPr>
                <w:rFonts w:cs="Arial"/>
              </w:rPr>
            </w:pPr>
          </w:p>
        </w:tc>
        <w:tc>
          <w:tcPr>
            <w:tcW w:w="896" w:type="pct"/>
            <w:tcBorders>
              <w:top w:val="dotted" w:sz="4" w:space="0" w:color="auto"/>
              <w:bottom w:val="dotted" w:sz="4" w:space="0" w:color="auto"/>
              <w:right w:val="dotted" w:sz="4" w:space="0" w:color="auto"/>
            </w:tcBorders>
            <w:vAlign w:val="center"/>
          </w:tcPr>
          <w:p w:rsidR="00E77206" w:rsidRPr="00B00EA1" w:rsidRDefault="00E77206" w:rsidP="00EA473B">
            <w:pPr>
              <w:spacing w:before="40" w:after="40" w:line="240" w:lineRule="auto"/>
              <w:jc w:val="left"/>
              <w:rPr>
                <w:rFonts w:cs="Arial"/>
              </w:rPr>
            </w:pPr>
            <w:r w:rsidRPr="002A0BD7">
              <w:rPr>
                <w:rFonts w:cs="Arial"/>
                <w:szCs w:val="22"/>
              </w:rPr>
              <w:t>Poddziałanie 3.3.</w:t>
            </w:r>
            <w:r>
              <w:rPr>
                <w:rFonts w:cs="Arial"/>
                <w:szCs w:val="22"/>
              </w:rPr>
              <w:t>2</w:t>
            </w:r>
          </w:p>
        </w:tc>
        <w:tc>
          <w:tcPr>
            <w:tcW w:w="574" w:type="pct"/>
            <w:tcBorders>
              <w:top w:val="dotted" w:sz="4" w:space="0" w:color="auto"/>
              <w:left w:val="dotted" w:sz="4" w:space="0" w:color="auto"/>
              <w:bottom w:val="dotted" w:sz="4" w:space="0" w:color="auto"/>
              <w:right w:val="dotted" w:sz="4" w:space="0" w:color="auto"/>
            </w:tcBorders>
            <w:vAlign w:val="center"/>
          </w:tcPr>
          <w:p w:rsidR="00E77206" w:rsidRPr="009F2EAC" w:rsidRDefault="00E77206" w:rsidP="00EA473B">
            <w:pPr>
              <w:spacing w:before="40" w:after="40" w:line="240" w:lineRule="auto"/>
              <w:jc w:val="left"/>
              <w:rPr>
                <w:rFonts w:cs="Arial"/>
              </w:rPr>
            </w:pPr>
          </w:p>
        </w:tc>
        <w:tc>
          <w:tcPr>
            <w:tcW w:w="1193" w:type="pct"/>
            <w:tcBorders>
              <w:top w:val="dotted" w:sz="4" w:space="0" w:color="auto"/>
              <w:left w:val="dotted" w:sz="4" w:space="0" w:color="auto"/>
              <w:bottom w:val="dotted" w:sz="4" w:space="0" w:color="auto"/>
              <w:right w:val="dotted" w:sz="4" w:space="0" w:color="auto"/>
            </w:tcBorders>
            <w:vAlign w:val="center"/>
          </w:tcPr>
          <w:p w:rsidR="00E77206" w:rsidRPr="009F2EAC" w:rsidRDefault="00E77206" w:rsidP="00EA473B">
            <w:pPr>
              <w:spacing w:before="40" w:after="40" w:line="240" w:lineRule="auto"/>
              <w:jc w:val="left"/>
              <w:rPr>
                <w:rFonts w:cs="Arial"/>
              </w:rPr>
            </w:pPr>
            <w:r>
              <w:rPr>
                <w:rFonts w:cs="Arial"/>
                <w:szCs w:val="22"/>
              </w:rPr>
              <w:t>100%</w:t>
            </w:r>
          </w:p>
        </w:tc>
        <w:tc>
          <w:tcPr>
            <w:tcW w:w="1143" w:type="pct"/>
            <w:tcBorders>
              <w:top w:val="dotted" w:sz="4" w:space="0" w:color="auto"/>
              <w:left w:val="dotted" w:sz="4" w:space="0" w:color="auto"/>
              <w:bottom w:val="dotted" w:sz="4" w:space="0" w:color="auto"/>
            </w:tcBorders>
            <w:vAlign w:val="center"/>
          </w:tcPr>
          <w:p w:rsidR="00E77206" w:rsidRPr="009F2EAC" w:rsidRDefault="00E77206" w:rsidP="00EA473B">
            <w:pPr>
              <w:spacing w:before="40" w:after="40" w:line="240" w:lineRule="auto"/>
              <w:jc w:val="left"/>
              <w:rPr>
                <w:rFonts w:cs="Arial"/>
              </w:rPr>
            </w:pPr>
            <w:r>
              <w:rPr>
                <w:rFonts w:cs="Arial"/>
                <w:szCs w:val="22"/>
              </w:rPr>
              <w:t>100%</w:t>
            </w:r>
          </w:p>
        </w:tc>
      </w:tr>
      <w:tr w:rsidR="00E77206" w:rsidRPr="009F2EAC" w:rsidTr="00A83D9E">
        <w:trPr>
          <w:cantSplit/>
          <w:trHeight w:val="1121"/>
        </w:trPr>
        <w:tc>
          <w:tcPr>
            <w:tcW w:w="1194" w:type="pct"/>
            <w:vMerge/>
            <w:vAlign w:val="center"/>
          </w:tcPr>
          <w:p w:rsidR="00E77206" w:rsidRDefault="00E77206" w:rsidP="00EA473B">
            <w:pPr>
              <w:numPr>
                <w:ilvl w:val="0"/>
                <w:numId w:val="65"/>
              </w:numPr>
              <w:suppressAutoHyphens/>
              <w:spacing w:before="40" w:after="40" w:line="240" w:lineRule="auto"/>
              <w:ind w:left="360"/>
              <w:jc w:val="left"/>
              <w:rPr>
                <w:rFonts w:cs="Arial"/>
              </w:rPr>
            </w:pPr>
          </w:p>
        </w:tc>
        <w:tc>
          <w:tcPr>
            <w:tcW w:w="896" w:type="pct"/>
            <w:tcBorders>
              <w:top w:val="dotted" w:sz="4" w:space="0" w:color="auto"/>
              <w:bottom w:val="dotted" w:sz="4" w:space="0" w:color="auto"/>
              <w:right w:val="dotted" w:sz="4" w:space="0" w:color="auto"/>
            </w:tcBorders>
            <w:vAlign w:val="center"/>
          </w:tcPr>
          <w:p w:rsidR="00E77206" w:rsidRPr="00B00EA1" w:rsidRDefault="00E77206" w:rsidP="00EA473B">
            <w:pPr>
              <w:spacing w:before="40" w:after="40" w:line="240" w:lineRule="auto"/>
              <w:jc w:val="left"/>
              <w:rPr>
                <w:rFonts w:cs="Arial"/>
              </w:rPr>
            </w:pPr>
            <w:r w:rsidRPr="00B00EA1">
              <w:rPr>
                <w:rFonts w:cs="Arial"/>
                <w:szCs w:val="22"/>
              </w:rPr>
              <w:t>Poddziałanie</w:t>
            </w:r>
            <w:r>
              <w:rPr>
                <w:rFonts w:cs="Arial"/>
                <w:szCs w:val="22"/>
              </w:rPr>
              <w:t xml:space="preserve"> 3</w:t>
            </w:r>
            <w:r w:rsidRPr="00B00EA1">
              <w:rPr>
                <w:rFonts w:cs="Arial"/>
                <w:szCs w:val="22"/>
              </w:rPr>
              <w:t>.</w:t>
            </w:r>
            <w:r>
              <w:rPr>
                <w:rFonts w:cs="Arial"/>
                <w:szCs w:val="22"/>
              </w:rPr>
              <w:t>3.3</w:t>
            </w:r>
          </w:p>
        </w:tc>
        <w:tc>
          <w:tcPr>
            <w:tcW w:w="574" w:type="pct"/>
            <w:tcBorders>
              <w:top w:val="dotted" w:sz="4" w:space="0" w:color="auto"/>
              <w:left w:val="dotted" w:sz="4" w:space="0" w:color="auto"/>
              <w:bottom w:val="dotted" w:sz="4" w:space="0" w:color="auto"/>
              <w:right w:val="dotted" w:sz="4" w:space="0" w:color="auto"/>
            </w:tcBorders>
            <w:vAlign w:val="center"/>
          </w:tcPr>
          <w:p w:rsidR="00E77206" w:rsidRPr="009F2EAC" w:rsidRDefault="00E77206" w:rsidP="00EA473B">
            <w:pPr>
              <w:spacing w:before="40" w:after="40" w:line="240" w:lineRule="auto"/>
              <w:jc w:val="left"/>
              <w:rPr>
                <w:rFonts w:cs="Arial"/>
              </w:rPr>
            </w:pPr>
          </w:p>
        </w:tc>
        <w:tc>
          <w:tcPr>
            <w:tcW w:w="1193" w:type="pct"/>
            <w:tcBorders>
              <w:top w:val="dotted" w:sz="4" w:space="0" w:color="auto"/>
              <w:left w:val="dotted" w:sz="4" w:space="0" w:color="auto"/>
              <w:bottom w:val="dotted" w:sz="4" w:space="0" w:color="auto"/>
              <w:right w:val="dotted" w:sz="4" w:space="0" w:color="auto"/>
            </w:tcBorders>
            <w:vAlign w:val="center"/>
          </w:tcPr>
          <w:p w:rsidR="000D2D4C" w:rsidRDefault="00D36C7E" w:rsidP="00D36C7E">
            <w:pPr>
              <w:spacing w:line="240" w:lineRule="auto"/>
              <w:jc w:val="left"/>
              <w:rPr>
                <w:rFonts w:cs="Arial"/>
                <w:sz w:val="20"/>
                <w:szCs w:val="20"/>
              </w:rPr>
            </w:pPr>
            <w:r>
              <w:rPr>
                <w:rFonts w:cs="Arial"/>
                <w:sz w:val="20"/>
                <w:szCs w:val="20"/>
              </w:rPr>
              <w:t>1</w:t>
            </w:r>
            <w:r w:rsidR="000D2D4C">
              <w:rPr>
                <w:rFonts w:cs="Arial"/>
                <w:sz w:val="20"/>
                <w:szCs w:val="20"/>
              </w:rPr>
              <w:t>) w przypadku wyboru przez wnioskodawcę formy dofinansowania w postaci pomocy publicznej na sfinansowanie kosztów wynajmu, budowy i obsługi stoiska wystawowego - do 50%;</w:t>
            </w:r>
          </w:p>
          <w:p w:rsidR="000D2D4C" w:rsidRDefault="000D2D4C" w:rsidP="00D36C7E">
            <w:pPr>
              <w:spacing w:line="240" w:lineRule="auto"/>
              <w:jc w:val="left"/>
              <w:rPr>
                <w:rFonts w:cs="Arial"/>
                <w:sz w:val="20"/>
                <w:szCs w:val="20"/>
              </w:rPr>
            </w:pPr>
            <w:r>
              <w:rPr>
                <w:rFonts w:cs="Arial"/>
                <w:sz w:val="20"/>
                <w:szCs w:val="20"/>
              </w:rPr>
              <w:t>2) w przypadku wyboru przez wnioskodawcę formy dofinansowania w postaci pomocy publicznej na sfinansowanie kosztów wynajmu, budowy i obsługi stoiska wystawowego oraz pomocy de minimis na sfinansowanie pozostałych kosztów projektu - do 50%;</w:t>
            </w:r>
          </w:p>
          <w:p w:rsidR="000D2D4C" w:rsidRDefault="000D2D4C" w:rsidP="00D36C7E">
            <w:pPr>
              <w:spacing w:line="240" w:lineRule="auto"/>
              <w:jc w:val="left"/>
              <w:rPr>
                <w:rFonts w:cs="Arial"/>
                <w:sz w:val="20"/>
                <w:szCs w:val="20"/>
              </w:rPr>
            </w:pPr>
            <w:r>
              <w:rPr>
                <w:rFonts w:cs="Arial"/>
                <w:sz w:val="20"/>
                <w:szCs w:val="20"/>
              </w:rPr>
              <w:t>3) w przypadku wyboru przez wnioskodawcę formy dofinansowania w postaci tylko pomocy</w:t>
            </w:r>
            <w:r>
              <w:rPr>
                <w:rFonts w:cs="Arial"/>
                <w:i/>
                <w:sz w:val="20"/>
                <w:szCs w:val="20"/>
              </w:rPr>
              <w:t xml:space="preserve"> </w:t>
            </w:r>
            <w:r>
              <w:rPr>
                <w:rFonts w:cs="Arial"/>
                <w:sz w:val="20"/>
                <w:szCs w:val="20"/>
              </w:rPr>
              <w:t xml:space="preserve">de minimis: do 60% dla średniego przedsiębiorcy; do 75% - dla małego przedsiębiorcy; do 80% - dla mikroprzedsiębiorcy </w:t>
            </w:r>
          </w:p>
          <w:p w:rsidR="00684D70" w:rsidRPr="00A83D9E" w:rsidRDefault="00684D70" w:rsidP="00684D70">
            <w:pPr>
              <w:spacing w:before="40" w:after="40" w:line="240" w:lineRule="auto"/>
              <w:jc w:val="left"/>
              <w:rPr>
                <w:rFonts w:cs="Arial"/>
                <w:sz w:val="21"/>
                <w:szCs w:val="21"/>
              </w:rPr>
            </w:pPr>
          </w:p>
        </w:tc>
        <w:tc>
          <w:tcPr>
            <w:tcW w:w="1143" w:type="pct"/>
            <w:tcBorders>
              <w:top w:val="dotted" w:sz="4" w:space="0" w:color="auto"/>
              <w:left w:val="dotted" w:sz="4" w:space="0" w:color="auto"/>
              <w:bottom w:val="dotted" w:sz="4" w:space="0" w:color="auto"/>
            </w:tcBorders>
            <w:vAlign w:val="center"/>
          </w:tcPr>
          <w:p w:rsidR="000D2D4C" w:rsidRDefault="000D2D4C" w:rsidP="00D36C7E">
            <w:pPr>
              <w:spacing w:line="240" w:lineRule="auto"/>
              <w:jc w:val="left"/>
              <w:rPr>
                <w:rFonts w:cs="Arial"/>
                <w:sz w:val="20"/>
                <w:szCs w:val="20"/>
              </w:rPr>
            </w:pPr>
            <w:r>
              <w:rPr>
                <w:rFonts w:cs="Arial"/>
                <w:sz w:val="20"/>
                <w:szCs w:val="20"/>
              </w:rPr>
              <w:t>1) w przypadku wyboru przez wnioskodawcę formy dofinansowania w postaci pomocy publicznej na sfinansowanie kosztów wynajmu, budowy i obsługi stoiska wystawowego - do 50%;</w:t>
            </w:r>
          </w:p>
          <w:p w:rsidR="000D2D4C" w:rsidRDefault="000D2D4C" w:rsidP="00D36C7E">
            <w:pPr>
              <w:spacing w:line="240" w:lineRule="auto"/>
              <w:jc w:val="left"/>
              <w:rPr>
                <w:rFonts w:cs="Arial"/>
                <w:sz w:val="20"/>
                <w:szCs w:val="20"/>
              </w:rPr>
            </w:pPr>
            <w:r>
              <w:rPr>
                <w:rFonts w:cs="Arial"/>
                <w:sz w:val="20"/>
                <w:szCs w:val="20"/>
              </w:rPr>
              <w:t>2) w przypadku wyboru przez wnioskodawcę formy dofinansowania w postaci pomocy publicznej na sfinansowanie kosztów wynajmu, budowy i obsługi stoiska wystawowego oraz pomocy de minimis na sfinansowanie pozostałych kosztów projektu - do 50%;</w:t>
            </w:r>
          </w:p>
          <w:p w:rsidR="00684D70" w:rsidRPr="00A83D9E" w:rsidRDefault="000D2D4C" w:rsidP="000D2D4C">
            <w:pPr>
              <w:spacing w:before="40" w:after="40" w:line="240" w:lineRule="auto"/>
              <w:jc w:val="left"/>
              <w:rPr>
                <w:rFonts w:cs="Arial"/>
                <w:sz w:val="21"/>
                <w:szCs w:val="21"/>
              </w:rPr>
            </w:pPr>
            <w:r>
              <w:rPr>
                <w:rFonts w:cs="Arial"/>
                <w:sz w:val="20"/>
                <w:szCs w:val="20"/>
              </w:rPr>
              <w:t>3) w przypadku wyboru przez wnioskodawcę formy dofinansowania w postaci tylko pomocy</w:t>
            </w:r>
            <w:r>
              <w:rPr>
                <w:rFonts w:cs="Arial"/>
                <w:i/>
                <w:sz w:val="20"/>
                <w:szCs w:val="20"/>
              </w:rPr>
              <w:t xml:space="preserve"> </w:t>
            </w:r>
            <w:r>
              <w:rPr>
                <w:rFonts w:cs="Arial"/>
                <w:sz w:val="20"/>
                <w:szCs w:val="20"/>
              </w:rPr>
              <w:t>de minimis: do 60% dla średniego przedsiębiorcy; do 75% - dla małego przedsiębiorcy; do 85% - dla mikroprzedsiębiorcy</w:t>
            </w:r>
          </w:p>
        </w:tc>
      </w:tr>
      <w:tr w:rsidR="00E77206" w:rsidRPr="009F2EAC" w:rsidTr="00A83D9E">
        <w:trPr>
          <w:cantSplit/>
          <w:trHeight w:val="20"/>
        </w:trPr>
        <w:tc>
          <w:tcPr>
            <w:tcW w:w="1194" w:type="pct"/>
            <w:vMerge w:val="restart"/>
            <w:vAlign w:val="center"/>
          </w:tcPr>
          <w:p w:rsidR="00E77206" w:rsidRDefault="00E77206" w:rsidP="005F6AA2">
            <w:pPr>
              <w:numPr>
                <w:ilvl w:val="0"/>
                <w:numId w:val="81"/>
              </w:numPr>
              <w:suppressAutoHyphens/>
              <w:spacing w:before="40" w:after="40" w:line="240" w:lineRule="auto"/>
              <w:ind w:left="360"/>
              <w:jc w:val="left"/>
              <w:rPr>
                <w:rFonts w:cs="Arial"/>
              </w:rPr>
            </w:pPr>
            <w:r w:rsidRPr="009F2EAC">
              <w:rPr>
                <w:rFonts w:cs="Arial"/>
                <w:szCs w:val="22"/>
              </w:rPr>
              <w:t xml:space="preserve">Minimalny wkład własny beneficjenta jako % wydatków kwalifikowalnych </w:t>
            </w:r>
          </w:p>
        </w:tc>
        <w:tc>
          <w:tcPr>
            <w:tcW w:w="896" w:type="pct"/>
            <w:tcBorders>
              <w:bottom w:val="dotted" w:sz="4" w:space="0" w:color="auto"/>
              <w:right w:val="dotted" w:sz="4" w:space="0" w:color="auto"/>
            </w:tcBorders>
            <w:vAlign w:val="center"/>
          </w:tcPr>
          <w:p w:rsidR="00E77206" w:rsidRPr="009F2EAC" w:rsidRDefault="00E77206" w:rsidP="00EA473B">
            <w:pPr>
              <w:spacing w:before="40" w:after="40" w:line="240" w:lineRule="auto"/>
              <w:jc w:val="left"/>
              <w:rPr>
                <w:rFonts w:cs="Arial"/>
              </w:rPr>
            </w:pPr>
          </w:p>
        </w:tc>
        <w:tc>
          <w:tcPr>
            <w:tcW w:w="574" w:type="pct"/>
            <w:tcBorders>
              <w:left w:val="dotted" w:sz="4" w:space="0" w:color="auto"/>
              <w:bottom w:val="dotted" w:sz="4" w:space="0" w:color="auto"/>
              <w:right w:val="dotted" w:sz="4" w:space="0" w:color="auto"/>
            </w:tcBorders>
            <w:vAlign w:val="center"/>
          </w:tcPr>
          <w:p w:rsidR="00E77206" w:rsidRPr="009F2EAC" w:rsidRDefault="00E77206" w:rsidP="00EA473B">
            <w:pPr>
              <w:spacing w:before="40" w:after="40" w:line="240" w:lineRule="auto"/>
              <w:jc w:val="left"/>
              <w:rPr>
                <w:rFonts w:cs="Arial"/>
              </w:rPr>
            </w:pPr>
            <w:r w:rsidRPr="009F2EAC">
              <w:rPr>
                <w:rFonts w:cs="Arial"/>
                <w:szCs w:val="22"/>
              </w:rPr>
              <w:t>Ogółem</w:t>
            </w:r>
          </w:p>
        </w:tc>
        <w:tc>
          <w:tcPr>
            <w:tcW w:w="1193" w:type="pct"/>
            <w:tcBorders>
              <w:left w:val="dotted" w:sz="4" w:space="0" w:color="auto"/>
              <w:bottom w:val="dotted" w:sz="4" w:space="0" w:color="auto"/>
              <w:right w:val="dotted" w:sz="4" w:space="0" w:color="auto"/>
            </w:tcBorders>
            <w:vAlign w:val="center"/>
          </w:tcPr>
          <w:p w:rsidR="00E77206" w:rsidRPr="009F2EAC" w:rsidRDefault="00E77206" w:rsidP="00EA473B">
            <w:pPr>
              <w:spacing w:before="40" w:after="40" w:line="240" w:lineRule="auto"/>
              <w:jc w:val="left"/>
              <w:rPr>
                <w:rFonts w:cs="Arial"/>
              </w:rPr>
            </w:pPr>
            <w:r w:rsidRPr="009F2EAC">
              <w:rPr>
                <w:rFonts w:cs="Arial"/>
                <w:szCs w:val="22"/>
              </w:rPr>
              <w:t>Koperta Mazowiecka</w:t>
            </w:r>
          </w:p>
        </w:tc>
        <w:tc>
          <w:tcPr>
            <w:tcW w:w="1143" w:type="pct"/>
            <w:tcBorders>
              <w:left w:val="dotted" w:sz="4" w:space="0" w:color="auto"/>
              <w:bottom w:val="dotted" w:sz="4" w:space="0" w:color="auto"/>
            </w:tcBorders>
            <w:vAlign w:val="center"/>
          </w:tcPr>
          <w:p w:rsidR="00E77206" w:rsidRPr="009F2EAC" w:rsidRDefault="00E77206" w:rsidP="000D2D4C">
            <w:pPr>
              <w:spacing w:before="40" w:after="40" w:line="240" w:lineRule="auto"/>
              <w:jc w:val="left"/>
              <w:rPr>
                <w:rFonts w:cs="Arial"/>
              </w:rPr>
            </w:pPr>
            <w:r>
              <w:rPr>
                <w:rFonts w:cs="Arial"/>
                <w:szCs w:val="22"/>
              </w:rPr>
              <w:t>Koperta 15 </w:t>
            </w:r>
            <w:r w:rsidRPr="009F2EAC">
              <w:rPr>
                <w:rFonts w:cs="Arial"/>
                <w:szCs w:val="22"/>
              </w:rPr>
              <w:t>województw</w:t>
            </w:r>
          </w:p>
        </w:tc>
      </w:tr>
      <w:tr w:rsidR="00E77206" w:rsidRPr="009F2EAC" w:rsidTr="00A83D9E">
        <w:trPr>
          <w:cantSplit/>
          <w:trHeight w:val="20"/>
        </w:trPr>
        <w:tc>
          <w:tcPr>
            <w:tcW w:w="1194" w:type="pct"/>
            <w:vMerge/>
            <w:vAlign w:val="center"/>
          </w:tcPr>
          <w:p w:rsidR="00E77206" w:rsidRDefault="00E77206" w:rsidP="00EA473B">
            <w:pPr>
              <w:numPr>
                <w:ilvl w:val="0"/>
                <w:numId w:val="65"/>
              </w:numPr>
              <w:suppressAutoHyphens/>
              <w:spacing w:before="40" w:after="40" w:line="240" w:lineRule="auto"/>
              <w:ind w:left="360"/>
              <w:jc w:val="left"/>
              <w:rPr>
                <w:rFonts w:cs="Arial"/>
              </w:rPr>
            </w:pPr>
          </w:p>
        </w:tc>
        <w:tc>
          <w:tcPr>
            <w:tcW w:w="896" w:type="pct"/>
            <w:tcBorders>
              <w:top w:val="dotted" w:sz="4" w:space="0" w:color="auto"/>
              <w:bottom w:val="dotted" w:sz="4" w:space="0" w:color="auto"/>
              <w:right w:val="dotted" w:sz="4" w:space="0" w:color="auto"/>
            </w:tcBorders>
            <w:vAlign w:val="center"/>
          </w:tcPr>
          <w:p w:rsidR="00E77206" w:rsidRPr="00B00EA1" w:rsidRDefault="00E77206" w:rsidP="00EA473B">
            <w:pPr>
              <w:spacing w:before="40" w:after="40" w:line="240" w:lineRule="auto"/>
              <w:jc w:val="left"/>
              <w:rPr>
                <w:rFonts w:cs="Arial"/>
              </w:rPr>
            </w:pPr>
            <w:r w:rsidRPr="00B00EA1">
              <w:rPr>
                <w:rFonts w:cs="Arial"/>
                <w:szCs w:val="22"/>
              </w:rPr>
              <w:t>Poddziałanie</w:t>
            </w:r>
            <w:r>
              <w:rPr>
                <w:rFonts w:cs="Arial"/>
                <w:szCs w:val="22"/>
              </w:rPr>
              <w:t xml:space="preserve"> 3</w:t>
            </w:r>
            <w:r w:rsidRPr="00B00EA1">
              <w:rPr>
                <w:rFonts w:cs="Arial"/>
                <w:szCs w:val="22"/>
              </w:rPr>
              <w:t>.</w:t>
            </w:r>
            <w:r>
              <w:rPr>
                <w:rFonts w:cs="Arial"/>
                <w:szCs w:val="22"/>
              </w:rPr>
              <w:t>3.</w:t>
            </w:r>
            <w:r w:rsidRPr="00B00EA1">
              <w:rPr>
                <w:rFonts w:cs="Arial"/>
                <w:szCs w:val="22"/>
              </w:rPr>
              <w:t>1</w:t>
            </w:r>
          </w:p>
        </w:tc>
        <w:tc>
          <w:tcPr>
            <w:tcW w:w="574" w:type="pct"/>
            <w:tcBorders>
              <w:top w:val="dotted" w:sz="4" w:space="0" w:color="auto"/>
              <w:left w:val="dotted" w:sz="4" w:space="0" w:color="auto"/>
              <w:bottom w:val="dotted" w:sz="4" w:space="0" w:color="auto"/>
              <w:right w:val="dotted" w:sz="4" w:space="0" w:color="auto"/>
            </w:tcBorders>
            <w:vAlign w:val="center"/>
          </w:tcPr>
          <w:p w:rsidR="00E77206" w:rsidRPr="009F2EAC" w:rsidRDefault="00E77206" w:rsidP="00EA473B">
            <w:pPr>
              <w:spacing w:before="40" w:after="40" w:line="240" w:lineRule="auto"/>
              <w:jc w:val="left"/>
              <w:rPr>
                <w:rFonts w:cs="Arial"/>
              </w:rPr>
            </w:pPr>
          </w:p>
        </w:tc>
        <w:tc>
          <w:tcPr>
            <w:tcW w:w="1193" w:type="pct"/>
            <w:tcBorders>
              <w:top w:val="dotted" w:sz="4" w:space="0" w:color="auto"/>
              <w:left w:val="dotted" w:sz="4" w:space="0" w:color="auto"/>
              <w:bottom w:val="dotted" w:sz="4" w:space="0" w:color="auto"/>
              <w:right w:val="dotted" w:sz="4" w:space="0" w:color="auto"/>
            </w:tcBorders>
            <w:vAlign w:val="center"/>
          </w:tcPr>
          <w:p w:rsidR="00E77206" w:rsidRPr="009F2EAC" w:rsidRDefault="00E77206" w:rsidP="00EA473B">
            <w:pPr>
              <w:spacing w:before="40" w:after="40" w:line="240" w:lineRule="auto"/>
              <w:jc w:val="left"/>
              <w:rPr>
                <w:rFonts w:cs="Arial"/>
              </w:rPr>
            </w:pPr>
            <w:r>
              <w:rPr>
                <w:rFonts w:cs="Arial"/>
                <w:szCs w:val="22"/>
              </w:rPr>
              <w:t>0%</w:t>
            </w:r>
          </w:p>
        </w:tc>
        <w:tc>
          <w:tcPr>
            <w:tcW w:w="1143" w:type="pct"/>
            <w:tcBorders>
              <w:top w:val="dotted" w:sz="4" w:space="0" w:color="auto"/>
              <w:left w:val="dotted" w:sz="4" w:space="0" w:color="auto"/>
              <w:bottom w:val="dotted" w:sz="4" w:space="0" w:color="auto"/>
            </w:tcBorders>
            <w:vAlign w:val="center"/>
          </w:tcPr>
          <w:p w:rsidR="00E77206" w:rsidRPr="009F2EAC" w:rsidRDefault="00E77206" w:rsidP="00EA473B">
            <w:pPr>
              <w:spacing w:before="40" w:after="40" w:line="240" w:lineRule="auto"/>
              <w:jc w:val="left"/>
              <w:rPr>
                <w:rFonts w:cs="Arial"/>
              </w:rPr>
            </w:pPr>
            <w:r>
              <w:rPr>
                <w:rFonts w:cs="Arial"/>
                <w:szCs w:val="22"/>
              </w:rPr>
              <w:t>0%</w:t>
            </w:r>
          </w:p>
        </w:tc>
      </w:tr>
      <w:tr w:rsidR="00E77206" w:rsidRPr="009F2EAC" w:rsidTr="00A83D9E">
        <w:trPr>
          <w:cantSplit/>
          <w:trHeight w:val="20"/>
        </w:trPr>
        <w:tc>
          <w:tcPr>
            <w:tcW w:w="1194" w:type="pct"/>
            <w:vMerge/>
            <w:vAlign w:val="center"/>
          </w:tcPr>
          <w:p w:rsidR="00E77206" w:rsidRDefault="00E77206" w:rsidP="00EA473B">
            <w:pPr>
              <w:numPr>
                <w:ilvl w:val="0"/>
                <w:numId w:val="65"/>
              </w:numPr>
              <w:suppressAutoHyphens/>
              <w:spacing w:before="40" w:after="40" w:line="240" w:lineRule="auto"/>
              <w:ind w:left="360"/>
              <w:jc w:val="left"/>
              <w:rPr>
                <w:rFonts w:cs="Arial"/>
              </w:rPr>
            </w:pPr>
          </w:p>
        </w:tc>
        <w:tc>
          <w:tcPr>
            <w:tcW w:w="896" w:type="pct"/>
            <w:tcBorders>
              <w:top w:val="dotted" w:sz="4" w:space="0" w:color="auto"/>
              <w:bottom w:val="dotted" w:sz="4" w:space="0" w:color="auto"/>
              <w:right w:val="dotted" w:sz="4" w:space="0" w:color="auto"/>
            </w:tcBorders>
            <w:vAlign w:val="center"/>
          </w:tcPr>
          <w:p w:rsidR="00E77206" w:rsidRPr="00B00EA1" w:rsidRDefault="00E77206" w:rsidP="00EA473B">
            <w:pPr>
              <w:spacing w:before="40" w:after="40" w:line="240" w:lineRule="auto"/>
              <w:jc w:val="left"/>
              <w:rPr>
                <w:rFonts w:cs="Arial"/>
              </w:rPr>
            </w:pPr>
            <w:r w:rsidRPr="002A0BD7">
              <w:rPr>
                <w:rFonts w:cs="Arial"/>
                <w:szCs w:val="22"/>
              </w:rPr>
              <w:t>Poddziałanie 3.3.</w:t>
            </w:r>
            <w:r>
              <w:rPr>
                <w:rFonts w:cs="Arial"/>
                <w:szCs w:val="22"/>
              </w:rPr>
              <w:t>2</w:t>
            </w:r>
          </w:p>
        </w:tc>
        <w:tc>
          <w:tcPr>
            <w:tcW w:w="574" w:type="pct"/>
            <w:tcBorders>
              <w:top w:val="dotted" w:sz="4" w:space="0" w:color="auto"/>
              <w:left w:val="dotted" w:sz="4" w:space="0" w:color="auto"/>
              <w:bottom w:val="dotted" w:sz="4" w:space="0" w:color="auto"/>
              <w:right w:val="dotted" w:sz="4" w:space="0" w:color="auto"/>
            </w:tcBorders>
            <w:vAlign w:val="center"/>
          </w:tcPr>
          <w:p w:rsidR="00E77206" w:rsidRPr="009F2EAC" w:rsidRDefault="00E77206" w:rsidP="00EA473B">
            <w:pPr>
              <w:spacing w:before="40" w:after="40" w:line="240" w:lineRule="auto"/>
              <w:jc w:val="left"/>
              <w:rPr>
                <w:rFonts w:cs="Arial"/>
              </w:rPr>
            </w:pPr>
          </w:p>
        </w:tc>
        <w:tc>
          <w:tcPr>
            <w:tcW w:w="1193" w:type="pct"/>
            <w:tcBorders>
              <w:top w:val="dotted" w:sz="4" w:space="0" w:color="auto"/>
              <w:left w:val="dotted" w:sz="4" w:space="0" w:color="auto"/>
              <w:bottom w:val="dotted" w:sz="4" w:space="0" w:color="auto"/>
              <w:right w:val="dotted" w:sz="4" w:space="0" w:color="auto"/>
            </w:tcBorders>
            <w:vAlign w:val="center"/>
          </w:tcPr>
          <w:p w:rsidR="00E77206" w:rsidRPr="009F2EAC" w:rsidRDefault="00E77206" w:rsidP="00EA473B">
            <w:pPr>
              <w:spacing w:before="40" w:after="40" w:line="240" w:lineRule="auto"/>
              <w:jc w:val="left"/>
              <w:rPr>
                <w:rFonts w:cs="Arial"/>
              </w:rPr>
            </w:pPr>
            <w:r>
              <w:rPr>
                <w:rFonts w:cs="Arial"/>
                <w:szCs w:val="22"/>
              </w:rPr>
              <w:t>0%</w:t>
            </w:r>
          </w:p>
        </w:tc>
        <w:tc>
          <w:tcPr>
            <w:tcW w:w="1143" w:type="pct"/>
            <w:tcBorders>
              <w:top w:val="dotted" w:sz="4" w:space="0" w:color="auto"/>
              <w:left w:val="dotted" w:sz="4" w:space="0" w:color="auto"/>
              <w:bottom w:val="dotted" w:sz="4" w:space="0" w:color="auto"/>
            </w:tcBorders>
            <w:vAlign w:val="center"/>
          </w:tcPr>
          <w:p w:rsidR="00E77206" w:rsidRPr="009F2EAC" w:rsidRDefault="00E77206" w:rsidP="00EA473B">
            <w:pPr>
              <w:spacing w:before="40" w:after="40" w:line="240" w:lineRule="auto"/>
              <w:jc w:val="left"/>
              <w:rPr>
                <w:rFonts w:cs="Arial"/>
              </w:rPr>
            </w:pPr>
            <w:r>
              <w:rPr>
                <w:rFonts w:cs="Arial"/>
                <w:szCs w:val="22"/>
              </w:rPr>
              <w:t>0%</w:t>
            </w:r>
          </w:p>
        </w:tc>
      </w:tr>
      <w:tr w:rsidR="00E77206" w:rsidRPr="009F2EAC" w:rsidTr="00A83D9E">
        <w:trPr>
          <w:cantSplit/>
          <w:trHeight w:val="2801"/>
        </w:trPr>
        <w:tc>
          <w:tcPr>
            <w:tcW w:w="1194" w:type="pct"/>
            <w:vMerge/>
            <w:vAlign w:val="center"/>
          </w:tcPr>
          <w:p w:rsidR="00E77206" w:rsidRDefault="00E77206" w:rsidP="00EA473B">
            <w:pPr>
              <w:numPr>
                <w:ilvl w:val="0"/>
                <w:numId w:val="65"/>
              </w:numPr>
              <w:suppressAutoHyphens/>
              <w:spacing w:before="40" w:after="40" w:line="240" w:lineRule="auto"/>
              <w:ind w:left="360"/>
              <w:jc w:val="left"/>
              <w:rPr>
                <w:rFonts w:cs="Arial"/>
              </w:rPr>
            </w:pPr>
          </w:p>
        </w:tc>
        <w:tc>
          <w:tcPr>
            <w:tcW w:w="896" w:type="pct"/>
            <w:tcBorders>
              <w:top w:val="dotted" w:sz="4" w:space="0" w:color="auto"/>
              <w:bottom w:val="dotted" w:sz="4" w:space="0" w:color="auto"/>
              <w:right w:val="dotted" w:sz="4" w:space="0" w:color="auto"/>
            </w:tcBorders>
            <w:vAlign w:val="center"/>
          </w:tcPr>
          <w:p w:rsidR="00E77206" w:rsidRPr="00B00EA1" w:rsidRDefault="00E77206" w:rsidP="00EA473B">
            <w:pPr>
              <w:spacing w:before="40" w:after="40" w:line="240" w:lineRule="auto"/>
              <w:jc w:val="left"/>
              <w:rPr>
                <w:rFonts w:cs="Arial"/>
              </w:rPr>
            </w:pPr>
            <w:r w:rsidRPr="00B00EA1">
              <w:rPr>
                <w:rFonts w:cs="Arial"/>
                <w:szCs w:val="22"/>
              </w:rPr>
              <w:t>Poddziałanie</w:t>
            </w:r>
            <w:r>
              <w:rPr>
                <w:rFonts w:cs="Arial"/>
                <w:szCs w:val="22"/>
              </w:rPr>
              <w:t xml:space="preserve"> 3</w:t>
            </w:r>
            <w:r w:rsidRPr="00B00EA1">
              <w:rPr>
                <w:rFonts w:cs="Arial"/>
                <w:szCs w:val="22"/>
              </w:rPr>
              <w:t>.</w:t>
            </w:r>
            <w:r>
              <w:rPr>
                <w:rFonts w:cs="Arial"/>
                <w:szCs w:val="22"/>
              </w:rPr>
              <w:t>3.3</w:t>
            </w:r>
          </w:p>
        </w:tc>
        <w:tc>
          <w:tcPr>
            <w:tcW w:w="574" w:type="pct"/>
            <w:tcBorders>
              <w:top w:val="dotted" w:sz="4" w:space="0" w:color="auto"/>
              <w:left w:val="dotted" w:sz="4" w:space="0" w:color="auto"/>
              <w:bottom w:val="dotted" w:sz="4" w:space="0" w:color="auto"/>
              <w:right w:val="dotted" w:sz="4" w:space="0" w:color="auto"/>
            </w:tcBorders>
            <w:vAlign w:val="center"/>
          </w:tcPr>
          <w:p w:rsidR="00E77206" w:rsidRPr="009F2EAC" w:rsidRDefault="00E77206" w:rsidP="00EA473B">
            <w:pPr>
              <w:spacing w:before="40" w:after="40" w:line="240" w:lineRule="auto"/>
              <w:jc w:val="left"/>
              <w:rPr>
                <w:rFonts w:cs="Arial"/>
              </w:rPr>
            </w:pPr>
          </w:p>
        </w:tc>
        <w:tc>
          <w:tcPr>
            <w:tcW w:w="1193" w:type="pct"/>
            <w:tcBorders>
              <w:top w:val="dotted" w:sz="4" w:space="0" w:color="auto"/>
              <w:left w:val="dotted" w:sz="4" w:space="0" w:color="auto"/>
              <w:bottom w:val="dotted" w:sz="4" w:space="0" w:color="auto"/>
              <w:right w:val="dotted" w:sz="4" w:space="0" w:color="auto"/>
            </w:tcBorders>
            <w:vAlign w:val="center"/>
          </w:tcPr>
          <w:p w:rsidR="000D2D4C" w:rsidRPr="000D2D4C" w:rsidRDefault="000D2D4C" w:rsidP="00A04B57">
            <w:pPr>
              <w:spacing w:line="240" w:lineRule="auto"/>
              <w:jc w:val="left"/>
              <w:rPr>
                <w:rFonts w:cs="Arial"/>
                <w:sz w:val="20"/>
                <w:szCs w:val="20"/>
              </w:rPr>
            </w:pPr>
            <w:r w:rsidRPr="000D2D4C">
              <w:rPr>
                <w:rFonts w:cs="Arial"/>
                <w:sz w:val="20"/>
                <w:szCs w:val="20"/>
              </w:rPr>
              <w:t>1) w przypadku wyboru przez wnioskodawcę formy dofinansowania w postaci pomocy publicznej na sfinansowanie kosztów wynajmu, budowy i obsługi stoiska wystawowego - 50%;</w:t>
            </w:r>
          </w:p>
          <w:p w:rsidR="000D2D4C" w:rsidRPr="000D2D4C" w:rsidRDefault="000D2D4C" w:rsidP="00A04B57">
            <w:pPr>
              <w:spacing w:line="240" w:lineRule="auto"/>
              <w:jc w:val="left"/>
              <w:rPr>
                <w:rFonts w:cs="Arial"/>
                <w:sz w:val="20"/>
                <w:szCs w:val="20"/>
              </w:rPr>
            </w:pPr>
            <w:r w:rsidRPr="000D2D4C">
              <w:rPr>
                <w:rFonts w:cs="Arial"/>
                <w:sz w:val="20"/>
                <w:szCs w:val="20"/>
              </w:rPr>
              <w:t>2) w przypadku wyboru przez wnioskodawcę formy dofinansowania w postaci pomocy publicznej na sfinansowanie kosztów wynajmu, budowy i obsługi stoiska wystawowego oraz pomocy de minimis na sfinansowanie pozostałych kosztów projektu - 50%;</w:t>
            </w:r>
          </w:p>
          <w:p w:rsidR="00684D70" w:rsidRPr="00A83D9E" w:rsidRDefault="000D2D4C" w:rsidP="00BE3FFE">
            <w:pPr>
              <w:spacing w:line="240" w:lineRule="auto"/>
              <w:jc w:val="left"/>
              <w:rPr>
                <w:rFonts w:cs="Arial"/>
                <w:sz w:val="21"/>
                <w:szCs w:val="21"/>
              </w:rPr>
            </w:pPr>
            <w:r w:rsidRPr="000D2D4C">
              <w:rPr>
                <w:rFonts w:cs="Arial"/>
                <w:sz w:val="20"/>
                <w:szCs w:val="20"/>
              </w:rPr>
              <w:t>3) w przypadku wyboru przez wnioskodawcę formy dofinansowania w postaci tylko pomocy</w:t>
            </w:r>
            <w:r w:rsidRPr="000D2D4C">
              <w:rPr>
                <w:rFonts w:cs="Arial"/>
                <w:i/>
                <w:sz w:val="20"/>
                <w:szCs w:val="20"/>
              </w:rPr>
              <w:t xml:space="preserve"> </w:t>
            </w:r>
            <w:r w:rsidRPr="000D2D4C">
              <w:rPr>
                <w:rFonts w:cs="Arial"/>
                <w:sz w:val="20"/>
                <w:szCs w:val="20"/>
              </w:rPr>
              <w:t xml:space="preserve">de minimis: 40% dla średniego przedsiębiorcy; 25% - dla małego przedsiębiorcy; 20% - dla mikroprzedsiębiorcy </w:t>
            </w:r>
          </w:p>
        </w:tc>
        <w:tc>
          <w:tcPr>
            <w:tcW w:w="1143" w:type="pct"/>
            <w:tcBorders>
              <w:top w:val="dotted" w:sz="4" w:space="0" w:color="auto"/>
              <w:left w:val="dotted" w:sz="4" w:space="0" w:color="auto"/>
              <w:bottom w:val="dotted" w:sz="4" w:space="0" w:color="auto"/>
            </w:tcBorders>
            <w:vAlign w:val="center"/>
          </w:tcPr>
          <w:p w:rsidR="000D2D4C" w:rsidRPr="000D2D4C" w:rsidRDefault="000D2D4C" w:rsidP="00A04B57">
            <w:pPr>
              <w:spacing w:line="240" w:lineRule="auto"/>
              <w:jc w:val="left"/>
              <w:rPr>
                <w:rFonts w:cs="Arial"/>
                <w:sz w:val="20"/>
                <w:szCs w:val="20"/>
              </w:rPr>
            </w:pPr>
            <w:r w:rsidRPr="000D2D4C">
              <w:rPr>
                <w:rFonts w:cs="Arial"/>
                <w:sz w:val="20"/>
                <w:szCs w:val="20"/>
              </w:rPr>
              <w:t>1) w przypadku wyboru przez wnioskodawcę formy dofinansowania w postaci pomocy publicznej na sfinansowanie kosztów wynajmu, budowy i obsługi stoiska wystawowego - 50%;</w:t>
            </w:r>
          </w:p>
          <w:p w:rsidR="000D2D4C" w:rsidRPr="000D2D4C" w:rsidRDefault="000D2D4C" w:rsidP="00A04B57">
            <w:pPr>
              <w:spacing w:line="240" w:lineRule="auto"/>
              <w:jc w:val="left"/>
              <w:rPr>
                <w:rFonts w:cs="Arial"/>
                <w:sz w:val="20"/>
                <w:szCs w:val="20"/>
              </w:rPr>
            </w:pPr>
            <w:r w:rsidRPr="000D2D4C">
              <w:rPr>
                <w:rFonts w:cs="Arial"/>
                <w:sz w:val="20"/>
                <w:szCs w:val="20"/>
              </w:rPr>
              <w:t>2) w przypadku wyboru przez wnioskodawcę formy dofinansowania w postaci pomocy publicznej na sfinansowanie kosztów wynajmu, budowy i obsługi stoiska wystawowego oraz pomocy de minimis na sfinansowanie pozostałych kosztów projektu - 50%;</w:t>
            </w:r>
          </w:p>
          <w:p w:rsidR="00684D70" w:rsidRPr="00A83D9E" w:rsidRDefault="000D2D4C" w:rsidP="00BE3FFE">
            <w:pPr>
              <w:spacing w:line="240" w:lineRule="auto"/>
              <w:jc w:val="left"/>
              <w:rPr>
                <w:rFonts w:cs="Arial"/>
                <w:sz w:val="21"/>
                <w:szCs w:val="21"/>
              </w:rPr>
            </w:pPr>
            <w:r w:rsidRPr="000D2D4C">
              <w:rPr>
                <w:rFonts w:cs="Arial"/>
                <w:sz w:val="20"/>
                <w:szCs w:val="20"/>
              </w:rPr>
              <w:t>3) w przypadku wyboru przez wnioskodawcę formy dofinansowania w postaci tylko pomocy</w:t>
            </w:r>
            <w:r w:rsidRPr="000D2D4C">
              <w:rPr>
                <w:rFonts w:cs="Arial"/>
                <w:i/>
                <w:sz w:val="20"/>
                <w:szCs w:val="20"/>
              </w:rPr>
              <w:t xml:space="preserve"> </w:t>
            </w:r>
            <w:r w:rsidRPr="000D2D4C">
              <w:rPr>
                <w:rFonts w:cs="Arial"/>
                <w:sz w:val="20"/>
                <w:szCs w:val="20"/>
              </w:rPr>
              <w:t xml:space="preserve">de minimis: 40% dla średniego przedsiębiorcy; 25% - dla małego przedsiębiorcy; 15% - dla mikroprzedsiębiorcy </w:t>
            </w:r>
          </w:p>
        </w:tc>
      </w:tr>
      <w:tr w:rsidR="00E77206" w:rsidRPr="009F2EAC" w:rsidTr="00A83D9E">
        <w:trPr>
          <w:cantSplit/>
          <w:trHeight w:val="20"/>
        </w:trPr>
        <w:tc>
          <w:tcPr>
            <w:tcW w:w="1194" w:type="pct"/>
            <w:vMerge w:val="restart"/>
            <w:vAlign w:val="center"/>
          </w:tcPr>
          <w:p w:rsidR="00E77206" w:rsidRDefault="00E77206" w:rsidP="005F6AA2">
            <w:pPr>
              <w:numPr>
                <w:ilvl w:val="0"/>
                <w:numId w:val="81"/>
              </w:numPr>
              <w:suppressAutoHyphens/>
              <w:spacing w:before="40" w:after="40" w:line="240" w:lineRule="auto"/>
              <w:ind w:left="360"/>
              <w:jc w:val="left"/>
              <w:rPr>
                <w:rFonts w:cs="Arial"/>
              </w:rPr>
            </w:pPr>
            <w:r w:rsidRPr="009F2EAC">
              <w:rPr>
                <w:rFonts w:cs="Arial"/>
                <w:szCs w:val="22"/>
              </w:rPr>
              <w:t>Minimalna</w:t>
            </w:r>
            <w:r w:rsidRPr="009F2EAC">
              <w:rPr>
                <w:rFonts w:cs="Arial"/>
                <w:szCs w:val="22"/>
              </w:rPr>
              <w:br/>
              <w:t>i maksymalna wartość projektu (PLN)</w:t>
            </w:r>
          </w:p>
          <w:p w:rsidR="00E77206" w:rsidRPr="009F2EAC" w:rsidRDefault="00E77206" w:rsidP="00EA473B">
            <w:pPr>
              <w:suppressAutoHyphens/>
              <w:spacing w:before="40" w:after="40" w:line="240" w:lineRule="auto"/>
              <w:ind w:left="360"/>
              <w:jc w:val="left"/>
              <w:rPr>
                <w:rFonts w:cs="Arial"/>
              </w:rPr>
            </w:pPr>
            <w:r w:rsidRPr="009F2EAC">
              <w:rPr>
                <w:rFonts w:cs="Arial"/>
                <w:szCs w:val="22"/>
              </w:rPr>
              <w:t xml:space="preserve">(jeśli dotyczy) </w:t>
            </w:r>
          </w:p>
        </w:tc>
        <w:tc>
          <w:tcPr>
            <w:tcW w:w="896" w:type="pct"/>
            <w:tcBorders>
              <w:bottom w:val="dotted" w:sz="4" w:space="0" w:color="auto"/>
              <w:right w:val="dotted" w:sz="4" w:space="0" w:color="auto"/>
            </w:tcBorders>
            <w:vAlign w:val="center"/>
          </w:tcPr>
          <w:p w:rsidR="00E77206" w:rsidRPr="009F2EAC" w:rsidRDefault="00E77206" w:rsidP="00EA473B">
            <w:pPr>
              <w:spacing w:before="40" w:after="40" w:line="240" w:lineRule="auto"/>
              <w:jc w:val="left"/>
              <w:rPr>
                <w:rFonts w:cs="Arial"/>
              </w:rPr>
            </w:pPr>
          </w:p>
        </w:tc>
        <w:tc>
          <w:tcPr>
            <w:tcW w:w="574" w:type="pct"/>
            <w:tcBorders>
              <w:left w:val="dotted" w:sz="4" w:space="0" w:color="auto"/>
              <w:bottom w:val="dotted" w:sz="4" w:space="0" w:color="auto"/>
              <w:right w:val="dotted" w:sz="4" w:space="0" w:color="auto"/>
            </w:tcBorders>
            <w:vAlign w:val="center"/>
          </w:tcPr>
          <w:p w:rsidR="00E77206" w:rsidRPr="009F2EAC" w:rsidRDefault="00E77206" w:rsidP="00EA473B">
            <w:pPr>
              <w:spacing w:before="40" w:after="40" w:line="240" w:lineRule="auto"/>
              <w:jc w:val="left"/>
              <w:rPr>
                <w:rFonts w:cs="Arial"/>
              </w:rPr>
            </w:pPr>
            <w:r w:rsidRPr="009F2EAC">
              <w:rPr>
                <w:rFonts w:cs="Arial"/>
                <w:szCs w:val="22"/>
              </w:rPr>
              <w:t>Ogółem</w:t>
            </w:r>
          </w:p>
        </w:tc>
        <w:tc>
          <w:tcPr>
            <w:tcW w:w="1193" w:type="pct"/>
            <w:tcBorders>
              <w:left w:val="dotted" w:sz="4" w:space="0" w:color="auto"/>
              <w:bottom w:val="dotted" w:sz="4" w:space="0" w:color="auto"/>
              <w:right w:val="dotted" w:sz="4" w:space="0" w:color="auto"/>
            </w:tcBorders>
            <w:vAlign w:val="center"/>
          </w:tcPr>
          <w:p w:rsidR="00E77206" w:rsidRPr="009F2EAC" w:rsidRDefault="00E77206" w:rsidP="00EA473B">
            <w:pPr>
              <w:spacing w:before="40" w:after="40" w:line="240" w:lineRule="auto"/>
              <w:jc w:val="left"/>
              <w:rPr>
                <w:rFonts w:cs="Arial"/>
              </w:rPr>
            </w:pPr>
            <w:r w:rsidRPr="009F2EAC">
              <w:rPr>
                <w:rFonts w:cs="Arial"/>
                <w:szCs w:val="22"/>
              </w:rPr>
              <w:t>Koperta Mazowiecka</w:t>
            </w:r>
          </w:p>
        </w:tc>
        <w:tc>
          <w:tcPr>
            <w:tcW w:w="1143" w:type="pct"/>
            <w:tcBorders>
              <w:left w:val="dotted" w:sz="4" w:space="0" w:color="auto"/>
              <w:bottom w:val="dotted" w:sz="4" w:space="0" w:color="auto"/>
            </w:tcBorders>
            <w:vAlign w:val="center"/>
          </w:tcPr>
          <w:p w:rsidR="00E77206" w:rsidRPr="009F2EAC" w:rsidRDefault="00E77206" w:rsidP="00EA473B">
            <w:pPr>
              <w:spacing w:before="40" w:after="40" w:line="240" w:lineRule="auto"/>
              <w:jc w:val="left"/>
              <w:rPr>
                <w:rFonts w:cs="Arial"/>
              </w:rPr>
            </w:pPr>
            <w:r>
              <w:rPr>
                <w:rFonts w:cs="Arial"/>
                <w:szCs w:val="22"/>
              </w:rPr>
              <w:t>Koperta 15 </w:t>
            </w:r>
            <w:r w:rsidRPr="009F2EAC">
              <w:rPr>
                <w:rFonts w:cs="Arial"/>
                <w:szCs w:val="22"/>
              </w:rPr>
              <w:t>województw</w:t>
            </w:r>
          </w:p>
        </w:tc>
      </w:tr>
      <w:tr w:rsidR="00E77206" w:rsidRPr="009F2EAC" w:rsidTr="00A83D9E">
        <w:trPr>
          <w:cantSplit/>
          <w:trHeight w:val="20"/>
        </w:trPr>
        <w:tc>
          <w:tcPr>
            <w:tcW w:w="1194" w:type="pct"/>
            <w:vMerge/>
            <w:vAlign w:val="center"/>
          </w:tcPr>
          <w:p w:rsidR="00E77206" w:rsidRDefault="00E77206" w:rsidP="00EA473B">
            <w:pPr>
              <w:numPr>
                <w:ilvl w:val="0"/>
                <w:numId w:val="65"/>
              </w:numPr>
              <w:suppressAutoHyphens/>
              <w:spacing w:before="40" w:after="40" w:line="240" w:lineRule="auto"/>
              <w:ind w:left="360"/>
              <w:jc w:val="left"/>
              <w:rPr>
                <w:rFonts w:cs="Arial"/>
              </w:rPr>
            </w:pPr>
          </w:p>
        </w:tc>
        <w:tc>
          <w:tcPr>
            <w:tcW w:w="896" w:type="pct"/>
            <w:tcBorders>
              <w:top w:val="dotted" w:sz="4" w:space="0" w:color="auto"/>
              <w:bottom w:val="dotted" w:sz="4" w:space="0" w:color="auto"/>
              <w:right w:val="dotted" w:sz="4" w:space="0" w:color="auto"/>
            </w:tcBorders>
            <w:vAlign w:val="center"/>
          </w:tcPr>
          <w:p w:rsidR="00E77206" w:rsidRPr="00B00EA1" w:rsidRDefault="00E77206" w:rsidP="00EA473B">
            <w:pPr>
              <w:spacing w:before="40" w:after="40" w:line="240" w:lineRule="auto"/>
              <w:jc w:val="left"/>
              <w:rPr>
                <w:rFonts w:cs="Arial"/>
              </w:rPr>
            </w:pPr>
            <w:r w:rsidRPr="00B00EA1">
              <w:rPr>
                <w:rFonts w:cs="Arial"/>
                <w:szCs w:val="22"/>
              </w:rPr>
              <w:t>Poddziałanie</w:t>
            </w:r>
            <w:r>
              <w:rPr>
                <w:rFonts w:cs="Arial"/>
                <w:szCs w:val="22"/>
              </w:rPr>
              <w:t xml:space="preserve"> 3</w:t>
            </w:r>
            <w:r w:rsidRPr="00B00EA1">
              <w:rPr>
                <w:rFonts w:cs="Arial"/>
                <w:szCs w:val="22"/>
              </w:rPr>
              <w:t>.</w:t>
            </w:r>
            <w:r>
              <w:rPr>
                <w:rFonts w:cs="Arial"/>
                <w:szCs w:val="22"/>
              </w:rPr>
              <w:t>3.</w:t>
            </w:r>
            <w:r w:rsidRPr="00B00EA1">
              <w:rPr>
                <w:rFonts w:cs="Arial"/>
                <w:szCs w:val="22"/>
              </w:rPr>
              <w:t>1</w:t>
            </w:r>
          </w:p>
        </w:tc>
        <w:tc>
          <w:tcPr>
            <w:tcW w:w="574" w:type="pct"/>
            <w:tcBorders>
              <w:top w:val="dotted" w:sz="4" w:space="0" w:color="auto"/>
              <w:left w:val="dotted" w:sz="4" w:space="0" w:color="auto"/>
              <w:bottom w:val="dotted" w:sz="4" w:space="0" w:color="auto"/>
              <w:right w:val="dotted" w:sz="4" w:space="0" w:color="auto"/>
            </w:tcBorders>
            <w:vAlign w:val="center"/>
          </w:tcPr>
          <w:p w:rsidR="00E77206" w:rsidRPr="009F2EAC" w:rsidRDefault="00E77206" w:rsidP="00EA473B">
            <w:pPr>
              <w:spacing w:before="40" w:after="40" w:line="240" w:lineRule="auto"/>
              <w:jc w:val="left"/>
              <w:rPr>
                <w:rFonts w:cs="Arial"/>
              </w:rPr>
            </w:pPr>
          </w:p>
        </w:tc>
        <w:tc>
          <w:tcPr>
            <w:tcW w:w="1193" w:type="pct"/>
            <w:tcBorders>
              <w:top w:val="dotted" w:sz="4" w:space="0" w:color="auto"/>
              <w:left w:val="dotted" w:sz="4" w:space="0" w:color="auto"/>
              <w:bottom w:val="dotted" w:sz="4" w:space="0" w:color="auto"/>
              <w:right w:val="dotted" w:sz="4" w:space="0" w:color="auto"/>
            </w:tcBorders>
            <w:vAlign w:val="center"/>
          </w:tcPr>
          <w:p w:rsidR="00E77206" w:rsidRDefault="00E77206" w:rsidP="00EA473B">
            <w:pPr>
              <w:jc w:val="right"/>
            </w:pPr>
            <w:r w:rsidRPr="000E65E2">
              <w:t>Nie dotyczy</w:t>
            </w:r>
          </w:p>
        </w:tc>
        <w:tc>
          <w:tcPr>
            <w:tcW w:w="1143" w:type="pct"/>
            <w:tcBorders>
              <w:top w:val="dotted" w:sz="4" w:space="0" w:color="auto"/>
              <w:left w:val="dotted" w:sz="4" w:space="0" w:color="auto"/>
              <w:bottom w:val="dotted" w:sz="4" w:space="0" w:color="auto"/>
            </w:tcBorders>
            <w:vAlign w:val="center"/>
          </w:tcPr>
          <w:p w:rsidR="00E77206" w:rsidRDefault="00E77206" w:rsidP="00EA473B">
            <w:pPr>
              <w:jc w:val="right"/>
            </w:pPr>
            <w:r w:rsidRPr="000E65E2">
              <w:t>Nie dotyczy</w:t>
            </w:r>
          </w:p>
        </w:tc>
      </w:tr>
      <w:tr w:rsidR="00E77206" w:rsidRPr="009F2EAC" w:rsidTr="00A83D9E">
        <w:trPr>
          <w:cantSplit/>
          <w:trHeight w:val="20"/>
        </w:trPr>
        <w:tc>
          <w:tcPr>
            <w:tcW w:w="1194" w:type="pct"/>
            <w:vMerge/>
            <w:vAlign w:val="center"/>
          </w:tcPr>
          <w:p w:rsidR="00E77206" w:rsidRDefault="00E77206" w:rsidP="00EA473B">
            <w:pPr>
              <w:numPr>
                <w:ilvl w:val="0"/>
                <w:numId w:val="65"/>
              </w:numPr>
              <w:suppressAutoHyphens/>
              <w:spacing w:before="40" w:after="40" w:line="240" w:lineRule="auto"/>
              <w:ind w:left="360"/>
              <w:jc w:val="left"/>
              <w:rPr>
                <w:rFonts w:cs="Arial"/>
              </w:rPr>
            </w:pPr>
          </w:p>
        </w:tc>
        <w:tc>
          <w:tcPr>
            <w:tcW w:w="896" w:type="pct"/>
            <w:tcBorders>
              <w:top w:val="dotted" w:sz="4" w:space="0" w:color="auto"/>
              <w:bottom w:val="dotted" w:sz="4" w:space="0" w:color="auto"/>
              <w:right w:val="dotted" w:sz="4" w:space="0" w:color="auto"/>
            </w:tcBorders>
            <w:vAlign w:val="center"/>
          </w:tcPr>
          <w:p w:rsidR="00E77206" w:rsidRPr="00B00EA1" w:rsidRDefault="00E77206" w:rsidP="00EA473B">
            <w:pPr>
              <w:spacing w:before="40" w:after="40" w:line="240" w:lineRule="auto"/>
              <w:jc w:val="left"/>
              <w:rPr>
                <w:rFonts w:cs="Arial"/>
              </w:rPr>
            </w:pPr>
            <w:r w:rsidRPr="002A0BD7">
              <w:rPr>
                <w:rFonts w:cs="Arial"/>
                <w:szCs w:val="22"/>
              </w:rPr>
              <w:t>Poddziałanie  3.3.</w:t>
            </w:r>
            <w:r>
              <w:rPr>
                <w:rFonts w:cs="Arial"/>
                <w:szCs w:val="22"/>
              </w:rPr>
              <w:t>2</w:t>
            </w:r>
          </w:p>
        </w:tc>
        <w:tc>
          <w:tcPr>
            <w:tcW w:w="574" w:type="pct"/>
            <w:tcBorders>
              <w:top w:val="dotted" w:sz="4" w:space="0" w:color="auto"/>
              <w:left w:val="dotted" w:sz="4" w:space="0" w:color="auto"/>
              <w:bottom w:val="dotted" w:sz="4" w:space="0" w:color="auto"/>
              <w:right w:val="dotted" w:sz="4" w:space="0" w:color="auto"/>
            </w:tcBorders>
            <w:vAlign w:val="center"/>
          </w:tcPr>
          <w:p w:rsidR="00E77206" w:rsidRPr="009F2EAC" w:rsidRDefault="00E77206" w:rsidP="00EA473B">
            <w:pPr>
              <w:spacing w:before="40" w:after="40" w:line="240" w:lineRule="auto"/>
              <w:jc w:val="left"/>
              <w:rPr>
                <w:rFonts w:cs="Arial"/>
              </w:rPr>
            </w:pPr>
          </w:p>
        </w:tc>
        <w:tc>
          <w:tcPr>
            <w:tcW w:w="1193" w:type="pct"/>
            <w:tcBorders>
              <w:top w:val="dotted" w:sz="4" w:space="0" w:color="auto"/>
              <w:left w:val="dotted" w:sz="4" w:space="0" w:color="auto"/>
              <w:bottom w:val="dotted" w:sz="4" w:space="0" w:color="auto"/>
              <w:right w:val="dotted" w:sz="4" w:space="0" w:color="auto"/>
            </w:tcBorders>
            <w:vAlign w:val="center"/>
          </w:tcPr>
          <w:p w:rsidR="00E77206" w:rsidRDefault="00E77206" w:rsidP="00EA473B">
            <w:pPr>
              <w:jc w:val="right"/>
            </w:pPr>
            <w:r w:rsidRPr="000E65E2">
              <w:t>Nie dotyczy</w:t>
            </w:r>
          </w:p>
        </w:tc>
        <w:tc>
          <w:tcPr>
            <w:tcW w:w="1143" w:type="pct"/>
            <w:tcBorders>
              <w:top w:val="dotted" w:sz="4" w:space="0" w:color="auto"/>
              <w:left w:val="dotted" w:sz="4" w:space="0" w:color="auto"/>
              <w:bottom w:val="dotted" w:sz="4" w:space="0" w:color="auto"/>
            </w:tcBorders>
            <w:vAlign w:val="center"/>
          </w:tcPr>
          <w:p w:rsidR="00E77206" w:rsidRDefault="00E77206" w:rsidP="00EA473B">
            <w:pPr>
              <w:jc w:val="right"/>
            </w:pPr>
            <w:r w:rsidRPr="000E65E2">
              <w:t>Nie dotyczy</w:t>
            </w:r>
          </w:p>
        </w:tc>
      </w:tr>
      <w:tr w:rsidR="00E77206" w:rsidRPr="009F2EAC" w:rsidTr="00A83D9E">
        <w:trPr>
          <w:cantSplit/>
          <w:trHeight w:val="513"/>
        </w:trPr>
        <w:tc>
          <w:tcPr>
            <w:tcW w:w="1194" w:type="pct"/>
            <w:vMerge/>
            <w:vAlign w:val="center"/>
          </w:tcPr>
          <w:p w:rsidR="00E77206" w:rsidRDefault="00E77206" w:rsidP="00EA473B">
            <w:pPr>
              <w:numPr>
                <w:ilvl w:val="0"/>
                <w:numId w:val="65"/>
              </w:numPr>
              <w:suppressAutoHyphens/>
              <w:spacing w:before="40" w:after="40" w:line="240" w:lineRule="auto"/>
              <w:ind w:left="360"/>
              <w:jc w:val="left"/>
              <w:rPr>
                <w:rFonts w:cs="Arial"/>
              </w:rPr>
            </w:pPr>
          </w:p>
        </w:tc>
        <w:tc>
          <w:tcPr>
            <w:tcW w:w="896" w:type="pct"/>
            <w:tcBorders>
              <w:top w:val="dotted" w:sz="4" w:space="0" w:color="auto"/>
              <w:bottom w:val="dotted" w:sz="4" w:space="0" w:color="auto"/>
              <w:right w:val="dotted" w:sz="4" w:space="0" w:color="auto"/>
            </w:tcBorders>
            <w:vAlign w:val="center"/>
          </w:tcPr>
          <w:p w:rsidR="00E77206" w:rsidRPr="00B00EA1" w:rsidRDefault="00E77206" w:rsidP="00EA473B">
            <w:pPr>
              <w:spacing w:before="40" w:after="40" w:line="240" w:lineRule="auto"/>
              <w:jc w:val="left"/>
              <w:rPr>
                <w:rFonts w:cs="Arial"/>
              </w:rPr>
            </w:pPr>
            <w:r w:rsidRPr="00B00EA1">
              <w:rPr>
                <w:rFonts w:cs="Arial"/>
                <w:szCs w:val="22"/>
              </w:rPr>
              <w:t>Poddziałanie</w:t>
            </w:r>
            <w:r>
              <w:rPr>
                <w:rFonts w:cs="Arial"/>
                <w:szCs w:val="22"/>
              </w:rPr>
              <w:t xml:space="preserve"> 3</w:t>
            </w:r>
            <w:r w:rsidRPr="00B00EA1">
              <w:rPr>
                <w:rFonts w:cs="Arial"/>
                <w:szCs w:val="22"/>
              </w:rPr>
              <w:t>.</w:t>
            </w:r>
            <w:r>
              <w:rPr>
                <w:rFonts w:cs="Arial"/>
                <w:szCs w:val="22"/>
              </w:rPr>
              <w:t>3.3</w:t>
            </w:r>
          </w:p>
        </w:tc>
        <w:tc>
          <w:tcPr>
            <w:tcW w:w="574" w:type="pct"/>
            <w:tcBorders>
              <w:top w:val="dotted" w:sz="4" w:space="0" w:color="auto"/>
              <w:left w:val="dotted" w:sz="4" w:space="0" w:color="auto"/>
              <w:bottom w:val="dotted" w:sz="4" w:space="0" w:color="auto"/>
              <w:right w:val="dotted" w:sz="4" w:space="0" w:color="auto"/>
            </w:tcBorders>
            <w:vAlign w:val="center"/>
          </w:tcPr>
          <w:p w:rsidR="00E77206" w:rsidRPr="009F2EAC" w:rsidRDefault="00E77206" w:rsidP="00EA473B">
            <w:pPr>
              <w:spacing w:before="40" w:after="40" w:line="240" w:lineRule="auto"/>
              <w:jc w:val="left"/>
              <w:rPr>
                <w:rFonts w:cs="Arial"/>
              </w:rPr>
            </w:pPr>
          </w:p>
        </w:tc>
        <w:tc>
          <w:tcPr>
            <w:tcW w:w="1193" w:type="pct"/>
            <w:tcBorders>
              <w:top w:val="dotted" w:sz="4" w:space="0" w:color="auto"/>
              <w:left w:val="dotted" w:sz="4" w:space="0" w:color="auto"/>
              <w:bottom w:val="dotted" w:sz="4" w:space="0" w:color="auto"/>
              <w:right w:val="dotted" w:sz="4" w:space="0" w:color="auto"/>
            </w:tcBorders>
            <w:vAlign w:val="center"/>
          </w:tcPr>
          <w:p w:rsidR="00E77206" w:rsidRPr="009F2EAC" w:rsidRDefault="00E77206" w:rsidP="00EA473B">
            <w:pPr>
              <w:spacing w:before="40" w:after="40" w:line="240" w:lineRule="auto"/>
              <w:jc w:val="right"/>
              <w:rPr>
                <w:rFonts w:cs="Arial"/>
              </w:rPr>
            </w:pPr>
            <w:r w:rsidRPr="000E65E2">
              <w:t>Nie dotyczy</w:t>
            </w:r>
          </w:p>
        </w:tc>
        <w:tc>
          <w:tcPr>
            <w:tcW w:w="1143" w:type="pct"/>
            <w:tcBorders>
              <w:top w:val="dotted" w:sz="4" w:space="0" w:color="auto"/>
              <w:left w:val="dotted" w:sz="4" w:space="0" w:color="auto"/>
              <w:bottom w:val="dotted" w:sz="4" w:space="0" w:color="auto"/>
            </w:tcBorders>
            <w:vAlign w:val="center"/>
          </w:tcPr>
          <w:p w:rsidR="00E77206" w:rsidRPr="009F2EAC" w:rsidRDefault="00E77206" w:rsidP="00EA473B">
            <w:pPr>
              <w:spacing w:before="40" w:after="40" w:line="240" w:lineRule="auto"/>
              <w:jc w:val="right"/>
              <w:rPr>
                <w:rFonts w:cs="Arial"/>
              </w:rPr>
            </w:pPr>
            <w:r w:rsidRPr="000E65E2">
              <w:t>Nie dotyczy</w:t>
            </w:r>
          </w:p>
        </w:tc>
      </w:tr>
      <w:tr w:rsidR="00E77206" w:rsidRPr="009F2EAC" w:rsidTr="00A83D9E">
        <w:trPr>
          <w:cantSplit/>
          <w:trHeight w:val="20"/>
        </w:trPr>
        <w:tc>
          <w:tcPr>
            <w:tcW w:w="1194" w:type="pct"/>
            <w:vMerge w:val="restart"/>
            <w:vAlign w:val="center"/>
          </w:tcPr>
          <w:p w:rsidR="00E77206" w:rsidRDefault="00E77206" w:rsidP="005F6AA2">
            <w:pPr>
              <w:numPr>
                <w:ilvl w:val="0"/>
                <w:numId w:val="81"/>
              </w:numPr>
              <w:suppressAutoHyphens/>
              <w:spacing w:before="40" w:after="40" w:line="240" w:lineRule="auto"/>
              <w:ind w:left="360"/>
              <w:jc w:val="left"/>
              <w:rPr>
                <w:rFonts w:cs="Arial"/>
              </w:rPr>
            </w:pPr>
            <w:r w:rsidRPr="009F2EAC">
              <w:rPr>
                <w:rFonts w:cs="Arial"/>
                <w:szCs w:val="22"/>
              </w:rPr>
              <w:t xml:space="preserve">Minimalna </w:t>
            </w:r>
          </w:p>
          <w:p w:rsidR="00E77206" w:rsidRPr="009F2EAC" w:rsidRDefault="00E77206" w:rsidP="00EA473B">
            <w:pPr>
              <w:suppressAutoHyphens/>
              <w:spacing w:before="40" w:after="40" w:line="240" w:lineRule="auto"/>
              <w:ind w:left="360"/>
              <w:jc w:val="left"/>
              <w:rPr>
                <w:rFonts w:cs="Arial"/>
              </w:rPr>
            </w:pPr>
            <w:r w:rsidRPr="009F2EAC">
              <w:rPr>
                <w:rFonts w:cs="Arial"/>
                <w:szCs w:val="22"/>
              </w:rPr>
              <w:t>i maksymalna wartość wydatków kwalifikowa</w:t>
            </w:r>
            <w:r>
              <w:rPr>
                <w:rFonts w:cs="Arial"/>
                <w:szCs w:val="22"/>
              </w:rPr>
              <w:t>l</w:t>
            </w:r>
            <w:r w:rsidRPr="009F2EAC">
              <w:rPr>
                <w:rFonts w:cs="Arial"/>
                <w:szCs w:val="22"/>
              </w:rPr>
              <w:t xml:space="preserve">nych projektu (PLN) </w:t>
            </w:r>
            <w:r w:rsidRPr="009F2EAC">
              <w:rPr>
                <w:rFonts w:cs="Arial"/>
                <w:szCs w:val="22"/>
              </w:rPr>
              <w:br/>
              <w:t>(jeśli dotyczy)</w:t>
            </w:r>
          </w:p>
        </w:tc>
        <w:tc>
          <w:tcPr>
            <w:tcW w:w="896" w:type="pct"/>
            <w:tcBorders>
              <w:bottom w:val="dotted" w:sz="4" w:space="0" w:color="auto"/>
              <w:right w:val="dotted" w:sz="4" w:space="0" w:color="auto"/>
            </w:tcBorders>
            <w:vAlign w:val="center"/>
          </w:tcPr>
          <w:p w:rsidR="00E77206" w:rsidRPr="009F2EAC" w:rsidRDefault="00E77206" w:rsidP="00EA473B">
            <w:pPr>
              <w:spacing w:before="40" w:after="40" w:line="240" w:lineRule="auto"/>
              <w:jc w:val="left"/>
              <w:rPr>
                <w:rFonts w:cs="Arial"/>
              </w:rPr>
            </w:pPr>
          </w:p>
        </w:tc>
        <w:tc>
          <w:tcPr>
            <w:tcW w:w="574" w:type="pct"/>
            <w:tcBorders>
              <w:left w:val="dotted" w:sz="4" w:space="0" w:color="auto"/>
              <w:bottom w:val="dotted" w:sz="4" w:space="0" w:color="auto"/>
              <w:right w:val="dotted" w:sz="4" w:space="0" w:color="auto"/>
            </w:tcBorders>
            <w:vAlign w:val="center"/>
          </w:tcPr>
          <w:p w:rsidR="00E77206" w:rsidRPr="009F2EAC" w:rsidRDefault="00E77206" w:rsidP="00EA473B">
            <w:pPr>
              <w:spacing w:before="40" w:after="40" w:line="240" w:lineRule="auto"/>
              <w:jc w:val="left"/>
              <w:rPr>
                <w:rFonts w:cs="Arial"/>
              </w:rPr>
            </w:pPr>
            <w:r w:rsidRPr="009F2EAC">
              <w:rPr>
                <w:rFonts w:cs="Arial"/>
                <w:szCs w:val="22"/>
              </w:rPr>
              <w:t>Ogółem</w:t>
            </w:r>
          </w:p>
        </w:tc>
        <w:tc>
          <w:tcPr>
            <w:tcW w:w="1193" w:type="pct"/>
            <w:tcBorders>
              <w:left w:val="dotted" w:sz="4" w:space="0" w:color="auto"/>
              <w:bottom w:val="dotted" w:sz="4" w:space="0" w:color="auto"/>
              <w:right w:val="dotted" w:sz="4" w:space="0" w:color="auto"/>
            </w:tcBorders>
            <w:vAlign w:val="center"/>
          </w:tcPr>
          <w:p w:rsidR="00E77206" w:rsidRPr="009F2EAC" w:rsidRDefault="00E77206" w:rsidP="00EA473B">
            <w:pPr>
              <w:spacing w:before="40" w:after="40" w:line="240" w:lineRule="auto"/>
              <w:jc w:val="left"/>
              <w:rPr>
                <w:rFonts w:cs="Arial"/>
              </w:rPr>
            </w:pPr>
            <w:r w:rsidRPr="009F2EAC">
              <w:rPr>
                <w:rFonts w:cs="Arial"/>
                <w:szCs w:val="22"/>
              </w:rPr>
              <w:t>Koperta Mazowiecka</w:t>
            </w:r>
          </w:p>
        </w:tc>
        <w:tc>
          <w:tcPr>
            <w:tcW w:w="1143" w:type="pct"/>
            <w:tcBorders>
              <w:left w:val="dotted" w:sz="4" w:space="0" w:color="auto"/>
              <w:bottom w:val="dotted" w:sz="4" w:space="0" w:color="auto"/>
            </w:tcBorders>
            <w:vAlign w:val="center"/>
          </w:tcPr>
          <w:p w:rsidR="00E77206" w:rsidRPr="009F2EAC" w:rsidRDefault="00E77206" w:rsidP="00EA473B">
            <w:pPr>
              <w:spacing w:before="40" w:after="40" w:line="240" w:lineRule="auto"/>
              <w:jc w:val="left"/>
              <w:rPr>
                <w:rFonts w:cs="Arial"/>
              </w:rPr>
            </w:pPr>
            <w:r>
              <w:rPr>
                <w:rFonts w:cs="Arial"/>
                <w:szCs w:val="22"/>
              </w:rPr>
              <w:t xml:space="preserve">Koperta 15 </w:t>
            </w:r>
            <w:r w:rsidRPr="009F2EAC">
              <w:rPr>
                <w:rFonts w:cs="Arial"/>
                <w:szCs w:val="22"/>
              </w:rPr>
              <w:t>województ</w:t>
            </w:r>
            <w:r>
              <w:rPr>
                <w:rFonts w:cs="Arial"/>
                <w:szCs w:val="22"/>
              </w:rPr>
              <w:t>w</w:t>
            </w:r>
          </w:p>
        </w:tc>
      </w:tr>
      <w:tr w:rsidR="00E77206" w:rsidRPr="009F2EAC" w:rsidTr="00A83D9E">
        <w:trPr>
          <w:cantSplit/>
          <w:trHeight w:val="20"/>
        </w:trPr>
        <w:tc>
          <w:tcPr>
            <w:tcW w:w="1194" w:type="pct"/>
            <w:vMerge/>
            <w:vAlign w:val="center"/>
          </w:tcPr>
          <w:p w:rsidR="00E77206" w:rsidRDefault="00E77206" w:rsidP="00EA473B">
            <w:pPr>
              <w:numPr>
                <w:ilvl w:val="0"/>
                <w:numId w:val="65"/>
              </w:numPr>
              <w:suppressAutoHyphens/>
              <w:spacing w:before="40" w:after="40" w:line="240" w:lineRule="auto"/>
              <w:ind w:left="360"/>
              <w:jc w:val="left"/>
              <w:rPr>
                <w:rFonts w:cs="Arial"/>
              </w:rPr>
            </w:pPr>
          </w:p>
        </w:tc>
        <w:tc>
          <w:tcPr>
            <w:tcW w:w="896" w:type="pct"/>
            <w:tcBorders>
              <w:top w:val="dotted" w:sz="4" w:space="0" w:color="auto"/>
              <w:bottom w:val="dotted" w:sz="4" w:space="0" w:color="auto"/>
              <w:right w:val="dotted" w:sz="4" w:space="0" w:color="auto"/>
            </w:tcBorders>
            <w:vAlign w:val="center"/>
          </w:tcPr>
          <w:p w:rsidR="00E77206" w:rsidRPr="00B00EA1" w:rsidRDefault="00E77206" w:rsidP="00EA473B">
            <w:pPr>
              <w:spacing w:before="40" w:after="40" w:line="240" w:lineRule="auto"/>
              <w:jc w:val="left"/>
              <w:rPr>
                <w:rFonts w:cs="Arial"/>
              </w:rPr>
            </w:pPr>
            <w:r w:rsidRPr="00B00EA1">
              <w:rPr>
                <w:rFonts w:cs="Arial"/>
                <w:szCs w:val="22"/>
              </w:rPr>
              <w:t>Poddziałanie</w:t>
            </w:r>
            <w:r>
              <w:rPr>
                <w:rFonts w:cs="Arial"/>
                <w:szCs w:val="22"/>
              </w:rPr>
              <w:t xml:space="preserve"> 3</w:t>
            </w:r>
            <w:r w:rsidRPr="00B00EA1">
              <w:rPr>
                <w:rFonts w:cs="Arial"/>
                <w:szCs w:val="22"/>
              </w:rPr>
              <w:t>.</w:t>
            </w:r>
            <w:r>
              <w:rPr>
                <w:rFonts w:cs="Arial"/>
                <w:szCs w:val="22"/>
              </w:rPr>
              <w:t>3.</w:t>
            </w:r>
            <w:r w:rsidRPr="00B00EA1">
              <w:rPr>
                <w:rFonts w:cs="Arial"/>
                <w:szCs w:val="22"/>
              </w:rPr>
              <w:t>1</w:t>
            </w:r>
          </w:p>
        </w:tc>
        <w:tc>
          <w:tcPr>
            <w:tcW w:w="574" w:type="pct"/>
            <w:tcBorders>
              <w:top w:val="dotted" w:sz="4" w:space="0" w:color="auto"/>
              <w:left w:val="dotted" w:sz="4" w:space="0" w:color="auto"/>
              <w:bottom w:val="dotted" w:sz="4" w:space="0" w:color="auto"/>
              <w:right w:val="dotted" w:sz="4" w:space="0" w:color="auto"/>
            </w:tcBorders>
            <w:vAlign w:val="center"/>
          </w:tcPr>
          <w:p w:rsidR="00E77206" w:rsidRPr="009F2EAC" w:rsidRDefault="00E77206" w:rsidP="00EA473B">
            <w:pPr>
              <w:spacing w:before="40" w:after="40" w:line="240" w:lineRule="auto"/>
              <w:jc w:val="left"/>
              <w:rPr>
                <w:rFonts w:cs="Arial"/>
              </w:rPr>
            </w:pPr>
          </w:p>
        </w:tc>
        <w:tc>
          <w:tcPr>
            <w:tcW w:w="1193" w:type="pct"/>
            <w:tcBorders>
              <w:top w:val="dotted" w:sz="4" w:space="0" w:color="auto"/>
              <w:left w:val="dotted" w:sz="4" w:space="0" w:color="auto"/>
              <w:bottom w:val="dotted" w:sz="4" w:space="0" w:color="auto"/>
              <w:right w:val="dotted" w:sz="4" w:space="0" w:color="auto"/>
            </w:tcBorders>
            <w:vAlign w:val="center"/>
          </w:tcPr>
          <w:p w:rsidR="00E77206" w:rsidRDefault="00E77206" w:rsidP="00EA473B">
            <w:pPr>
              <w:jc w:val="right"/>
            </w:pPr>
            <w:r w:rsidRPr="002A66E1">
              <w:rPr>
                <w:rFonts w:cs="Arial"/>
                <w:szCs w:val="22"/>
              </w:rPr>
              <w:t>Nie dotyczy</w:t>
            </w:r>
          </w:p>
        </w:tc>
        <w:tc>
          <w:tcPr>
            <w:tcW w:w="1143" w:type="pct"/>
            <w:tcBorders>
              <w:top w:val="dotted" w:sz="4" w:space="0" w:color="auto"/>
              <w:left w:val="dotted" w:sz="4" w:space="0" w:color="auto"/>
              <w:bottom w:val="dotted" w:sz="4" w:space="0" w:color="auto"/>
            </w:tcBorders>
            <w:vAlign w:val="center"/>
          </w:tcPr>
          <w:p w:rsidR="00E77206" w:rsidRDefault="00E77206" w:rsidP="00EA473B">
            <w:pPr>
              <w:jc w:val="right"/>
            </w:pPr>
            <w:r w:rsidRPr="002A66E1">
              <w:rPr>
                <w:rFonts w:cs="Arial"/>
                <w:szCs w:val="22"/>
              </w:rPr>
              <w:t>Nie dotyczy</w:t>
            </w:r>
          </w:p>
        </w:tc>
      </w:tr>
      <w:tr w:rsidR="00E77206" w:rsidRPr="009F2EAC" w:rsidTr="00A83D9E">
        <w:trPr>
          <w:cantSplit/>
          <w:trHeight w:val="20"/>
        </w:trPr>
        <w:tc>
          <w:tcPr>
            <w:tcW w:w="1194" w:type="pct"/>
            <w:vMerge/>
            <w:vAlign w:val="center"/>
          </w:tcPr>
          <w:p w:rsidR="00E77206" w:rsidRDefault="00E77206" w:rsidP="00EA473B">
            <w:pPr>
              <w:numPr>
                <w:ilvl w:val="0"/>
                <w:numId w:val="65"/>
              </w:numPr>
              <w:suppressAutoHyphens/>
              <w:spacing w:before="40" w:after="40" w:line="240" w:lineRule="auto"/>
              <w:ind w:left="360"/>
              <w:jc w:val="left"/>
              <w:rPr>
                <w:rFonts w:cs="Arial"/>
              </w:rPr>
            </w:pPr>
          </w:p>
        </w:tc>
        <w:tc>
          <w:tcPr>
            <w:tcW w:w="896" w:type="pct"/>
            <w:tcBorders>
              <w:top w:val="dotted" w:sz="4" w:space="0" w:color="auto"/>
              <w:bottom w:val="dotted" w:sz="4" w:space="0" w:color="auto"/>
              <w:right w:val="dotted" w:sz="4" w:space="0" w:color="auto"/>
            </w:tcBorders>
            <w:vAlign w:val="center"/>
          </w:tcPr>
          <w:p w:rsidR="00E77206" w:rsidRPr="00B00EA1" w:rsidRDefault="00E77206" w:rsidP="00EA473B">
            <w:pPr>
              <w:spacing w:before="40" w:after="40" w:line="240" w:lineRule="auto"/>
              <w:jc w:val="left"/>
              <w:rPr>
                <w:rFonts w:cs="Arial"/>
              </w:rPr>
            </w:pPr>
            <w:r w:rsidRPr="002A0BD7">
              <w:rPr>
                <w:rFonts w:cs="Arial"/>
                <w:szCs w:val="22"/>
              </w:rPr>
              <w:t>Poddziałanie  3.3.</w:t>
            </w:r>
            <w:r>
              <w:rPr>
                <w:rFonts w:cs="Arial"/>
                <w:szCs w:val="22"/>
              </w:rPr>
              <w:t>2</w:t>
            </w:r>
          </w:p>
        </w:tc>
        <w:tc>
          <w:tcPr>
            <w:tcW w:w="574" w:type="pct"/>
            <w:tcBorders>
              <w:top w:val="dotted" w:sz="4" w:space="0" w:color="auto"/>
              <w:left w:val="dotted" w:sz="4" w:space="0" w:color="auto"/>
              <w:bottom w:val="dotted" w:sz="4" w:space="0" w:color="auto"/>
              <w:right w:val="dotted" w:sz="4" w:space="0" w:color="auto"/>
            </w:tcBorders>
            <w:vAlign w:val="center"/>
          </w:tcPr>
          <w:p w:rsidR="00E77206" w:rsidRPr="009F2EAC" w:rsidRDefault="00E77206" w:rsidP="00EA473B">
            <w:pPr>
              <w:spacing w:before="40" w:after="40" w:line="240" w:lineRule="auto"/>
              <w:jc w:val="left"/>
              <w:rPr>
                <w:rFonts w:cs="Arial"/>
              </w:rPr>
            </w:pPr>
          </w:p>
        </w:tc>
        <w:tc>
          <w:tcPr>
            <w:tcW w:w="1193" w:type="pct"/>
            <w:tcBorders>
              <w:top w:val="dotted" w:sz="4" w:space="0" w:color="auto"/>
              <w:left w:val="dotted" w:sz="4" w:space="0" w:color="auto"/>
              <w:bottom w:val="dotted" w:sz="4" w:space="0" w:color="auto"/>
              <w:right w:val="dotted" w:sz="4" w:space="0" w:color="auto"/>
            </w:tcBorders>
            <w:vAlign w:val="center"/>
          </w:tcPr>
          <w:p w:rsidR="00E77206" w:rsidRDefault="00E77206" w:rsidP="00EA473B">
            <w:pPr>
              <w:jc w:val="right"/>
            </w:pPr>
            <w:r w:rsidRPr="002A66E1">
              <w:rPr>
                <w:rFonts w:cs="Arial"/>
                <w:szCs w:val="22"/>
              </w:rPr>
              <w:t>Nie dotyczy</w:t>
            </w:r>
          </w:p>
        </w:tc>
        <w:tc>
          <w:tcPr>
            <w:tcW w:w="1143" w:type="pct"/>
            <w:tcBorders>
              <w:top w:val="dotted" w:sz="4" w:space="0" w:color="auto"/>
              <w:left w:val="dotted" w:sz="4" w:space="0" w:color="auto"/>
              <w:bottom w:val="dotted" w:sz="4" w:space="0" w:color="auto"/>
            </w:tcBorders>
            <w:vAlign w:val="center"/>
          </w:tcPr>
          <w:p w:rsidR="00E77206" w:rsidRDefault="00E77206" w:rsidP="00EA473B">
            <w:pPr>
              <w:jc w:val="right"/>
            </w:pPr>
            <w:r w:rsidRPr="002A66E1">
              <w:rPr>
                <w:rFonts w:cs="Arial"/>
                <w:szCs w:val="22"/>
              </w:rPr>
              <w:t>Nie dotyczy</w:t>
            </w:r>
          </w:p>
        </w:tc>
      </w:tr>
      <w:tr w:rsidR="00E77206" w:rsidRPr="009F2EAC" w:rsidTr="00A83D9E">
        <w:trPr>
          <w:cantSplit/>
          <w:trHeight w:val="20"/>
        </w:trPr>
        <w:tc>
          <w:tcPr>
            <w:tcW w:w="1194" w:type="pct"/>
            <w:vMerge/>
            <w:vAlign w:val="center"/>
          </w:tcPr>
          <w:p w:rsidR="00E77206" w:rsidRDefault="00E77206" w:rsidP="00EA473B">
            <w:pPr>
              <w:numPr>
                <w:ilvl w:val="0"/>
                <w:numId w:val="65"/>
              </w:numPr>
              <w:suppressAutoHyphens/>
              <w:spacing w:before="40" w:after="40" w:line="240" w:lineRule="auto"/>
              <w:ind w:left="360"/>
              <w:jc w:val="left"/>
              <w:rPr>
                <w:rFonts w:cs="Arial"/>
              </w:rPr>
            </w:pPr>
          </w:p>
        </w:tc>
        <w:tc>
          <w:tcPr>
            <w:tcW w:w="896" w:type="pct"/>
            <w:tcBorders>
              <w:top w:val="dotted" w:sz="4" w:space="0" w:color="auto"/>
              <w:bottom w:val="dotted" w:sz="4" w:space="0" w:color="auto"/>
              <w:right w:val="dotted" w:sz="4" w:space="0" w:color="auto"/>
            </w:tcBorders>
            <w:vAlign w:val="center"/>
          </w:tcPr>
          <w:p w:rsidR="00E77206" w:rsidRPr="00B00EA1" w:rsidRDefault="00E77206" w:rsidP="00EA473B">
            <w:pPr>
              <w:spacing w:before="40" w:after="40" w:line="240" w:lineRule="auto"/>
              <w:jc w:val="left"/>
              <w:rPr>
                <w:rFonts w:cs="Arial"/>
              </w:rPr>
            </w:pPr>
            <w:r w:rsidRPr="00B00EA1">
              <w:rPr>
                <w:rFonts w:cs="Arial"/>
                <w:szCs w:val="22"/>
              </w:rPr>
              <w:t>Poddziałanie</w:t>
            </w:r>
            <w:r>
              <w:rPr>
                <w:rFonts w:cs="Arial"/>
                <w:szCs w:val="22"/>
              </w:rPr>
              <w:t xml:space="preserve"> 3</w:t>
            </w:r>
            <w:r w:rsidRPr="00B00EA1">
              <w:rPr>
                <w:rFonts w:cs="Arial"/>
                <w:szCs w:val="22"/>
              </w:rPr>
              <w:t>.</w:t>
            </w:r>
            <w:r>
              <w:rPr>
                <w:rFonts w:cs="Arial"/>
                <w:szCs w:val="22"/>
              </w:rPr>
              <w:t>3.3</w:t>
            </w:r>
          </w:p>
        </w:tc>
        <w:tc>
          <w:tcPr>
            <w:tcW w:w="574" w:type="pct"/>
            <w:tcBorders>
              <w:top w:val="dotted" w:sz="4" w:space="0" w:color="auto"/>
              <w:left w:val="dotted" w:sz="4" w:space="0" w:color="auto"/>
              <w:bottom w:val="dotted" w:sz="4" w:space="0" w:color="auto"/>
              <w:right w:val="dotted" w:sz="4" w:space="0" w:color="auto"/>
            </w:tcBorders>
            <w:vAlign w:val="center"/>
          </w:tcPr>
          <w:p w:rsidR="00E77206" w:rsidRPr="009F2EAC" w:rsidRDefault="00E77206" w:rsidP="00EA473B">
            <w:pPr>
              <w:spacing w:before="40" w:after="40" w:line="240" w:lineRule="auto"/>
              <w:jc w:val="left"/>
              <w:rPr>
                <w:rFonts w:cs="Arial"/>
              </w:rPr>
            </w:pPr>
          </w:p>
        </w:tc>
        <w:tc>
          <w:tcPr>
            <w:tcW w:w="1193" w:type="pct"/>
            <w:tcBorders>
              <w:top w:val="dotted" w:sz="4" w:space="0" w:color="auto"/>
              <w:left w:val="dotted" w:sz="4" w:space="0" w:color="auto"/>
              <w:bottom w:val="dotted" w:sz="4" w:space="0" w:color="auto"/>
              <w:right w:val="dotted" w:sz="4" w:space="0" w:color="auto"/>
            </w:tcBorders>
            <w:vAlign w:val="center"/>
          </w:tcPr>
          <w:p w:rsidR="00E77206" w:rsidRPr="009F2EAC" w:rsidRDefault="00E77206" w:rsidP="00A83D9E">
            <w:pPr>
              <w:spacing w:before="40" w:after="40" w:line="240" w:lineRule="auto"/>
              <w:jc w:val="right"/>
              <w:rPr>
                <w:rFonts w:cs="Arial"/>
              </w:rPr>
            </w:pPr>
            <w:r>
              <w:rPr>
                <w:rFonts w:cs="Arial"/>
              </w:rPr>
              <w:t>Max.1 000 000</w:t>
            </w:r>
          </w:p>
        </w:tc>
        <w:tc>
          <w:tcPr>
            <w:tcW w:w="1143" w:type="pct"/>
            <w:tcBorders>
              <w:top w:val="dotted" w:sz="4" w:space="0" w:color="auto"/>
              <w:left w:val="dotted" w:sz="4" w:space="0" w:color="auto"/>
              <w:bottom w:val="dotted" w:sz="4" w:space="0" w:color="auto"/>
            </w:tcBorders>
            <w:vAlign w:val="center"/>
          </w:tcPr>
          <w:p w:rsidR="00E77206" w:rsidRPr="009F2EAC" w:rsidRDefault="00E77206" w:rsidP="00A83D9E">
            <w:pPr>
              <w:spacing w:before="40" w:after="40" w:line="240" w:lineRule="auto"/>
              <w:jc w:val="right"/>
              <w:rPr>
                <w:rFonts w:cs="Arial"/>
              </w:rPr>
            </w:pPr>
            <w:r>
              <w:rPr>
                <w:rFonts w:cs="Arial"/>
              </w:rPr>
              <w:t>Max. 1 000 000</w:t>
            </w:r>
          </w:p>
        </w:tc>
      </w:tr>
      <w:tr w:rsidR="00E77206" w:rsidRPr="009F2EAC" w:rsidTr="00A83D9E">
        <w:trPr>
          <w:cantSplit/>
          <w:trHeight w:val="20"/>
        </w:trPr>
        <w:tc>
          <w:tcPr>
            <w:tcW w:w="1194" w:type="pct"/>
            <w:vMerge w:val="restart"/>
            <w:vAlign w:val="center"/>
          </w:tcPr>
          <w:p w:rsidR="00E77206" w:rsidRDefault="00E77206" w:rsidP="005F6AA2">
            <w:pPr>
              <w:numPr>
                <w:ilvl w:val="0"/>
                <w:numId w:val="81"/>
              </w:numPr>
              <w:suppressAutoHyphens/>
              <w:spacing w:before="40" w:after="40" w:line="240" w:lineRule="auto"/>
              <w:ind w:left="360"/>
              <w:jc w:val="left"/>
              <w:rPr>
                <w:rFonts w:cs="Arial"/>
              </w:rPr>
            </w:pPr>
            <w:r w:rsidRPr="009F2EAC">
              <w:rPr>
                <w:rFonts w:cs="Arial"/>
                <w:szCs w:val="22"/>
              </w:rPr>
              <w:t>Kwota alokacji UE na instrumenty finansowe</w:t>
            </w:r>
            <w:r>
              <w:rPr>
                <w:rFonts w:cs="Arial"/>
                <w:szCs w:val="22"/>
              </w:rPr>
              <w:t xml:space="preserve"> </w:t>
            </w:r>
            <w:r w:rsidRPr="009F2EAC">
              <w:rPr>
                <w:rFonts w:cs="Arial"/>
                <w:szCs w:val="22"/>
              </w:rPr>
              <w:t xml:space="preserve">(EUR) </w:t>
            </w:r>
            <w:r w:rsidRPr="009F2EAC">
              <w:rPr>
                <w:rFonts w:cs="Arial"/>
                <w:szCs w:val="22"/>
              </w:rPr>
              <w:br/>
              <w:t xml:space="preserve">(jeśli dotyczy) </w:t>
            </w:r>
          </w:p>
        </w:tc>
        <w:tc>
          <w:tcPr>
            <w:tcW w:w="896" w:type="pct"/>
            <w:tcBorders>
              <w:bottom w:val="dotted" w:sz="4" w:space="0" w:color="auto"/>
              <w:right w:val="dotted" w:sz="4" w:space="0" w:color="auto"/>
            </w:tcBorders>
            <w:vAlign w:val="center"/>
          </w:tcPr>
          <w:p w:rsidR="00E77206" w:rsidRPr="009F2EAC" w:rsidRDefault="00E77206" w:rsidP="00EA473B">
            <w:pPr>
              <w:spacing w:before="40" w:after="40" w:line="240" w:lineRule="auto"/>
              <w:jc w:val="left"/>
              <w:rPr>
                <w:rFonts w:cs="Arial"/>
              </w:rPr>
            </w:pPr>
          </w:p>
        </w:tc>
        <w:tc>
          <w:tcPr>
            <w:tcW w:w="574" w:type="pct"/>
            <w:tcBorders>
              <w:left w:val="dotted" w:sz="4" w:space="0" w:color="auto"/>
              <w:bottom w:val="dotted" w:sz="4" w:space="0" w:color="auto"/>
              <w:right w:val="dotted" w:sz="4" w:space="0" w:color="auto"/>
            </w:tcBorders>
            <w:vAlign w:val="center"/>
          </w:tcPr>
          <w:p w:rsidR="00E77206" w:rsidRPr="009F2EAC" w:rsidRDefault="00E77206" w:rsidP="00EA473B">
            <w:pPr>
              <w:spacing w:before="40" w:after="40" w:line="240" w:lineRule="auto"/>
              <w:jc w:val="left"/>
              <w:rPr>
                <w:rFonts w:cs="Arial"/>
              </w:rPr>
            </w:pPr>
            <w:r w:rsidRPr="009F2EAC">
              <w:rPr>
                <w:rFonts w:cs="Arial"/>
                <w:szCs w:val="22"/>
              </w:rPr>
              <w:t>Ogółem</w:t>
            </w:r>
          </w:p>
        </w:tc>
        <w:tc>
          <w:tcPr>
            <w:tcW w:w="1193" w:type="pct"/>
            <w:tcBorders>
              <w:left w:val="dotted" w:sz="4" w:space="0" w:color="auto"/>
              <w:bottom w:val="dotted" w:sz="4" w:space="0" w:color="auto"/>
              <w:right w:val="dotted" w:sz="4" w:space="0" w:color="auto"/>
            </w:tcBorders>
            <w:vAlign w:val="center"/>
          </w:tcPr>
          <w:p w:rsidR="00E77206" w:rsidRPr="009F2EAC" w:rsidRDefault="00E77206" w:rsidP="00EA473B">
            <w:pPr>
              <w:spacing w:before="40" w:after="40" w:line="240" w:lineRule="auto"/>
              <w:jc w:val="left"/>
              <w:rPr>
                <w:rFonts w:cs="Arial"/>
              </w:rPr>
            </w:pPr>
            <w:r w:rsidRPr="009F2EAC">
              <w:rPr>
                <w:rFonts w:cs="Arial"/>
                <w:szCs w:val="22"/>
              </w:rPr>
              <w:t>Koperta Mazowiecka</w:t>
            </w:r>
          </w:p>
        </w:tc>
        <w:tc>
          <w:tcPr>
            <w:tcW w:w="1143" w:type="pct"/>
            <w:tcBorders>
              <w:left w:val="dotted" w:sz="4" w:space="0" w:color="auto"/>
              <w:bottom w:val="dotted" w:sz="4" w:space="0" w:color="auto"/>
            </w:tcBorders>
            <w:vAlign w:val="center"/>
          </w:tcPr>
          <w:p w:rsidR="00E77206" w:rsidRPr="009F2EAC" w:rsidRDefault="00E77206" w:rsidP="00EA473B">
            <w:pPr>
              <w:spacing w:before="40" w:after="40" w:line="240" w:lineRule="auto"/>
              <w:jc w:val="left"/>
              <w:rPr>
                <w:rFonts w:cs="Arial"/>
              </w:rPr>
            </w:pPr>
            <w:r>
              <w:rPr>
                <w:rFonts w:cs="Arial"/>
                <w:szCs w:val="22"/>
              </w:rPr>
              <w:t>Koperta 15 </w:t>
            </w:r>
            <w:r w:rsidRPr="009F2EAC">
              <w:rPr>
                <w:rFonts w:cs="Arial"/>
                <w:szCs w:val="22"/>
              </w:rPr>
              <w:t>województw</w:t>
            </w:r>
          </w:p>
        </w:tc>
      </w:tr>
      <w:tr w:rsidR="00E77206" w:rsidRPr="009F2EAC" w:rsidTr="00A83D9E">
        <w:trPr>
          <w:cantSplit/>
          <w:trHeight w:val="20"/>
        </w:trPr>
        <w:tc>
          <w:tcPr>
            <w:tcW w:w="1194" w:type="pct"/>
            <w:vMerge/>
            <w:vAlign w:val="center"/>
          </w:tcPr>
          <w:p w:rsidR="00E77206" w:rsidRDefault="00E77206" w:rsidP="00EA473B">
            <w:pPr>
              <w:numPr>
                <w:ilvl w:val="0"/>
                <w:numId w:val="65"/>
              </w:numPr>
              <w:suppressAutoHyphens/>
              <w:spacing w:before="40" w:after="40" w:line="240" w:lineRule="auto"/>
              <w:ind w:left="360"/>
              <w:jc w:val="left"/>
              <w:rPr>
                <w:rFonts w:cs="Arial"/>
              </w:rPr>
            </w:pPr>
          </w:p>
        </w:tc>
        <w:tc>
          <w:tcPr>
            <w:tcW w:w="896" w:type="pct"/>
            <w:tcBorders>
              <w:top w:val="dotted" w:sz="4" w:space="0" w:color="auto"/>
              <w:bottom w:val="dotted" w:sz="4" w:space="0" w:color="auto"/>
              <w:right w:val="dotted" w:sz="4" w:space="0" w:color="auto"/>
            </w:tcBorders>
            <w:vAlign w:val="center"/>
          </w:tcPr>
          <w:p w:rsidR="00E77206" w:rsidRPr="009F2EAC" w:rsidRDefault="00E77206" w:rsidP="00EA473B">
            <w:pPr>
              <w:spacing w:before="40" w:after="40" w:line="240" w:lineRule="auto"/>
              <w:jc w:val="left"/>
              <w:rPr>
                <w:rFonts w:cs="Arial"/>
              </w:rPr>
            </w:pPr>
            <w:r w:rsidRPr="009F2EAC">
              <w:rPr>
                <w:rFonts w:cs="Arial"/>
                <w:szCs w:val="22"/>
              </w:rPr>
              <w:t>Działanie</w:t>
            </w:r>
            <w:r>
              <w:rPr>
                <w:rFonts w:cs="Arial"/>
                <w:szCs w:val="22"/>
              </w:rPr>
              <w:t xml:space="preserve"> 3.3</w:t>
            </w:r>
          </w:p>
        </w:tc>
        <w:tc>
          <w:tcPr>
            <w:tcW w:w="574" w:type="pct"/>
            <w:tcBorders>
              <w:top w:val="dotted" w:sz="4" w:space="0" w:color="auto"/>
              <w:left w:val="dotted" w:sz="4" w:space="0" w:color="auto"/>
              <w:bottom w:val="dotted" w:sz="4" w:space="0" w:color="auto"/>
              <w:right w:val="dotted" w:sz="4" w:space="0" w:color="auto"/>
            </w:tcBorders>
            <w:vAlign w:val="center"/>
          </w:tcPr>
          <w:p w:rsidR="00E77206" w:rsidRPr="009F2EAC" w:rsidRDefault="00E77206" w:rsidP="00EA473B">
            <w:pPr>
              <w:spacing w:before="40" w:after="40" w:line="240" w:lineRule="auto"/>
              <w:jc w:val="left"/>
              <w:rPr>
                <w:rFonts w:cs="Arial"/>
              </w:rPr>
            </w:pPr>
          </w:p>
        </w:tc>
        <w:tc>
          <w:tcPr>
            <w:tcW w:w="1193" w:type="pct"/>
            <w:tcBorders>
              <w:top w:val="dotted" w:sz="4" w:space="0" w:color="auto"/>
              <w:left w:val="dotted" w:sz="4" w:space="0" w:color="auto"/>
              <w:bottom w:val="dotted" w:sz="4" w:space="0" w:color="auto"/>
              <w:right w:val="dotted" w:sz="4" w:space="0" w:color="auto"/>
            </w:tcBorders>
            <w:vAlign w:val="center"/>
          </w:tcPr>
          <w:p w:rsidR="00E77206" w:rsidRPr="009F2EAC" w:rsidRDefault="00E77206" w:rsidP="00EA473B">
            <w:pPr>
              <w:spacing w:before="40" w:after="40" w:line="240" w:lineRule="auto"/>
              <w:jc w:val="right"/>
              <w:rPr>
                <w:rFonts w:cs="Arial"/>
              </w:rPr>
            </w:pPr>
            <w:r>
              <w:rPr>
                <w:rFonts w:cs="Arial"/>
                <w:szCs w:val="22"/>
              </w:rPr>
              <w:t>Nie dotyczy</w:t>
            </w:r>
          </w:p>
        </w:tc>
        <w:tc>
          <w:tcPr>
            <w:tcW w:w="1143" w:type="pct"/>
            <w:tcBorders>
              <w:top w:val="dotted" w:sz="4" w:space="0" w:color="auto"/>
              <w:left w:val="dotted" w:sz="4" w:space="0" w:color="auto"/>
              <w:bottom w:val="dotted" w:sz="4" w:space="0" w:color="auto"/>
            </w:tcBorders>
            <w:vAlign w:val="center"/>
          </w:tcPr>
          <w:p w:rsidR="00E77206" w:rsidRPr="009F2EAC" w:rsidRDefault="00E77206" w:rsidP="00EA473B">
            <w:pPr>
              <w:spacing w:before="40" w:after="40" w:line="240" w:lineRule="auto"/>
              <w:jc w:val="right"/>
              <w:rPr>
                <w:rFonts w:cs="Arial"/>
              </w:rPr>
            </w:pPr>
            <w:r>
              <w:rPr>
                <w:rFonts w:cs="Arial"/>
                <w:szCs w:val="22"/>
              </w:rPr>
              <w:t>Nie dotyczy</w:t>
            </w:r>
          </w:p>
        </w:tc>
      </w:tr>
      <w:tr w:rsidR="00E77206" w:rsidRPr="009F2EAC" w:rsidTr="00A83D9E">
        <w:trPr>
          <w:cantSplit/>
          <w:trHeight w:val="20"/>
        </w:trPr>
        <w:tc>
          <w:tcPr>
            <w:tcW w:w="1194" w:type="pct"/>
            <w:vAlign w:val="center"/>
          </w:tcPr>
          <w:p w:rsidR="00E77206" w:rsidRDefault="00E77206" w:rsidP="005F6AA2">
            <w:pPr>
              <w:numPr>
                <w:ilvl w:val="0"/>
                <w:numId w:val="81"/>
              </w:numPr>
              <w:suppressAutoHyphens/>
              <w:spacing w:before="40" w:after="40" w:line="240" w:lineRule="auto"/>
              <w:ind w:left="360"/>
              <w:jc w:val="left"/>
              <w:rPr>
                <w:rFonts w:cs="Arial"/>
              </w:rPr>
            </w:pPr>
            <w:r w:rsidRPr="009F2EAC">
              <w:rPr>
                <w:rFonts w:cs="Arial"/>
                <w:szCs w:val="22"/>
              </w:rPr>
              <w:t>Mechanizm wdrażania instrumentów finansowych</w:t>
            </w:r>
          </w:p>
        </w:tc>
        <w:tc>
          <w:tcPr>
            <w:tcW w:w="896" w:type="pct"/>
            <w:tcBorders>
              <w:bottom w:val="dotted" w:sz="4" w:space="0" w:color="auto"/>
              <w:right w:val="dotted" w:sz="4" w:space="0" w:color="auto"/>
            </w:tcBorders>
            <w:vAlign w:val="center"/>
          </w:tcPr>
          <w:p w:rsidR="00E77206" w:rsidRPr="009F2EAC" w:rsidRDefault="00E77206" w:rsidP="00EA473B">
            <w:pPr>
              <w:spacing w:before="40" w:after="40" w:line="240" w:lineRule="auto"/>
              <w:jc w:val="left"/>
              <w:rPr>
                <w:rFonts w:cs="Arial"/>
              </w:rPr>
            </w:pPr>
            <w:r w:rsidRPr="009F2EAC">
              <w:rPr>
                <w:rFonts w:cs="Arial"/>
                <w:szCs w:val="22"/>
              </w:rPr>
              <w:t>Działanie</w:t>
            </w:r>
            <w:r>
              <w:rPr>
                <w:rFonts w:cs="Arial"/>
                <w:szCs w:val="22"/>
              </w:rPr>
              <w:t xml:space="preserve"> 3.3</w:t>
            </w:r>
          </w:p>
        </w:tc>
        <w:tc>
          <w:tcPr>
            <w:tcW w:w="2910" w:type="pct"/>
            <w:gridSpan w:val="3"/>
            <w:tcBorders>
              <w:left w:val="dotted" w:sz="4" w:space="0" w:color="auto"/>
              <w:bottom w:val="dotted" w:sz="4" w:space="0" w:color="auto"/>
            </w:tcBorders>
            <w:vAlign w:val="center"/>
          </w:tcPr>
          <w:p w:rsidR="00E77206" w:rsidRPr="009F2EAC" w:rsidRDefault="00E77206" w:rsidP="00EA473B">
            <w:pPr>
              <w:spacing w:before="40" w:after="40" w:line="240" w:lineRule="auto"/>
              <w:jc w:val="left"/>
              <w:rPr>
                <w:rFonts w:cs="Arial"/>
              </w:rPr>
            </w:pPr>
            <w:r>
              <w:rPr>
                <w:rFonts w:cs="Arial"/>
                <w:szCs w:val="22"/>
              </w:rPr>
              <w:t>Nie dotyczy</w:t>
            </w:r>
            <w:r w:rsidDel="00035DED">
              <w:rPr>
                <w:rFonts w:cs="Arial"/>
                <w:szCs w:val="22"/>
              </w:rPr>
              <w:t xml:space="preserve"> </w:t>
            </w:r>
          </w:p>
        </w:tc>
      </w:tr>
      <w:tr w:rsidR="00E77206" w:rsidRPr="009F2EAC" w:rsidTr="00A83D9E">
        <w:trPr>
          <w:cantSplit/>
          <w:trHeight w:val="441"/>
        </w:trPr>
        <w:tc>
          <w:tcPr>
            <w:tcW w:w="1194" w:type="pct"/>
            <w:vAlign w:val="center"/>
          </w:tcPr>
          <w:p w:rsidR="00E77206" w:rsidRDefault="00E77206" w:rsidP="005F6AA2">
            <w:pPr>
              <w:numPr>
                <w:ilvl w:val="0"/>
                <w:numId w:val="81"/>
              </w:numPr>
              <w:suppressAutoHyphens/>
              <w:spacing w:before="40" w:after="40" w:line="240" w:lineRule="auto"/>
              <w:ind w:left="360"/>
              <w:jc w:val="left"/>
              <w:rPr>
                <w:rFonts w:cs="Arial"/>
              </w:rPr>
            </w:pPr>
            <w:r w:rsidRPr="009F2EAC">
              <w:rPr>
                <w:rFonts w:cs="Arial"/>
                <w:szCs w:val="22"/>
              </w:rPr>
              <w:t xml:space="preserve">Rodzaj wsparcia instrumentów finansowych oraz najważniejsze </w:t>
            </w:r>
            <w:r>
              <w:rPr>
                <w:rFonts w:cs="Arial"/>
                <w:szCs w:val="22"/>
              </w:rPr>
              <w:t xml:space="preserve">warunki </w:t>
            </w:r>
            <w:r w:rsidRPr="009F2EAC">
              <w:rPr>
                <w:rFonts w:cs="Arial"/>
                <w:szCs w:val="22"/>
              </w:rPr>
              <w:t>przyznawania</w:t>
            </w:r>
          </w:p>
        </w:tc>
        <w:tc>
          <w:tcPr>
            <w:tcW w:w="896" w:type="pct"/>
            <w:tcBorders>
              <w:bottom w:val="dotted" w:sz="4" w:space="0" w:color="auto"/>
              <w:right w:val="dotted" w:sz="4" w:space="0" w:color="auto"/>
            </w:tcBorders>
            <w:vAlign w:val="center"/>
          </w:tcPr>
          <w:p w:rsidR="00E77206" w:rsidRPr="009F2EAC" w:rsidRDefault="00E77206" w:rsidP="00EA473B">
            <w:pPr>
              <w:spacing w:before="40" w:after="40" w:line="240" w:lineRule="auto"/>
              <w:jc w:val="left"/>
              <w:rPr>
                <w:rFonts w:cs="Arial"/>
              </w:rPr>
            </w:pPr>
            <w:r w:rsidRPr="009F2EAC">
              <w:rPr>
                <w:rFonts w:cs="Arial"/>
                <w:szCs w:val="22"/>
              </w:rPr>
              <w:t>Działanie</w:t>
            </w:r>
            <w:r>
              <w:rPr>
                <w:rFonts w:cs="Arial"/>
                <w:szCs w:val="22"/>
              </w:rPr>
              <w:t xml:space="preserve"> 3.3</w:t>
            </w:r>
          </w:p>
        </w:tc>
        <w:tc>
          <w:tcPr>
            <w:tcW w:w="2910" w:type="pct"/>
            <w:gridSpan w:val="3"/>
            <w:tcBorders>
              <w:left w:val="dotted" w:sz="4" w:space="0" w:color="auto"/>
              <w:bottom w:val="dotted" w:sz="4" w:space="0" w:color="auto"/>
            </w:tcBorders>
            <w:vAlign w:val="center"/>
          </w:tcPr>
          <w:p w:rsidR="00E77206" w:rsidRPr="009F2EAC" w:rsidRDefault="00E77206" w:rsidP="00EA473B">
            <w:pPr>
              <w:spacing w:before="40" w:after="40" w:line="240" w:lineRule="auto"/>
              <w:jc w:val="left"/>
              <w:rPr>
                <w:rFonts w:cs="Arial"/>
              </w:rPr>
            </w:pPr>
            <w:r>
              <w:rPr>
                <w:rFonts w:cs="Arial"/>
                <w:szCs w:val="22"/>
              </w:rPr>
              <w:t>Nie dotyczy</w:t>
            </w:r>
          </w:p>
        </w:tc>
      </w:tr>
      <w:tr w:rsidR="00E77206" w:rsidRPr="009F2EAC" w:rsidTr="00A83D9E">
        <w:trPr>
          <w:cantSplit/>
          <w:trHeight w:val="20"/>
        </w:trPr>
        <w:tc>
          <w:tcPr>
            <w:tcW w:w="1194" w:type="pct"/>
            <w:vAlign w:val="center"/>
          </w:tcPr>
          <w:p w:rsidR="00E77206" w:rsidRDefault="00E77206" w:rsidP="005F6AA2">
            <w:pPr>
              <w:numPr>
                <w:ilvl w:val="0"/>
                <w:numId w:val="81"/>
              </w:numPr>
              <w:suppressAutoHyphens/>
              <w:spacing w:before="40" w:after="40" w:line="240" w:lineRule="auto"/>
              <w:ind w:left="360"/>
              <w:jc w:val="left"/>
              <w:rPr>
                <w:rFonts w:cs="Arial"/>
              </w:rPr>
            </w:pPr>
            <w:r w:rsidRPr="009F2EAC">
              <w:rPr>
                <w:rFonts w:cs="Arial"/>
                <w:szCs w:val="22"/>
              </w:rPr>
              <w:t>Katalog ostatecznych odbiorców instrumentów finansowych</w:t>
            </w:r>
          </w:p>
        </w:tc>
        <w:tc>
          <w:tcPr>
            <w:tcW w:w="896" w:type="pct"/>
            <w:tcBorders>
              <w:bottom w:val="dotted" w:sz="4" w:space="0" w:color="auto"/>
              <w:right w:val="dotted" w:sz="4" w:space="0" w:color="auto"/>
            </w:tcBorders>
            <w:vAlign w:val="center"/>
          </w:tcPr>
          <w:p w:rsidR="00E77206" w:rsidRPr="009F2EAC" w:rsidRDefault="00E77206" w:rsidP="00EA473B">
            <w:pPr>
              <w:spacing w:before="40" w:after="40" w:line="240" w:lineRule="auto"/>
              <w:jc w:val="left"/>
              <w:rPr>
                <w:rFonts w:cs="Arial"/>
              </w:rPr>
            </w:pPr>
            <w:r w:rsidRPr="009F2EAC">
              <w:rPr>
                <w:rFonts w:cs="Arial"/>
                <w:szCs w:val="22"/>
              </w:rPr>
              <w:t>Działanie</w:t>
            </w:r>
            <w:r>
              <w:rPr>
                <w:rFonts w:cs="Arial"/>
                <w:szCs w:val="22"/>
              </w:rPr>
              <w:t xml:space="preserve"> 3.3</w:t>
            </w:r>
          </w:p>
        </w:tc>
        <w:tc>
          <w:tcPr>
            <w:tcW w:w="2910" w:type="pct"/>
            <w:gridSpan w:val="3"/>
            <w:tcBorders>
              <w:left w:val="dotted" w:sz="4" w:space="0" w:color="auto"/>
              <w:bottom w:val="dotted" w:sz="4" w:space="0" w:color="auto"/>
            </w:tcBorders>
            <w:vAlign w:val="center"/>
          </w:tcPr>
          <w:p w:rsidR="00E77206" w:rsidRPr="009F2EAC" w:rsidRDefault="00E77206" w:rsidP="00EA473B">
            <w:pPr>
              <w:spacing w:before="40" w:after="40" w:line="240" w:lineRule="auto"/>
              <w:jc w:val="left"/>
              <w:rPr>
                <w:rFonts w:cs="Arial"/>
              </w:rPr>
            </w:pPr>
            <w:r>
              <w:rPr>
                <w:rFonts w:cs="Arial"/>
                <w:szCs w:val="22"/>
              </w:rPr>
              <w:t>Nie dotyczy</w:t>
            </w:r>
          </w:p>
        </w:tc>
      </w:tr>
    </w:tbl>
    <w:p w:rsidR="00E77206" w:rsidRDefault="00E77206" w:rsidP="00EA473B">
      <w:pPr>
        <w:spacing w:after="200" w:line="276" w:lineRule="auto"/>
        <w:jc w:val="left"/>
        <w:rPr>
          <w:b/>
          <w:sz w:val="4"/>
          <w:u w:val="single"/>
        </w:rPr>
      </w:pPr>
      <w:r>
        <w:rPr>
          <w:i/>
        </w:rPr>
        <w:br w:type="page"/>
      </w:r>
    </w:p>
    <w:p w:rsidR="00E77206" w:rsidRDefault="00E77206" w:rsidP="00EA473B">
      <w:pPr>
        <w:spacing w:after="200" w:line="276" w:lineRule="auto"/>
        <w:jc w:val="left"/>
        <w:rPr>
          <w:b/>
          <w:sz w:val="4"/>
          <w:u w:val="single"/>
        </w:rPr>
        <w:sectPr w:rsidR="00E77206" w:rsidSect="00A02821">
          <w:footerReference w:type="even" r:id="rId13"/>
          <w:footerReference w:type="default" r:id="rId14"/>
          <w:pgSz w:w="11906" w:h="16838"/>
          <w:pgMar w:top="1417" w:right="1417" w:bottom="1417" w:left="1418" w:header="708" w:footer="708" w:gutter="0"/>
          <w:cols w:space="708"/>
          <w:rtlGutter/>
          <w:docGrid w:linePitch="360"/>
        </w:sectPr>
      </w:pPr>
    </w:p>
    <w:p w:rsidR="00E77206" w:rsidRPr="00FB3F0F" w:rsidRDefault="00E77206" w:rsidP="00FB3F0F">
      <w:pPr>
        <w:keepNext/>
        <w:spacing w:before="240" w:after="60"/>
        <w:ind w:left="576" w:hanging="576"/>
        <w:outlineLvl w:val="1"/>
        <w:rPr>
          <w:rFonts w:cs="Arial"/>
          <w:b/>
          <w:bCs/>
          <w:iCs/>
          <w:szCs w:val="22"/>
        </w:rPr>
      </w:pPr>
      <w:bookmarkStart w:id="29" w:name="_Toc410922439"/>
      <w:bookmarkStart w:id="30" w:name="_Toc482442701"/>
      <w:r w:rsidRPr="00FB3F0F">
        <w:rPr>
          <w:rFonts w:cs="Arial"/>
          <w:b/>
          <w:bCs/>
          <w:iCs/>
          <w:szCs w:val="22"/>
        </w:rPr>
        <w:t>II.4. Oś priorytetowa IV: Zwiększenie potencjału naukowo-badawczego</w:t>
      </w:r>
      <w:bookmarkEnd w:id="29"/>
      <w:bookmarkEnd w:id="30"/>
    </w:p>
    <w:p w:rsidR="00E77206" w:rsidRPr="00FB3F0F" w:rsidRDefault="00E77206" w:rsidP="00FB3F0F">
      <w:pPr>
        <w:numPr>
          <w:ilvl w:val="0"/>
          <w:numId w:val="14"/>
        </w:numPr>
        <w:tabs>
          <w:tab w:val="left" w:pos="360"/>
        </w:tabs>
        <w:suppressAutoHyphens/>
        <w:spacing w:before="120" w:after="30" w:line="240" w:lineRule="auto"/>
        <w:ind w:hanging="900"/>
        <w:jc w:val="left"/>
        <w:rPr>
          <w:rFonts w:cs="Arial"/>
          <w:szCs w:val="22"/>
          <w:lang w:eastAsia="en-US"/>
        </w:rPr>
      </w:pPr>
      <w:r w:rsidRPr="00FB3F0F">
        <w:rPr>
          <w:rFonts w:cs="Arial"/>
          <w:szCs w:val="22"/>
          <w:lang w:eastAsia="en-US"/>
        </w:rPr>
        <w:t>Numer i nazwa osi priorytetowej</w:t>
      </w:r>
    </w:p>
    <w:p w:rsidR="00E77206" w:rsidRPr="00FB3F0F" w:rsidRDefault="00E77206" w:rsidP="00FB3F0F">
      <w:pPr>
        <w:pBdr>
          <w:top w:val="single" w:sz="4" w:space="1" w:color="auto"/>
          <w:left w:val="single" w:sz="4" w:space="4" w:color="auto"/>
          <w:bottom w:val="single" w:sz="4" w:space="1" w:color="auto"/>
          <w:right w:val="single" w:sz="4" w:space="4" w:color="auto"/>
        </w:pBdr>
        <w:tabs>
          <w:tab w:val="left" w:pos="360"/>
        </w:tabs>
        <w:suppressAutoHyphens/>
        <w:spacing w:before="30" w:after="30" w:line="240" w:lineRule="auto"/>
        <w:jc w:val="left"/>
        <w:rPr>
          <w:rFonts w:cs="Arial"/>
          <w:b/>
          <w:szCs w:val="22"/>
          <w:lang w:eastAsia="en-US"/>
        </w:rPr>
      </w:pPr>
      <w:r w:rsidRPr="00FB3F0F">
        <w:rPr>
          <w:rFonts w:cs="Arial"/>
          <w:b/>
          <w:szCs w:val="22"/>
          <w:lang w:eastAsia="en-US"/>
        </w:rPr>
        <w:t>IV. Zwiększenie potencjału naukowo-badawczego</w:t>
      </w:r>
    </w:p>
    <w:p w:rsidR="00E77206" w:rsidRPr="00FB3F0F" w:rsidRDefault="00E77206" w:rsidP="00FB3F0F">
      <w:pPr>
        <w:numPr>
          <w:ilvl w:val="0"/>
          <w:numId w:val="14"/>
        </w:numPr>
        <w:tabs>
          <w:tab w:val="left" w:pos="360"/>
        </w:tabs>
        <w:suppressAutoHyphens/>
        <w:spacing w:before="120" w:after="30" w:line="240" w:lineRule="auto"/>
        <w:ind w:left="357" w:hanging="357"/>
        <w:jc w:val="left"/>
        <w:rPr>
          <w:rFonts w:cs="Arial"/>
          <w:szCs w:val="22"/>
          <w:lang w:eastAsia="en-US"/>
        </w:rPr>
      </w:pPr>
      <w:r w:rsidRPr="00FB3F0F">
        <w:rPr>
          <w:rFonts w:cs="Arial"/>
          <w:szCs w:val="22"/>
          <w:lang w:eastAsia="en-US"/>
        </w:rPr>
        <w:t xml:space="preserve">Cele szczegółowe osi priorytetowej </w:t>
      </w:r>
    </w:p>
    <w:p w:rsidR="00E77206" w:rsidRPr="00FB3F0F" w:rsidRDefault="00E77206" w:rsidP="00FB3F0F">
      <w:pPr>
        <w:pBdr>
          <w:top w:val="single" w:sz="4" w:space="1" w:color="auto"/>
          <w:left w:val="single" w:sz="4" w:space="4" w:color="auto"/>
          <w:bottom w:val="single" w:sz="4" w:space="1" w:color="auto"/>
          <w:right w:val="single" w:sz="4" w:space="4" w:color="auto"/>
        </w:pBdr>
        <w:tabs>
          <w:tab w:val="left" w:pos="360"/>
        </w:tabs>
        <w:suppressAutoHyphens/>
        <w:spacing w:before="30" w:after="30" w:line="240" w:lineRule="auto"/>
        <w:jc w:val="left"/>
        <w:rPr>
          <w:rFonts w:cs="Arial"/>
          <w:szCs w:val="22"/>
          <w:lang w:eastAsia="en-US"/>
        </w:rPr>
      </w:pPr>
      <w:r w:rsidRPr="00FB3F0F">
        <w:rPr>
          <w:rFonts w:cs="Arial"/>
          <w:szCs w:val="22"/>
          <w:lang w:eastAsia="en-US"/>
        </w:rPr>
        <w:t>Zwiększony poziom rynkowego wykorzystania wyników badań naukowych</w:t>
      </w:r>
    </w:p>
    <w:p w:rsidR="00E77206" w:rsidRPr="00FB3F0F" w:rsidRDefault="00E77206" w:rsidP="00FB3F0F">
      <w:pPr>
        <w:spacing w:after="160" w:line="259" w:lineRule="auto"/>
        <w:jc w:val="left"/>
        <w:rPr>
          <w:rFonts w:cs="Arial"/>
          <w:szCs w:val="22"/>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1560"/>
        <w:gridCol w:w="1701"/>
        <w:gridCol w:w="1926"/>
        <w:gridCol w:w="1723"/>
      </w:tblGrid>
      <w:tr w:rsidR="00E77206" w:rsidRPr="00FB3F0F" w:rsidTr="00A70443">
        <w:trPr>
          <w:trHeight w:val="20"/>
        </w:trPr>
        <w:tc>
          <w:tcPr>
            <w:tcW w:w="1279" w:type="pct"/>
          </w:tcPr>
          <w:p w:rsidR="00E77206" w:rsidRPr="00FB3F0F" w:rsidRDefault="00E77206" w:rsidP="00FB3F0F">
            <w:pPr>
              <w:numPr>
                <w:ilvl w:val="0"/>
                <w:numId w:val="14"/>
              </w:numPr>
              <w:tabs>
                <w:tab w:val="left" w:pos="279"/>
              </w:tabs>
              <w:suppressAutoHyphens/>
              <w:spacing w:before="40" w:after="40" w:line="240" w:lineRule="auto"/>
              <w:ind w:left="0" w:firstLine="0"/>
              <w:jc w:val="left"/>
              <w:rPr>
                <w:rFonts w:cs="Arial"/>
                <w:lang w:eastAsia="en-US"/>
              </w:rPr>
            </w:pPr>
            <w:r w:rsidRPr="00FB3F0F">
              <w:rPr>
                <w:rFonts w:cs="Arial"/>
                <w:szCs w:val="22"/>
                <w:lang w:eastAsia="en-US"/>
              </w:rPr>
              <w:t>Charakter osi</w:t>
            </w:r>
            <w:r w:rsidRPr="00FB3F0F">
              <w:rPr>
                <w:rFonts w:cs="Arial"/>
                <w:szCs w:val="22"/>
                <w:vertAlign w:val="superscript"/>
                <w:lang w:eastAsia="en-US"/>
              </w:rPr>
              <w:footnoteReference w:id="51"/>
            </w:r>
          </w:p>
        </w:tc>
        <w:tc>
          <w:tcPr>
            <w:tcW w:w="3721" w:type="pct"/>
            <w:gridSpan w:val="4"/>
          </w:tcPr>
          <w:p w:rsidR="00E77206" w:rsidRPr="00FB3F0F" w:rsidRDefault="00E77206" w:rsidP="00FB3F0F">
            <w:pPr>
              <w:spacing w:before="40" w:after="40" w:line="240" w:lineRule="auto"/>
              <w:jc w:val="left"/>
              <w:rPr>
                <w:rFonts w:cs="Arial"/>
                <w:lang w:eastAsia="en-US"/>
              </w:rPr>
            </w:pPr>
            <w:r w:rsidRPr="00FB3F0F">
              <w:rPr>
                <w:rFonts w:cs="Arial"/>
                <w:szCs w:val="22"/>
                <w:lang w:eastAsia="en-US"/>
              </w:rPr>
              <w:t>standardowa</w:t>
            </w:r>
          </w:p>
        </w:tc>
      </w:tr>
      <w:tr w:rsidR="00E77206" w:rsidRPr="00FB3F0F" w:rsidTr="00387D06">
        <w:trPr>
          <w:trHeight w:val="20"/>
        </w:trPr>
        <w:tc>
          <w:tcPr>
            <w:tcW w:w="1279" w:type="pct"/>
            <w:vMerge w:val="restart"/>
          </w:tcPr>
          <w:p w:rsidR="00E77206" w:rsidRPr="00FB3F0F" w:rsidRDefault="00E77206" w:rsidP="00387D06">
            <w:pPr>
              <w:numPr>
                <w:ilvl w:val="0"/>
                <w:numId w:val="14"/>
              </w:numPr>
              <w:tabs>
                <w:tab w:val="left" w:pos="279"/>
              </w:tabs>
              <w:suppressAutoHyphens/>
              <w:spacing w:before="40" w:after="40" w:line="240" w:lineRule="auto"/>
              <w:ind w:left="284" w:hanging="284"/>
              <w:jc w:val="left"/>
              <w:rPr>
                <w:rFonts w:cs="Arial"/>
                <w:lang w:eastAsia="en-US"/>
              </w:rPr>
            </w:pPr>
            <w:r w:rsidRPr="00FB3F0F">
              <w:rPr>
                <w:rFonts w:cs="Arial"/>
                <w:szCs w:val="22"/>
                <w:lang w:eastAsia="en-US"/>
              </w:rPr>
              <w:t>Fundusz</w:t>
            </w:r>
            <w:r w:rsidRPr="00FB3F0F">
              <w:rPr>
                <w:rFonts w:cs="Arial"/>
                <w:szCs w:val="22"/>
                <w:lang w:eastAsia="en-US"/>
              </w:rPr>
              <w:br/>
              <w:t>(nazwa i kwota w EUR)</w:t>
            </w:r>
          </w:p>
        </w:tc>
        <w:tc>
          <w:tcPr>
            <w:tcW w:w="840" w:type="pct"/>
            <w:tcBorders>
              <w:bottom w:val="dotted" w:sz="4" w:space="0" w:color="auto"/>
              <w:right w:val="dotted" w:sz="4" w:space="0" w:color="auto"/>
            </w:tcBorders>
          </w:tcPr>
          <w:p w:rsidR="00E77206" w:rsidRPr="00FB3F0F" w:rsidRDefault="00E77206" w:rsidP="00FB3F0F">
            <w:pPr>
              <w:spacing w:before="40" w:after="40" w:line="240" w:lineRule="auto"/>
              <w:jc w:val="left"/>
              <w:rPr>
                <w:rFonts w:cs="Arial"/>
                <w:lang w:eastAsia="en-US"/>
              </w:rPr>
            </w:pPr>
            <w:r w:rsidRPr="00FB3F0F">
              <w:rPr>
                <w:rFonts w:cs="Arial"/>
                <w:szCs w:val="22"/>
                <w:lang w:eastAsia="en-US"/>
              </w:rPr>
              <w:t>Nazwa Funduszu</w:t>
            </w:r>
          </w:p>
        </w:tc>
        <w:tc>
          <w:tcPr>
            <w:tcW w:w="916" w:type="pct"/>
            <w:tcBorders>
              <w:left w:val="dotted" w:sz="4" w:space="0" w:color="auto"/>
              <w:bottom w:val="dotted" w:sz="4" w:space="0" w:color="auto"/>
              <w:right w:val="dotted" w:sz="4" w:space="0" w:color="auto"/>
            </w:tcBorders>
          </w:tcPr>
          <w:p w:rsidR="00E77206" w:rsidRPr="00FB3F0F" w:rsidRDefault="00E77206" w:rsidP="00FB3F0F">
            <w:pPr>
              <w:spacing w:before="40" w:after="40" w:line="240" w:lineRule="auto"/>
              <w:jc w:val="left"/>
              <w:rPr>
                <w:rFonts w:cs="Arial"/>
                <w:lang w:eastAsia="en-US"/>
              </w:rPr>
            </w:pPr>
            <w:r w:rsidRPr="00FB3F0F">
              <w:rPr>
                <w:rFonts w:cs="Arial"/>
                <w:szCs w:val="22"/>
                <w:lang w:eastAsia="en-US"/>
              </w:rPr>
              <w:t>Ogółem</w:t>
            </w:r>
          </w:p>
        </w:tc>
        <w:tc>
          <w:tcPr>
            <w:tcW w:w="1037" w:type="pct"/>
            <w:tcBorders>
              <w:left w:val="dotted" w:sz="4" w:space="0" w:color="auto"/>
              <w:bottom w:val="dotted" w:sz="4" w:space="0" w:color="auto"/>
              <w:right w:val="dotted" w:sz="4" w:space="0" w:color="auto"/>
            </w:tcBorders>
          </w:tcPr>
          <w:p w:rsidR="00E77206" w:rsidRPr="00FB3F0F" w:rsidRDefault="00E77206" w:rsidP="00FB3F0F">
            <w:pPr>
              <w:spacing w:before="40" w:after="40" w:line="240" w:lineRule="auto"/>
              <w:jc w:val="left"/>
              <w:rPr>
                <w:rFonts w:cs="Arial"/>
                <w:lang w:eastAsia="en-US"/>
              </w:rPr>
            </w:pPr>
            <w:r w:rsidRPr="00FB3F0F">
              <w:rPr>
                <w:rFonts w:cs="Arial"/>
                <w:szCs w:val="22"/>
                <w:lang w:eastAsia="en-US"/>
              </w:rPr>
              <w:t xml:space="preserve">Koperta Mazowiecka </w:t>
            </w:r>
          </w:p>
        </w:tc>
        <w:tc>
          <w:tcPr>
            <w:tcW w:w="928" w:type="pct"/>
            <w:tcBorders>
              <w:left w:val="dotted" w:sz="4" w:space="0" w:color="auto"/>
              <w:bottom w:val="dotted" w:sz="4" w:space="0" w:color="auto"/>
            </w:tcBorders>
          </w:tcPr>
          <w:p w:rsidR="00E77206" w:rsidRPr="00FB3F0F" w:rsidRDefault="00E77206" w:rsidP="00FB3F0F">
            <w:pPr>
              <w:spacing w:before="40" w:after="40" w:line="240" w:lineRule="auto"/>
              <w:jc w:val="left"/>
              <w:rPr>
                <w:rFonts w:cs="Arial"/>
                <w:lang w:eastAsia="en-US"/>
              </w:rPr>
            </w:pPr>
            <w:r w:rsidRPr="00FB3F0F">
              <w:rPr>
                <w:rFonts w:cs="Arial"/>
                <w:szCs w:val="22"/>
                <w:lang w:eastAsia="en-US"/>
              </w:rPr>
              <w:t>Koperta 15 województw</w:t>
            </w:r>
          </w:p>
        </w:tc>
      </w:tr>
      <w:tr w:rsidR="00E77206" w:rsidRPr="00FB3F0F" w:rsidTr="00387D06">
        <w:trPr>
          <w:trHeight w:val="20"/>
        </w:trPr>
        <w:tc>
          <w:tcPr>
            <w:tcW w:w="1279" w:type="pct"/>
            <w:vMerge/>
          </w:tcPr>
          <w:p w:rsidR="00E77206" w:rsidRPr="00FB3F0F" w:rsidRDefault="00E77206" w:rsidP="00FB3F0F">
            <w:pPr>
              <w:numPr>
                <w:ilvl w:val="0"/>
                <w:numId w:val="14"/>
              </w:numPr>
              <w:tabs>
                <w:tab w:val="left" w:pos="279"/>
              </w:tabs>
              <w:suppressAutoHyphens/>
              <w:spacing w:before="40" w:after="40" w:line="240" w:lineRule="auto"/>
              <w:ind w:left="0" w:firstLine="0"/>
              <w:jc w:val="left"/>
              <w:rPr>
                <w:rFonts w:cs="Arial"/>
                <w:lang w:eastAsia="en-US"/>
              </w:rPr>
            </w:pPr>
          </w:p>
        </w:tc>
        <w:tc>
          <w:tcPr>
            <w:tcW w:w="840" w:type="pct"/>
            <w:tcBorders>
              <w:top w:val="dotted" w:sz="4" w:space="0" w:color="auto"/>
              <w:right w:val="dotted" w:sz="4" w:space="0" w:color="auto"/>
            </w:tcBorders>
          </w:tcPr>
          <w:p w:rsidR="00E77206" w:rsidRPr="00FB3F0F" w:rsidRDefault="00E77206" w:rsidP="00387D06">
            <w:pPr>
              <w:spacing w:before="40" w:after="40" w:line="240" w:lineRule="auto"/>
              <w:rPr>
                <w:rFonts w:cs="Arial"/>
                <w:lang w:eastAsia="en-US"/>
              </w:rPr>
            </w:pPr>
            <w:r w:rsidRPr="00FB3F0F">
              <w:rPr>
                <w:rFonts w:cs="Arial"/>
                <w:szCs w:val="22"/>
                <w:lang w:eastAsia="en-US"/>
              </w:rPr>
              <w:t>EFRR</w:t>
            </w:r>
          </w:p>
        </w:tc>
        <w:tc>
          <w:tcPr>
            <w:tcW w:w="916" w:type="pct"/>
            <w:tcBorders>
              <w:top w:val="dotted" w:sz="4" w:space="0" w:color="auto"/>
              <w:left w:val="dotted" w:sz="4" w:space="0" w:color="auto"/>
              <w:right w:val="dotted" w:sz="4" w:space="0" w:color="auto"/>
            </w:tcBorders>
          </w:tcPr>
          <w:p w:rsidR="00E77206" w:rsidRPr="00FB3F0F" w:rsidRDefault="00E77206" w:rsidP="00F214FD">
            <w:pPr>
              <w:spacing w:after="160" w:line="259" w:lineRule="auto"/>
              <w:jc w:val="left"/>
              <w:rPr>
                <w:rFonts w:cs="Arial"/>
                <w:lang w:eastAsia="en-US"/>
              </w:rPr>
            </w:pPr>
            <w:r>
              <w:rPr>
                <w:rFonts w:cs="Arial"/>
                <w:color w:val="000000"/>
                <w:szCs w:val="22"/>
                <w:lang w:eastAsia="en-US"/>
              </w:rPr>
              <w:t xml:space="preserve">1 222 973 </w:t>
            </w:r>
            <w:r w:rsidRPr="00FB3F0F">
              <w:rPr>
                <w:rFonts w:cs="Arial"/>
                <w:color w:val="000000"/>
                <w:szCs w:val="22"/>
                <w:lang w:eastAsia="en-US"/>
              </w:rPr>
              <w:t>615</w:t>
            </w:r>
          </w:p>
        </w:tc>
        <w:tc>
          <w:tcPr>
            <w:tcW w:w="1037" w:type="pct"/>
            <w:tcBorders>
              <w:top w:val="dotted" w:sz="4" w:space="0" w:color="auto"/>
              <w:left w:val="dotted" w:sz="4" w:space="0" w:color="auto"/>
              <w:right w:val="dotted" w:sz="4" w:space="0" w:color="auto"/>
            </w:tcBorders>
          </w:tcPr>
          <w:p w:rsidR="00E77206" w:rsidRPr="00FB3F0F" w:rsidRDefault="00E77206" w:rsidP="00F214FD">
            <w:pPr>
              <w:spacing w:before="40" w:after="40" w:line="240" w:lineRule="auto"/>
              <w:jc w:val="left"/>
              <w:rPr>
                <w:rFonts w:cs="Arial"/>
                <w:lang w:eastAsia="en-US"/>
              </w:rPr>
            </w:pPr>
            <w:r w:rsidRPr="00FB3F0F">
              <w:rPr>
                <w:rFonts w:cs="Arial"/>
                <w:szCs w:val="22"/>
                <w:lang w:eastAsia="en-US"/>
              </w:rPr>
              <w:t>80 302 251</w:t>
            </w:r>
          </w:p>
        </w:tc>
        <w:tc>
          <w:tcPr>
            <w:tcW w:w="928" w:type="pct"/>
            <w:tcBorders>
              <w:top w:val="dotted" w:sz="4" w:space="0" w:color="auto"/>
              <w:left w:val="dotted" w:sz="4" w:space="0" w:color="auto"/>
            </w:tcBorders>
          </w:tcPr>
          <w:p w:rsidR="00E77206" w:rsidRPr="00FB3F0F" w:rsidRDefault="00E77206" w:rsidP="00F214FD">
            <w:pPr>
              <w:spacing w:before="40" w:after="40" w:line="240" w:lineRule="auto"/>
              <w:jc w:val="left"/>
              <w:rPr>
                <w:rFonts w:cs="Arial"/>
                <w:lang w:eastAsia="en-US"/>
              </w:rPr>
            </w:pPr>
            <w:r w:rsidRPr="00FB3F0F">
              <w:rPr>
                <w:rFonts w:cs="Arial"/>
                <w:szCs w:val="22"/>
                <w:lang w:eastAsia="en-US"/>
              </w:rPr>
              <w:t>1 142 671 364</w:t>
            </w:r>
          </w:p>
        </w:tc>
      </w:tr>
      <w:tr w:rsidR="00E77206" w:rsidRPr="00FB3F0F" w:rsidTr="00A70443">
        <w:trPr>
          <w:trHeight w:val="20"/>
        </w:trPr>
        <w:tc>
          <w:tcPr>
            <w:tcW w:w="1279" w:type="pct"/>
          </w:tcPr>
          <w:p w:rsidR="00E77206" w:rsidRPr="00FB3F0F" w:rsidRDefault="00E77206" w:rsidP="00F214FD">
            <w:pPr>
              <w:numPr>
                <w:ilvl w:val="0"/>
                <w:numId w:val="14"/>
              </w:numPr>
              <w:tabs>
                <w:tab w:val="left" w:pos="279"/>
              </w:tabs>
              <w:suppressAutoHyphens/>
              <w:spacing w:before="40" w:after="40" w:line="240" w:lineRule="auto"/>
              <w:ind w:left="284" w:hanging="284"/>
              <w:jc w:val="left"/>
              <w:rPr>
                <w:rFonts w:cs="Arial"/>
                <w:lang w:eastAsia="en-US"/>
              </w:rPr>
            </w:pPr>
            <w:r w:rsidRPr="00FB3F0F">
              <w:rPr>
                <w:rFonts w:cs="Arial"/>
                <w:szCs w:val="22"/>
                <w:lang w:eastAsia="en-US"/>
              </w:rPr>
              <w:t>Instytucja zarządzająca</w:t>
            </w:r>
          </w:p>
        </w:tc>
        <w:tc>
          <w:tcPr>
            <w:tcW w:w="3721" w:type="pct"/>
            <w:gridSpan w:val="4"/>
          </w:tcPr>
          <w:p w:rsidR="00E77206" w:rsidRDefault="00E77206" w:rsidP="00C71FEC">
            <w:pPr>
              <w:spacing w:before="40" w:after="40" w:line="240" w:lineRule="auto"/>
              <w:rPr>
                <w:rFonts w:cs="Arial"/>
                <w:lang w:eastAsia="en-US"/>
              </w:rPr>
            </w:pPr>
            <w:r w:rsidRPr="00FB3F0F">
              <w:rPr>
                <w:rFonts w:cs="Arial"/>
                <w:szCs w:val="22"/>
                <w:lang w:eastAsia="en-US"/>
              </w:rPr>
              <w:t xml:space="preserve">Ministerstwo Rozwoju, </w:t>
            </w:r>
          </w:p>
          <w:p w:rsidR="00E77206" w:rsidRPr="00FB3F0F" w:rsidRDefault="00E77206" w:rsidP="00C71FEC">
            <w:pPr>
              <w:spacing w:before="40" w:after="40" w:line="240" w:lineRule="auto"/>
              <w:rPr>
                <w:rFonts w:cs="Arial"/>
                <w:lang w:eastAsia="en-US"/>
              </w:rPr>
            </w:pPr>
            <w:r w:rsidRPr="00FB3F0F">
              <w:rPr>
                <w:rFonts w:cs="Arial"/>
                <w:szCs w:val="22"/>
                <w:lang w:eastAsia="en-US"/>
              </w:rPr>
              <w:t xml:space="preserve">Departament </w:t>
            </w:r>
            <w:r w:rsidR="00416801">
              <w:rPr>
                <w:rFonts w:cs="Arial"/>
                <w:szCs w:val="22"/>
              </w:rPr>
              <w:t>Programów Wsparcia Innowacji i Rozwoju</w:t>
            </w:r>
          </w:p>
        </w:tc>
      </w:tr>
    </w:tbl>
    <w:p w:rsidR="00E77206" w:rsidRPr="00FB3F0F" w:rsidRDefault="00E77206" w:rsidP="00FB3F0F">
      <w:pPr>
        <w:spacing w:before="240" w:after="160" w:line="240" w:lineRule="auto"/>
        <w:jc w:val="left"/>
        <w:rPr>
          <w:rFonts w:cs="Arial"/>
          <w:b/>
          <w:szCs w:val="22"/>
          <w:u w:val="single"/>
          <w:lang w:eastAsia="en-US"/>
        </w:rPr>
      </w:pPr>
    </w:p>
    <w:p w:rsidR="00E77206" w:rsidRPr="00F25304" w:rsidRDefault="00E77206" w:rsidP="00F25304">
      <w:pPr>
        <w:pStyle w:val="Nagwek1"/>
        <w:rPr>
          <w:szCs w:val="22"/>
          <w:u w:val="single"/>
          <w:lang w:eastAsia="en-US"/>
        </w:rPr>
      </w:pPr>
      <w:r w:rsidRPr="00FB3F0F">
        <w:rPr>
          <w:b w:val="0"/>
          <w:szCs w:val="22"/>
          <w:u w:val="single"/>
          <w:lang w:eastAsia="en-US"/>
        </w:rPr>
        <w:br w:type="page"/>
      </w:r>
      <w:bookmarkStart w:id="31" w:name="_Toc410922440"/>
      <w:bookmarkStart w:id="32" w:name="_Toc482442702"/>
      <w:r w:rsidRPr="00F25304">
        <w:rPr>
          <w:bCs w:val="0"/>
          <w:szCs w:val="22"/>
        </w:rPr>
        <w:t>Działanie 4.1: Badania naukowe i prace rozwojowe</w:t>
      </w:r>
      <w:bookmarkEnd w:id="31"/>
      <w:bookmarkEnd w:id="3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4"/>
        <w:gridCol w:w="1553"/>
        <w:gridCol w:w="1690"/>
        <w:gridCol w:w="1748"/>
        <w:gridCol w:w="1931"/>
      </w:tblGrid>
      <w:tr w:rsidR="00E77206" w:rsidRPr="00FB3F0F" w:rsidTr="000949AE">
        <w:trPr>
          <w:cantSplit/>
          <w:trHeight w:val="20"/>
        </w:trPr>
        <w:tc>
          <w:tcPr>
            <w:tcW w:w="5000" w:type="pct"/>
            <w:gridSpan w:val="5"/>
            <w:shd w:val="clear" w:color="auto" w:fill="E6E6E6"/>
            <w:vAlign w:val="center"/>
          </w:tcPr>
          <w:p w:rsidR="00E77206" w:rsidRPr="00FB3F0F" w:rsidRDefault="00E77206" w:rsidP="00FB3F0F">
            <w:pPr>
              <w:tabs>
                <w:tab w:val="left" w:pos="234"/>
              </w:tabs>
              <w:spacing w:before="40" w:after="40" w:line="240" w:lineRule="auto"/>
              <w:jc w:val="center"/>
              <w:rPr>
                <w:rFonts w:cs="Arial"/>
                <w:b/>
                <w:lang w:eastAsia="en-US"/>
              </w:rPr>
            </w:pPr>
            <w:r w:rsidRPr="00FB3F0F">
              <w:rPr>
                <w:rFonts w:cs="Arial"/>
                <w:b/>
                <w:szCs w:val="22"/>
                <w:lang w:eastAsia="en-US"/>
              </w:rPr>
              <w:t>OPIS DZIAŁANIA I PODDZIAŁAŃ</w:t>
            </w:r>
          </w:p>
        </w:tc>
      </w:tr>
      <w:tr w:rsidR="00E77206" w:rsidRPr="00FB3F0F" w:rsidTr="000949AE">
        <w:trPr>
          <w:cantSplit/>
          <w:trHeight w:val="20"/>
        </w:trPr>
        <w:tc>
          <w:tcPr>
            <w:tcW w:w="1273" w:type="pct"/>
            <w:vMerge w:val="restart"/>
            <w:vAlign w:val="center"/>
          </w:tcPr>
          <w:p w:rsidR="00E77206" w:rsidRDefault="00E77206" w:rsidP="00A70443">
            <w:pPr>
              <w:numPr>
                <w:ilvl w:val="0"/>
                <w:numId w:val="14"/>
              </w:numPr>
              <w:tabs>
                <w:tab w:val="left" w:pos="234"/>
              </w:tabs>
              <w:suppressAutoHyphens/>
              <w:spacing w:before="40" w:after="40" w:line="240" w:lineRule="auto"/>
              <w:ind w:left="284" w:hanging="284"/>
              <w:jc w:val="left"/>
              <w:rPr>
                <w:rFonts w:cs="Arial"/>
                <w:lang w:eastAsia="en-US"/>
              </w:rPr>
            </w:pPr>
            <w:r>
              <w:rPr>
                <w:rFonts w:cs="Arial"/>
                <w:szCs w:val="22"/>
                <w:lang w:eastAsia="en-US"/>
              </w:rPr>
              <w:t>Nazwa działania/</w:t>
            </w:r>
          </w:p>
          <w:p w:rsidR="00E77206" w:rsidRPr="00FB3F0F" w:rsidRDefault="00E77206" w:rsidP="00F214FD">
            <w:pPr>
              <w:tabs>
                <w:tab w:val="left" w:pos="284"/>
              </w:tabs>
              <w:suppressAutoHyphens/>
              <w:spacing w:before="40" w:after="40" w:line="240" w:lineRule="auto"/>
              <w:ind w:left="284"/>
              <w:jc w:val="left"/>
              <w:rPr>
                <w:rFonts w:cs="Arial"/>
                <w:lang w:eastAsia="en-US"/>
              </w:rPr>
            </w:pPr>
            <w:r w:rsidRPr="00FB3F0F">
              <w:rPr>
                <w:rFonts w:cs="Arial"/>
                <w:szCs w:val="22"/>
                <w:lang w:eastAsia="en-US"/>
              </w:rPr>
              <w:t xml:space="preserve">poddziałania </w:t>
            </w:r>
            <w:r w:rsidRPr="00FB3F0F">
              <w:rPr>
                <w:rFonts w:cs="Arial"/>
                <w:szCs w:val="22"/>
                <w:lang w:eastAsia="en-US"/>
              </w:rPr>
              <w:br/>
            </w:r>
          </w:p>
        </w:tc>
        <w:tc>
          <w:tcPr>
            <w:tcW w:w="836" w:type="pct"/>
            <w:tcBorders>
              <w:bottom w:val="dotted" w:sz="4" w:space="0" w:color="auto"/>
              <w:right w:val="dotted" w:sz="4" w:space="0" w:color="auto"/>
            </w:tcBorders>
            <w:vAlign w:val="center"/>
          </w:tcPr>
          <w:p w:rsidR="00E77206" w:rsidRPr="00FB3F0F" w:rsidRDefault="00E77206" w:rsidP="00FB3F0F">
            <w:pPr>
              <w:tabs>
                <w:tab w:val="left" w:pos="234"/>
              </w:tabs>
              <w:spacing w:before="40" w:after="40" w:line="240" w:lineRule="auto"/>
              <w:jc w:val="left"/>
              <w:rPr>
                <w:rFonts w:cs="Arial"/>
                <w:lang w:eastAsia="en-US"/>
              </w:rPr>
            </w:pPr>
            <w:r w:rsidRPr="00FB3F0F">
              <w:rPr>
                <w:rFonts w:cs="Arial"/>
                <w:szCs w:val="22"/>
                <w:lang w:eastAsia="en-US"/>
              </w:rPr>
              <w:t>Działanie 4.1</w:t>
            </w:r>
          </w:p>
        </w:tc>
        <w:tc>
          <w:tcPr>
            <w:tcW w:w="2891" w:type="pct"/>
            <w:gridSpan w:val="3"/>
            <w:tcBorders>
              <w:left w:val="dotted" w:sz="4" w:space="0" w:color="auto"/>
              <w:bottom w:val="dotted" w:sz="4" w:space="0" w:color="auto"/>
            </w:tcBorders>
            <w:vAlign w:val="center"/>
          </w:tcPr>
          <w:p w:rsidR="00E77206" w:rsidRPr="00FB3F0F" w:rsidRDefault="00E77206" w:rsidP="00FB3F0F">
            <w:pPr>
              <w:tabs>
                <w:tab w:val="left" w:pos="234"/>
              </w:tabs>
              <w:spacing w:before="40" w:after="40" w:line="240" w:lineRule="auto"/>
              <w:jc w:val="left"/>
              <w:rPr>
                <w:rFonts w:cs="Arial"/>
                <w:b/>
                <w:lang w:eastAsia="en-US"/>
              </w:rPr>
            </w:pPr>
            <w:r w:rsidRPr="00FB3F0F">
              <w:rPr>
                <w:rFonts w:cs="Arial"/>
                <w:b/>
                <w:szCs w:val="22"/>
                <w:lang w:eastAsia="en-US"/>
              </w:rPr>
              <w:t>Badania naukowe i prace rozwojowe</w:t>
            </w:r>
          </w:p>
        </w:tc>
      </w:tr>
      <w:tr w:rsidR="00E77206" w:rsidRPr="00FB3F0F" w:rsidTr="000949AE">
        <w:trPr>
          <w:cantSplit/>
          <w:trHeight w:val="20"/>
        </w:trPr>
        <w:tc>
          <w:tcPr>
            <w:tcW w:w="1273" w:type="pct"/>
            <w:vMerge/>
            <w:vAlign w:val="center"/>
          </w:tcPr>
          <w:p w:rsidR="00E77206" w:rsidRPr="00FB3F0F" w:rsidRDefault="00E77206" w:rsidP="00FB3F0F">
            <w:pPr>
              <w:numPr>
                <w:ilvl w:val="0"/>
                <w:numId w:val="14"/>
              </w:numPr>
              <w:tabs>
                <w:tab w:val="left" w:pos="234"/>
              </w:tabs>
              <w:suppressAutoHyphens/>
              <w:spacing w:before="40" w:after="40" w:line="240" w:lineRule="auto"/>
              <w:ind w:left="0" w:firstLine="0"/>
              <w:jc w:val="left"/>
              <w:rPr>
                <w:rFonts w:cs="Arial"/>
                <w:lang w:eastAsia="en-US"/>
              </w:rPr>
            </w:pPr>
          </w:p>
        </w:tc>
        <w:tc>
          <w:tcPr>
            <w:tcW w:w="836" w:type="pct"/>
            <w:tcBorders>
              <w:top w:val="dotted" w:sz="4" w:space="0" w:color="auto"/>
              <w:bottom w:val="dotted" w:sz="4" w:space="0" w:color="auto"/>
              <w:right w:val="dotted" w:sz="4" w:space="0" w:color="auto"/>
            </w:tcBorders>
            <w:vAlign w:val="center"/>
          </w:tcPr>
          <w:p w:rsidR="00E77206" w:rsidRPr="00FB3F0F" w:rsidRDefault="00E77206" w:rsidP="00E878A2">
            <w:pPr>
              <w:tabs>
                <w:tab w:val="left" w:pos="234"/>
              </w:tabs>
              <w:spacing w:before="40" w:after="40" w:line="240" w:lineRule="auto"/>
              <w:jc w:val="left"/>
              <w:rPr>
                <w:rFonts w:cs="Arial"/>
                <w:lang w:eastAsia="en-US"/>
              </w:rPr>
            </w:pPr>
            <w:r w:rsidRPr="00FB3F0F">
              <w:rPr>
                <w:rFonts w:cs="Arial"/>
                <w:szCs w:val="22"/>
                <w:lang w:eastAsia="en-US"/>
              </w:rPr>
              <w:t>Poddziałanie 4.1.1</w:t>
            </w:r>
          </w:p>
        </w:tc>
        <w:tc>
          <w:tcPr>
            <w:tcW w:w="2891" w:type="pct"/>
            <w:gridSpan w:val="3"/>
            <w:tcBorders>
              <w:top w:val="dotted" w:sz="4" w:space="0" w:color="auto"/>
              <w:left w:val="dotted" w:sz="4" w:space="0" w:color="auto"/>
              <w:bottom w:val="dotted" w:sz="4" w:space="0" w:color="auto"/>
            </w:tcBorders>
            <w:vAlign w:val="center"/>
          </w:tcPr>
          <w:p w:rsidR="00E77206" w:rsidRPr="00FB3F0F" w:rsidRDefault="00E77206" w:rsidP="00FB3F0F">
            <w:pPr>
              <w:tabs>
                <w:tab w:val="left" w:pos="234"/>
              </w:tabs>
              <w:spacing w:before="40" w:after="40" w:line="240" w:lineRule="auto"/>
              <w:jc w:val="left"/>
              <w:rPr>
                <w:rFonts w:cs="Arial"/>
                <w:lang w:eastAsia="en-US"/>
              </w:rPr>
            </w:pPr>
            <w:r w:rsidRPr="00FB3F0F">
              <w:rPr>
                <w:rFonts w:cs="Arial"/>
                <w:szCs w:val="22"/>
                <w:lang w:eastAsia="en-US"/>
              </w:rPr>
              <w:t>Strategiczne programy badawcze dla gospodarki</w:t>
            </w:r>
          </w:p>
        </w:tc>
      </w:tr>
      <w:tr w:rsidR="00E77206" w:rsidRPr="00FB3F0F" w:rsidTr="000949AE">
        <w:trPr>
          <w:cantSplit/>
          <w:trHeight w:val="20"/>
        </w:trPr>
        <w:tc>
          <w:tcPr>
            <w:tcW w:w="1273" w:type="pct"/>
            <w:vMerge/>
            <w:vAlign w:val="center"/>
          </w:tcPr>
          <w:p w:rsidR="00E77206" w:rsidRPr="00FB3F0F" w:rsidRDefault="00E77206" w:rsidP="00FB3F0F">
            <w:pPr>
              <w:numPr>
                <w:ilvl w:val="0"/>
                <w:numId w:val="14"/>
              </w:numPr>
              <w:tabs>
                <w:tab w:val="left" w:pos="234"/>
              </w:tabs>
              <w:suppressAutoHyphens/>
              <w:spacing w:before="40" w:after="40" w:line="240" w:lineRule="auto"/>
              <w:ind w:left="0" w:firstLine="0"/>
              <w:jc w:val="left"/>
              <w:rPr>
                <w:rFonts w:cs="Arial"/>
                <w:lang w:eastAsia="en-US"/>
              </w:rPr>
            </w:pPr>
          </w:p>
        </w:tc>
        <w:tc>
          <w:tcPr>
            <w:tcW w:w="836" w:type="pct"/>
            <w:tcBorders>
              <w:top w:val="dotted" w:sz="4" w:space="0" w:color="auto"/>
              <w:bottom w:val="dotted" w:sz="4" w:space="0" w:color="auto"/>
              <w:right w:val="dotted" w:sz="4" w:space="0" w:color="auto"/>
            </w:tcBorders>
            <w:vAlign w:val="center"/>
          </w:tcPr>
          <w:p w:rsidR="00E77206" w:rsidRPr="00FB3F0F" w:rsidRDefault="00E77206" w:rsidP="00E878A2">
            <w:pPr>
              <w:tabs>
                <w:tab w:val="left" w:pos="234"/>
              </w:tabs>
              <w:spacing w:before="40" w:after="40" w:line="240" w:lineRule="auto"/>
              <w:jc w:val="left"/>
              <w:rPr>
                <w:rFonts w:cs="Arial"/>
                <w:lang w:eastAsia="en-US"/>
              </w:rPr>
            </w:pPr>
            <w:r w:rsidRPr="00FB3F0F">
              <w:rPr>
                <w:rFonts w:cs="Arial"/>
                <w:szCs w:val="22"/>
                <w:lang w:eastAsia="en-US"/>
              </w:rPr>
              <w:t>Poddziałanie 4.1.2</w:t>
            </w:r>
          </w:p>
        </w:tc>
        <w:tc>
          <w:tcPr>
            <w:tcW w:w="2891" w:type="pct"/>
            <w:gridSpan w:val="3"/>
            <w:tcBorders>
              <w:top w:val="dotted" w:sz="4" w:space="0" w:color="auto"/>
              <w:left w:val="dotted" w:sz="4" w:space="0" w:color="auto"/>
              <w:bottom w:val="dotted" w:sz="4" w:space="0" w:color="auto"/>
            </w:tcBorders>
            <w:vAlign w:val="center"/>
          </w:tcPr>
          <w:p w:rsidR="00E77206" w:rsidRPr="00FB3F0F" w:rsidRDefault="00E77206" w:rsidP="00FB3F0F">
            <w:pPr>
              <w:tabs>
                <w:tab w:val="left" w:pos="234"/>
              </w:tabs>
              <w:spacing w:before="40" w:after="40" w:line="240" w:lineRule="auto"/>
              <w:jc w:val="left"/>
              <w:rPr>
                <w:rFonts w:cs="Arial"/>
                <w:lang w:eastAsia="en-US"/>
              </w:rPr>
            </w:pPr>
            <w:r w:rsidRPr="00FB3F0F">
              <w:rPr>
                <w:rFonts w:cs="Arial"/>
                <w:szCs w:val="22"/>
                <w:lang w:eastAsia="en-US"/>
              </w:rPr>
              <w:t>Regionalne agendy naukowo-badawcze</w:t>
            </w:r>
          </w:p>
        </w:tc>
      </w:tr>
      <w:tr w:rsidR="00B72CF8" w:rsidRPr="00FB3F0F" w:rsidTr="000949AE">
        <w:trPr>
          <w:cantSplit/>
          <w:trHeight w:val="20"/>
        </w:trPr>
        <w:tc>
          <w:tcPr>
            <w:tcW w:w="1273" w:type="pct"/>
            <w:vMerge/>
            <w:vAlign w:val="center"/>
          </w:tcPr>
          <w:p w:rsidR="00B72CF8" w:rsidRPr="00FB3F0F" w:rsidRDefault="00B72CF8" w:rsidP="00FB3F0F">
            <w:pPr>
              <w:numPr>
                <w:ilvl w:val="0"/>
                <w:numId w:val="14"/>
              </w:numPr>
              <w:tabs>
                <w:tab w:val="left" w:pos="234"/>
              </w:tabs>
              <w:suppressAutoHyphens/>
              <w:spacing w:before="40" w:after="40" w:line="240" w:lineRule="auto"/>
              <w:ind w:left="0" w:firstLine="0"/>
              <w:jc w:val="left"/>
              <w:rPr>
                <w:rFonts w:cs="Arial"/>
                <w:lang w:eastAsia="en-US"/>
              </w:rPr>
            </w:pPr>
          </w:p>
        </w:tc>
        <w:tc>
          <w:tcPr>
            <w:tcW w:w="836" w:type="pct"/>
            <w:tcBorders>
              <w:top w:val="dotted" w:sz="4" w:space="0" w:color="auto"/>
              <w:right w:val="dotted" w:sz="4" w:space="0" w:color="auto"/>
            </w:tcBorders>
            <w:vAlign w:val="center"/>
          </w:tcPr>
          <w:p w:rsidR="00B72CF8" w:rsidRPr="00FB3F0F" w:rsidRDefault="00B72CF8" w:rsidP="00E878A2">
            <w:pPr>
              <w:tabs>
                <w:tab w:val="left" w:pos="234"/>
              </w:tabs>
              <w:spacing w:before="40" w:after="40" w:line="240" w:lineRule="auto"/>
              <w:jc w:val="left"/>
              <w:rPr>
                <w:rFonts w:cs="Arial"/>
                <w:szCs w:val="22"/>
                <w:lang w:eastAsia="en-US"/>
              </w:rPr>
            </w:pPr>
            <w:r>
              <w:rPr>
                <w:rFonts w:cs="Arial"/>
                <w:szCs w:val="22"/>
                <w:lang w:eastAsia="en-US"/>
              </w:rPr>
              <w:t>Poddziałanie 4.1.3</w:t>
            </w:r>
          </w:p>
        </w:tc>
        <w:tc>
          <w:tcPr>
            <w:tcW w:w="2891" w:type="pct"/>
            <w:gridSpan w:val="3"/>
            <w:tcBorders>
              <w:top w:val="dotted" w:sz="4" w:space="0" w:color="auto"/>
              <w:left w:val="dotted" w:sz="4" w:space="0" w:color="auto"/>
            </w:tcBorders>
            <w:vAlign w:val="center"/>
          </w:tcPr>
          <w:p w:rsidR="00B72CF8" w:rsidRPr="00FB3F0F" w:rsidRDefault="00B72CF8" w:rsidP="00FB3F0F">
            <w:pPr>
              <w:tabs>
                <w:tab w:val="left" w:pos="234"/>
              </w:tabs>
              <w:spacing w:before="40" w:after="40" w:line="240" w:lineRule="auto"/>
              <w:jc w:val="left"/>
              <w:rPr>
                <w:rFonts w:cs="Arial"/>
                <w:szCs w:val="22"/>
                <w:lang w:eastAsia="en-US"/>
              </w:rPr>
            </w:pPr>
            <w:r>
              <w:rPr>
                <w:rFonts w:cs="Arial"/>
                <w:szCs w:val="22"/>
                <w:lang w:eastAsia="en-US"/>
              </w:rPr>
              <w:t>Innowacyjne metody zarządzania badaniami</w:t>
            </w:r>
          </w:p>
        </w:tc>
      </w:tr>
      <w:tr w:rsidR="00E77206" w:rsidRPr="00FB3F0F" w:rsidTr="000949AE">
        <w:trPr>
          <w:cantSplit/>
          <w:trHeight w:val="20"/>
        </w:trPr>
        <w:tc>
          <w:tcPr>
            <w:tcW w:w="1273" w:type="pct"/>
            <w:vMerge/>
            <w:vAlign w:val="center"/>
          </w:tcPr>
          <w:p w:rsidR="00E77206" w:rsidRPr="00FB3F0F" w:rsidRDefault="00E77206" w:rsidP="00FB3F0F">
            <w:pPr>
              <w:numPr>
                <w:ilvl w:val="0"/>
                <w:numId w:val="14"/>
              </w:numPr>
              <w:tabs>
                <w:tab w:val="left" w:pos="234"/>
              </w:tabs>
              <w:suppressAutoHyphens/>
              <w:spacing w:before="40" w:after="40" w:line="240" w:lineRule="auto"/>
              <w:ind w:left="0" w:firstLine="0"/>
              <w:jc w:val="left"/>
              <w:rPr>
                <w:rFonts w:cs="Arial"/>
                <w:lang w:eastAsia="en-US"/>
              </w:rPr>
            </w:pPr>
          </w:p>
        </w:tc>
        <w:tc>
          <w:tcPr>
            <w:tcW w:w="836" w:type="pct"/>
            <w:tcBorders>
              <w:top w:val="dotted" w:sz="4" w:space="0" w:color="auto"/>
              <w:right w:val="dotted" w:sz="4" w:space="0" w:color="auto"/>
            </w:tcBorders>
            <w:vAlign w:val="center"/>
          </w:tcPr>
          <w:p w:rsidR="00E77206" w:rsidRPr="00FB3F0F" w:rsidRDefault="00E77206" w:rsidP="00E878A2">
            <w:pPr>
              <w:tabs>
                <w:tab w:val="left" w:pos="234"/>
              </w:tabs>
              <w:spacing w:before="40" w:after="40" w:line="240" w:lineRule="auto"/>
              <w:jc w:val="left"/>
              <w:rPr>
                <w:rFonts w:cs="Arial"/>
                <w:lang w:eastAsia="en-US"/>
              </w:rPr>
            </w:pPr>
            <w:r w:rsidRPr="00FB3F0F">
              <w:rPr>
                <w:rFonts w:cs="Arial"/>
                <w:szCs w:val="22"/>
                <w:lang w:eastAsia="en-US"/>
              </w:rPr>
              <w:t>Poddziałanie 4.1.4</w:t>
            </w:r>
          </w:p>
        </w:tc>
        <w:tc>
          <w:tcPr>
            <w:tcW w:w="2891" w:type="pct"/>
            <w:gridSpan w:val="3"/>
            <w:tcBorders>
              <w:top w:val="dotted" w:sz="4" w:space="0" w:color="auto"/>
              <w:left w:val="dotted" w:sz="4" w:space="0" w:color="auto"/>
            </w:tcBorders>
            <w:vAlign w:val="center"/>
          </w:tcPr>
          <w:p w:rsidR="00E77206" w:rsidRPr="00FB3F0F" w:rsidRDefault="00E77206" w:rsidP="00FB3F0F">
            <w:pPr>
              <w:tabs>
                <w:tab w:val="left" w:pos="234"/>
              </w:tabs>
              <w:spacing w:before="40" w:after="40" w:line="240" w:lineRule="auto"/>
              <w:jc w:val="left"/>
              <w:rPr>
                <w:rFonts w:cs="Arial"/>
                <w:lang w:eastAsia="en-US"/>
              </w:rPr>
            </w:pPr>
            <w:r w:rsidRPr="00FB3F0F">
              <w:rPr>
                <w:rFonts w:cs="Arial"/>
                <w:szCs w:val="22"/>
                <w:lang w:eastAsia="en-US"/>
              </w:rPr>
              <w:t>Projekty aplikacyjne</w:t>
            </w:r>
          </w:p>
        </w:tc>
      </w:tr>
      <w:tr w:rsidR="00E77206" w:rsidRPr="00FB3F0F" w:rsidTr="000949AE">
        <w:trPr>
          <w:cantSplit/>
          <w:trHeight w:val="1126"/>
        </w:trPr>
        <w:tc>
          <w:tcPr>
            <w:tcW w:w="1273" w:type="pct"/>
            <w:vMerge w:val="restart"/>
            <w:vAlign w:val="center"/>
          </w:tcPr>
          <w:p w:rsidR="00E77206" w:rsidRPr="00FB3F0F" w:rsidRDefault="00E77206" w:rsidP="00C7644C">
            <w:pPr>
              <w:numPr>
                <w:ilvl w:val="0"/>
                <w:numId w:val="14"/>
              </w:numPr>
              <w:tabs>
                <w:tab w:val="left" w:pos="234"/>
              </w:tabs>
              <w:suppressAutoHyphens/>
              <w:spacing w:before="40" w:after="40" w:line="240" w:lineRule="auto"/>
              <w:ind w:left="284" w:hanging="284"/>
              <w:jc w:val="left"/>
              <w:rPr>
                <w:rFonts w:cs="Arial"/>
                <w:lang w:eastAsia="en-US"/>
              </w:rPr>
            </w:pPr>
            <w:r w:rsidRPr="00FB3F0F">
              <w:rPr>
                <w:rFonts w:cs="Arial"/>
                <w:szCs w:val="22"/>
                <w:lang w:eastAsia="en-US"/>
              </w:rPr>
              <w:t>Cel/e szczegółowy/e działania/ poddziałania</w:t>
            </w:r>
          </w:p>
        </w:tc>
        <w:tc>
          <w:tcPr>
            <w:tcW w:w="836" w:type="pct"/>
            <w:tcBorders>
              <w:right w:val="dotted" w:sz="4" w:space="0" w:color="auto"/>
            </w:tcBorders>
            <w:vAlign w:val="center"/>
          </w:tcPr>
          <w:p w:rsidR="00E77206" w:rsidRPr="00FB3F0F" w:rsidRDefault="00E77206" w:rsidP="00E878A2">
            <w:pPr>
              <w:tabs>
                <w:tab w:val="left" w:pos="234"/>
              </w:tabs>
              <w:spacing w:before="40" w:after="40" w:line="240" w:lineRule="auto"/>
              <w:jc w:val="left"/>
              <w:rPr>
                <w:rFonts w:cs="Arial"/>
                <w:lang w:eastAsia="en-US"/>
              </w:rPr>
            </w:pPr>
            <w:r>
              <w:rPr>
                <w:rFonts w:cs="Arial"/>
                <w:szCs w:val="22"/>
                <w:lang w:eastAsia="en-US"/>
              </w:rPr>
              <w:t>Działanie 4.1</w:t>
            </w:r>
          </w:p>
        </w:tc>
        <w:tc>
          <w:tcPr>
            <w:tcW w:w="2891" w:type="pct"/>
            <w:gridSpan w:val="3"/>
            <w:tcBorders>
              <w:left w:val="dotted" w:sz="4" w:space="0" w:color="auto"/>
            </w:tcBorders>
            <w:vAlign w:val="center"/>
          </w:tcPr>
          <w:p w:rsidR="00E77206" w:rsidRPr="00FB3F0F" w:rsidRDefault="00E77206" w:rsidP="00E84700">
            <w:pPr>
              <w:tabs>
                <w:tab w:val="left" w:pos="234"/>
              </w:tabs>
              <w:spacing w:after="120" w:line="240" w:lineRule="auto"/>
              <w:rPr>
                <w:rFonts w:cs="Arial"/>
              </w:rPr>
            </w:pPr>
            <w:r w:rsidRPr="00E84700">
              <w:rPr>
                <w:rFonts w:cs="Arial"/>
                <w:szCs w:val="22"/>
                <w:lang w:eastAsia="en-US"/>
              </w:rPr>
              <w:t>Wsparcie obejmuje projekty polegające na prowadzeniu badań naukowych i prac rozwojowych, realizowane przez konsorcja naukowe i naukowo-przemysłowe.</w:t>
            </w:r>
          </w:p>
        </w:tc>
      </w:tr>
      <w:tr w:rsidR="00E77206" w:rsidRPr="00FB3F0F" w:rsidTr="000949AE">
        <w:trPr>
          <w:cantSplit/>
          <w:trHeight w:val="5145"/>
        </w:trPr>
        <w:tc>
          <w:tcPr>
            <w:tcW w:w="1273" w:type="pct"/>
            <w:vMerge/>
            <w:vAlign w:val="center"/>
          </w:tcPr>
          <w:p w:rsidR="00E77206" w:rsidRPr="00FB3F0F" w:rsidRDefault="00E77206" w:rsidP="00C7644C">
            <w:pPr>
              <w:numPr>
                <w:ilvl w:val="0"/>
                <w:numId w:val="14"/>
              </w:numPr>
              <w:tabs>
                <w:tab w:val="left" w:pos="234"/>
              </w:tabs>
              <w:suppressAutoHyphens/>
              <w:spacing w:before="40" w:after="40" w:line="240" w:lineRule="auto"/>
              <w:ind w:left="284" w:hanging="284"/>
              <w:jc w:val="left"/>
              <w:rPr>
                <w:rFonts w:cs="Arial"/>
                <w:lang w:eastAsia="en-US"/>
              </w:rPr>
            </w:pPr>
          </w:p>
        </w:tc>
        <w:tc>
          <w:tcPr>
            <w:tcW w:w="836" w:type="pct"/>
            <w:tcBorders>
              <w:right w:val="dotted" w:sz="4" w:space="0" w:color="auto"/>
            </w:tcBorders>
            <w:vAlign w:val="center"/>
          </w:tcPr>
          <w:p w:rsidR="00E77206" w:rsidRPr="00FB3F0F" w:rsidRDefault="00E77206" w:rsidP="00E878A2">
            <w:pPr>
              <w:tabs>
                <w:tab w:val="left" w:pos="234"/>
              </w:tabs>
              <w:spacing w:before="40" w:after="40" w:line="240" w:lineRule="auto"/>
              <w:jc w:val="left"/>
              <w:rPr>
                <w:rFonts w:cs="Arial"/>
                <w:lang w:eastAsia="en-US"/>
              </w:rPr>
            </w:pPr>
            <w:r w:rsidRPr="00FB3F0F">
              <w:rPr>
                <w:rFonts w:cs="Arial"/>
                <w:szCs w:val="22"/>
                <w:lang w:eastAsia="en-US"/>
              </w:rPr>
              <w:t>Poddziałanie 4.1.1</w:t>
            </w:r>
          </w:p>
        </w:tc>
        <w:tc>
          <w:tcPr>
            <w:tcW w:w="2891" w:type="pct"/>
            <w:gridSpan w:val="3"/>
            <w:tcBorders>
              <w:left w:val="dotted" w:sz="4" w:space="0" w:color="auto"/>
            </w:tcBorders>
            <w:vAlign w:val="center"/>
          </w:tcPr>
          <w:p w:rsidR="00E77206" w:rsidRPr="00B92C89" w:rsidRDefault="00E77206" w:rsidP="00934953">
            <w:pPr>
              <w:tabs>
                <w:tab w:val="left" w:pos="234"/>
              </w:tabs>
              <w:spacing w:after="120" w:line="240" w:lineRule="auto"/>
              <w:rPr>
                <w:rFonts w:cs="Arial"/>
                <w:color w:val="000000" w:themeColor="text1"/>
                <w:lang w:eastAsia="en-US"/>
              </w:rPr>
            </w:pPr>
            <w:r w:rsidRPr="00B92C89">
              <w:rPr>
                <w:rFonts w:cs="Arial"/>
                <w:color w:val="000000" w:themeColor="text1"/>
                <w:szCs w:val="22"/>
                <w:lang w:eastAsia="en-US"/>
              </w:rPr>
              <w:t xml:space="preserve">Celem poddziałania jest ukierunkowanie aktywności jednostek naukowych i konsorcjów naukowo-przemysłowych na realizację prac badawczo-rozwojowych nad  rozwiązaniami technologicznymi, których potrzeba przeprowadzenia została zdefiniowana przez konkretnych przedsiębiorców </w:t>
            </w:r>
            <w:r w:rsidR="00E7439E" w:rsidRPr="00B92C89">
              <w:rPr>
                <w:rFonts w:cs="Arial"/>
                <w:color w:val="000000" w:themeColor="text1"/>
                <w:szCs w:val="22"/>
                <w:lang w:eastAsia="en-US"/>
              </w:rPr>
              <w:t xml:space="preserve">lub </w:t>
            </w:r>
            <w:r w:rsidRPr="00B92C89">
              <w:rPr>
                <w:rFonts w:cs="Arial"/>
                <w:color w:val="000000" w:themeColor="text1"/>
                <w:szCs w:val="22"/>
                <w:lang w:eastAsia="en-US"/>
              </w:rPr>
              <w:t>podmioty publiczne (w szczególności urzędy administracji rządowej</w:t>
            </w:r>
            <w:r w:rsidR="00E7439E" w:rsidRPr="00B92C89">
              <w:rPr>
                <w:rFonts w:cs="Arial"/>
                <w:color w:val="000000" w:themeColor="text1"/>
                <w:szCs w:val="22"/>
                <w:lang w:eastAsia="en-US"/>
              </w:rPr>
              <w:t xml:space="preserve"> i samorządowej</w:t>
            </w:r>
            <w:r w:rsidRPr="00B92C89">
              <w:rPr>
                <w:rFonts w:cs="Arial"/>
                <w:color w:val="000000" w:themeColor="text1"/>
                <w:szCs w:val="22"/>
                <w:lang w:eastAsia="en-US"/>
              </w:rPr>
              <w:t xml:space="preserve"> oraz państwowe osoby prawne realizujące zadania państwa, np. agencje wykonawcze). </w:t>
            </w:r>
          </w:p>
          <w:p w:rsidR="00E77206" w:rsidRPr="00B92C89" w:rsidRDefault="00E77206" w:rsidP="00934953">
            <w:pPr>
              <w:tabs>
                <w:tab w:val="left" w:pos="234"/>
              </w:tabs>
              <w:spacing w:after="120" w:line="240" w:lineRule="auto"/>
              <w:rPr>
                <w:rFonts w:cs="Arial"/>
                <w:color w:val="000000" w:themeColor="text1"/>
                <w:lang w:eastAsia="en-US"/>
              </w:rPr>
            </w:pPr>
            <w:r w:rsidRPr="00B92C89">
              <w:rPr>
                <w:rFonts w:cs="Arial"/>
                <w:color w:val="000000" w:themeColor="text1"/>
                <w:szCs w:val="22"/>
                <w:lang w:eastAsia="en-US"/>
              </w:rPr>
              <w:t>Realizacja poddziałania przebiega w dwóch etapach:</w:t>
            </w:r>
          </w:p>
          <w:p w:rsidR="00E77206" w:rsidRPr="00B92C89" w:rsidRDefault="00E77206" w:rsidP="00964FB4">
            <w:pPr>
              <w:numPr>
                <w:ilvl w:val="0"/>
                <w:numId w:val="16"/>
              </w:numPr>
              <w:tabs>
                <w:tab w:val="left" w:pos="321"/>
              </w:tabs>
              <w:spacing w:after="120" w:line="240" w:lineRule="auto"/>
              <w:ind w:left="321" w:hanging="321"/>
              <w:rPr>
                <w:rFonts w:cs="Arial"/>
                <w:color w:val="000000" w:themeColor="text1"/>
              </w:rPr>
            </w:pPr>
            <w:r w:rsidRPr="00B92C89">
              <w:rPr>
                <w:rFonts w:cs="Arial"/>
                <w:color w:val="000000" w:themeColor="text1"/>
                <w:szCs w:val="22"/>
              </w:rPr>
              <w:t>wybór strategicznych programów badawczych,  wskazujących obszary i tematy badawcze, w ramach których prowadzone prace B+R stanowić będą odpowiedź na problem technologiczny zdefiniowany przez przedsiębiorcę lub podmiot publiczny,</w:t>
            </w:r>
          </w:p>
          <w:p w:rsidR="00E77206" w:rsidRPr="00B92C89" w:rsidRDefault="00E77206" w:rsidP="00964FB4">
            <w:pPr>
              <w:numPr>
                <w:ilvl w:val="0"/>
                <w:numId w:val="16"/>
              </w:numPr>
              <w:tabs>
                <w:tab w:val="left" w:pos="321"/>
              </w:tabs>
              <w:spacing w:after="120" w:line="240" w:lineRule="auto"/>
              <w:ind w:left="321" w:hanging="321"/>
              <w:contextualSpacing/>
              <w:rPr>
                <w:rFonts w:cs="Arial"/>
                <w:color w:val="000000" w:themeColor="text1"/>
                <w:lang w:eastAsia="en-US"/>
              </w:rPr>
            </w:pPr>
            <w:r w:rsidRPr="00B92C89">
              <w:rPr>
                <w:rFonts w:cs="Arial"/>
                <w:color w:val="000000" w:themeColor="text1"/>
                <w:szCs w:val="22"/>
              </w:rPr>
              <w:t>nabór i ocena projektów obejmujących przeprowadzenie prac badawczo-rozwojowych nad zagadnieniami zdefiniowanymi w programie strategicznym.</w:t>
            </w:r>
          </w:p>
          <w:p w:rsidR="00E7439E" w:rsidRPr="00B92C89" w:rsidRDefault="00E7439E" w:rsidP="0020451D">
            <w:pPr>
              <w:tabs>
                <w:tab w:val="left" w:pos="321"/>
              </w:tabs>
              <w:spacing w:after="120" w:line="240" w:lineRule="auto"/>
              <w:ind w:left="321"/>
              <w:contextualSpacing/>
              <w:rPr>
                <w:rFonts w:cs="Arial"/>
                <w:color w:val="000000" w:themeColor="text1"/>
                <w:szCs w:val="22"/>
              </w:rPr>
            </w:pPr>
          </w:p>
          <w:p w:rsidR="00E7439E" w:rsidRPr="00B92C89" w:rsidRDefault="00E7439E" w:rsidP="0020451D">
            <w:pPr>
              <w:spacing w:after="120" w:line="240" w:lineRule="auto"/>
              <w:rPr>
                <w:rFonts w:cs="Arial"/>
                <w:color w:val="000000" w:themeColor="text1"/>
              </w:rPr>
            </w:pPr>
            <w:r w:rsidRPr="00B92C89">
              <w:rPr>
                <w:rFonts w:cs="Arial"/>
                <w:color w:val="000000" w:themeColor="text1"/>
                <w:szCs w:val="22"/>
              </w:rPr>
              <w:t>Dofinansowanie udzielane jest na realizację projektów, które obejmują badania przemysłowe i/lub  prace rozwojowe. Uzupełnieniem  wsparcia na projekty B+R może być dofinansowanie prac przedwdrożeniowych, rozumianych jako d</w:t>
            </w:r>
            <w:r w:rsidRPr="00B92C89">
              <w:rPr>
                <w:bCs/>
                <w:color w:val="000000" w:themeColor="text1"/>
                <w:szCs w:val="22"/>
              </w:rPr>
              <w:t>ziałania przygotowawcze do wdrożenia wyników prac B+R w działalności gospodarczej.</w:t>
            </w:r>
          </w:p>
        </w:tc>
      </w:tr>
      <w:tr w:rsidR="00E77206" w:rsidRPr="00FB3F0F" w:rsidTr="000949AE">
        <w:trPr>
          <w:cantSplit/>
          <w:trHeight w:val="20"/>
        </w:trPr>
        <w:tc>
          <w:tcPr>
            <w:tcW w:w="1273" w:type="pct"/>
            <w:vMerge/>
            <w:vAlign w:val="center"/>
          </w:tcPr>
          <w:p w:rsidR="00E77206" w:rsidRPr="00FB3F0F" w:rsidRDefault="00E77206" w:rsidP="00FB3F0F">
            <w:pPr>
              <w:numPr>
                <w:ilvl w:val="0"/>
                <w:numId w:val="14"/>
              </w:numPr>
              <w:tabs>
                <w:tab w:val="left" w:pos="234"/>
              </w:tabs>
              <w:suppressAutoHyphens/>
              <w:spacing w:before="40" w:after="40" w:line="240" w:lineRule="auto"/>
              <w:ind w:left="0" w:firstLine="0"/>
              <w:jc w:val="left"/>
              <w:rPr>
                <w:rFonts w:cs="Arial"/>
                <w:lang w:eastAsia="en-US"/>
              </w:rPr>
            </w:pPr>
          </w:p>
        </w:tc>
        <w:tc>
          <w:tcPr>
            <w:tcW w:w="836" w:type="pct"/>
            <w:tcBorders>
              <w:top w:val="dotted" w:sz="4" w:space="0" w:color="auto"/>
              <w:bottom w:val="dotted" w:sz="4" w:space="0" w:color="auto"/>
              <w:right w:val="dotted" w:sz="4" w:space="0" w:color="auto"/>
            </w:tcBorders>
            <w:vAlign w:val="center"/>
          </w:tcPr>
          <w:p w:rsidR="00E77206" w:rsidRPr="00FB3F0F" w:rsidRDefault="00E77206" w:rsidP="00E878A2">
            <w:pPr>
              <w:tabs>
                <w:tab w:val="left" w:pos="234"/>
              </w:tabs>
              <w:spacing w:before="40" w:after="40" w:line="240" w:lineRule="auto"/>
              <w:jc w:val="left"/>
              <w:rPr>
                <w:rFonts w:cs="Arial"/>
                <w:lang w:eastAsia="en-US"/>
              </w:rPr>
            </w:pPr>
            <w:r w:rsidRPr="00FB3F0F">
              <w:rPr>
                <w:rFonts w:cs="Arial"/>
                <w:szCs w:val="22"/>
                <w:lang w:eastAsia="en-US"/>
              </w:rPr>
              <w:t>Poddziałanie</w:t>
            </w:r>
            <w:r>
              <w:rPr>
                <w:rFonts w:cs="Arial"/>
                <w:szCs w:val="22"/>
                <w:lang w:eastAsia="en-US"/>
              </w:rPr>
              <w:t xml:space="preserve"> </w:t>
            </w:r>
            <w:r w:rsidRPr="00FB3F0F">
              <w:rPr>
                <w:rFonts w:cs="Arial"/>
                <w:szCs w:val="22"/>
                <w:lang w:eastAsia="en-US"/>
              </w:rPr>
              <w:t>4.1.2</w:t>
            </w:r>
          </w:p>
        </w:tc>
        <w:tc>
          <w:tcPr>
            <w:tcW w:w="2891" w:type="pct"/>
            <w:gridSpan w:val="3"/>
            <w:tcBorders>
              <w:top w:val="dotted" w:sz="4" w:space="0" w:color="auto"/>
              <w:left w:val="dotted" w:sz="4" w:space="0" w:color="auto"/>
              <w:bottom w:val="dotted" w:sz="4" w:space="0" w:color="auto"/>
            </w:tcBorders>
            <w:vAlign w:val="center"/>
          </w:tcPr>
          <w:p w:rsidR="00E77206" w:rsidRPr="00B92C89" w:rsidRDefault="00E77206" w:rsidP="00934953">
            <w:pPr>
              <w:tabs>
                <w:tab w:val="left" w:pos="234"/>
              </w:tabs>
              <w:spacing w:after="120" w:line="240" w:lineRule="auto"/>
              <w:rPr>
                <w:rFonts w:cs="Arial"/>
                <w:color w:val="000000" w:themeColor="text1"/>
                <w:lang w:eastAsia="en-US"/>
              </w:rPr>
            </w:pPr>
            <w:r w:rsidRPr="00B92C89">
              <w:rPr>
                <w:rFonts w:cs="Arial"/>
                <w:color w:val="000000" w:themeColor="text1"/>
                <w:szCs w:val="22"/>
                <w:lang w:eastAsia="en-US"/>
              </w:rPr>
              <w:t xml:space="preserve">Regionalne agendy naukowo-badawcze (RANB) umożliwią zapewnienie właściwej koordynacji i synergii w zakresie prowadzenia prac B+R wpisujących się w regionalne inteligentne specjalizacje. </w:t>
            </w:r>
          </w:p>
          <w:p w:rsidR="00E77206" w:rsidRPr="00B92C89" w:rsidRDefault="00E77206" w:rsidP="00934953">
            <w:pPr>
              <w:tabs>
                <w:tab w:val="left" w:pos="234"/>
              </w:tabs>
              <w:spacing w:after="120" w:line="240" w:lineRule="auto"/>
              <w:rPr>
                <w:rFonts w:cs="Arial"/>
                <w:color w:val="000000" w:themeColor="text1"/>
                <w:lang w:eastAsia="en-US"/>
              </w:rPr>
            </w:pPr>
            <w:r w:rsidRPr="00B92C89">
              <w:rPr>
                <w:rFonts w:cs="Arial"/>
                <w:color w:val="000000" w:themeColor="text1"/>
                <w:szCs w:val="22"/>
                <w:lang w:eastAsia="en-US"/>
              </w:rPr>
              <w:t>Agendy pozwolą na wyselekcjonowanie najwyższej jakości projektów mających znaczący wpływ na rozwój gospodarczy Polski oraz poszczególnych regionów.</w:t>
            </w:r>
          </w:p>
          <w:p w:rsidR="00E77206" w:rsidRPr="00B92C89" w:rsidRDefault="00E77206" w:rsidP="004A68E4">
            <w:pPr>
              <w:spacing w:after="160" w:line="259" w:lineRule="auto"/>
              <w:rPr>
                <w:rFonts w:cs="Arial"/>
                <w:color w:val="000000" w:themeColor="text1"/>
                <w:szCs w:val="22"/>
                <w:lang w:eastAsia="en-US"/>
              </w:rPr>
            </w:pPr>
            <w:r w:rsidRPr="00B92C89">
              <w:rPr>
                <w:rFonts w:cs="Arial"/>
                <w:color w:val="000000" w:themeColor="text1"/>
                <w:szCs w:val="22"/>
                <w:lang w:eastAsia="en-US"/>
              </w:rPr>
              <w:t xml:space="preserve">Realizacja poddziałania przebiega dwuetapowo. </w:t>
            </w:r>
            <w:r w:rsidRPr="00B92C89">
              <w:rPr>
                <w:rFonts w:cs="Arial"/>
                <w:color w:val="000000" w:themeColor="text1"/>
                <w:szCs w:val="22"/>
                <w:lang w:eastAsia="en-US"/>
              </w:rPr>
              <w:br/>
              <w:t>W pierwszym etapie zostanie określony zakres tematyczny agend badawczych (RANB), w drugim etapie odbędzie się konkurs na dofinansowanie projektów B+R w  ramach RANB, na podstawie kryteriów zaakceptowanych przez Komitet Monitorujący POIR.</w:t>
            </w:r>
          </w:p>
          <w:p w:rsidR="00116C2D" w:rsidRPr="00B92C89" w:rsidRDefault="00116C2D" w:rsidP="004A68E4">
            <w:pPr>
              <w:spacing w:after="160" w:line="259" w:lineRule="auto"/>
              <w:rPr>
                <w:rFonts w:cs="Arial"/>
                <w:color w:val="000000" w:themeColor="text1"/>
                <w:lang w:eastAsia="en-US"/>
              </w:rPr>
            </w:pPr>
            <w:r w:rsidRPr="00B92C89">
              <w:rPr>
                <w:rFonts w:cs="Arial"/>
                <w:color w:val="000000" w:themeColor="text1"/>
                <w:szCs w:val="22"/>
              </w:rPr>
              <w:t>Dofinansowanie udzielane jest na realizację projektów, które obejmują badania przemysłowe i  prace rozwojowe albo prace rozwojowe (projekty, w  których nie przewidziano prac rozwojowych nie mogą uzyskać dofinansowania). Uzupełnieniem  wsparcia na projekty B+R może być dofinansowanie prac przedwdrożeniowych, rozumianych jako d</w:t>
            </w:r>
            <w:r w:rsidRPr="00B92C89">
              <w:rPr>
                <w:bCs/>
                <w:color w:val="000000" w:themeColor="text1"/>
                <w:szCs w:val="22"/>
              </w:rPr>
              <w:t>ziałania przygotowawcze do wdrożenia wyników prac B+R w działalności gospodarczej.</w:t>
            </w:r>
          </w:p>
        </w:tc>
      </w:tr>
      <w:tr w:rsidR="003A63DF" w:rsidRPr="00FB3F0F" w:rsidTr="000949AE">
        <w:trPr>
          <w:cantSplit/>
          <w:trHeight w:val="20"/>
        </w:trPr>
        <w:tc>
          <w:tcPr>
            <w:tcW w:w="1273" w:type="pct"/>
            <w:vMerge/>
            <w:vAlign w:val="center"/>
          </w:tcPr>
          <w:p w:rsidR="003A63DF" w:rsidRPr="00FB3F0F" w:rsidRDefault="003A63DF" w:rsidP="00FB3F0F">
            <w:pPr>
              <w:numPr>
                <w:ilvl w:val="0"/>
                <w:numId w:val="14"/>
              </w:numPr>
              <w:tabs>
                <w:tab w:val="left" w:pos="234"/>
              </w:tabs>
              <w:suppressAutoHyphens/>
              <w:spacing w:before="40" w:after="40" w:line="240" w:lineRule="auto"/>
              <w:ind w:left="0" w:firstLine="0"/>
              <w:jc w:val="left"/>
              <w:rPr>
                <w:rFonts w:cs="Arial"/>
                <w:lang w:eastAsia="en-US"/>
              </w:rPr>
            </w:pPr>
          </w:p>
        </w:tc>
        <w:tc>
          <w:tcPr>
            <w:tcW w:w="836" w:type="pct"/>
            <w:tcBorders>
              <w:top w:val="dotted" w:sz="4" w:space="0" w:color="auto"/>
              <w:right w:val="dotted" w:sz="4" w:space="0" w:color="auto"/>
            </w:tcBorders>
            <w:vAlign w:val="center"/>
          </w:tcPr>
          <w:p w:rsidR="003A63DF" w:rsidRPr="00FB3F0F" w:rsidRDefault="003A63DF" w:rsidP="00E878A2">
            <w:pPr>
              <w:tabs>
                <w:tab w:val="left" w:pos="234"/>
              </w:tabs>
              <w:spacing w:before="40" w:after="40" w:line="240" w:lineRule="auto"/>
              <w:jc w:val="left"/>
              <w:rPr>
                <w:rFonts w:cs="Arial"/>
                <w:szCs w:val="22"/>
                <w:lang w:eastAsia="en-US"/>
              </w:rPr>
            </w:pPr>
            <w:r>
              <w:rPr>
                <w:rFonts w:cs="Arial"/>
                <w:szCs w:val="22"/>
                <w:lang w:eastAsia="en-US"/>
              </w:rPr>
              <w:t>Poddziałanie 4.1.3</w:t>
            </w:r>
          </w:p>
        </w:tc>
        <w:tc>
          <w:tcPr>
            <w:tcW w:w="2891" w:type="pct"/>
            <w:gridSpan w:val="3"/>
            <w:tcBorders>
              <w:top w:val="dotted" w:sz="4" w:space="0" w:color="auto"/>
              <w:left w:val="dotted" w:sz="4" w:space="0" w:color="auto"/>
            </w:tcBorders>
            <w:vAlign w:val="center"/>
          </w:tcPr>
          <w:p w:rsidR="003A63DF" w:rsidRPr="00B92C89" w:rsidRDefault="003A63DF" w:rsidP="003A63DF">
            <w:pPr>
              <w:tabs>
                <w:tab w:val="left" w:pos="333"/>
              </w:tabs>
              <w:spacing w:after="120" w:line="240" w:lineRule="auto"/>
              <w:rPr>
                <w:rFonts w:cs="Arial"/>
                <w:color w:val="000000" w:themeColor="text1"/>
                <w:lang w:eastAsia="en-US"/>
              </w:rPr>
            </w:pPr>
            <w:r w:rsidRPr="00B92C89">
              <w:rPr>
                <w:rFonts w:cs="Arial"/>
                <w:color w:val="000000" w:themeColor="text1"/>
                <w:szCs w:val="22"/>
                <w:lang w:eastAsia="en-US"/>
              </w:rPr>
              <w:t xml:space="preserve">Głównym celem poddziałania jest stworzenie efektywnego ekosystemu rozwoju innowacji w Polsce w oparciu o nowy model finansowania przełomowych projektów badawczych, dzięki wykorzystaniu podejścia problem-driven research. </w:t>
            </w:r>
          </w:p>
          <w:p w:rsidR="003A63DF" w:rsidRPr="00B92C89" w:rsidRDefault="003A63DF" w:rsidP="003A63DF">
            <w:pPr>
              <w:tabs>
                <w:tab w:val="left" w:pos="333"/>
              </w:tabs>
              <w:spacing w:after="120" w:line="240" w:lineRule="auto"/>
              <w:rPr>
                <w:rFonts w:cs="Arial"/>
                <w:color w:val="000000" w:themeColor="text1"/>
                <w:lang w:eastAsia="en-US"/>
              </w:rPr>
            </w:pPr>
            <w:r w:rsidRPr="00B92C89">
              <w:rPr>
                <w:rFonts w:cs="Arial"/>
                <w:color w:val="000000" w:themeColor="text1"/>
                <w:szCs w:val="22"/>
                <w:lang w:eastAsia="en-US"/>
              </w:rPr>
              <w:t>Idea wdrożenia nowego modelu zarządzania badaniami jest odpowiedzią na niewystarczające finansowanie ze środków publicznych</w:t>
            </w:r>
            <w:r w:rsidR="00116C2D" w:rsidRPr="00B92C89">
              <w:rPr>
                <w:rFonts w:cs="Arial"/>
                <w:color w:val="000000" w:themeColor="text1"/>
                <w:szCs w:val="22"/>
                <w:lang w:eastAsia="en-US"/>
              </w:rPr>
              <w:t xml:space="preserve"> przełomowych</w:t>
            </w:r>
            <w:r w:rsidRPr="00B92C89">
              <w:rPr>
                <w:rFonts w:cs="Arial"/>
                <w:color w:val="000000" w:themeColor="text1"/>
                <w:szCs w:val="22"/>
                <w:lang w:eastAsia="en-US"/>
              </w:rPr>
              <w:t xml:space="preserve"> projektów badawczych, przynoszących efekty pozwalające zbudować w Polsce znaczący potencjał innowacyjny. </w:t>
            </w:r>
          </w:p>
          <w:p w:rsidR="003A63DF" w:rsidRPr="00B92C89" w:rsidRDefault="003A63DF" w:rsidP="003A63DF">
            <w:pPr>
              <w:tabs>
                <w:tab w:val="left" w:pos="333"/>
              </w:tabs>
              <w:spacing w:after="120" w:line="240" w:lineRule="auto"/>
              <w:rPr>
                <w:rFonts w:cs="Arial"/>
                <w:color w:val="000000" w:themeColor="text1"/>
                <w:lang w:eastAsia="en-US"/>
              </w:rPr>
            </w:pPr>
            <w:r w:rsidRPr="00B92C89">
              <w:rPr>
                <w:rFonts w:cs="Arial"/>
                <w:color w:val="000000" w:themeColor="text1"/>
                <w:szCs w:val="22"/>
                <w:lang w:eastAsia="en-US"/>
              </w:rPr>
              <w:t>Poddziałanie ma także przyczynić się do:</w:t>
            </w:r>
          </w:p>
          <w:p w:rsidR="003A63DF" w:rsidRPr="00B92C89" w:rsidRDefault="003A63DF" w:rsidP="003A63DF">
            <w:pPr>
              <w:tabs>
                <w:tab w:val="left" w:pos="333"/>
              </w:tabs>
              <w:spacing w:after="120" w:line="240" w:lineRule="auto"/>
              <w:rPr>
                <w:rFonts w:cs="Arial"/>
                <w:color w:val="000000" w:themeColor="text1"/>
                <w:lang w:eastAsia="en-US"/>
              </w:rPr>
            </w:pPr>
            <w:r w:rsidRPr="00B92C89">
              <w:rPr>
                <w:rFonts w:cs="Arial"/>
                <w:color w:val="000000" w:themeColor="text1"/>
                <w:szCs w:val="22"/>
                <w:lang w:eastAsia="en-US"/>
              </w:rPr>
              <w:t xml:space="preserve">- stworzenia warunków dla powstania przełomowych technologii, w tym koncentracji zasobów,  zbudowania odpowiedniej masy krytycznej; </w:t>
            </w:r>
          </w:p>
          <w:p w:rsidR="003A63DF" w:rsidRPr="00B92C89" w:rsidRDefault="003A63DF" w:rsidP="003A63DF">
            <w:pPr>
              <w:tabs>
                <w:tab w:val="left" w:pos="333"/>
              </w:tabs>
              <w:spacing w:after="120" w:line="240" w:lineRule="auto"/>
              <w:rPr>
                <w:rFonts w:cs="Arial"/>
                <w:color w:val="000000" w:themeColor="text1"/>
                <w:lang w:eastAsia="en-US"/>
              </w:rPr>
            </w:pPr>
            <w:r w:rsidRPr="00B92C89">
              <w:rPr>
                <w:rFonts w:cs="Arial"/>
                <w:color w:val="000000" w:themeColor="text1"/>
                <w:szCs w:val="22"/>
                <w:lang w:eastAsia="en-US"/>
              </w:rPr>
              <w:t>- przyspieszenia wdrożenia wyników prac B+R na rynek, poprzez zaangażowanie odbiorców ostatecznych i potencjalnych klientów na wszystkich etapach realizacji projektów;</w:t>
            </w:r>
          </w:p>
          <w:p w:rsidR="003A63DF" w:rsidRPr="00B92C89" w:rsidRDefault="003A63DF" w:rsidP="003A63DF">
            <w:pPr>
              <w:tabs>
                <w:tab w:val="left" w:pos="234"/>
              </w:tabs>
              <w:spacing w:after="120" w:line="240" w:lineRule="auto"/>
              <w:rPr>
                <w:rFonts w:cs="Arial"/>
                <w:color w:val="000000" w:themeColor="text1"/>
                <w:szCs w:val="22"/>
                <w:lang w:eastAsia="en-US"/>
              </w:rPr>
            </w:pPr>
            <w:r w:rsidRPr="00B92C89">
              <w:rPr>
                <w:rFonts w:cs="Arial"/>
                <w:color w:val="000000" w:themeColor="text1"/>
                <w:szCs w:val="22"/>
                <w:lang w:eastAsia="en-US"/>
              </w:rPr>
              <w:t>- kształtowania postaw proinnowacyjnych wśród aktorów systemu B+R i społeczeństwa, w tym akceptacji dla ryzyka, jako elementu uczenia się.</w:t>
            </w:r>
          </w:p>
        </w:tc>
      </w:tr>
      <w:tr w:rsidR="00E77206" w:rsidRPr="00FB3F0F" w:rsidTr="000949AE">
        <w:trPr>
          <w:cantSplit/>
          <w:trHeight w:val="20"/>
        </w:trPr>
        <w:tc>
          <w:tcPr>
            <w:tcW w:w="1273" w:type="pct"/>
            <w:vMerge/>
            <w:vAlign w:val="center"/>
          </w:tcPr>
          <w:p w:rsidR="00E77206" w:rsidRPr="00FB3F0F" w:rsidRDefault="00E77206" w:rsidP="00FB3F0F">
            <w:pPr>
              <w:numPr>
                <w:ilvl w:val="0"/>
                <w:numId w:val="14"/>
              </w:numPr>
              <w:tabs>
                <w:tab w:val="left" w:pos="234"/>
              </w:tabs>
              <w:suppressAutoHyphens/>
              <w:spacing w:before="40" w:after="40" w:line="240" w:lineRule="auto"/>
              <w:ind w:left="0" w:firstLine="0"/>
              <w:jc w:val="left"/>
              <w:rPr>
                <w:rFonts w:cs="Arial"/>
                <w:lang w:eastAsia="en-US"/>
              </w:rPr>
            </w:pPr>
          </w:p>
        </w:tc>
        <w:tc>
          <w:tcPr>
            <w:tcW w:w="836" w:type="pct"/>
            <w:tcBorders>
              <w:top w:val="dotted" w:sz="4" w:space="0" w:color="auto"/>
              <w:right w:val="dotted" w:sz="4" w:space="0" w:color="auto"/>
            </w:tcBorders>
            <w:vAlign w:val="center"/>
          </w:tcPr>
          <w:p w:rsidR="00E77206" w:rsidRPr="00FB3F0F" w:rsidRDefault="00E77206" w:rsidP="00E878A2">
            <w:pPr>
              <w:tabs>
                <w:tab w:val="left" w:pos="234"/>
              </w:tabs>
              <w:spacing w:before="40" w:after="40" w:line="240" w:lineRule="auto"/>
              <w:jc w:val="left"/>
              <w:rPr>
                <w:rFonts w:cs="Arial"/>
                <w:lang w:eastAsia="en-US"/>
              </w:rPr>
            </w:pPr>
            <w:r w:rsidRPr="00FB3F0F">
              <w:rPr>
                <w:rFonts w:cs="Arial"/>
                <w:szCs w:val="22"/>
                <w:lang w:eastAsia="en-US"/>
              </w:rPr>
              <w:t>Poddziałanie 4.1.4</w:t>
            </w:r>
          </w:p>
        </w:tc>
        <w:tc>
          <w:tcPr>
            <w:tcW w:w="2891" w:type="pct"/>
            <w:gridSpan w:val="3"/>
            <w:tcBorders>
              <w:top w:val="dotted" w:sz="4" w:space="0" w:color="auto"/>
              <w:left w:val="dotted" w:sz="4" w:space="0" w:color="auto"/>
            </w:tcBorders>
            <w:vAlign w:val="center"/>
          </w:tcPr>
          <w:p w:rsidR="00E77206" w:rsidRPr="00B92C89" w:rsidRDefault="00E77206" w:rsidP="00FB3F0F">
            <w:pPr>
              <w:tabs>
                <w:tab w:val="left" w:pos="234"/>
              </w:tabs>
              <w:spacing w:after="120" w:line="240" w:lineRule="auto"/>
              <w:rPr>
                <w:rFonts w:cs="Arial"/>
                <w:color w:val="000000" w:themeColor="text1"/>
                <w:lang w:eastAsia="en-US"/>
              </w:rPr>
            </w:pPr>
            <w:r w:rsidRPr="00B92C89">
              <w:rPr>
                <w:rFonts w:cs="Arial"/>
                <w:color w:val="000000" w:themeColor="text1"/>
                <w:szCs w:val="22"/>
                <w:lang w:eastAsia="en-US"/>
              </w:rPr>
              <w:t xml:space="preserve">Celem interwencji jest znaczące zwiększenie skali wykorzystania nowych rozwiązań technologicznych niezbędnych dla rozwoju przedsiębiorstw oraz  poprawy ich pozycji konkurencyjnej. </w:t>
            </w:r>
          </w:p>
          <w:p w:rsidR="00E77206" w:rsidRPr="00B92C89" w:rsidRDefault="00E77206" w:rsidP="00FB3F0F">
            <w:pPr>
              <w:tabs>
                <w:tab w:val="left" w:pos="234"/>
              </w:tabs>
              <w:spacing w:after="120" w:line="240" w:lineRule="auto"/>
              <w:rPr>
                <w:rFonts w:cs="Arial"/>
                <w:color w:val="000000" w:themeColor="text1"/>
                <w:lang w:eastAsia="en-US"/>
              </w:rPr>
            </w:pPr>
            <w:r w:rsidRPr="00B92C89">
              <w:rPr>
                <w:rFonts w:cs="Arial"/>
                <w:color w:val="000000" w:themeColor="text1"/>
                <w:szCs w:val="22"/>
                <w:lang w:eastAsia="en-US"/>
              </w:rPr>
              <w:t xml:space="preserve">Poddziałanie służy wsparciu badań przemysłowych i prac rozwojowych </w:t>
            </w:r>
            <w:r w:rsidR="00390585" w:rsidRPr="00B92C89">
              <w:rPr>
                <w:rFonts w:cs="Arial"/>
                <w:color w:val="000000" w:themeColor="text1"/>
                <w:szCs w:val="22"/>
              </w:rPr>
              <w:t xml:space="preserve">albo prac rozwojowych (projekty, w  których nie przewidziano prac rozwojowych nie mogą uzyskać dofinansowania), </w:t>
            </w:r>
            <w:r w:rsidRPr="00B92C89">
              <w:rPr>
                <w:rFonts w:cs="Arial"/>
                <w:color w:val="000000" w:themeColor="text1"/>
                <w:szCs w:val="22"/>
                <w:lang w:eastAsia="en-US"/>
              </w:rPr>
              <w:t>realizowanych w ramach konsorcjum, tworzonego przez co najmniej jedno przedsiębiorstwo i jedną jednostkę naukową.</w:t>
            </w:r>
            <w:r w:rsidR="00390585" w:rsidRPr="00B92C89">
              <w:rPr>
                <w:rFonts w:cs="Arial"/>
                <w:color w:val="000000" w:themeColor="text1"/>
                <w:szCs w:val="22"/>
              </w:rPr>
              <w:t xml:space="preserve"> Uzupełnieniem  wsparcia na projekty B+R może być dofinansowanie prac przedwdrożeniowych, rozumianych jako d</w:t>
            </w:r>
            <w:r w:rsidR="00390585" w:rsidRPr="00B92C89">
              <w:rPr>
                <w:bCs/>
                <w:color w:val="000000" w:themeColor="text1"/>
                <w:szCs w:val="22"/>
              </w:rPr>
              <w:t>ziałania przygotowawcze do wdrożenia wyników prac B+R w działalności gospodarczej.</w:t>
            </w:r>
          </w:p>
          <w:p w:rsidR="00E77206" w:rsidRPr="00B92C89" w:rsidRDefault="00E77206" w:rsidP="00FB3F0F">
            <w:pPr>
              <w:tabs>
                <w:tab w:val="left" w:pos="234"/>
              </w:tabs>
              <w:spacing w:after="120" w:line="240" w:lineRule="auto"/>
              <w:rPr>
                <w:rFonts w:cs="Arial"/>
                <w:color w:val="000000" w:themeColor="text1"/>
                <w:lang w:eastAsia="en-US"/>
              </w:rPr>
            </w:pPr>
            <w:r w:rsidRPr="00B92C89">
              <w:rPr>
                <w:rFonts w:cs="Arial"/>
                <w:color w:val="000000" w:themeColor="text1"/>
                <w:szCs w:val="22"/>
                <w:lang w:eastAsia="en-US"/>
              </w:rPr>
              <w:t xml:space="preserve">Projekty finansowane w ramach instrumentu powinny charakteryzować się nowością przewidywanych rezultatów </w:t>
            </w:r>
            <w:r w:rsidR="008C0ED4" w:rsidRPr="00B92C89">
              <w:rPr>
                <w:rFonts w:cs="Arial"/>
                <w:color w:val="000000" w:themeColor="text1"/>
                <w:szCs w:val="22"/>
              </w:rPr>
              <w:t>co najmniej w skali polskiego rynku</w:t>
            </w:r>
            <w:r w:rsidR="00CD2C61" w:rsidRPr="00B92C89">
              <w:rPr>
                <w:rFonts w:cs="Arial"/>
                <w:color w:val="000000" w:themeColor="text1"/>
                <w:szCs w:val="22"/>
                <w:lang w:eastAsia="en-US"/>
              </w:rPr>
              <w:t>.</w:t>
            </w:r>
          </w:p>
        </w:tc>
      </w:tr>
      <w:tr w:rsidR="00E77206" w:rsidRPr="00FB3F0F" w:rsidTr="000949AE">
        <w:trPr>
          <w:cantSplit/>
          <w:trHeight w:val="1901"/>
        </w:trPr>
        <w:tc>
          <w:tcPr>
            <w:tcW w:w="1273" w:type="pct"/>
            <w:vMerge w:val="restart"/>
            <w:vAlign w:val="center"/>
          </w:tcPr>
          <w:p w:rsidR="00E77206" w:rsidRPr="00FB3F0F" w:rsidRDefault="00E77206" w:rsidP="0044452C">
            <w:pPr>
              <w:numPr>
                <w:ilvl w:val="0"/>
                <w:numId w:val="14"/>
              </w:numPr>
              <w:tabs>
                <w:tab w:val="left" w:pos="234"/>
              </w:tabs>
              <w:suppressAutoHyphens/>
              <w:spacing w:before="40" w:after="40" w:line="240" w:lineRule="auto"/>
              <w:ind w:left="284" w:hanging="284"/>
              <w:jc w:val="left"/>
              <w:rPr>
                <w:rFonts w:cs="Arial"/>
                <w:lang w:eastAsia="en-US"/>
              </w:rPr>
            </w:pPr>
            <w:r w:rsidRPr="00FB3F0F">
              <w:rPr>
                <w:rFonts w:cs="Arial"/>
                <w:szCs w:val="22"/>
                <w:lang w:eastAsia="en-US"/>
              </w:rPr>
              <w:t xml:space="preserve">Lista wskaźników rezultatu bezpośredniego </w:t>
            </w:r>
          </w:p>
        </w:tc>
        <w:tc>
          <w:tcPr>
            <w:tcW w:w="836" w:type="pct"/>
            <w:tcBorders>
              <w:right w:val="dotted" w:sz="4" w:space="0" w:color="auto"/>
            </w:tcBorders>
            <w:vAlign w:val="center"/>
          </w:tcPr>
          <w:p w:rsidR="00E77206" w:rsidRPr="00FB3F0F" w:rsidRDefault="00E77206" w:rsidP="00E878A2">
            <w:pPr>
              <w:tabs>
                <w:tab w:val="left" w:pos="234"/>
              </w:tabs>
              <w:spacing w:before="40" w:after="40" w:line="240" w:lineRule="auto"/>
              <w:jc w:val="left"/>
              <w:rPr>
                <w:rFonts w:cs="Arial"/>
                <w:lang w:eastAsia="en-US"/>
              </w:rPr>
            </w:pPr>
            <w:r w:rsidRPr="00FB3F0F">
              <w:rPr>
                <w:rFonts w:cs="Arial"/>
                <w:szCs w:val="22"/>
                <w:lang w:eastAsia="en-US"/>
              </w:rPr>
              <w:t>Poddziałanie 4.1.1</w:t>
            </w:r>
          </w:p>
        </w:tc>
        <w:tc>
          <w:tcPr>
            <w:tcW w:w="2891" w:type="pct"/>
            <w:gridSpan w:val="3"/>
            <w:tcBorders>
              <w:left w:val="dotted" w:sz="4" w:space="0" w:color="auto"/>
            </w:tcBorders>
            <w:vAlign w:val="center"/>
          </w:tcPr>
          <w:p w:rsidR="00E77206" w:rsidRPr="00FB3F0F" w:rsidRDefault="00E77206" w:rsidP="00FB3F0F">
            <w:pPr>
              <w:tabs>
                <w:tab w:val="left" w:pos="234"/>
              </w:tabs>
              <w:spacing w:before="40" w:after="40" w:line="240" w:lineRule="auto"/>
              <w:jc w:val="left"/>
              <w:rPr>
                <w:rFonts w:cs="Arial"/>
                <w:lang w:eastAsia="en-US"/>
              </w:rPr>
            </w:pPr>
            <w:r w:rsidRPr="00FB3F0F">
              <w:rPr>
                <w:rFonts w:cs="Arial"/>
                <w:szCs w:val="22"/>
                <w:lang w:eastAsia="en-US"/>
              </w:rPr>
              <w:t>Liczba nowych naukowców we wspieranych jednostkach (O/K/M) (CI 24)</w:t>
            </w:r>
          </w:p>
          <w:p w:rsidR="00E77206" w:rsidRPr="00FB3F0F" w:rsidRDefault="00E77206" w:rsidP="00FB3F0F">
            <w:pPr>
              <w:tabs>
                <w:tab w:val="left" w:pos="234"/>
              </w:tabs>
              <w:spacing w:before="40" w:after="40" w:line="240" w:lineRule="auto"/>
              <w:jc w:val="left"/>
              <w:rPr>
                <w:rFonts w:cs="Arial"/>
                <w:lang w:eastAsia="en-US"/>
              </w:rPr>
            </w:pPr>
            <w:r w:rsidRPr="00FB3F0F">
              <w:rPr>
                <w:rFonts w:cs="Arial"/>
                <w:szCs w:val="22"/>
                <w:lang w:eastAsia="en-US"/>
              </w:rPr>
              <w:t xml:space="preserve">Liczba skomercjalizowanych wyników prac B+R </w:t>
            </w:r>
            <w:r w:rsidR="00444CDE">
              <w:rPr>
                <w:rFonts w:cs="Arial"/>
                <w:szCs w:val="22"/>
                <w:lang w:eastAsia="en-US"/>
              </w:rPr>
              <w:t>prowadzonych przez jednostkę naukową</w:t>
            </w:r>
          </w:p>
          <w:p w:rsidR="00E77206" w:rsidRPr="00FB3F0F" w:rsidRDefault="00E77206" w:rsidP="00FB3F0F">
            <w:pPr>
              <w:tabs>
                <w:tab w:val="left" w:pos="234"/>
              </w:tabs>
              <w:spacing w:before="40" w:after="40" w:line="240" w:lineRule="auto"/>
              <w:jc w:val="left"/>
              <w:rPr>
                <w:rFonts w:cs="Arial"/>
                <w:lang w:eastAsia="en-US"/>
              </w:rPr>
            </w:pPr>
            <w:r w:rsidRPr="00FB3F0F">
              <w:rPr>
                <w:rFonts w:cs="Arial"/>
                <w:szCs w:val="22"/>
                <w:lang w:eastAsia="en-US"/>
              </w:rPr>
              <w:t xml:space="preserve">Przychód z komercjalizacji wyników prac B+R </w:t>
            </w:r>
            <w:r w:rsidR="00444CDE">
              <w:rPr>
                <w:rFonts w:cs="Arial"/>
                <w:szCs w:val="22"/>
                <w:lang w:eastAsia="en-US"/>
              </w:rPr>
              <w:t>prowadzonych przez jednostkę naukową</w:t>
            </w:r>
          </w:p>
          <w:p w:rsidR="00E77206" w:rsidRPr="00FB3F0F" w:rsidRDefault="00E77206" w:rsidP="00FB3F0F">
            <w:pPr>
              <w:tabs>
                <w:tab w:val="left" w:pos="234"/>
              </w:tabs>
              <w:spacing w:before="40" w:after="40" w:line="240" w:lineRule="auto"/>
              <w:jc w:val="left"/>
              <w:rPr>
                <w:rFonts w:cs="Arial"/>
                <w:lang w:eastAsia="en-US"/>
              </w:rPr>
            </w:pPr>
            <w:r w:rsidRPr="00FB3F0F">
              <w:rPr>
                <w:rFonts w:cs="Arial"/>
                <w:szCs w:val="22"/>
                <w:lang w:eastAsia="en-US"/>
              </w:rPr>
              <w:t>Liczba dokonanych zgłoszeń patentowych</w:t>
            </w:r>
          </w:p>
        </w:tc>
      </w:tr>
      <w:tr w:rsidR="00E77206" w:rsidRPr="00FB3F0F" w:rsidTr="000949AE">
        <w:trPr>
          <w:cantSplit/>
          <w:trHeight w:val="20"/>
        </w:trPr>
        <w:tc>
          <w:tcPr>
            <w:tcW w:w="1273" w:type="pct"/>
            <w:vMerge/>
            <w:vAlign w:val="center"/>
          </w:tcPr>
          <w:p w:rsidR="00E77206" w:rsidRPr="00FB3F0F" w:rsidRDefault="00E77206" w:rsidP="00FB3F0F">
            <w:pPr>
              <w:numPr>
                <w:ilvl w:val="0"/>
                <w:numId w:val="14"/>
              </w:numPr>
              <w:tabs>
                <w:tab w:val="left" w:pos="234"/>
              </w:tabs>
              <w:suppressAutoHyphens/>
              <w:spacing w:before="40" w:after="40" w:line="240" w:lineRule="auto"/>
              <w:ind w:left="0" w:firstLine="0"/>
              <w:jc w:val="left"/>
              <w:rPr>
                <w:rFonts w:cs="Arial"/>
                <w:lang w:eastAsia="en-US"/>
              </w:rPr>
            </w:pPr>
          </w:p>
        </w:tc>
        <w:tc>
          <w:tcPr>
            <w:tcW w:w="836" w:type="pct"/>
            <w:tcBorders>
              <w:top w:val="dotted" w:sz="4" w:space="0" w:color="auto"/>
              <w:bottom w:val="dotted" w:sz="4" w:space="0" w:color="auto"/>
              <w:right w:val="dotted" w:sz="4" w:space="0" w:color="auto"/>
            </w:tcBorders>
            <w:vAlign w:val="center"/>
          </w:tcPr>
          <w:p w:rsidR="00E77206" w:rsidRPr="00FB3F0F" w:rsidRDefault="00E77206" w:rsidP="00E878A2">
            <w:pPr>
              <w:tabs>
                <w:tab w:val="left" w:pos="234"/>
              </w:tabs>
              <w:spacing w:before="40" w:after="40" w:line="240" w:lineRule="auto"/>
              <w:jc w:val="left"/>
              <w:rPr>
                <w:rFonts w:cs="Arial"/>
                <w:lang w:eastAsia="en-US"/>
              </w:rPr>
            </w:pPr>
            <w:r w:rsidRPr="00FB3F0F">
              <w:rPr>
                <w:rFonts w:cs="Arial"/>
                <w:szCs w:val="22"/>
                <w:lang w:eastAsia="en-US"/>
              </w:rPr>
              <w:t>Poddziałanie 4.1.2</w:t>
            </w:r>
          </w:p>
        </w:tc>
        <w:tc>
          <w:tcPr>
            <w:tcW w:w="2891" w:type="pct"/>
            <w:gridSpan w:val="3"/>
            <w:tcBorders>
              <w:top w:val="dotted" w:sz="4" w:space="0" w:color="auto"/>
              <w:left w:val="dotted" w:sz="4" w:space="0" w:color="auto"/>
              <w:bottom w:val="dotted" w:sz="4" w:space="0" w:color="auto"/>
            </w:tcBorders>
            <w:vAlign w:val="center"/>
          </w:tcPr>
          <w:p w:rsidR="00E77206" w:rsidRPr="00FB3F0F" w:rsidRDefault="00E77206" w:rsidP="00FB3F0F">
            <w:pPr>
              <w:tabs>
                <w:tab w:val="left" w:pos="234"/>
              </w:tabs>
              <w:spacing w:before="40" w:after="40" w:line="240" w:lineRule="auto"/>
              <w:jc w:val="left"/>
              <w:rPr>
                <w:rFonts w:cs="Arial"/>
                <w:lang w:eastAsia="en-US"/>
              </w:rPr>
            </w:pPr>
            <w:r w:rsidRPr="00FB3F0F">
              <w:rPr>
                <w:rFonts w:cs="Arial"/>
                <w:szCs w:val="22"/>
                <w:lang w:eastAsia="en-US"/>
              </w:rPr>
              <w:t>Liczba nowych naukowców we wspieranych jednostkach (O/K/M) (CI 24)</w:t>
            </w:r>
          </w:p>
          <w:p w:rsidR="00E77206" w:rsidRPr="00FB3F0F" w:rsidRDefault="00E77206" w:rsidP="00FB3F0F">
            <w:pPr>
              <w:tabs>
                <w:tab w:val="left" w:pos="234"/>
              </w:tabs>
              <w:spacing w:before="40" w:after="40" w:line="240" w:lineRule="auto"/>
              <w:jc w:val="left"/>
              <w:rPr>
                <w:rFonts w:cs="Arial"/>
                <w:lang w:eastAsia="en-US"/>
              </w:rPr>
            </w:pPr>
            <w:r w:rsidRPr="00FB3F0F">
              <w:rPr>
                <w:rFonts w:cs="Arial"/>
                <w:szCs w:val="22"/>
                <w:lang w:eastAsia="en-US"/>
              </w:rPr>
              <w:t xml:space="preserve">Liczba skomercjalizowanych wyników prac B+R </w:t>
            </w:r>
            <w:r w:rsidR="00444CDE">
              <w:rPr>
                <w:rFonts w:cs="Arial"/>
                <w:szCs w:val="22"/>
                <w:lang w:eastAsia="en-US"/>
              </w:rPr>
              <w:t>prowadzonych przez jednostkę naukową</w:t>
            </w:r>
          </w:p>
          <w:p w:rsidR="00E77206" w:rsidRPr="00FB3F0F" w:rsidRDefault="00E77206" w:rsidP="00FB3F0F">
            <w:pPr>
              <w:tabs>
                <w:tab w:val="left" w:pos="234"/>
              </w:tabs>
              <w:spacing w:before="40" w:after="40" w:line="240" w:lineRule="auto"/>
              <w:jc w:val="left"/>
              <w:rPr>
                <w:rFonts w:cs="Arial"/>
                <w:lang w:eastAsia="en-US"/>
              </w:rPr>
            </w:pPr>
            <w:r w:rsidRPr="00FB3F0F">
              <w:rPr>
                <w:rFonts w:cs="Arial"/>
                <w:szCs w:val="22"/>
                <w:lang w:eastAsia="en-US"/>
              </w:rPr>
              <w:t xml:space="preserve">Przychód z komercjalizacji wyników prac B+R </w:t>
            </w:r>
            <w:r w:rsidR="00444CDE">
              <w:rPr>
                <w:rFonts w:cs="Arial"/>
                <w:szCs w:val="22"/>
                <w:lang w:eastAsia="en-US"/>
              </w:rPr>
              <w:t>prowadzonych przez jednostkę naukową</w:t>
            </w:r>
          </w:p>
          <w:p w:rsidR="00E77206" w:rsidRPr="00FB3F0F" w:rsidRDefault="00E77206" w:rsidP="00FB3F0F">
            <w:pPr>
              <w:tabs>
                <w:tab w:val="left" w:pos="234"/>
              </w:tabs>
              <w:spacing w:before="40" w:after="40" w:line="240" w:lineRule="auto"/>
              <w:jc w:val="left"/>
              <w:rPr>
                <w:rFonts w:cs="Arial"/>
                <w:lang w:eastAsia="en-US"/>
              </w:rPr>
            </w:pPr>
            <w:r w:rsidRPr="00FB3F0F">
              <w:rPr>
                <w:rFonts w:cs="Arial"/>
                <w:szCs w:val="22"/>
                <w:lang w:eastAsia="en-US"/>
              </w:rPr>
              <w:t>Liczba dokonanych zgłoszeń patentowych</w:t>
            </w:r>
          </w:p>
        </w:tc>
      </w:tr>
      <w:tr w:rsidR="003A63DF" w:rsidRPr="00FB3F0F" w:rsidTr="000949AE">
        <w:trPr>
          <w:cantSplit/>
          <w:trHeight w:val="20"/>
        </w:trPr>
        <w:tc>
          <w:tcPr>
            <w:tcW w:w="1273" w:type="pct"/>
            <w:vMerge/>
            <w:vAlign w:val="center"/>
          </w:tcPr>
          <w:p w:rsidR="003A63DF" w:rsidRPr="00FB3F0F" w:rsidRDefault="003A63DF" w:rsidP="00FB3F0F">
            <w:pPr>
              <w:numPr>
                <w:ilvl w:val="0"/>
                <w:numId w:val="14"/>
              </w:numPr>
              <w:tabs>
                <w:tab w:val="left" w:pos="234"/>
              </w:tabs>
              <w:suppressAutoHyphens/>
              <w:spacing w:before="40" w:after="40" w:line="240" w:lineRule="auto"/>
              <w:ind w:left="0" w:firstLine="0"/>
              <w:jc w:val="left"/>
              <w:rPr>
                <w:rFonts w:cs="Arial"/>
                <w:lang w:eastAsia="en-US"/>
              </w:rPr>
            </w:pPr>
          </w:p>
        </w:tc>
        <w:tc>
          <w:tcPr>
            <w:tcW w:w="836" w:type="pct"/>
            <w:tcBorders>
              <w:top w:val="dotted" w:sz="4" w:space="0" w:color="auto"/>
              <w:right w:val="dotted" w:sz="4" w:space="0" w:color="auto"/>
            </w:tcBorders>
            <w:vAlign w:val="center"/>
          </w:tcPr>
          <w:p w:rsidR="003A63DF" w:rsidRPr="00FB3F0F" w:rsidRDefault="003A63DF" w:rsidP="00E878A2">
            <w:pPr>
              <w:spacing w:before="40" w:after="40" w:line="240" w:lineRule="auto"/>
              <w:jc w:val="left"/>
              <w:rPr>
                <w:rFonts w:cs="Arial"/>
                <w:szCs w:val="22"/>
                <w:lang w:eastAsia="en-US"/>
              </w:rPr>
            </w:pPr>
            <w:r>
              <w:rPr>
                <w:rFonts w:cs="Arial"/>
                <w:szCs w:val="22"/>
                <w:lang w:eastAsia="en-US"/>
              </w:rPr>
              <w:t>Poddziałanie 4.1.3</w:t>
            </w:r>
          </w:p>
        </w:tc>
        <w:tc>
          <w:tcPr>
            <w:tcW w:w="2891" w:type="pct"/>
            <w:gridSpan w:val="3"/>
            <w:tcBorders>
              <w:top w:val="dotted" w:sz="4" w:space="0" w:color="auto"/>
              <w:left w:val="dotted" w:sz="4" w:space="0" w:color="auto"/>
            </w:tcBorders>
            <w:vAlign w:val="center"/>
          </w:tcPr>
          <w:p w:rsidR="003A63DF" w:rsidRPr="00FB3F0F" w:rsidRDefault="003A63DF" w:rsidP="00FB3F0F">
            <w:pPr>
              <w:spacing w:before="40" w:after="40" w:line="240" w:lineRule="auto"/>
              <w:jc w:val="left"/>
              <w:rPr>
                <w:rFonts w:cs="Arial"/>
                <w:szCs w:val="22"/>
                <w:lang w:eastAsia="en-US"/>
              </w:rPr>
            </w:pPr>
            <w:r w:rsidRPr="00060BE7">
              <w:rPr>
                <w:rFonts w:cs="Arial"/>
                <w:szCs w:val="22"/>
                <w:lang w:eastAsia="en-US"/>
              </w:rPr>
              <w:t>Liczba wdrożonych wyników prac B+R</w:t>
            </w:r>
          </w:p>
        </w:tc>
      </w:tr>
      <w:tr w:rsidR="00E77206" w:rsidRPr="00FB3F0F" w:rsidTr="000949AE">
        <w:trPr>
          <w:cantSplit/>
          <w:trHeight w:val="20"/>
        </w:trPr>
        <w:tc>
          <w:tcPr>
            <w:tcW w:w="1273" w:type="pct"/>
            <w:vMerge/>
            <w:vAlign w:val="center"/>
          </w:tcPr>
          <w:p w:rsidR="00E77206" w:rsidRPr="00FB3F0F" w:rsidRDefault="00E77206" w:rsidP="00FB3F0F">
            <w:pPr>
              <w:numPr>
                <w:ilvl w:val="0"/>
                <w:numId w:val="14"/>
              </w:numPr>
              <w:tabs>
                <w:tab w:val="left" w:pos="234"/>
              </w:tabs>
              <w:suppressAutoHyphens/>
              <w:spacing w:before="40" w:after="40" w:line="240" w:lineRule="auto"/>
              <w:ind w:left="0" w:firstLine="0"/>
              <w:jc w:val="left"/>
              <w:rPr>
                <w:rFonts w:cs="Arial"/>
                <w:lang w:eastAsia="en-US"/>
              </w:rPr>
            </w:pPr>
          </w:p>
        </w:tc>
        <w:tc>
          <w:tcPr>
            <w:tcW w:w="836" w:type="pct"/>
            <w:tcBorders>
              <w:top w:val="dotted" w:sz="4" w:space="0" w:color="auto"/>
              <w:right w:val="dotted" w:sz="4" w:space="0" w:color="auto"/>
            </w:tcBorders>
            <w:vAlign w:val="center"/>
          </w:tcPr>
          <w:p w:rsidR="00E77206" w:rsidRPr="00FB3F0F" w:rsidRDefault="00E77206" w:rsidP="00E878A2">
            <w:pPr>
              <w:spacing w:before="40" w:after="40" w:line="240" w:lineRule="auto"/>
              <w:jc w:val="left"/>
              <w:rPr>
                <w:rFonts w:cs="Arial"/>
                <w:lang w:eastAsia="en-US"/>
              </w:rPr>
            </w:pPr>
            <w:r w:rsidRPr="00FB3F0F">
              <w:rPr>
                <w:rFonts w:cs="Arial"/>
                <w:szCs w:val="22"/>
                <w:lang w:eastAsia="en-US"/>
              </w:rPr>
              <w:t>Poddziałanie 4.1.4</w:t>
            </w:r>
          </w:p>
        </w:tc>
        <w:tc>
          <w:tcPr>
            <w:tcW w:w="2891" w:type="pct"/>
            <w:gridSpan w:val="3"/>
            <w:tcBorders>
              <w:top w:val="dotted" w:sz="4" w:space="0" w:color="auto"/>
              <w:left w:val="dotted" w:sz="4" w:space="0" w:color="auto"/>
            </w:tcBorders>
            <w:vAlign w:val="center"/>
          </w:tcPr>
          <w:p w:rsidR="00E77206" w:rsidRPr="00FB3F0F" w:rsidRDefault="00E77206" w:rsidP="00FB3F0F">
            <w:pPr>
              <w:spacing w:before="40" w:after="40" w:line="240" w:lineRule="auto"/>
              <w:jc w:val="left"/>
              <w:rPr>
                <w:rFonts w:cs="Arial"/>
                <w:lang w:eastAsia="en-US"/>
              </w:rPr>
            </w:pPr>
            <w:r w:rsidRPr="00FB3F0F">
              <w:rPr>
                <w:rFonts w:cs="Arial"/>
                <w:szCs w:val="22"/>
                <w:lang w:eastAsia="en-US"/>
              </w:rPr>
              <w:t>Liczba nowych naukowców we wspieranych jednostkach (O/K/M) (CI 24)</w:t>
            </w:r>
          </w:p>
          <w:p w:rsidR="00E77206" w:rsidRPr="00FB3F0F" w:rsidRDefault="00E77206" w:rsidP="00FB3F0F">
            <w:pPr>
              <w:spacing w:before="40" w:after="40" w:line="240" w:lineRule="auto"/>
              <w:jc w:val="left"/>
              <w:rPr>
                <w:rFonts w:cs="Arial"/>
                <w:lang w:eastAsia="en-US"/>
              </w:rPr>
            </w:pPr>
            <w:r w:rsidRPr="00FB3F0F">
              <w:rPr>
                <w:rFonts w:cs="Arial"/>
                <w:szCs w:val="22"/>
                <w:lang w:eastAsia="en-US"/>
              </w:rPr>
              <w:t xml:space="preserve">Liczba skomercjalizowanych wyników prac B+R </w:t>
            </w:r>
            <w:r w:rsidR="00444CDE">
              <w:rPr>
                <w:rFonts w:cs="Arial"/>
                <w:szCs w:val="22"/>
                <w:lang w:eastAsia="en-US"/>
              </w:rPr>
              <w:t>prowadzonych przez jednostkę naukową</w:t>
            </w:r>
          </w:p>
          <w:p w:rsidR="00E77206" w:rsidRPr="00FB3F0F" w:rsidRDefault="00E77206" w:rsidP="00FB3F0F">
            <w:pPr>
              <w:spacing w:before="40" w:after="40" w:line="240" w:lineRule="auto"/>
              <w:jc w:val="left"/>
              <w:rPr>
                <w:rFonts w:cs="Arial"/>
                <w:lang w:eastAsia="en-US"/>
              </w:rPr>
            </w:pPr>
            <w:r w:rsidRPr="00FB3F0F">
              <w:rPr>
                <w:rFonts w:cs="Arial"/>
                <w:szCs w:val="22"/>
                <w:lang w:eastAsia="en-US"/>
              </w:rPr>
              <w:t xml:space="preserve">Przychód z komercjalizacji wyników prac B+R </w:t>
            </w:r>
            <w:r w:rsidR="00444CDE">
              <w:rPr>
                <w:rFonts w:cs="Arial"/>
                <w:szCs w:val="22"/>
                <w:lang w:eastAsia="en-US"/>
              </w:rPr>
              <w:t>prowadzonych przez jednostkę naukową</w:t>
            </w:r>
          </w:p>
          <w:p w:rsidR="00E77206" w:rsidRPr="00FB3F0F" w:rsidRDefault="00E77206" w:rsidP="00FB3F0F">
            <w:pPr>
              <w:spacing w:before="40" w:after="40" w:line="240" w:lineRule="auto"/>
              <w:jc w:val="left"/>
              <w:rPr>
                <w:rFonts w:cs="Arial"/>
                <w:lang w:eastAsia="en-US"/>
              </w:rPr>
            </w:pPr>
            <w:r w:rsidRPr="00FB3F0F">
              <w:rPr>
                <w:rFonts w:cs="Arial"/>
                <w:szCs w:val="22"/>
                <w:lang w:eastAsia="en-US"/>
              </w:rPr>
              <w:t>Liczba dokonanych zgłoszeń patentowych</w:t>
            </w:r>
          </w:p>
        </w:tc>
      </w:tr>
      <w:tr w:rsidR="00E77206" w:rsidRPr="00FB3F0F" w:rsidTr="000949AE">
        <w:trPr>
          <w:cantSplit/>
          <w:trHeight w:val="3016"/>
        </w:trPr>
        <w:tc>
          <w:tcPr>
            <w:tcW w:w="1273" w:type="pct"/>
            <w:vMerge w:val="restart"/>
            <w:vAlign w:val="center"/>
          </w:tcPr>
          <w:p w:rsidR="00E77206" w:rsidRPr="00FB3F0F" w:rsidRDefault="00E77206" w:rsidP="0044452C">
            <w:pPr>
              <w:numPr>
                <w:ilvl w:val="0"/>
                <w:numId w:val="14"/>
              </w:numPr>
              <w:tabs>
                <w:tab w:val="left" w:pos="234"/>
              </w:tabs>
              <w:suppressAutoHyphens/>
              <w:spacing w:before="40" w:after="40" w:line="240" w:lineRule="auto"/>
              <w:ind w:left="284" w:hanging="284"/>
              <w:jc w:val="left"/>
              <w:rPr>
                <w:rFonts w:cs="Arial"/>
                <w:lang w:eastAsia="en-US"/>
              </w:rPr>
            </w:pPr>
            <w:r w:rsidRPr="00FB3F0F">
              <w:rPr>
                <w:rFonts w:cs="Arial"/>
                <w:szCs w:val="22"/>
                <w:lang w:eastAsia="en-US"/>
              </w:rPr>
              <w:t>Lista wskaźników produktu</w:t>
            </w:r>
          </w:p>
        </w:tc>
        <w:tc>
          <w:tcPr>
            <w:tcW w:w="836" w:type="pct"/>
            <w:tcBorders>
              <w:right w:val="dotted" w:sz="4" w:space="0" w:color="auto"/>
            </w:tcBorders>
            <w:vAlign w:val="center"/>
          </w:tcPr>
          <w:p w:rsidR="00E77206" w:rsidRPr="00FB3F0F" w:rsidRDefault="00E77206" w:rsidP="00E878A2">
            <w:pPr>
              <w:tabs>
                <w:tab w:val="left" w:pos="234"/>
              </w:tabs>
              <w:spacing w:before="40" w:after="40" w:line="240" w:lineRule="auto"/>
              <w:jc w:val="left"/>
              <w:rPr>
                <w:rFonts w:cs="Arial"/>
                <w:lang w:eastAsia="en-US"/>
              </w:rPr>
            </w:pPr>
            <w:r w:rsidRPr="00FB3F0F">
              <w:rPr>
                <w:rFonts w:cs="Arial"/>
                <w:szCs w:val="22"/>
                <w:lang w:eastAsia="en-US"/>
              </w:rPr>
              <w:t>Poddziałanie 4.1.1</w:t>
            </w:r>
          </w:p>
        </w:tc>
        <w:tc>
          <w:tcPr>
            <w:tcW w:w="2891" w:type="pct"/>
            <w:gridSpan w:val="3"/>
            <w:tcBorders>
              <w:left w:val="dotted" w:sz="4" w:space="0" w:color="auto"/>
            </w:tcBorders>
            <w:vAlign w:val="center"/>
          </w:tcPr>
          <w:p w:rsidR="00E77206" w:rsidRPr="00FB3F0F" w:rsidRDefault="00E77206" w:rsidP="00FB3F0F">
            <w:pPr>
              <w:tabs>
                <w:tab w:val="left" w:pos="234"/>
              </w:tabs>
              <w:spacing w:before="40" w:after="40" w:line="240" w:lineRule="auto"/>
              <w:jc w:val="left"/>
              <w:rPr>
                <w:rFonts w:cs="Arial"/>
                <w:lang w:eastAsia="en-US"/>
              </w:rPr>
            </w:pPr>
            <w:r w:rsidRPr="00FB3F0F">
              <w:rPr>
                <w:rFonts w:cs="Arial"/>
                <w:szCs w:val="22"/>
                <w:lang w:eastAsia="en-US"/>
              </w:rPr>
              <w:t>Liczba realizowanych prac B+R</w:t>
            </w:r>
          </w:p>
          <w:p w:rsidR="00E77206" w:rsidRPr="00FB3F0F" w:rsidRDefault="00E77206" w:rsidP="00FB3F0F">
            <w:pPr>
              <w:tabs>
                <w:tab w:val="left" w:pos="234"/>
              </w:tabs>
              <w:spacing w:before="40" w:after="40" w:line="240" w:lineRule="auto"/>
              <w:jc w:val="left"/>
              <w:rPr>
                <w:rFonts w:cs="Arial"/>
                <w:lang w:eastAsia="en-US"/>
              </w:rPr>
            </w:pPr>
            <w:r w:rsidRPr="00FB3F0F">
              <w:rPr>
                <w:rFonts w:cs="Arial"/>
                <w:szCs w:val="22"/>
                <w:lang w:eastAsia="en-US"/>
              </w:rPr>
              <w:t>Liczba jednostek naukowych wspartych w zakresie prowadzenia prac B+R</w:t>
            </w:r>
          </w:p>
          <w:p w:rsidR="00E77206" w:rsidRPr="00FB3F0F" w:rsidRDefault="00E77206" w:rsidP="00FB3F0F">
            <w:pPr>
              <w:tabs>
                <w:tab w:val="left" w:pos="234"/>
              </w:tabs>
              <w:spacing w:before="40" w:after="40" w:line="240" w:lineRule="auto"/>
              <w:jc w:val="left"/>
              <w:rPr>
                <w:rFonts w:cs="Arial"/>
                <w:lang w:eastAsia="en-US"/>
              </w:rPr>
            </w:pPr>
            <w:r w:rsidRPr="00FB3F0F">
              <w:rPr>
                <w:rFonts w:cs="Arial"/>
                <w:szCs w:val="22"/>
                <w:lang w:eastAsia="en-US"/>
              </w:rPr>
              <w:t xml:space="preserve">Liczba przedsiębiorstw współpracujących z </w:t>
            </w:r>
            <w:r>
              <w:rPr>
                <w:rFonts w:cs="Arial"/>
                <w:szCs w:val="22"/>
                <w:lang w:eastAsia="en-US"/>
              </w:rPr>
              <w:t> </w:t>
            </w:r>
            <w:r w:rsidRPr="00FB3F0F">
              <w:rPr>
                <w:rFonts w:cs="Arial"/>
                <w:szCs w:val="22"/>
                <w:lang w:eastAsia="en-US"/>
              </w:rPr>
              <w:t>ośrodkami badawczymi (CI 26)</w:t>
            </w:r>
          </w:p>
          <w:p w:rsidR="00E77206" w:rsidRDefault="00E77206" w:rsidP="00FB3F0F">
            <w:pPr>
              <w:tabs>
                <w:tab w:val="left" w:pos="234"/>
              </w:tabs>
              <w:spacing w:before="40" w:after="40" w:line="240" w:lineRule="auto"/>
              <w:jc w:val="left"/>
              <w:rPr>
                <w:rFonts w:cs="Arial"/>
                <w:szCs w:val="22"/>
                <w:lang w:eastAsia="en-US"/>
              </w:rPr>
            </w:pPr>
            <w:r w:rsidRPr="00FB3F0F">
              <w:rPr>
                <w:rFonts w:cs="Arial"/>
                <w:szCs w:val="22"/>
                <w:lang w:eastAsia="en-US"/>
              </w:rPr>
              <w:t>Inwestycje prywatne uzupełniające wsparcie publiczne w projekty w zakresie innowacji lub badań i rozwoju (CI 27)</w:t>
            </w:r>
          </w:p>
          <w:p w:rsidR="00444CDE" w:rsidRPr="00FB3F0F" w:rsidRDefault="00444CDE" w:rsidP="00FB3F0F">
            <w:pPr>
              <w:tabs>
                <w:tab w:val="left" w:pos="234"/>
              </w:tabs>
              <w:spacing w:before="40" w:after="40" w:line="240" w:lineRule="auto"/>
              <w:jc w:val="left"/>
              <w:rPr>
                <w:rFonts w:cs="Arial"/>
                <w:lang w:eastAsia="en-US"/>
              </w:rPr>
            </w:pPr>
            <w:r w:rsidRPr="00FB3F0F">
              <w:rPr>
                <w:rFonts w:cs="Arial"/>
                <w:szCs w:val="22"/>
                <w:lang w:eastAsia="en-US"/>
              </w:rPr>
              <w:t>Inwestycje prywatne uzupełniające wsparcie publiczne w projekty w zakresie badań i rozwoju</w:t>
            </w:r>
          </w:p>
          <w:p w:rsidR="00E77206" w:rsidRPr="00FB3F0F" w:rsidRDefault="00E77206" w:rsidP="00FB3F0F">
            <w:pPr>
              <w:tabs>
                <w:tab w:val="left" w:pos="234"/>
              </w:tabs>
              <w:spacing w:before="40" w:after="40" w:line="240" w:lineRule="auto"/>
              <w:jc w:val="left"/>
              <w:rPr>
                <w:rFonts w:cs="Arial"/>
                <w:lang w:eastAsia="en-US"/>
              </w:rPr>
            </w:pPr>
            <w:r w:rsidRPr="00FB3F0F">
              <w:rPr>
                <w:rFonts w:cs="Arial"/>
                <w:szCs w:val="22"/>
                <w:lang w:eastAsia="en-US"/>
              </w:rPr>
              <w:t xml:space="preserve">Liczba osób prowadzących działalność B+R w </w:t>
            </w:r>
            <w:r>
              <w:rPr>
                <w:rFonts w:cs="Arial"/>
                <w:szCs w:val="22"/>
                <w:lang w:eastAsia="en-US"/>
              </w:rPr>
              <w:t> </w:t>
            </w:r>
            <w:r w:rsidRPr="00FB3F0F">
              <w:rPr>
                <w:rFonts w:cs="Arial"/>
                <w:szCs w:val="22"/>
                <w:lang w:eastAsia="en-US"/>
              </w:rPr>
              <w:t>ramach projektu (O/K/M)</w:t>
            </w:r>
          </w:p>
        </w:tc>
      </w:tr>
      <w:tr w:rsidR="00E77206" w:rsidRPr="00FB3F0F" w:rsidTr="000949AE">
        <w:trPr>
          <w:cantSplit/>
          <w:trHeight w:val="20"/>
        </w:trPr>
        <w:tc>
          <w:tcPr>
            <w:tcW w:w="1273" w:type="pct"/>
            <w:vMerge/>
            <w:vAlign w:val="center"/>
          </w:tcPr>
          <w:p w:rsidR="00E77206" w:rsidRPr="00FB3F0F" w:rsidRDefault="00E77206" w:rsidP="00FB3F0F">
            <w:pPr>
              <w:numPr>
                <w:ilvl w:val="0"/>
                <w:numId w:val="14"/>
              </w:numPr>
              <w:tabs>
                <w:tab w:val="left" w:pos="234"/>
              </w:tabs>
              <w:suppressAutoHyphens/>
              <w:spacing w:before="40" w:after="40" w:line="240" w:lineRule="auto"/>
              <w:ind w:left="0" w:firstLine="0"/>
              <w:jc w:val="left"/>
              <w:rPr>
                <w:rFonts w:cs="Arial"/>
                <w:lang w:eastAsia="en-US"/>
              </w:rPr>
            </w:pPr>
          </w:p>
        </w:tc>
        <w:tc>
          <w:tcPr>
            <w:tcW w:w="836" w:type="pct"/>
            <w:tcBorders>
              <w:top w:val="dotted" w:sz="4" w:space="0" w:color="auto"/>
              <w:bottom w:val="dotted" w:sz="4" w:space="0" w:color="auto"/>
              <w:right w:val="dotted" w:sz="4" w:space="0" w:color="auto"/>
            </w:tcBorders>
            <w:vAlign w:val="center"/>
          </w:tcPr>
          <w:p w:rsidR="00E77206" w:rsidRPr="00FB3F0F" w:rsidRDefault="00E77206" w:rsidP="00E878A2">
            <w:pPr>
              <w:tabs>
                <w:tab w:val="left" w:pos="234"/>
              </w:tabs>
              <w:spacing w:before="40" w:after="40" w:line="240" w:lineRule="auto"/>
              <w:jc w:val="left"/>
              <w:rPr>
                <w:rFonts w:cs="Arial"/>
                <w:lang w:eastAsia="en-US"/>
              </w:rPr>
            </w:pPr>
            <w:r w:rsidRPr="00FB3F0F">
              <w:rPr>
                <w:rFonts w:cs="Arial"/>
                <w:szCs w:val="22"/>
                <w:lang w:eastAsia="en-US"/>
              </w:rPr>
              <w:t>Poddziałanie 4.1.2</w:t>
            </w:r>
          </w:p>
        </w:tc>
        <w:tc>
          <w:tcPr>
            <w:tcW w:w="2891" w:type="pct"/>
            <w:gridSpan w:val="3"/>
            <w:tcBorders>
              <w:top w:val="dotted" w:sz="4" w:space="0" w:color="auto"/>
              <w:left w:val="dotted" w:sz="4" w:space="0" w:color="auto"/>
              <w:bottom w:val="dotted" w:sz="4" w:space="0" w:color="auto"/>
            </w:tcBorders>
            <w:vAlign w:val="center"/>
          </w:tcPr>
          <w:p w:rsidR="00E77206" w:rsidRPr="00FB3F0F" w:rsidRDefault="00E77206" w:rsidP="00FB3F0F">
            <w:pPr>
              <w:tabs>
                <w:tab w:val="left" w:pos="234"/>
              </w:tabs>
              <w:spacing w:before="40" w:after="40" w:line="240" w:lineRule="auto"/>
              <w:jc w:val="left"/>
              <w:rPr>
                <w:rFonts w:cs="Arial"/>
                <w:lang w:eastAsia="en-US"/>
              </w:rPr>
            </w:pPr>
            <w:r w:rsidRPr="00FB3F0F">
              <w:rPr>
                <w:rFonts w:cs="Arial"/>
                <w:szCs w:val="22"/>
                <w:lang w:eastAsia="en-US"/>
              </w:rPr>
              <w:t>Liczba realizowanych prac B+R</w:t>
            </w:r>
          </w:p>
          <w:p w:rsidR="00E77206" w:rsidRPr="00FB3F0F" w:rsidRDefault="00E77206" w:rsidP="00FB3F0F">
            <w:pPr>
              <w:tabs>
                <w:tab w:val="left" w:pos="234"/>
              </w:tabs>
              <w:spacing w:before="40" w:after="40" w:line="240" w:lineRule="auto"/>
              <w:jc w:val="left"/>
              <w:rPr>
                <w:rFonts w:cs="Arial"/>
                <w:lang w:eastAsia="en-US"/>
              </w:rPr>
            </w:pPr>
            <w:r w:rsidRPr="00FB3F0F">
              <w:rPr>
                <w:rFonts w:cs="Arial"/>
                <w:szCs w:val="22"/>
                <w:lang w:eastAsia="en-US"/>
              </w:rPr>
              <w:t>Liczba jednostek naukowych wspartych w zakresie prowadzenia prac B+R</w:t>
            </w:r>
          </w:p>
          <w:p w:rsidR="00E77206" w:rsidRPr="00FB3F0F" w:rsidRDefault="00E77206" w:rsidP="00FB3F0F">
            <w:pPr>
              <w:tabs>
                <w:tab w:val="left" w:pos="234"/>
              </w:tabs>
              <w:spacing w:before="40" w:after="40" w:line="240" w:lineRule="auto"/>
              <w:jc w:val="left"/>
              <w:rPr>
                <w:rFonts w:cs="Arial"/>
                <w:lang w:eastAsia="en-US"/>
              </w:rPr>
            </w:pPr>
            <w:r w:rsidRPr="00FB3F0F">
              <w:rPr>
                <w:rFonts w:cs="Arial"/>
                <w:szCs w:val="22"/>
                <w:lang w:eastAsia="en-US"/>
              </w:rPr>
              <w:t xml:space="preserve">Liczba przedsiębiorstw współpracujących z </w:t>
            </w:r>
            <w:r>
              <w:rPr>
                <w:rFonts w:cs="Arial"/>
                <w:szCs w:val="22"/>
                <w:lang w:eastAsia="en-US"/>
              </w:rPr>
              <w:t> </w:t>
            </w:r>
            <w:r w:rsidRPr="00FB3F0F">
              <w:rPr>
                <w:rFonts w:cs="Arial"/>
                <w:szCs w:val="22"/>
                <w:lang w:eastAsia="en-US"/>
              </w:rPr>
              <w:t>ośrodkami badawczymi (CI 26)</w:t>
            </w:r>
          </w:p>
          <w:p w:rsidR="00E77206" w:rsidRDefault="00E77206" w:rsidP="00FB3F0F">
            <w:pPr>
              <w:tabs>
                <w:tab w:val="left" w:pos="234"/>
              </w:tabs>
              <w:spacing w:before="40" w:after="40" w:line="240" w:lineRule="auto"/>
              <w:jc w:val="left"/>
              <w:rPr>
                <w:rFonts w:cs="Arial"/>
                <w:szCs w:val="22"/>
                <w:lang w:eastAsia="en-US"/>
              </w:rPr>
            </w:pPr>
            <w:r w:rsidRPr="00FB3F0F">
              <w:rPr>
                <w:rFonts w:cs="Arial"/>
                <w:szCs w:val="22"/>
                <w:lang w:eastAsia="en-US"/>
              </w:rPr>
              <w:t>Inwestycje prywatne uzupełniające wsparcie publiczne w projekty w zakresie innowacji lub badań i rozwoju (CI 27)</w:t>
            </w:r>
          </w:p>
          <w:p w:rsidR="00444CDE" w:rsidRPr="00FB3F0F" w:rsidRDefault="00444CDE" w:rsidP="00FB3F0F">
            <w:pPr>
              <w:tabs>
                <w:tab w:val="left" w:pos="234"/>
              </w:tabs>
              <w:spacing w:before="40" w:after="40" w:line="240" w:lineRule="auto"/>
              <w:jc w:val="left"/>
              <w:rPr>
                <w:rFonts w:cs="Arial"/>
                <w:lang w:eastAsia="en-US"/>
              </w:rPr>
            </w:pPr>
            <w:r w:rsidRPr="00FB3F0F">
              <w:rPr>
                <w:rFonts w:cs="Arial"/>
                <w:szCs w:val="22"/>
                <w:lang w:eastAsia="en-US"/>
              </w:rPr>
              <w:t>Inwestycje prywatne uzupełniające wsparcie publiczne w projekty w zakresie badań i rozwoju</w:t>
            </w:r>
          </w:p>
          <w:p w:rsidR="00E77206" w:rsidRPr="00FB3F0F" w:rsidRDefault="00E77206" w:rsidP="00FB3F0F">
            <w:pPr>
              <w:tabs>
                <w:tab w:val="left" w:pos="234"/>
              </w:tabs>
              <w:spacing w:before="40" w:after="40" w:line="240" w:lineRule="auto"/>
              <w:jc w:val="left"/>
              <w:rPr>
                <w:rFonts w:cs="Arial"/>
                <w:lang w:eastAsia="en-US"/>
              </w:rPr>
            </w:pPr>
            <w:r w:rsidRPr="00FB3F0F">
              <w:rPr>
                <w:rFonts w:cs="Arial"/>
                <w:szCs w:val="22"/>
                <w:lang w:eastAsia="en-US"/>
              </w:rPr>
              <w:t xml:space="preserve">Liczba osób prowadzących działalność B+R w </w:t>
            </w:r>
            <w:r>
              <w:rPr>
                <w:rFonts w:cs="Arial"/>
                <w:szCs w:val="22"/>
                <w:lang w:eastAsia="en-US"/>
              </w:rPr>
              <w:t> </w:t>
            </w:r>
            <w:r w:rsidRPr="00FB3F0F">
              <w:rPr>
                <w:rFonts w:cs="Arial"/>
                <w:szCs w:val="22"/>
                <w:lang w:eastAsia="en-US"/>
              </w:rPr>
              <w:t>ramach projektu (O/K/M)</w:t>
            </w:r>
          </w:p>
        </w:tc>
      </w:tr>
      <w:tr w:rsidR="003A63DF" w:rsidRPr="00FB3F0F" w:rsidTr="000949AE">
        <w:trPr>
          <w:cantSplit/>
          <w:trHeight w:val="20"/>
        </w:trPr>
        <w:tc>
          <w:tcPr>
            <w:tcW w:w="1273" w:type="pct"/>
            <w:vMerge/>
            <w:vAlign w:val="center"/>
          </w:tcPr>
          <w:p w:rsidR="003A63DF" w:rsidRPr="00FB3F0F" w:rsidRDefault="003A63DF" w:rsidP="00FB3F0F">
            <w:pPr>
              <w:numPr>
                <w:ilvl w:val="0"/>
                <w:numId w:val="14"/>
              </w:numPr>
              <w:tabs>
                <w:tab w:val="left" w:pos="234"/>
              </w:tabs>
              <w:suppressAutoHyphens/>
              <w:spacing w:before="40" w:after="40" w:line="240" w:lineRule="auto"/>
              <w:ind w:left="0" w:firstLine="0"/>
              <w:jc w:val="left"/>
              <w:rPr>
                <w:rFonts w:cs="Arial"/>
                <w:lang w:eastAsia="en-US"/>
              </w:rPr>
            </w:pPr>
          </w:p>
        </w:tc>
        <w:tc>
          <w:tcPr>
            <w:tcW w:w="836" w:type="pct"/>
            <w:tcBorders>
              <w:top w:val="dotted" w:sz="4" w:space="0" w:color="auto"/>
              <w:right w:val="dotted" w:sz="4" w:space="0" w:color="auto"/>
            </w:tcBorders>
            <w:vAlign w:val="center"/>
          </w:tcPr>
          <w:p w:rsidR="003A63DF" w:rsidRPr="00FB3F0F" w:rsidRDefault="003A63DF" w:rsidP="00E878A2">
            <w:pPr>
              <w:tabs>
                <w:tab w:val="left" w:pos="234"/>
              </w:tabs>
              <w:spacing w:before="40" w:after="40" w:line="240" w:lineRule="auto"/>
              <w:jc w:val="left"/>
              <w:rPr>
                <w:rFonts w:cs="Arial"/>
                <w:szCs w:val="22"/>
                <w:lang w:eastAsia="en-US"/>
              </w:rPr>
            </w:pPr>
            <w:r>
              <w:rPr>
                <w:rFonts w:cs="Arial"/>
                <w:szCs w:val="22"/>
                <w:lang w:eastAsia="en-US"/>
              </w:rPr>
              <w:t>Poddziałanie 4.1.3</w:t>
            </w:r>
          </w:p>
        </w:tc>
        <w:tc>
          <w:tcPr>
            <w:tcW w:w="2891" w:type="pct"/>
            <w:gridSpan w:val="3"/>
            <w:tcBorders>
              <w:top w:val="dotted" w:sz="4" w:space="0" w:color="auto"/>
              <w:left w:val="dotted" w:sz="4" w:space="0" w:color="auto"/>
            </w:tcBorders>
            <w:vAlign w:val="center"/>
          </w:tcPr>
          <w:p w:rsidR="003A63DF" w:rsidRDefault="003A63DF" w:rsidP="003A63DF">
            <w:pPr>
              <w:tabs>
                <w:tab w:val="left" w:pos="333"/>
              </w:tabs>
              <w:spacing w:after="120" w:line="240" w:lineRule="auto"/>
              <w:rPr>
                <w:rFonts w:cs="Arial"/>
                <w:lang w:eastAsia="en-US"/>
              </w:rPr>
            </w:pPr>
            <w:r>
              <w:rPr>
                <w:rFonts w:cs="Arial"/>
                <w:szCs w:val="22"/>
                <w:lang w:eastAsia="en-US"/>
              </w:rPr>
              <w:t>Liczba realizowanych prac B+R</w:t>
            </w:r>
            <w:r w:rsidRPr="00060BE7">
              <w:rPr>
                <w:rFonts w:cs="Arial"/>
                <w:szCs w:val="22"/>
                <w:lang w:eastAsia="en-US"/>
              </w:rPr>
              <w:t xml:space="preserve"> </w:t>
            </w:r>
          </w:p>
          <w:p w:rsidR="003A63DF" w:rsidRPr="00FB3F0F" w:rsidRDefault="003A63DF" w:rsidP="003A63DF">
            <w:pPr>
              <w:tabs>
                <w:tab w:val="left" w:pos="234"/>
              </w:tabs>
              <w:spacing w:before="40" w:after="40" w:line="240" w:lineRule="auto"/>
              <w:jc w:val="left"/>
              <w:rPr>
                <w:rFonts w:cs="Arial"/>
                <w:szCs w:val="22"/>
                <w:lang w:eastAsia="en-US"/>
              </w:rPr>
            </w:pPr>
            <w:r w:rsidRPr="00060BE7">
              <w:rPr>
                <w:rFonts w:cs="Arial"/>
                <w:szCs w:val="22"/>
                <w:lang w:eastAsia="en-US"/>
              </w:rPr>
              <w:t>Liczba przetestowanych instrumentów wsparcia B+R</w:t>
            </w:r>
          </w:p>
        </w:tc>
      </w:tr>
      <w:tr w:rsidR="00E77206" w:rsidRPr="00FB3F0F" w:rsidTr="000949AE">
        <w:trPr>
          <w:cantSplit/>
          <w:trHeight w:val="20"/>
        </w:trPr>
        <w:tc>
          <w:tcPr>
            <w:tcW w:w="1273" w:type="pct"/>
            <w:vMerge/>
            <w:vAlign w:val="center"/>
          </w:tcPr>
          <w:p w:rsidR="00E77206" w:rsidRPr="00FB3F0F" w:rsidRDefault="00E77206" w:rsidP="00FB3F0F">
            <w:pPr>
              <w:numPr>
                <w:ilvl w:val="0"/>
                <w:numId w:val="14"/>
              </w:numPr>
              <w:tabs>
                <w:tab w:val="left" w:pos="234"/>
              </w:tabs>
              <w:suppressAutoHyphens/>
              <w:spacing w:before="40" w:after="40" w:line="240" w:lineRule="auto"/>
              <w:ind w:left="0" w:firstLine="0"/>
              <w:jc w:val="left"/>
              <w:rPr>
                <w:rFonts w:cs="Arial"/>
                <w:lang w:eastAsia="en-US"/>
              </w:rPr>
            </w:pPr>
          </w:p>
        </w:tc>
        <w:tc>
          <w:tcPr>
            <w:tcW w:w="836" w:type="pct"/>
            <w:tcBorders>
              <w:top w:val="dotted" w:sz="4" w:space="0" w:color="auto"/>
              <w:right w:val="dotted" w:sz="4" w:space="0" w:color="auto"/>
            </w:tcBorders>
            <w:vAlign w:val="center"/>
          </w:tcPr>
          <w:p w:rsidR="00E77206" w:rsidRPr="00FB3F0F" w:rsidRDefault="00E77206" w:rsidP="00E878A2">
            <w:pPr>
              <w:tabs>
                <w:tab w:val="left" w:pos="234"/>
              </w:tabs>
              <w:spacing w:before="40" w:after="40" w:line="240" w:lineRule="auto"/>
              <w:jc w:val="left"/>
              <w:rPr>
                <w:rFonts w:cs="Arial"/>
                <w:lang w:eastAsia="en-US"/>
              </w:rPr>
            </w:pPr>
            <w:r w:rsidRPr="00FB3F0F">
              <w:rPr>
                <w:rFonts w:cs="Arial"/>
                <w:szCs w:val="22"/>
                <w:lang w:eastAsia="en-US"/>
              </w:rPr>
              <w:t>Poddziałanie 4.1.4</w:t>
            </w:r>
          </w:p>
        </w:tc>
        <w:tc>
          <w:tcPr>
            <w:tcW w:w="2891" w:type="pct"/>
            <w:gridSpan w:val="3"/>
            <w:tcBorders>
              <w:top w:val="dotted" w:sz="4" w:space="0" w:color="auto"/>
              <w:left w:val="dotted" w:sz="4" w:space="0" w:color="auto"/>
            </w:tcBorders>
            <w:vAlign w:val="center"/>
          </w:tcPr>
          <w:p w:rsidR="00E77206" w:rsidRPr="00FB3F0F" w:rsidRDefault="00E77206" w:rsidP="00FB3F0F">
            <w:pPr>
              <w:tabs>
                <w:tab w:val="left" w:pos="234"/>
              </w:tabs>
              <w:spacing w:before="40" w:after="40" w:line="240" w:lineRule="auto"/>
              <w:jc w:val="left"/>
              <w:rPr>
                <w:rFonts w:cs="Arial"/>
                <w:lang w:eastAsia="en-US"/>
              </w:rPr>
            </w:pPr>
            <w:r w:rsidRPr="00FB3F0F">
              <w:rPr>
                <w:rFonts w:cs="Arial"/>
                <w:szCs w:val="22"/>
                <w:lang w:eastAsia="en-US"/>
              </w:rPr>
              <w:t>Liczba realizowanych prac B+R</w:t>
            </w:r>
          </w:p>
          <w:p w:rsidR="00E77206" w:rsidRPr="00FB3F0F" w:rsidRDefault="00E77206" w:rsidP="00FB3F0F">
            <w:pPr>
              <w:tabs>
                <w:tab w:val="left" w:pos="234"/>
              </w:tabs>
              <w:spacing w:before="40" w:after="40" w:line="240" w:lineRule="auto"/>
              <w:jc w:val="left"/>
              <w:rPr>
                <w:rFonts w:cs="Arial"/>
                <w:lang w:eastAsia="en-US"/>
              </w:rPr>
            </w:pPr>
            <w:r w:rsidRPr="00FB3F0F">
              <w:rPr>
                <w:rFonts w:cs="Arial"/>
                <w:szCs w:val="22"/>
                <w:lang w:eastAsia="en-US"/>
              </w:rPr>
              <w:t>Liczba jednostek naukowych wspartych w zakresie prowadzenia prac B+R</w:t>
            </w:r>
          </w:p>
          <w:p w:rsidR="00E77206" w:rsidRPr="00FB3F0F" w:rsidRDefault="00E77206" w:rsidP="00FB3F0F">
            <w:pPr>
              <w:tabs>
                <w:tab w:val="left" w:pos="234"/>
              </w:tabs>
              <w:spacing w:before="40" w:after="40" w:line="240" w:lineRule="auto"/>
              <w:jc w:val="left"/>
              <w:rPr>
                <w:rFonts w:cs="Arial"/>
                <w:lang w:eastAsia="en-US"/>
              </w:rPr>
            </w:pPr>
            <w:r w:rsidRPr="00FB3F0F">
              <w:rPr>
                <w:rFonts w:cs="Arial"/>
                <w:szCs w:val="22"/>
                <w:lang w:eastAsia="en-US"/>
              </w:rPr>
              <w:t xml:space="preserve">Liczba przedsiębiorstw współpracujących z </w:t>
            </w:r>
            <w:r>
              <w:rPr>
                <w:rFonts w:cs="Arial"/>
                <w:szCs w:val="22"/>
                <w:lang w:eastAsia="en-US"/>
              </w:rPr>
              <w:t> </w:t>
            </w:r>
            <w:r w:rsidRPr="00FB3F0F">
              <w:rPr>
                <w:rFonts w:cs="Arial"/>
                <w:szCs w:val="22"/>
                <w:lang w:eastAsia="en-US"/>
              </w:rPr>
              <w:t>ośrodkami badawczymi (CI 26)</w:t>
            </w:r>
          </w:p>
          <w:p w:rsidR="00E77206" w:rsidRDefault="00E77206" w:rsidP="00FB3F0F">
            <w:pPr>
              <w:tabs>
                <w:tab w:val="left" w:pos="234"/>
              </w:tabs>
              <w:spacing w:before="40" w:after="40" w:line="240" w:lineRule="auto"/>
              <w:jc w:val="left"/>
              <w:rPr>
                <w:rFonts w:cs="Arial"/>
                <w:szCs w:val="22"/>
                <w:lang w:eastAsia="en-US"/>
              </w:rPr>
            </w:pPr>
            <w:r w:rsidRPr="00FB3F0F">
              <w:rPr>
                <w:rFonts w:cs="Arial"/>
                <w:szCs w:val="22"/>
                <w:lang w:eastAsia="en-US"/>
              </w:rPr>
              <w:t>Inwestycje prywatne uzupełniające wsparcie publiczne w projekty w zakresie innowacji lub badań i rozwoju (CI 27)</w:t>
            </w:r>
          </w:p>
          <w:p w:rsidR="00444CDE" w:rsidRPr="00FB3F0F" w:rsidRDefault="00444CDE" w:rsidP="00FB3F0F">
            <w:pPr>
              <w:tabs>
                <w:tab w:val="left" w:pos="234"/>
              </w:tabs>
              <w:spacing w:before="40" w:after="40" w:line="240" w:lineRule="auto"/>
              <w:jc w:val="left"/>
              <w:rPr>
                <w:rFonts w:cs="Arial"/>
                <w:lang w:eastAsia="en-US"/>
              </w:rPr>
            </w:pPr>
            <w:r w:rsidRPr="00FB3F0F">
              <w:rPr>
                <w:rFonts w:cs="Arial"/>
                <w:szCs w:val="22"/>
                <w:lang w:eastAsia="en-US"/>
              </w:rPr>
              <w:t>Inwestycje prywatne uzupełniające wsparcie publiczne w projekty w zakresie badań i rozwoju</w:t>
            </w:r>
          </w:p>
          <w:p w:rsidR="00E77206" w:rsidRPr="00FB3F0F" w:rsidRDefault="00E77206" w:rsidP="00FB3F0F">
            <w:pPr>
              <w:tabs>
                <w:tab w:val="left" w:pos="234"/>
              </w:tabs>
              <w:spacing w:before="40" w:after="40" w:line="240" w:lineRule="auto"/>
              <w:jc w:val="left"/>
              <w:rPr>
                <w:rFonts w:cs="Arial"/>
                <w:lang w:eastAsia="en-US"/>
              </w:rPr>
            </w:pPr>
            <w:r w:rsidRPr="00FB3F0F">
              <w:rPr>
                <w:rFonts w:cs="Arial"/>
                <w:szCs w:val="22"/>
                <w:lang w:eastAsia="en-US"/>
              </w:rPr>
              <w:t xml:space="preserve">Liczba osób prowadzących działalność B+R w </w:t>
            </w:r>
            <w:r>
              <w:rPr>
                <w:rFonts w:cs="Arial"/>
                <w:szCs w:val="22"/>
                <w:lang w:eastAsia="en-US"/>
              </w:rPr>
              <w:t> </w:t>
            </w:r>
            <w:r w:rsidRPr="00FB3F0F">
              <w:rPr>
                <w:rFonts w:cs="Arial"/>
                <w:szCs w:val="22"/>
                <w:lang w:eastAsia="en-US"/>
              </w:rPr>
              <w:t>ramach projektu (O/K/M)</w:t>
            </w:r>
          </w:p>
        </w:tc>
      </w:tr>
      <w:tr w:rsidR="00E77206" w:rsidRPr="00FB3F0F" w:rsidTr="000949AE">
        <w:trPr>
          <w:cantSplit/>
          <w:trHeight w:val="1244"/>
        </w:trPr>
        <w:tc>
          <w:tcPr>
            <w:tcW w:w="1273" w:type="pct"/>
            <w:vMerge w:val="restart"/>
            <w:vAlign w:val="center"/>
          </w:tcPr>
          <w:p w:rsidR="00E77206" w:rsidRPr="00FB3F0F" w:rsidRDefault="00E77206" w:rsidP="00934953">
            <w:pPr>
              <w:numPr>
                <w:ilvl w:val="0"/>
                <w:numId w:val="14"/>
              </w:numPr>
              <w:tabs>
                <w:tab w:val="clear" w:pos="900"/>
                <w:tab w:val="left" w:pos="284"/>
                <w:tab w:val="num" w:pos="426"/>
              </w:tabs>
              <w:suppressAutoHyphens/>
              <w:spacing w:before="40" w:after="40" w:line="240" w:lineRule="auto"/>
              <w:ind w:left="0" w:firstLine="0"/>
              <w:jc w:val="left"/>
              <w:rPr>
                <w:rFonts w:cs="Arial"/>
                <w:lang w:eastAsia="en-US"/>
              </w:rPr>
            </w:pPr>
            <w:r w:rsidRPr="00FB3F0F">
              <w:rPr>
                <w:rFonts w:cs="Arial"/>
                <w:szCs w:val="22"/>
                <w:lang w:eastAsia="en-US"/>
              </w:rPr>
              <w:t>Typy projektów</w:t>
            </w:r>
          </w:p>
        </w:tc>
        <w:tc>
          <w:tcPr>
            <w:tcW w:w="836" w:type="pct"/>
            <w:tcBorders>
              <w:right w:val="dotted" w:sz="4" w:space="0" w:color="auto"/>
            </w:tcBorders>
            <w:vAlign w:val="center"/>
          </w:tcPr>
          <w:p w:rsidR="00E77206" w:rsidRPr="00FB3F0F" w:rsidRDefault="00E77206" w:rsidP="00E878A2">
            <w:pPr>
              <w:tabs>
                <w:tab w:val="left" w:pos="234"/>
              </w:tabs>
              <w:spacing w:before="40" w:after="40" w:line="240" w:lineRule="auto"/>
              <w:jc w:val="left"/>
              <w:rPr>
                <w:rFonts w:cs="Arial"/>
                <w:lang w:eastAsia="en-US"/>
              </w:rPr>
            </w:pPr>
            <w:r w:rsidRPr="00FB3F0F">
              <w:rPr>
                <w:rFonts w:cs="Arial"/>
                <w:szCs w:val="22"/>
                <w:lang w:eastAsia="en-US"/>
              </w:rPr>
              <w:t>Poddziałanie 4.1.1</w:t>
            </w:r>
          </w:p>
        </w:tc>
        <w:tc>
          <w:tcPr>
            <w:tcW w:w="2891" w:type="pct"/>
            <w:gridSpan w:val="3"/>
            <w:tcBorders>
              <w:left w:val="dotted" w:sz="4" w:space="0" w:color="auto"/>
            </w:tcBorders>
            <w:vAlign w:val="center"/>
          </w:tcPr>
          <w:p w:rsidR="00E77206" w:rsidRPr="00FB3F0F" w:rsidRDefault="00E77206" w:rsidP="00872C7E">
            <w:pPr>
              <w:tabs>
                <w:tab w:val="left" w:pos="234"/>
              </w:tabs>
              <w:spacing w:before="40" w:after="40" w:line="240" w:lineRule="auto"/>
              <w:jc w:val="left"/>
              <w:rPr>
                <w:rFonts w:cs="Arial"/>
                <w:lang w:eastAsia="en-US"/>
              </w:rPr>
            </w:pPr>
            <w:r w:rsidRPr="00FB3F0F">
              <w:rPr>
                <w:rFonts w:cs="Arial"/>
                <w:szCs w:val="22"/>
                <w:lang w:eastAsia="en-US"/>
              </w:rPr>
              <w:t>badania przemysłowe i/lub prace rozwojowe związane z rozwiązaniem problemu technologicznego zgłoszonego przez przedsiębiorcę</w:t>
            </w:r>
            <w:r>
              <w:rPr>
                <w:rFonts w:cs="Arial"/>
                <w:szCs w:val="22"/>
                <w:lang w:eastAsia="en-US"/>
              </w:rPr>
              <w:t xml:space="preserve"> lub podmiot publiczny </w:t>
            </w:r>
            <w:r w:rsidR="00F02D8D">
              <w:rPr>
                <w:rFonts w:cs="Arial"/>
                <w:szCs w:val="22"/>
                <w:lang w:eastAsia="en-US"/>
              </w:rPr>
              <w:t>oraz ew. prace przedwdrożeniowe</w:t>
            </w:r>
          </w:p>
        </w:tc>
      </w:tr>
      <w:tr w:rsidR="00E77206" w:rsidRPr="00FB3F0F" w:rsidTr="000949AE">
        <w:trPr>
          <w:cantSplit/>
          <w:trHeight w:val="20"/>
        </w:trPr>
        <w:tc>
          <w:tcPr>
            <w:tcW w:w="1273" w:type="pct"/>
            <w:vMerge/>
            <w:vAlign w:val="center"/>
          </w:tcPr>
          <w:p w:rsidR="00E77206" w:rsidRPr="00FB3F0F" w:rsidRDefault="00E77206" w:rsidP="00FB3F0F">
            <w:pPr>
              <w:numPr>
                <w:ilvl w:val="0"/>
                <w:numId w:val="14"/>
              </w:numPr>
              <w:tabs>
                <w:tab w:val="left" w:pos="284"/>
              </w:tabs>
              <w:suppressAutoHyphens/>
              <w:spacing w:before="40" w:after="40" w:line="240" w:lineRule="auto"/>
              <w:ind w:left="0" w:firstLine="0"/>
              <w:jc w:val="left"/>
              <w:rPr>
                <w:rFonts w:cs="Arial"/>
                <w:lang w:eastAsia="en-US"/>
              </w:rPr>
            </w:pPr>
          </w:p>
        </w:tc>
        <w:tc>
          <w:tcPr>
            <w:tcW w:w="836" w:type="pct"/>
            <w:tcBorders>
              <w:top w:val="dotted" w:sz="4" w:space="0" w:color="auto"/>
              <w:bottom w:val="dotted" w:sz="4" w:space="0" w:color="auto"/>
              <w:right w:val="dotted" w:sz="4" w:space="0" w:color="auto"/>
            </w:tcBorders>
            <w:vAlign w:val="center"/>
          </w:tcPr>
          <w:p w:rsidR="00E77206" w:rsidRPr="00FB3F0F" w:rsidRDefault="00E77206" w:rsidP="00E878A2">
            <w:pPr>
              <w:tabs>
                <w:tab w:val="left" w:pos="234"/>
              </w:tabs>
              <w:spacing w:before="40" w:after="40" w:line="240" w:lineRule="auto"/>
              <w:jc w:val="left"/>
              <w:rPr>
                <w:rFonts w:cs="Arial"/>
                <w:lang w:eastAsia="en-US"/>
              </w:rPr>
            </w:pPr>
            <w:r w:rsidRPr="00FB3F0F">
              <w:rPr>
                <w:rFonts w:cs="Arial"/>
                <w:szCs w:val="22"/>
                <w:lang w:eastAsia="en-US"/>
              </w:rPr>
              <w:t>Poddziałanie 4.1.2</w:t>
            </w:r>
          </w:p>
        </w:tc>
        <w:tc>
          <w:tcPr>
            <w:tcW w:w="2891" w:type="pct"/>
            <w:gridSpan w:val="3"/>
            <w:tcBorders>
              <w:top w:val="dotted" w:sz="4" w:space="0" w:color="auto"/>
              <w:left w:val="dotted" w:sz="4" w:space="0" w:color="auto"/>
              <w:bottom w:val="dotted" w:sz="4" w:space="0" w:color="auto"/>
            </w:tcBorders>
            <w:vAlign w:val="center"/>
          </w:tcPr>
          <w:p w:rsidR="00E77206" w:rsidRPr="00FB3F0F" w:rsidRDefault="00E77206" w:rsidP="00F02D8D">
            <w:pPr>
              <w:tabs>
                <w:tab w:val="left" w:pos="234"/>
              </w:tabs>
              <w:spacing w:before="40" w:after="40" w:line="240" w:lineRule="auto"/>
              <w:jc w:val="left"/>
              <w:rPr>
                <w:rFonts w:cs="Arial"/>
                <w:lang w:eastAsia="en-US"/>
              </w:rPr>
            </w:pPr>
            <w:r w:rsidRPr="00FB3F0F">
              <w:rPr>
                <w:rFonts w:cs="Arial"/>
                <w:szCs w:val="22"/>
                <w:lang w:eastAsia="en-US"/>
              </w:rPr>
              <w:t>badania przemysłowe i prace rozwojowe, wpisujące się w regionalne agendy naukowo-badawcze</w:t>
            </w:r>
            <w:r w:rsidR="00F02D8D">
              <w:rPr>
                <w:rFonts w:cs="Arial"/>
                <w:szCs w:val="22"/>
                <w:lang w:eastAsia="en-US"/>
              </w:rPr>
              <w:t xml:space="preserve"> oraz ew. prace przedwdrożeniowe</w:t>
            </w:r>
          </w:p>
        </w:tc>
      </w:tr>
      <w:tr w:rsidR="003A63DF" w:rsidRPr="00FB3F0F" w:rsidTr="000949AE">
        <w:trPr>
          <w:cantSplit/>
          <w:trHeight w:val="20"/>
        </w:trPr>
        <w:tc>
          <w:tcPr>
            <w:tcW w:w="1273" w:type="pct"/>
            <w:vMerge/>
            <w:vAlign w:val="center"/>
          </w:tcPr>
          <w:p w:rsidR="003A63DF" w:rsidRPr="00FB3F0F" w:rsidRDefault="003A63DF" w:rsidP="00FB3F0F">
            <w:pPr>
              <w:numPr>
                <w:ilvl w:val="0"/>
                <w:numId w:val="14"/>
              </w:numPr>
              <w:tabs>
                <w:tab w:val="left" w:pos="284"/>
              </w:tabs>
              <w:suppressAutoHyphens/>
              <w:spacing w:before="40" w:after="40" w:line="240" w:lineRule="auto"/>
              <w:ind w:left="0" w:firstLine="0"/>
              <w:jc w:val="left"/>
              <w:rPr>
                <w:rFonts w:cs="Arial"/>
                <w:lang w:eastAsia="en-US"/>
              </w:rPr>
            </w:pPr>
          </w:p>
        </w:tc>
        <w:tc>
          <w:tcPr>
            <w:tcW w:w="836" w:type="pct"/>
            <w:tcBorders>
              <w:top w:val="dotted" w:sz="4" w:space="0" w:color="auto"/>
              <w:right w:val="dotted" w:sz="4" w:space="0" w:color="auto"/>
            </w:tcBorders>
            <w:vAlign w:val="center"/>
          </w:tcPr>
          <w:p w:rsidR="003A63DF" w:rsidRPr="00FB3F0F" w:rsidRDefault="003A63DF" w:rsidP="00E878A2">
            <w:pPr>
              <w:tabs>
                <w:tab w:val="left" w:pos="234"/>
              </w:tabs>
              <w:spacing w:before="40" w:after="40" w:line="240" w:lineRule="auto"/>
              <w:jc w:val="left"/>
              <w:rPr>
                <w:rFonts w:cs="Arial"/>
                <w:szCs w:val="22"/>
                <w:lang w:eastAsia="en-US"/>
              </w:rPr>
            </w:pPr>
            <w:r>
              <w:rPr>
                <w:rFonts w:cs="Arial"/>
                <w:szCs w:val="22"/>
                <w:lang w:eastAsia="en-US"/>
              </w:rPr>
              <w:t>Poddziałanie 4.1.3</w:t>
            </w:r>
          </w:p>
        </w:tc>
        <w:tc>
          <w:tcPr>
            <w:tcW w:w="2891" w:type="pct"/>
            <w:gridSpan w:val="3"/>
            <w:tcBorders>
              <w:top w:val="dotted" w:sz="4" w:space="0" w:color="auto"/>
              <w:left w:val="dotted" w:sz="4" w:space="0" w:color="auto"/>
            </w:tcBorders>
            <w:vAlign w:val="center"/>
          </w:tcPr>
          <w:p w:rsidR="003A63DF" w:rsidRDefault="003A63DF" w:rsidP="003A63DF">
            <w:pPr>
              <w:spacing w:after="120" w:line="240" w:lineRule="auto"/>
              <w:rPr>
                <w:rFonts w:cs="Arial"/>
              </w:rPr>
            </w:pPr>
            <w:r>
              <w:rPr>
                <w:rFonts w:cs="Arial"/>
              </w:rPr>
              <w:t>Projekt</w:t>
            </w:r>
            <w:r w:rsidR="008E7156">
              <w:rPr>
                <w:rFonts w:cs="Arial"/>
              </w:rPr>
              <w:t>y</w:t>
            </w:r>
            <w:r>
              <w:rPr>
                <w:rFonts w:cs="Arial"/>
              </w:rPr>
              <w:t xml:space="preserve"> pozakonkursow</w:t>
            </w:r>
            <w:r w:rsidR="008E7156">
              <w:rPr>
                <w:rFonts w:cs="Arial"/>
              </w:rPr>
              <w:t>e</w:t>
            </w:r>
            <w:r>
              <w:rPr>
                <w:rFonts w:cs="Arial"/>
              </w:rPr>
              <w:t xml:space="preserve"> dotycząc</w:t>
            </w:r>
            <w:r w:rsidR="008E7156">
              <w:rPr>
                <w:rFonts w:cs="Arial"/>
              </w:rPr>
              <w:t>e</w:t>
            </w:r>
            <w:r>
              <w:rPr>
                <w:rFonts w:cs="Arial"/>
              </w:rPr>
              <w:t xml:space="preserve"> wdrożenia modelu problem-driven research, obejmując</w:t>
            </w:r>
            <w:r w:rsidR="008E7156">
              <w:rPr>
                <w:rFonts w:cs="Arial"/>
              </w:rPr>
              <w:t>e</w:t>
            </w:r>
            <w:r>
              <w:rPr>
                <w:rFonts w:cs="Arial"/>
              </w:rPr>
              <w:t xml:space="preserve"> następujące komponenty:</w:t>
            </w:r>
          </w:p>
          <w:p w:rsidR="003A63DF" w:rsidRDefault="003A63DF" w:rsidP="003A63DF">
            <w:pPr>
              <w:spacing w:after="120" w:line="240" w:lineRule="auto"/>
              <w:rPr>
                <w:rFonts w:cs="Arial"/>
              </w:rPr>
            </w:pPr>
            <w:r>
              <w:rPr>
                <w:rFonts w:cs="Arial"/>
              </w:rPr>
              <w:t>- wyłonienie i przeszkolenie osób, mających odpowiednie wykształcenie, wiedzę, doświadczenie i postawę, które zapewnią efektywną realizację programów w nowym modelu problem-driven research oraz zapewnienie im zasobów niezbędnych do realizacji tych projektów,</w:t>
            </w:r>
          </w:p>
          <w:p w:rsidR="003A63DF" w:rsidRDefault="003A63DF" w:rsidP="003A63DF">
            <w:pPr>
              <w:spacing w:after="120" w:line="240" w:lineRule="auto"/>
              <w:rPr>
                <w:rFonts w:cs="Arial"/>
              </w:rPr>
            </w:pPr>
            <w:r>
              <w:rPr>
                <w:rFonts w:cs="Arial"/>
              </w:rPr>
              <w:t>- przygotowanie i wdrożenie programów w modelu problem-driven research, które zapewnią wybór i realizację najbardziej przełomowych projektów badawczych, odpowiadających na zidentyfikowane problemy o wysokim stopniu oddziaływania i pozwalających na kreowanie popytu na wdrożenie najbardziej złożonych rozwiązań technicznych i technologicznych,</w:t>
            </w:r>
          </w:p>
          <w:p w:rsidR="003A63DF" w:rsidRPr="00FB3F0F" w:rsidRDefault="003A63DF" w:rsidP="00BD0D43">
            <w:pPr>
              <w:tabs>
                <w:tab w:val="left" w:pos="234"/>
              </w:tabs>
              <w:spacing w:before="40" w:after="40" w:line="240" w:lineRule="auto"/>
              <w:rPr>
                <w:rFonts w:cs="Arial"/>
                <w:szCs w:val="22"/>
                <w:lang w:eastAsia="en-US"/>
              </w:rPr>
            </w:pPr>
            <w:r>
              <w:rPr>
                <w:rFonts w:cs="Arial"/>
              </w:rPr>
              <w:t>- popularyzacja modelu problem-driven research, poprzez przygotowanie i organizację konkurs</w:t>
            </w:r>
            <w:r w:rsidR="00BD0D43">
              <w:rPr>
                <w:rFonts w:cs="Arial"/>
              </w:rPr>
              <w:t>u</w:t>
            </w:r>
            <w:r>
              <w:rPr>
                <w:rFonts w:cs="Arial"/>
              </w:rPr>
              <w:t xml:space="preserve"> na rozwiązanie technologiczne, otwart</w:t>
            </w:r>
            <w:r w:rsidR="00BD0D43">
              <w:rPr>
                <w:rFonts w:cs="Arial"/>
              </w:rPr>
              <w:t>ego</w:t>
            </w:r>
            <w:r>
              <w:rPr>
                <w:rFonts w:cs="Arial"/>
              </w:rPr>
              <w:t xml:space="preserve"> dla szerokiego grona uczestników, z jasno określonym celem, kryteriami wyłonienia zwycięzcy i nagrodą, dotycząc</w:t>
            </w:r>
            <w:r w:rsidR="00BD0D43">
              <w:rPr>
                <w:rFonts w:cs="Arial"/>
              </w:rPr>
              <w:t>ego</w:t>
            </w:r>
            <w:r>
              <w:rPr>
                <w:rFonts w:cs="Arial"/>
              </w:rPr>
              <w:t xml:space="preserve"> określonego wyzwania technologicznego, odpowiadającego na zidentyfikowany problem, tzw. Grand Challenge.</w:t>
            </w:r>
          </w:p>
        </w:tc>
      </w:tr>
      <w:tr w:rsidR="00E77206" w:rsidRPr="00FB3F0F" w:rsidTr="000949AE">
        <w:trPr>
          <w:cantSplit/>
          <w:trHeight w:val="20"/>
        </w:trPr>
        <w:tc>
          <w:tcPr>
            <w:tcW w:w="1273" w:type="pct"/>
            <w:vMerge/>
            <w:vAlign w:val="center"/>
          </w:tcPr>
          <w:p w:rsidR="00E77206" w:rsidRPr="00FB3F0F" w:rsidRDefault="00E77206" w:rsidP="00FB3F0F">
            <w:pPr>
              <w:numPr>
                <w:ilvl w:val="0"/>
                <w:numId w:val="14"/>
              </w:numPr>
              <w:tabs>
                <w:tab w:val="left" w:pos="284"/>
              </w:tabs>
              <w:suppressAutoHyphens/>
              <w:spacing w:before="40" w:after="40" w:line="240" w:lineRule="auto"/>
              <w:ind w:left="0" w:firstLine="0"/>
              <w:jc w:val="left"/>
              <w:rPr>
                <w:rFonts w:cs="Arial"/>
                <w:lang w:eastAsia="en-US"/>
              </w:rPr>
            </w:pPr>
          </w:p>
        </w:tc>
        <w:tc>
          <w:tcPr>
            <w:tcW w:w="836" w:type="pct"/>
            <w:tcBorders>
              <w:top w:val="dotted" w:sz="4" w:space="0" w:color="auto"/>
              <w:right w:val="dotted" w:sz="4" w:space="0" w:color="auto"/>
            </w:tcBorders>
            <w:vAlign w:val="center"/>
          </w:tcPr>
          <w:p w:rsidR="00E77206" w:rsidRPr="00FB3F0F" w:rsidRDefault="00E77206" w:rsidP="00E878A2">
            <w:pPr>
              <w:tabs>
                <w:tab w:val="left" w:pos="234"/>
              </w:tabs>
              <w:spacing w:before="40" w:after="40" w:line="240" w:lineRule="auto"/>
              <w:jc w:val="left"/>
              <w:rPr>
                <w:rFonts w:cs="Arial"/>
                <w:lang w:eastAsia="en-US"/>
              </w:rPr>
            </w:pPr>
            <w:r w:rsidRPr="00FB3F0F">
              <w:rPr>
                <w:rFonts w:cs="Arial"/>
                <w:szCs w:val="22"/>
                <w:lang w:eastAsia="en-US"/>
              </w:rPr>
              <w:t>Poddziałanie 4.1.4</w:t>
            </w:r>
          </w:p>
        </w:tc>
        <w:tc>
          <w:tcPr>
            <w:tcW w:w="2891" w:type="pct"/>
            <w:gridSpan w:val="3"/>
            <w:tcBorders>
              <w:top w:val="dotted" w:sz="4" w:space="0" w:color="auto"/>
              <w:left w:val="dotted" w:sz="4" w:space="0" w:color="auto"/>
            </w:tcBorders>
            <w:vAlign w:val="center"/>
          </w:tcPr>
          <w:p w:rsidR="00E77206" w:rsidRPr="00FB3F0F" w:rsidRDefault="00E77206" w:rsidP="00FB3F0F">
            <w:pPr>
              <w:tabs>
                <w:tab w:val="left" w:pos="234"/>
              </w:tabs>
              <w:spacing w:before="40" w:after="40" w:line="240" w:lineRule="auto"/>
              <w:jc w:val="left"/>
              <w:rPr>
                <w:rFonts w:cs="Arial"/>
                <w:lang w:eastAsia="en-US"/>
              </w:rPr>
            </w:pPr>
            <w:r w:rsidRPr="00FB3F0F">
              <w:rPr>
                <w:rFonts w:cs="Arial"/>
                <w:szCs w:val="22"/>
                <w:lang w:eastAsia="en-US"/>
              </w:rPr>
              <w:t xml:space="preserve">badania przemysłowe i/lub prace rozwojowe,  realizowane przez jednostki naukowe we </w:t>
            </w:r>
            <w:r>
              <w:rPr>
                <w:rFonts w:cs="Arial"/>
                <w:szCs w:val="22"/>
                <w:lang w:eastAsia="en-US"/>
              </w:rPr>
              <w:t> </w:t>
            </w:r>
            <w:r w:rsidRPr="00FB3F0F">
              <w:rPr>
                <w:rFonts w:cs="Arial"/>
                <w:szCs w:val="22"/>
                <w:lang w:eastAsia="en-US"/>
              </w:rPr>
              <w:t>współpracy z konkretnym przedsiębiorcą/przedsiębiorcami</w:t>
            </w:r>
            <w:r w:rsidR="00BD0D43">
              <w:rPr>
                <w:rFonts w:cs="Arial"/>
                <w:szCs w:val="22"/>
                <w:lang w:eastAsia="en-US"/>
              </w:rPr>
              <w:t xml:space="preserve"> oraz ew. prace przedwdrożeniowe</w:t>
            </w:r>
          </w:p>
        </w:tc>
      </w:tr>
      <w:tr w:rsidR="00E77206" w:rsidRPr="00FB3F0F" w:rsidTr="000949AE">
        <w:trPr>
          <w:cantSplit/>
          <w:trHeight w:val="976"/>
        </w:trPr>
        <w:tc>
          <w:tcPr>
            <w:tcW w:w="1273" w:type="pct"/>
            <w:vMerge w:val="restart"/>
            <w:vAlign w:val="center"/>
          </w:tcPr>
          <w:p w:rsidR="00E77206" w:rsidRPr="00FB3F0F" w:rsidRDefault="00E77206" w:rsidP="00440571">
            <w:pPr>
              <w:numPr>
                <w:ilvl w:val="0"/>
                <w:numId w:val="14"/>
              </w:numPr>
              <w:tabs>
                <w:tab w:val="clear" w:pos="900"/>
                <w:tab w:val="left" w:pos="284"/>
                <w:tab w:val="num" w:pos="426"/>
              </w:tabs>
              <w:suppressAutoHyphens/>
              <w:spacing w:before="40" w:after="40" w:line="240" w:lineRule="auto"/>
              <w:ind w:left="0" w:firstLine="0"/>
              <w:jc w:val="left"/>
              <w:rPr>
                <w:rFonts w:cs="Arial"/>
                <w:lang w:eastAsia="en-US"/>
              </w:rPr>
            </w:pPr>
            <w:r w:rsidRPr="00FB3F0F">
              <w:rPr>
                <w:rFonts w:cs="Arial"/>
                <w:szCs w:val="22"/>
                <w:lang w:eastAsia="en-US"/>
              </w:rPr>
              <w:t xml:space="preserve"> Typ beneficjenta</w:t>
            </w:r>
          </w:p>
        </w:tc>
        <w:tc>
          <w:tcPr>
            <w:tcW w:w="836" w:type="pct"/>
            <w:tcBorders>
              <w:right w:val="dotted" w:sz="4" w:space="0" w:color="auto"/>
            </w:tcBorders>
            <w:vAlign w:val="center"/>
          </w:tcPr>
          <w:p w:rsidR="00E77206" w:rsidRPr="00FB3F0F" w:rsidRDefault="00E77206" w:rsidP="00E878A2">
            <w:pPr>
              <w:tabs>
                <w:tab w:val="left" w:pos="234"/>
              </w:tabs>
              <w:spacing w:before="40" w:after="40" w:line="240" w:lineRule="auto"/>
              <w:jc w:val="left"/>
              <w:rPr>
                <w:rFonts w:cs="Arial"/>
                <w:lang w:eastAsia="en-US"/>
              </w:rPr>
            </w:pPr>
            <w:r w:rsidRPr="00FB3F0F">
              <w:rPr>
                <w:rFonts w:cs="Arial"/>
                <w:szCs w:val="22"/>
                <w:lang w:eastAsia="en-US"/>
              </w:rPr>
              <w:t>Poddziałanie 4.1.1</w:t>
            </w:r>
          </w:p>
        </w:tc>
        <w:tc>
          <w:tcPr>
            <w:tcW w:w="2891" w:type="pct"/>
            <w:gridSpan w:val="3"/>
            <w:tcBorders>
              <w:left w:val="dotted" w:sz="4" w:space="0" w:color="auto"/>
            </w:tcBorders>
            <w:vAlign w:val="center"/>
          </w:tcPr>
          <w:p w:rsidR="00E77206" w:rsidRDefault="00E77206" w:rsidP="00FB3F0F">
            <w:pPr>
              <w:tabs>
                <w:tab w:val="left" w:pos="234"/>
              </w:tabs>
              <w:spacing w:before="40" w:after="40" w:line="240" w:lineRule="auto"/>
              <w:jc w:val="left"/>
              <w:rPr>
                <w:rFonts w:cs="Arial"/>
                <w:lang w:eastAsia="en-US"/>
              </w:rPr>
            </w:pPr>
            <w:r>
              <w:rPr>
                <w:rFonts w:cs="Arial"/>
                <w:szCs w:val="22"/>
                <w:lang w:eastAsia="en-US"/>
              </w:rPr>
              <w:t xml:space="preserve">- </w:t>
            </w:r>
            <w:r w:rsidRPr="00FB3F0F">
              <w:rPr>
                <w:rFonts w:cs="Arial"/>
                <w:szCs w:val="22"/>
                <w:lang w:eastAsia="en-US"/>
              </w:rPr>
              <w:t xml:space="preserve">konsorcjum jednostek naukowych </w:t>
            </w:r>
          </w:p>
          <w:p w:rsidR="00E77206" w:rsidRPr="00FB3F0F" w:rsidRDefault="00E77206" w:rsidP="00872C7E">
            <w:pPr>
              <w:tabs>
                <w:tab w:val="left" w:pos="234"/>
              </w:tabs>
              <w:spacing w:before="40" w:after="40" w:line="240" w:lineRule="auto"/>
              <w:jc w:val="left"/>
              <w:rPr>
                <w:rFonts w:cs="Arial"/>
                <w:lang w:eastAsia="en-US"/>
              </w:rPr>
            </w:pPr>
            <w:r>
              <w:rPr>
                <w:rFonts w:cs="Arial"/>
                <w:szCs w:val="22"/>
                <w:lang w:eastAsia="en-US"/>
              </w:rPr>
              <w:t xml:space="preserve">- </w:t>
            </w:r>
            <w:r w:rsidRPr="00FB3F0F">
              <w:rPr>
                <w:rFonts w:cs="Arial"/>
                <w:szCs w:val="22"/>
                <w:lang w:eastAsia="en-US"/>
              </w:rPr>
              <w:t xml:space="preserve">konsorcjum z </w:t>
            </w:r>
            <w:r>
              <w:rPr>
                <w:rFonts w:cs="Arial"/>
                <w:szCs w:val="22"/>
                <w:lang w:eastAsia="en-US"/>
              </w:rPr>
              <w:t> </w:t>
            </w:r>
            <w:r w:rsidRPr="00FB3F0F">
              <w:rPr>
                <w:rFonts w:cs="Arial"/>
                <w:szCs w:val="22"/>
                <w:lang w:eastAsia="en-US"/>
              </w:rPr>
              <w:t>udziałem przedsiębiorstw i jednostek naukowych</w:t>
            </w:r>
          </w:p>
        </w:tc>
      </w:tr>
      <w:tr w:rsidR="00E77206" w:rsidRPr="00FB3F0F" w:rsidTr="000949AE">
        <w:trPr>
          <w:cantSplit/>
          <w:trHeight w:val="20"/>
        </w:trPr>
        <w:tc>
          <w:tcPr>
            <w:tcW w:w="1273" w:type="pct"/>
            <w:vMerge/>
            <w:vAlign w:val="center"/>
          </w:tcPr>
          <w:p w:rsidR="00E77206" w:rsidRPr="00FB3F0F" w:rsidRDefault="00E77206" w:rsidP="00FB3F0F">
            <w:pPr>
              <w:numPr>
                <w:ilvl w:val="0"/>
                <w:numId w:val="14"/>
              </w:numPr>
              <w:tabs>
                <w:tab w:val="left" w:pos="284"/>
              </w:tabs>
              <w:suppressAutoHyphens/>
              <w:spacing w:before="40" w:after="40" w:line="240" w:lineRule="auto"/>
              <w:ind w:left="0" w:firstLine="0"/>
              <w:jc w:val="left"/>
              <w:rPr>
                <w:rFonts w:cs="Arial"/>
                <w:lang w:eastAsia="en-US"/>
              </w:rPr>
            </w:pPr>
          </w:p>
        </w:tc>
        <w:tc>
          <w:tcPr>
            <w:tcW w:w="836" w:type="pct"/>
            <w:tcBorders>
              <w:top w:val="dotted" w:sz="4" w:space="0" w:color="auto"/>
              <w:bottom w:val="dotted" w:sz="4" w:space="0" w:color="auto"/>
              <w:right w:val="dotted" w:sz="4" w:space="0" w:color="auto"/>
            </w:tcBorders>
            <w:vAlign w:val="center"/>
          </w:tcPr>
          <w:p w:rsidR="00E77206" w:rsidRPr="00FB3F0F" w:rsidRDefault="00E77206" w:rsidP="00E878A2">
            <w:pPr>
              <w:tabs>
                <w:tab w:val="left" w:pos="234"/>
              </w:tabs>
              <w:spacing w:before="40" w:after="40" w:line="240" w:lineRule="auto"/>
              <w:jc w:val="left"/>
              <w:rPr>
                <w:rFonts w:cs="Arial"/>
                <w:lang w:eastAsia="en-US"/>
              </w:rPr>
            </w:pPr>
            <w:r w:rsidRPr="00FB3F0F">
              <w:rPr>
                <w:rFonts w:cs="Arial"/>
                <w:szCs w:val="22"/>
                <w:lang w:eastAsia="en-US"/>
              </w:rPr>
              <w:t>Poddziałanie 4.1.2</w:t>
            </w:r>
          </w:p>
        </w:tc>
        <w:tc>
          <w:tcPr>
            <w:tcW w:w="2891" w:type="pct"/>
            <w:gridSpan w:val="3"/>
            <w:tcBorders>
              <w:top w:val="dotted" w:sz="4" w:space="0" w:color="auto"/>
              <w:left w:val="dotted" w:sz="4" w:space="0" w:color="auto"/>
              <w:bottom w:val="dotted" w:sz="4" w:space="0" w:color="auto"/>
            </w:tcBorders>
            <w:vAlign w:val="center"/>
          </w:tcPr>
          <w:p w:rsidR="00E77206" w:rsidRPr="00FB3F0F" w:rsidRDefault="00E77206" w:rsidP="004A68E4">
            <w:pPr>
              <w:tabs>
                <w:tab w:val="left" w:pos="234"/>
              </w:tabs>
              <w:spacing w:before="40" w:after="40" w:line="240" w:lineRule="auto"/>
              <w:jc w:val="left"/>
              <w:rPr>
                <w:rFonts w:cs="Arial"/>
                <w:lang w:eastAsia="en-US"/>
              </w:rPr>
            </w:pPr>
            <w:r w:rsidRPr="00FB3F0F">
              <w:rPr>
                <w:rFonts w:cs="Arial"/>
                <w:szCs w:val="22"/>
                <w:lang w:eastAsia="en-US"/>
              </w:rPr>
              <w:t xml:space="preserve">konsorcjum z udziałem przedsiębiorców i jednostek naukowych, w których liderem jest </w:t>
            </w:r>
            <w:r>
              <w:rPr>
                <w:rFonts w:cs="Arial"/>
                <w:szCs w:val="22"/>
                <w:lang w:eastAsia="en-US"/>
              </w:rPr>
              <w:t>jednostka naukowa</w:t>
            </w:r>
          </w:p>
        </w:tc>
      </w:tr>
      <w:tr w:rsidR="003A63DF" w:rsidRPr="00FB3F0F" w:rsidTr="000949AE">
        <w:trPr>
          <w:cantSplit/>
          <w:trHeight w:val="20"/>
        </w:trPr>
        <w:tc>
          <w:tcPr>
            <w:tcW w:w="1273" w:type="pct"/>
            <w:vMerge/>
            <w:vAlign w:val="center"/>
          </w:tcPr>
          <w:p w:rsidR="003A63DF" w:rsidRPr="00FB3F0F" w:rsidRDefault="003A63DF" w:rsidP="00FB3F0F">
            <w:pPr>
              <w:numPr>
                <w:ilvl w:val="0"/>
                <w:numId w:val="14"/>
              </w:numPr>
              <w:tabs>
                <w:tab w:val="left" w:pos="284"/>
              </w:tabs>
              <w:suppressAutoHyphens/>
              <w:spacing w:before="40" w:after="40" w:line="240" w:lineRule="auto"/>
              <w:ind w:left="0" w:firstLine="0"/>
              <w:jc w:val="left"/>
              <w:rPr>
                <w:rFonts w:cs="Arial"/>
                <w:lang w:eastAsia="en-US"/>
              </w:rPr>
            </w:pPr>
          </w:p>
        </w:tc>
        <w:tc>
          <w:tcPr>
            <w:tcW w:w="836" w:type="pct"/>
            <w:tcBorders>
              <w:top w:val="dotted" w:sz="4" w:space="0" w:color="auto"/>
              <w:right w:val="dotted" w:sz="4" w:space="0" w:color="auto"/>
            </w:tcBorders>
            <w:vAlign w:val="center"/>
          </w:tcPr>
          <w:p w:rsidR="003A63DF" w:rsidRPr="00FB3F0F" w:rsidRDefault="003A63DF" w:rsidP="00E878A2">
            <w:pPr>
              <w:tabs>
                <w:tab w:val="left" w:pos="234"/>
              </w:tabs>
              <w:spacing w:before="40" w:after="40" w:line="240" w:lineRule="auto"/>
              <w:jc w:val="left"/>
              <w:rPr>
                <w:rFonts w:cs="Arial"/>
                <w:szCs w:val="22"/>
                <w:lang w:eastAsia="en-US"/>
              </w:rPr>
            </w:pPr>
            <w:r>
              <w:rPr>
                <w:rFonts w:cs="Arial"/>
                <w:szCs w:val="22"/>
                <w:lang w:eastAsia="en-US"/>
              </w:rPr>
              <w:t>Poddziałanie 4.1.3</w:t>
            </w:r>
          </w:p>
        </w:tc>
        <w:tc>
          <w:tcPr>
            <w:tcW w:w="2891" w:type="pct"/>
            <w:gridSpan w:val="3"/>
            <w:tcBorders>
              <w:top w:val="dotted" w:sz="4" w:space="0" w:color="auto"/>
              <w:left w:val="dotted" w:sz="4" w:space="0" w:color="auto"/>
            </w:tcBorders>
            <w:vAlign w:val="center"/>
          </w:tcPr>
          <w:p w:rsidR="003A63DF" w:rsidRPr="004A68E4" w:rsidRDefault="004068CD" w:rsidP="004068CD">
            <w:pPr>
              <w:tabs>
                <w:tab w:val="left" w:pos="234"/>
              </w:tabs>
              <w:spacing w:before="40" w:after="40" w:line="240" w:lineRule="auto"/>
              <w:jc w:val="left"/>
              <w:rPr>
                <w:rFonts w:cs="Arial"/>
                <w:szCs w:val="22"/>
                <w:lang w:eastAsia="en-US"/>
              </w:rPr>
            </w:pPr>
            <w:r w:rsidRPr="00FB3F0F">
              <w:rPr>
                <w:rFonts w:cs="Arial"/>
                <w:szCs w:val="22"/>
                <w:lang w:eastAsia="en-US"/>
              </w:rPr>
              <w:t>Narodowe Centrum Badań i Rozwoju</w:t>
            </w:r>
          </w:p>
        </w:tc>
      </w:tr>
      <w:tr w:rsidR="00E77206" w:rsidRPr="00FB3F0F" w:rsidTr="000949AE">
        <w:trPr>
          <w:cantSplit/>
          <w:trHeight w:val="20"/>
        </w:trPr>
        <w:tc>
          <w:tcPr>
            <w:tcW w:w="1273" w:type="pct"/>
            <w:vMerge/>
            <w:vAlign w:val="center"/>
          </w:tcPr>
          <w:p w:rsidR="00E77206" w:rsidRPr="00FB3F0F" w:rsidRDefault="00E77206" w:rsidP="00FB3F0F">
            <w:pPr>
              <w:numPr>
                <w:ilvl w:val="0"/>
                <w:numId w:val="14"/>
              </w:numPr>
              <w:tabs>
                <w:tab w:val="left" w:pos="284"/>
              </w:tabs>
              <w:suppressAutoHyphens/>
              <w:spacing w:before="40" w:after="40" w:line="240" w:lineRule="auto"/>
              <w:ind w:left="0" w:firstLine="0"/>
              <w:jc w:val="left"/>
              <w:rPr>
                <w:rFonts w:cs="Arial"/>
                <w:lang w:eastAsia="en-US"/>
              </w:rPr>
            </w:pPr>
          </w:p>
        </w:tc>
        <w:tc>
          <w:tcPr>
            <w:tcW w:w="836" w:type="pct"/>
            <w:tcBorders>
              <w:top w:val="dotted" w:sz="4" w:space="0" w:color="auto"/>
              <w:right w:val="dotted" w:sz="4" w:space="0" w:color="auto"/>
            </w:tcBorders>
            <w:vAlign w:val="center"/>
          </w:tcPr>
          <w:p w:rsidR="00E77206" w:rsidRPr="00FB3F0F" w:rsidRDefault="00E77206" w:rsidP="00E878A2">
            <w:pPr>
              <w:tabs>
                <w:tab w:val="left" w:pos="234"/>
              </w:tabs>
              <w:spacing w:before="40" w:after="40" w:line="240" w:lineRule="auto"/>
              <w:jc w:val="left"/>
              <w:rPr>
                <w:rFonts w:cs="Arial"/>
                <w:lang w:eastAsia="en-US"/>
              </w:rPr>
            </w:pPr>
            <w:r w:rsidRPr="00FB3F0F">
              <w:rPr>
                <w:rFonts w:cs="Arial"/>
                <w:szCs w:val="22"/>
                <w:lang w:eastAsia="en-US"/>
              </w:rPr>
              <w:t>Poddziałanie  4.1.4</w:t>
            </w:r>
          </w:p>
        </w:tc>
        <w:tc>
          <w:tcPr>
            <w:tcW w:w="2891" w:type="pct"/>
            <w:gridSpan w:val="3"/>
            <w:tcBorders>
              <w:top w:val="dotted" w:sz="4" w:space="0" w:color="auto"/>
              <w:left w:val="dotted" w:sz="4" w:space="0" w:color="auto"/>
            </w:tcBorders>
            <w:vAlign w:val="center"/>
          </w:tcPr>
          <w:p w:rsidR="00E77206" w:rsidRPr="00FB3F0F" w:rsidRDefault="00B42FE8" w:rsidP="00393C5C">
            <w:pPr>
              <w:tabs>
                <w:tab w:val="left" w:pos="234"/>
              </w:tabs>
              <w:spacing w:before="40" w:after="40" w:line="240" w:lineRule="auto"/>
              <w:jc w:val="left"/>
              <w:rPr>
                <w:rFonts w:cs="Arial"/>
                <w:lang w:eastAsia="en-US"/>
              </w:rPr>
            </w:pPr>
            <w:r w:rsidRPr="00FB3F0F">
              <w:rPr>
                <w:rFonts w:cs="Arial"/>
                <w:szCs w:val="22"/>
                <w:lang w:eastAsia="en-US"/>
              </w:rPr>
              <w:t xml:space="preserve">konsorcjum z udziałem przedsiębiorców i jednostek naukowych, w których liderem jest </w:t>
            </w:r>
            <w:r>
              <w:rPr>
                <w:rFonts w:cs="Arial"/>
                <w:szCs w:val="22"/>
                <w:lang w:eastAsia="en-US"/>
              </w:rPr>
              <w:t>jednostka naukowa</w:t>
            </w:r>
            <w:r w:rsidRPr="004A68E4" w:rsidDel="00B42FE8">
              <w:rPr>
                <w:rFonts w:cs="Arial"/>
                <w:szCs w:val="22"/>
                <w:lang w:eastAsia="en-US"/>
              </w:rPr>
              <w:t xml:space="preserve"> </w:t>
            </w:r>
            <w:r w:rsidR="00CD2C61">
              <w:rPr>
                <w:rFonts w:cs="Arial"/>
                <w:szCs w:val="22"/>
                <w:lang w:eastAsia="en-US"/>
              </w:rPr>
              <w:t>lub przedsiębiorstwo</w:t>
            </w:r>
          </w:p>
        </w:tc>
      </w:tr>
      <w:tr w:rsidR="00E77206" w:rsidRPr="00FB3F0F" w:rsidTr="000949AE">
        <w:trPr>
          <w:cantSplit/>
          <w:trHeight w:val="1016"/>
        </w:trPr>
        <w:tc>
          <w:tcPr>
            <w:tcW w:w="1273" w:type="pct"/>
            <w:vMerge w:val="restart"/>
            <w:vAlign w:val="center"/>
          </w:tcPr>
          <w:p w:rsidR="00E77206" w:rsidRPr="00FB3F0F" w:rsidRDefault="00E77206" w:rsidP="00B37EF0">
            <w:pPr>
              <w:numPr>
                <w:ilvl w:val="0"/>
                <w:numId w:val="14"/>
              </w:numPr>
              <w:tabs>
                <w:tab w:val="clear" w:pos="900"/>
                <w:tab w:val="left" w:pos="284"/>
                <w:tab w:val="left" w:pos="426"/>
              </w:tabs>
              <w:suppressAutoHyphens/>
              <w:spacing w:before="40" w:after="40" w:line="240" w:lineRule="auto"/>
              <w:ind w:left="567" w:hanging="567"/>
              <w:jc w:val="left"/>
              <w:rPr>
                <w:rFonts w:cs="Arial"/>
                <w:lang w:eastAsia="en-US"/>
              </w:rPr>
            </w:pPr>
            <w:r w:rsidRPr="00FB3F0F">
              <w:rPr>
                <w:rFonts w:cs="Arial"/>
                <w:szCs w:val="22"/>
                <w:lang w:eastAsia="en-US"/>
              </w:rPr>
              <w:t xml:space="preserve"> </w:t>
            </w:r>
            <w:r>
              <w:rPr>
                <w:rFonts w:cs="Arial"/>
                <w:szCs w:val="22"/>
                <w:lang w:eastAsia="en-US"/>
              </w:rPr>
              <w:t xml:space="preserve"> </w:t>
            </w:r>
            <w:r w:rsidRPr="00FB3F0F">
              <w:rPr>
                <w:rFonts w:cs="Arial"/>
                <w:szCs w:val="22"/>
                <w:lang w:eastAsia="en-US"/>
              </w:rPr>
              <w:t>Grupa docelowa/ ostateczni odbiorcy wsparcia</w:t>
            </w:r>
            <w:r w:rsidRPr="00FB3F0F">
              <w:rPr>
                <w:rFonts w:cs="Arial"/>
                <w:szCs w:val="22"/>
                <w:vertAlign w:val="superscript"/>
                <w:lang w:eastAsia="en-US"/>
              </w:rPr>
              <w:footnoteReference w:id="52"/>
            </w:r>
          </w:p>
        </w:tc>
        <w:tc>
          <w:tcPr>
            <w:tcW w:w="836" w:type="pct"/>
            <w:tcBorders>
              <w:right w:val="dotted" w:sz="4" w:space="0" w:color="auto"/>
            </w:tcBorders>
            <w:vAlign w:val="center"/>
          </w:tcPr>
          <w:p w:rsidR="00E77206" w:rsidRPr="00FB3F0F" w:rsidRDefault="00E77206" w:rsidP="00E878A2">
            <w:pPr>
              <w:tabs>
                <w:tab w:val="left" w:pos="234"/>
              </w:tabs>
              <w:spacing w:before="40" w:after="40" w:line="240" w:lineRule="auto"/>
              <w:jc w:val="left"/>
              <w:rPr>
                <w:rFonts w:cs="Arial"/>
                <w:lang w:eastAsia="en-US"/>
              </w:rPr>
            </w:pPr>
            <w:r w:rsidRPr="00FB3F0F">
              <w:rPr>
                <w:rFonts w:cs="Arial"/>
                <w:szCs w:val="22"/>
                <w:lang w:eastAsia="en-US"/>
              </w:rPr>
              <w:t>Poddziałanie 4.1.1</w:t>
            </w:r>
          </w:p>
        </w:tc>
        <w:tc>
          <w:tcPr>
            <w:tcW w:w="2891" w:type="pct"/>
            <w:gridSpan w:val="3"/>
            <w:tcBorders>
              <w:left w:val="dotted" w:sz="4" w:space="0" w:color="auto"/>
            </w:tcBorders>
            <w:vAlign w:val="center"/>
          </w:tcPr>
          <w:p w:rsidR="00E77206" w:rsidRPr="00FB3F0F" w:rsidRDefault="00E77206" w:rsidP="00FB3F0F">
            <w:pPr>
              <w:tabs>
                <w:tab w:val="left" w:pos="234"/>
              </w:tabs>
              <w:spacing w:before="40" w:after="40" w:line="240" w:lineRule="auto"/>
              <w:jc w:val="left"/>
              <w:rPr>
                <w:rFonts w:cs="Arial"/>
                <w:lang w:eastAsia="en-US"/>
              </w:rPr>
            </w:pPr>
            <w:r w:rsidRPr="00FB3F0F">
              <w:rPr>
                <w:rFonts w:cs="Arial"/>
                <w:szCs w:val="22"/>
                <w:lang w:eastAsia="en-US"/>
              </w:rPr>
              <w:t>- jednostki naukowe</w:t>
            </w:r>
          </w:p>
          <w:p w:rsidR="00E77206" w:rsidRPr="00FB3F0F" w:rsidRDefault="00E77206" w:rsidP="00FB3F0F">
            <w:pPr>
              <w:tabs>
                <w:tab w:val="left" w:pos="234"/>
              </w:tabs>
              <w:spacing w:before="40" w:after="40" w:line="240" w:lineRule="auto"/>
              <w:jc w:val="left"/>
              <w:rPr>
                <w:rFonts w:cs="Arial"/>
                <w:lang w:eastAsia="en-US"/>
              </w:rPr>
            </w:pPr>
            <w:r w:rsidRPr="00FB3F0F">
              <w:rPr>
                <w:rFonts w:cs="Arial"/>
                <w:szCs w:val="22"/>
                <w:lang w:eastAsia="en-US"/>
              </w:rPr>
              <w:t>- przedsiębiorstwa</w:t>
            </w:r>
          </w:p>
        </w:tc>
      </w:tr>
      <w:tr w:rsidR="00E77206" w:rsidRPr="00FB3F0F" w:rsidTr="000949AE">
        <w:trPr>
          <w:cantSplit/>
          <w:trHeight w:val="20"/>
        </w:trPr>
        <w:tc>
          <w:tcPr>
            <w:tcW w:w="1273" w:type="pct"/>
            <w:vMerge/>
            <w:vAlign w:val="center"/>
          </w:tcPr>
          <w:p w:rsidR="00E77206" w:rsidRPr="00FB3F0F" w:rsidRDefault="00E77206" w:rsidP="00FB3F0F">
            <w:pPr>
              <w:numPr>
                <w:ilvl w:val="0"/>
                <w:numId w:val="14"/>
              </w:numPr>
              <w:tabs>
                <w:tab w:val="left" w:pos="284"/>
              </w:tabs>
              <w:suppressAutoHyphens/>
              <w:spacing w:before="40" w:after="40" w:line="240" w:lineRule="auto"/>
              <w:ind w:left="0" w:firstLine="0"/>
              <w:jc w:val="left"/>
              <w:rPr>
                <w:rFonts w:cs="Arial"/>
                <w:lang w:eastAsia="en-US"/>
              </w:rPr>
            </w:pPr>
          </w:p>
        </w:tc>
        <w:tc>
          <w:tcPr>
            <w:tcW w:w="836" w:type="pct"/>
            <w:tcBorders>
              <w:top w:val="dotted" w:sz="4" w:space="0" w:color="auto"/>
              <w:bottom w:val="dotted" w:sz="4" w:space="0" w:color="auto"/>
              <w:right w:val="dotted" w:sz="4" w:space="0" w:color="auto"/>
            </w:tcBorders>
            <w:vAlign w:val="center"/>
          </w:tcPr>
          <w:p w:rsidR="00E77206" w:rsidRPr="00FB3F0F" w:rsidRDefault="00E77206" w:rsidP="00E878A2">
            <w:pPr>
              <w:tabs>
                <w:tab w:val="left" w:pos="234"/>
              </w:tabs>
              <w:spacing w:before="40" w:after="40" w:line="240" w:lineRule="auto"/>
              <w:jc w:val="left"/>
              <w:rPr>
                <w:rFonts w:cs="Arial"/>
                <w:lang w:eastAsia="en-US"/>
              </w:rPr>
            </w:pPr>
            <w:r w:rsidRPr="00FB3F0F">
              <w:rPr>
                <w:rFonts w:cs="Arial"/>
                <w:szCs w:val="22"/>
                <w:lang w:eastAsia="en-US"/>
              </w:rPr>
              <w:t>Poddziałanie 4.1.2</w:t>
            </w:r>
          </w:p>
        </w:tc>
        <w:tc>
          <w:tcPr>
            <w:tcW w:w="2891" w:type="pct"/>
            <w:gridSpan w:val="3"/>
            <w:tcBorders>
              <w:top w:val="dotted" w:sz="4" w:space="0" w:color="auto"/>
              <w:left w:val="dotted" w:sz="4" w:space="0" w:color="auto"/>
              <w:bottom w:val="dotted" w:sz="4" w:space="0" w:color="auto"/>
            </w:tcBorders>
            <w:vAlign w:val="center"/>
          </w:tcPr>
          <w:p w:rsidR="00E77206" w:rsidRPr="00FB3F0F" w:rsidRDefault="00E77206" w:rsidP="00FB3F0F">
            <w:pPr>
              <w:tabs>
                <w:tab w:val="left" w:pos="234"/>
              </w:tabs>
              <w:spacing w:before="40" w:after="40" w:line="240" w:lineRule="auto"/>
              <w:jc w:val="left"/>
              <w:rPr>
                <w:rFonts w:cs="Arial"/>
                <w:lang w:eastAsia="en-US"/>
              </w:rPr>
            </w:pPr>
            <w:r w:rsidRPr="00FB3F0F">
              <w:rPr>
                <w:rFonts w:cs="Arial"/>
                <w:szCs w:val="22"/>
                <w:lang w:eastAsia="en-US"/>
              </w:rPr>
              <w:t>- jednostki naukowe</w:t>
            </w:r>
          </w:p>
          <w:p w:rsidR="00E77206" w:rsidRDefault="00E77206" w:rsidP="00FB3F0F">
            <w:pPr>
              <w:tabs>
                <w:tab w:val="left" w:pos="234"/>
              </w:tabs>
              <w:spacing w:before="40" w:after="40" w:line="240" w:lineRule="auto"/>
              <w:jc w:val="left"/>
              <w:rPr>
                <w:rFonts w:cs="Arial"/>
                <w:lang w:eastAsia="en-US"/>
              </w:rPr>
            </w:pPr>
            <w:r w:rsidRPr="00FB3F0F">
              <w:rPr>
                <w:rFonts w:cs="Arial"/>
                <w:szCs w:val="22"/>
                <w:lang w:eastAsia="en-US"/>
              </w:rPr>
              <w:t>- przedsiębiorstwa</w:t>
            </w:r>
          </w:p>
          <w:p w:rsidR="00E77206" w:rsidRPr="00FB3F0F" w:rsidRDefault="00E77206" w:rsidP="00FB3F0F">
            <w:pPr>
              <w:tabs>
                <w:tab w:val="left" w:pos="234"/>
              </w:tabs>
              <w:spacing w:before="40" w:after="40" w:line="240" w:lineRule="auto"/>
              <w:jc w:val="left"/>
              <w:rPr>
                <w:rFonts w:cs="Arial"/>
                <w:lang w:eastAsia="en-US"/>
              </w:rPr>
            </w:pPr>
            <w:r>
              <w:rPr>
                <w:rFonts w:cs="Arial"/>
                <w:szCs w:val="22"/>
                <w:lang w:eastAsia="en-US"/>
              </w:rPr>
              <w:t xml:space="preserve">- </w:t>
            </w:r>
            <w:r w:rsidRPr="004A68E4">
              <w:rPr>
                <w:rFonts w:cs="Arial"/>
                <w:szCs w:val="22"/>
                <w:lang w:eastAsia="en-US"/>
              </w:rPr>
              <w:t>organizacje pozarządowe oraz podmioty wymienione w art. 3 ust. 3 ustawy z dnia 24 kwietnia 2003r. o działalności pożytku publicznego i o wolontariacie (Dz.U. z 2010r. Nr 234, poz. 1536 z późn. zm.)</w:t>
            </w:r>
          </w:p>
        </w:tc>
      </w:tr>
      <w:tr w:rsidR="003A63DF" w:rsidRPr="00FB3F0F" w:rsidTr="000949AE">
        <w:trPr>
          <w:cantSplit/>
          <w:trHeight w:val="20"/>
        </w:trPr>
        <w:tc>
          <w:tcPr>
            <w:tcW w:w="1273" w:type="pct"/>
            <w:vMerge/>
            <w:tcBorders>
              <w:bottom w:val="nil"/>
            </w:tcBorders>
            <w:vAlign w:val="center"/>
          </w:tcPr>
          <w:p w:rsidR="003A63DF" w:rsidRPr="00FB3F0F" w:rsidRDefault="003A63DF" w:rsidP="00FB3F0F">
            <w:pPr>
              <w:numPr>
                <w:ilvl w:val="0"/>
                <w:numId w:val="14"/>
              </w:numPr>
              <w:tabs>
                <w:tab w:val="left" w:pos="284"/>
              </w:tabs>
              <w:suppressAutoHyphens/>
              <w:spacing w:before="40" w:after="40" w:line="240" w:lineRule="auto"/>
              <w:ind w:left="0" w:firstLine="0"/>
              <w:jc w:val="left"/>
              <w:rPr>
                <w:rFonts w:cs="Arial"/>
                <w:lang w:eastAsia="en-US"/>
              </w:rPr>
            </w:pPr>
          </w:p>
        </w:tc>
        <w:tc>
          <w:tcPr>
            <w:tcW w:w="836" w:type="pct"/>
            <w:tcBorders>
              <w:top w:val="dotted" w:sz="4" w:space="0" w:color="auto"/>
              <w:right w:val="dotted" w:sz="4" w:space="0" w:color="auto"/>
            </w:tcBorders>
            <w:vAlign w:val="center"/>
          </w:tcPr>
          <w:p w:rsidR="003A63DF" w:rsidRPr="00FB3F0F" w:rsidRDefault="003A63DF" w:rsidP="00E878A2">
            <w:pPr>
              <w:tabs>
                <w:tab w:val="left" w:pos="234"/>
              </w:tabs>
              <w:spacing w:before="40" w:after="40" w:line="240" w:lineRule="auto"/>
              <w:jc w:val="left"/>
              <w:rPr>
                <w:rFonts w:cs="Arial"/>
                <w:szCs w:val="22"/>
                <w:lang w:eastAsia="en-US"/>
              </w:rPr>
            </w:pPr>
            <w:r>
              <w:rPr>
                <w:rFonts w:cs="Arial"/>
                <w:szCs w:val="22"/>
                <w:lang w:eastAsia="en-US"/>
              </w:rPr>
              <w:t>Poddziałanie 4.1.3</w:t>
            </w:r>
          </w:p>
        </w:tc>
        <w:tc>
          <w:tcPr>
            <w:tcW w:w="2891" w:type="pct"/>
            <w:gridSpan w:val="3"/>
            <w:tcBorders>
              <w:top w:val="dotted" w:sz="4" w:space="0" w:color="auto"/>
              <w:left w:val="dotted" w:sz="4" w:space="0" w:color="auto"/>
            </w:tcBorders>
            <w:vAlign w:val="center"/>
          </w:tcPr>
          <w:p w:rsidR="003A63DF" w:rsidRPr="00FB3F0F" w:rsidRDefault="003A63DF" w:rsidP="00A04B57">
            <w:pPr>
              <w:tabs>
                <w:tab w:val="left" w:pos="234"/>
              </w:tabs>
              <w:spacing w:before="40" w:after="40" w:line="240" w:lineRule="auto"/>
              <w:rPr>
                <w:rFonts w:cs="Arial"/>
                <w:szCs w:val="22"/>
                <w:lang w:eastAsia="en-US"/>
              </w:rPr>
            </w:pPr>
            <w:r w:rsidRPr="006B5716">
              <w:rPr>
                <w:rFonts w:cs="Arial"/>
                <w:szCs w:val="22"/>
                <w:lang w:eastAsia="en-US"/>
              </w:rPr>
              <w:t xml:space="preserve">(1) </w:t>
            </w:r>
            <w:r>
              <w:rPr>
                <w:rFonts w:cs="Arial"/>
                <w:b/>
                <w:szCs w:val="22"/>
                <w:lang w:eastAsia="en-US"/>
              </w:rPr>
              <w:t>Menadżerowie</w:t>
            </w:r>
            <w:r w:rsidRPr="006B5716">
              <w:rPr>
                <w:rFonts w:cs="Arial"/>
                <w:b/>
                <w:szCs w:val="22"/>
                <w:lang w:eastAsia="en-US"/>
              </w:rPr>
              <w:t xml:space="preserve"> Programów</w:t>
            </w:r>
            <w:r w:rsidRPr="006B5716">
              <w:rPr>
                <w:rFonts w:cs="Arial"/>
                <w:szCs w:val="22"/>
                <w:lang w:eastAsia="en-US"/>
              </w:rPr>
              <w:t xml:space="preserve">, tj. osoby wybrane do inicjowania i zarządzania programami badawczymi, (2) </w:t>
            </w:r>
            <w:r w:rsidRPr="006B5716">
              <w:rPr>
                <w:rFonts w:cs="Arial"/>
                <w:b/>
                <w:szCs w:val="22"/>
                <w:lang w:eastAsia="en-US"/>
              </w:rPr>
              <w:t>wykonawcy projektów</w:t>
            </w:r>
            <w:r w:rsidRPr="006B5716">
              <w:rPr>
                <w:rFonts w:cs="Arial"/>
                <w:szCs w:val="22"/>
                <w:lang w:eastAsia="en-US"/>
              </w:rPr>
              <w:t xml:space="preserve">, czyli podmioty z szeroko rozumianego środowiska badawczo-rozwojowego, w tym: przedsiębiorcy, naukowcy i innowatorzy, jednostki naukowe, instytuty badawcze, uczelnie, podmioty zarządzające infrastrukturą badawczą, centra badawczo-rozwojowe, (3) </w:t>
            </w:r>
            <w:r w:rsidRPr="006B5716">
              <w:rPr>
                <w:rFonts w:cs="Arial"/>
                <w:b/>
                <w:szCs w:val="22"/>
                <w:lang w:eastAsia="en-US"/>
              </w:rPr>
              <w:t>odbiorcy wyników projektów</w:t>
            </w:r>
            <w:r w:rsidRPr="006B5716">
              <w:rPr>
                <w:rFonts w:cs="Arial"/>
                <w:szCs w:val="22"/>
                <w:lang w:eastAsia="en-US"/>
              </w:rPr>
              <w:t xml:space="preserve">, w tym: instytucje publiczne, środowisko biznesowe i naukowe, obywatele. (4) </w:t>
            </w:r>
            <w:r w:rsidRPr="006B5716">
              <w:rPr>
                <w:rFonts w:cs="Arial"/>
                <w:b/>
                <w:szCs w:val="22"/>
                <w:lang w:eastAsia="en-US"/>
              </w:rPr>
              <w:t>uczestnicy Grand Challenge</w:t>
            </w:r>
            <w:r w:rsidRPr="006B5716">
              <w:rPr>
                <w:rFonts w:cs="Arial"/>
                <w:szCs w:val="22"/>
                <w:lang w:eastAsia="en-US"/>
              </w:rPr>
              <w:t>, w tym: przedsiębiorcy, naukowcy i innowatorzy, uczniowie, studenci i doktoranci, środowisko start-up’ów, jednostki naukowe, instytuty badawcze, uczelnie, centra badawczo-rozwojowe, obywatele i inne osoby i instytucje zainteresowane rozwiązaniem wyzwania technicznego określonego w Grand Challenge.</w:t>
            </w:r>
          </w:p>
        </w:tc>
      </w:tr>
      <w:tr w:rsidR="00E77206" w:rsidRPr="00FB3F0F" w:rsidTr="000949AE">
        <w:trPr>
          <w:cantSplit/>
          <w:trHeight w:val="20"/>
        </w:trPr>
        <w:tc>
          <w:tcPr>
            <w:tcW w:w="1273" w:type="pct"/>
            <w:vMerge/>
            <w:tcBorders>
              <w:bottom w:val="nil"/>
            </w:tcBorders>
            <w:vAlign w:val="center"/>
          </w:tcPr>
          <w:p w:rsidR="00E77206" w:rsidRPr="00FB3F0F" w:rsidRDefault="00E77206" w:rsidP="00FB3F0F">
            <w:pPr>
              <w:numPr>
                <w:ilvl w:val="0"/>
                <w:numId w:val="14"/>
              </w:numPr>
              <w:tabs>
                <w:tab w:val="left" w:pos="284"/>
              </w:tabs>
              <w:suppressAutoHyphens/>
              <w:spacing w:before="40" w:after="40" w:line="240" w:lineRule="auto"/>
              <w:ind w:left="0" w:firstLine="0"/>
              <w:jc w:val="left"/>
              <w:rPr>
                <w:rFonts w:cs="Arial"/>
                <w:lang w:eastAsia="en-US"/>
              </w:rPr>
            </w:pPr>
          </w:p>
        </w:tc>
        <w:tc>
          <w:tcPr>
            <w:tcW w:w="836" w:type="pct"/>
            <w:tcBorders>
              <w:top w:val="dotted" w:sz="4" w:space="0" w:color="auto"/>
              <w:right w:val="dotted" w:sz="4" w:space="0" w:color="auto"/>
            </w:tcBorders>
            <w:vAlign w:val="center"/>
          </w:tcPr>
          <w:p w:rsidR="00E77206" w:rsidRPr="00FB3F0F" w:rsidRDefault="00E77206" w:rsidP="00E878A2">
            <w:pPr>
              <w:tabs>
                <w:tab w:val="left" w:pos="234"/>
              </w:tabs>
              <w:spacing w:before="40" w:after="40" w:line="240" w:lineRule="auto"/>
              <w:jc w:val="left"/>
              <w:rPr>
                <w:rFonts w:cs="Arial"/>
                <w:lang w:eastAsia="en-US"/>
              </w:rPr>
            </w:pPr>
            <w:r w:rsidRPr="00FB3F0F">
              <w:rPr>
                <w:rFonts w:cs="Arial"/>
                <w:szCs w:val="22"/>
                <w:lang w:eastAsia="en-US"/>
              </w:rPr>
              <w:t>Poddziałanie  4.1.4</w:t>
            </w:r>
          </w:p>
        </w:tc>
        <w:tc>
          <w:tcPr>
            <w:tcW w:w="2891" w:type="pct"/>
            <w:gridSpan w:val="3"/>
            <w:tcBorders>
              <w:top w:val="dotted" w:sz="4" w:space="0" w:color="auto"/>
              <w:left w:val="dotted" w:sz="4" w:space="0" w:color="auto"/>
            </w:tcBorders>
            <w:vAlign w:val="center"/>
          </w:tcPr>
          <w:p w:rsidR="00E77206" w:rsidRPr="00FB3F0F" w:rsidRDefault="00E77206" w:rsidP="00FB3F0F">
            <w:pPr>
              <w:tabs>
                <w:tab w:val="left" w:pos="234"/>
              </w:tabs>
              <w:spacing w:before="40" w:after="40" w:line="240" w:lineRule="auto"/>
              <w:jc w:val="left"/>
              <w:rPr>
                <w:rFonts w:cs="Arial"/>
                <w:lang w:eastAsia="en-US"/>
              </w:rPr>
            </w:pPr>
            <w:r w:rsidRPr="00FB3F0F">
              <w:rPr>
                <w:rFonts w:cs="Arial"/>
                <w:szCs w:val="22"/>
                <w:lang w:eastAsia="en-US"/>
              </w:rPr>
              <w:t>- przedsiębiorstwa</w:t>
            </w:r>
          </w:p>
          <w:p w:rsidR="00E77206" w:rsidRPr="00FB3F0F" w:rsidRDefault="00E77206" w:rsidP="00FB3F0F">
            <w:pPr>
              <w:tabs>
                <w:tab w:val="left" w:pos="234"/>
              </w:tabs>
              <w:spacing w:before="40" w:after="40" w:line="240" w:lineRule="auto"/>
              <w:jc w:val="left"/>
              <w:rPr>
                <w:rFonts w:cs="Arial"/>
                <w:lang w:eastAsia="en-US"/>
              </w:rPr>
            </w:pPr>
            <w:r w:rsidRPr="00FB3F0F">
              <w:rPr>
                <w:rFonts w:cs="Arial"/>
                <w:szCs w:val="22"/>
                <w:lang w:eastAsia="en-US"/>
              </w:rPr>
              <w:t>- jednostki naukowe</w:t>
            </w:r>
          </w:p>
        </w:tc>
      </w:tr>
      <w:tr w:rsidR="003A63DF" w:rsidRPr="00FB3F0F" w:rsidTr="000949AE">
        <w:trPr>
          <w:cantSplit/>
          <w:trHeight w:val="20"/>
        </w:trPr>
        <w:tc>
          <w:tcPr>
            <w:tcW w:w="1273" w:type="pct"/>
            <w:vMerge w:val="restart"/>
            <w:vAlign w:val="center"/>
          </w:tcPr>
          <w:p w:rsidR="003A63DF" w:rsidRPr="00FB3F0F" w:rsidRDefault="003A63DF" w:rsidP="0044452C">
            <w:pPr>
              <w:numPr>
                <w:ilvl w:val="0"/>
                <w:numId w:val="14"/>
              </w:numPr>
              <w:tabs>
                <w:tab w:val="clear" w:pos="900"/>
                <w:tab w:val="left" w:pos="284"/>
                <w:tab w:val="num" w:pos="426"/>
              </w:tabs>
              <w:suppressAutoHyphens/>
              <w:spacing w:before="40" w:after="40" w:line="240" w:lineRule="auto"/>
              <w:ind w:left="426" w:hanging="426"/>
              <w:jc w:val="left"/>
              <w:rPr>
                <w:rFonts w:cs="Arial"/>
                <w:lang w:eastAsia="en-US"/>
              </w:rPr>
            </w:pPr>
            <w:r>
              <w:rPr>
                <w:rFonts w:cs="Arial"/>
                <w:szCs w:val="22"/>
                <w:lang w:eastAsia="en-US"/>
              </w:rPr>
              <w:t>I</w:t>
            </w:r>
            <w:r w:rsidRPr="00FB3F0F">
              <w:rPr>
                <w:rFonts w:cs="Arial"/>
                <w:szCs w:val="22"/>
                <w:lang w:eastAsia="en-US"/>
              </w:rPr>
              <w:t>nstytucja pośrednicząca</w:t>
            </w:r>
            <w:r w:rsidRPr="00FB3F0F">
              <w:rPr>
                <w:rFonts w:cs="Arial"/>
                <w:szCs w:val="22"/>
                <w:lang w:eastAsia="en-US"/>
              </w:rPr>
              <w:br/>
              <w:t>(jeśli dotyczy)</w:t>
            </w:r>
          </w:p>
        </w:tc>
        <w:tc>
          <w:tcPr>
            <w:tcW w:w="836" w:type="pct"/>
            <w:tcBorders>
              <w:bottom w:val="dotted" w:sz="4" w:space="0" w:color="auto"/>
              <w:right w:val="dotted" w:sz="4" w:space="0" w:color="auto"/>
            </w:tcBorders>
            <w:vAlign w:val="center"/>
          </w:tcPr>
          <w:p w:rsidR="003A63DF" w:rsidRPr="00FB3F0F" w:rsidRDefault="003A63DF" w:rsidP="00FB3F0F">
            <w:pPr>
              <w:tabs>
                <w:tab w:val="left" w:pos="234"/>
              </w:tabs>
              <w:spacing w:before="40" w:after="40" w:line="240" w:lineRule="auto"/>
              <w:jc w:val="left"/>
              <w:rPr>
                <w:rFonts w:cs="Arial"/>
                <w:lang w:eastAsia="en-US"/>
              </w:rPr>
            </w:pPr>
            <w:r>
              <w:rPr>
                <w:rFonts w:cs="Arial"/>
                <w:szCs w:val="22"/>
                <w:lang w:eastAsia="en-US"/>
              </w:rPr>
              <w:t>Poddziałanie 4.1.1</w:t>
            </w:r>
          </w:p>
        </w:tc>
        <w:tc>
          <w:tcPr>
            <w:tcW w:w="2891" w:type="pct"/>
            <w:gridSpan w:val="3"/>
            <w:tcBorders>
              <w:left w:val="dotted" w:sz="4" w:space="0" w:color="auto"/>
              <w:bottom w:val="dotted" w:sz="4" w:space="0" w:color="auto"/>
            </w:tcBorders>
            <w:vAlign w:val="center"/>
          </w:tcPr>
          <w:p w:rsidR="003A63DF" w:rsidRPr="00FB3F0F" w:rsidRDefault="003A63DF" w:rsidP="00FB3F0F">
            <w:pPr>
              <w:tabs>
                <w:tab w:val="left" w:pos="234"/>
              </w:tabs>
              <w:spacing w:before="40" w:after="40" w:line="240" w:lineRule="auto"/>
              <w:jc w:val="left"/>
              <w:rPr>
                <w:rFonts w:cs="Arial"/>
                <w:lang w:eastAsia="en-US"/>
              </w:rPr>
            </w:pPr>
            <w:r w:rsidRPr="00FB3F0F">
              <w:rPr>
                <w:rFonts w:cs="Arial"/>
                <w:szCs w:val="22"/>
                <w:lang w:eastAsia="en-US"/>
              </w:rPr>
              <w:t>Narodowe Centrum Badań i Rozwoju</w:t>
            </w:r>
          </w:p>
        </w:tc>
      </w:tr>
      <w:tr w:rsidR="003A63DF" w:rsidRPr="00FB3F0F" w:rsidTr="000949AE">
        <w:trPr>
          <w:cantSplit/>
          <w:trHeight w:val="20"/>
        </w:trPr>
        <w:tc>
          <w:tcPr>
            <w:tcW w:w="1273" w:type="pct"/>
            <w:vMerge/>
            <w:vAlign w:val="center"/>
          </w:tcPr>
          <w:p w:rsidR="003A63DF" w:rsidRDefault="003A63DF" w:rsidP="0044452C">
            <w:pPr>
              <w:numPr>
                <w:ilvl w:val="0"/>
                <w:numId w:val="14"/>
              </w:numPr>
              <w:tabs>
                <w:tab w:val="clear" w:pos="900"/>
                <w:tab w:val="left" w:pos="284"/>
                <w:tab w:val="num" w:pos="426"/>
              </w:tabs>
              <w:suppressAutoHyphens/>
              <w:spacing w:before="40" w:after="40" w:line="240" w:lineRule="auto"/>
              <w:ind w:left="426" w:hanging="426"/>
              <w:jc w:val="left"/>
              <w:rPr>
                <w:rFonts w:cs="Arial"/>
                <w:szCs w:val="22"/>
                <w:lang w:eastAsia="en-US"/>
              </w:rPr>
            </w:pPr>
          </w:p>
        </w:tc>
        <w:tc>
          <w:tcPr>
            <w:tcW w:w="836" w:type="pct"/>
            <w:tcBorders>
              <w:bottom w:val="dotted" w:sz="4" w:space="0" w:color="auto"/>
              <w:right w:val="dotted" w:sz="4" w:space="0" w:color="auto"/>
            </w:tcBorders>
            <w:vAlign w:val="center"/>
          </w:tcPr>
          <w:p w:rsidR="003A63DF" w:rsidRPr="00FB3F0F" w:rsidRDefault="003A63DF" w:rsidP="00FB3F0F">
            <w:pPr>
              <w:tabs>
                <w:tab w:val="left" w:pos="234"/>
              </w:tabs>
              <w:spacing w:before="40" w:after="40" w:line="240" w:lineRule="auto"/>
              <w:jc w:val="left"/>
              <w:rPr>
                <w:rFonts w:cs="Arial"/>
                <w:szCs w:val="22"/>
                <w:lang w:eastAsia="en-US"/>
              </w:rPr>
            </w:pPr>
            <w:r>
              <w:rPr>
                <w:rFonts w:cs="Arial"/>
                <w:szCs w:val="22"/>
                <w:lang w:eastAsia="en-US"/>
              </w:rPr>
              <w:t>Poddziałanie 4.1.2</w:t>
            </w:r>
          </w:p>
        </w:tc>
        <w:tc>
          <w:tcPr>
            <w:tcW w:w="2891" w:type="pct"/>
            <w:gridSpan w:val="3"/>
            <w:tcBorders>
              <w:left w:val="dotted" w:sz="4" w:space="0" w:color="auto"/>
              <w:bottom w:val="dotted" w:sz="4" w:space="0" w:color="auto"/>
            </w:tcBorders>
            <w:vAlign w:val="center"/>
          </w:tcPr>
          <w:p w:rsidR="003A63DF" w:rsidRPr="00FB3F0F" w:rsidRDefault="003A63DF" w:rsidP="00FB3F0F">
            <w:pPr>
              <w:tabs>
                <w:tab w:val="left" w:pos="234"/>
              </w:tabs>
              <w:spacing w:before="40" w:after="40" w:line="240" w:lineRule="auto"/>
              <w:jc w:val="left"/>
              <w:rPr>
                <w:rFonts w:cs="Arial"/>
                <w:szCs w:val="22"/>
                <w:lang w:eastAsia="en-US"/>
              </w:rPr>
            </w:pPr>
            <w:r w:rsidRPr="00FB3F0F">
              <w:rPr>
                <w:rFonts w:cs="Arial"/>
                <w:szCs w:val="22"/>
                <w:lang w:eastAsia="en-US"/>
              </w:rPr>
              <w:t>Narodowe Centrum Badań i Rozwoju</w:t>
            </w:r>
          </w:p>
        </w:tc>
      </w:tr>
      <w:tr w:rsidR="003A63DF" w:rsidRPr="00FB3F0F" w:rsidTr="000949AE">
        <w:trPr>
          <w:cantSplit/>
          <w:trHeight w:val="20"/>
        </w:trPr>
        <w:tc>
          <w:tcPr>
            <w:tcW w:w="1273" w:type="pct"/>
            <w:vMerge/>
            <w:vAlign w:val="center"/>
          </w:tcPr>
          <w:p w:rsidR="003A63DF" w:rsidRDefault="003A63DF" w:rsidP="0044452C">
            <w:pPr>
              <w:numPr>
                <w:ilvl w:val="0"/>
                <w:numId w:val="14"/>
              </w:numPr>
              <w:tabs>
                <w:tab w:val="clear" w:pos="900"/>
                <w:tab w:val="left" w:pos="284"/>
                <w:tab w:val="num" w:pos="426"/>
              </w:tabs>
              <w:suppressAutoHyphens/>
              <w:spacing w:before="40" w:after="40" w:line="240" w:lineRule="auto"/>
              <w:ind w:left="426" w:hanging="426"/>
              <w:jc w:val="left"/>
              <w:rPr>
                <w:rFonts w:cs="Arial"/>
                <w:szCs w:val="22"/>
                <w:lang w:eastAsia="en-US"/>
              </w:rPr>
            </w:pPr>
          </w:p>
        </w:tc>
        <w:tc>
          <w:tcPr>
            <w:tcW w:w="836" w:type="pct"/>
            <w:tcBorders>
              <w:bottom w:val="dotted" w:sz="4" w:space="0" w:color="auto"/>
              <w:right w:val="dotted" w:sz="4" w:space="0" w:color="auto"/>
            </w:tcBorders>
            <w:vAlign w:val="center"/>
          </w:tcPr>
          <w:p w:rsidR="003A63DF" w:rsidRPr="00FB3F0F" w:rsidRDefault="003A63DF" w:rsidP="00FB3F0F">
            <w:pPr>
              <w:tabs>
                <w:tab w:val="left" w:pos="234"/>
              </w:tabs>
              <w:spacing w:before="40" w:after="40" w:line="240" w:lineRule="auto"/>
              <w:jc w:val="left"/>
              <w:rPr>
                <w:rFonts w:cs="Arial"/>
                <w:szCs w:val="22"/>
                <w:lang w:eastAsia="en-US"/>
              </w:rPr>
            </w:pPr>
            <w:r>
              <w:rPr>
                <w:rFonts w:cs="Arial"/>
                <w:szCs w:val="22"/>
                <w:lang w:eastAsia="en-US"/>
              </w:rPr>
              <w:t>Poddziałanie 4.1.3</w:t>
            </w:r>
          </w:p>
        </w:tc>
        <w:tc>
          <w:tcPr>
            <w:tcW w:w="2891" w:type="pct"/>
            <w:gridSpan w:val="3"/>
            <w:tcBorders>
              <w:left w:val="dotted" w:sz="4" w:space="0" w:color="auto"/>
              <w:bottom w:val="dotted" w:sz="4" w:space="0" w:color="auto"/>
            </w:tcBorders>
            <w:vAlign w:val="center"/>
          </w:tcPr>
          <w:p w:rsidR="003A63DF" w:rsidRPr="00FB3F0F" w:rsidRDefault="003A63DF" w:rsidP="00FB3F0F">
            <w:pPr>
              <w:tabs>
                <w:tab w:val="left" w:pos="234"/>
              </w:tabs>
              <w:spacing w:before="40" w:after="40" w:line="240" w:lineRule="auto"/>
              <w:jc w:val="left"/>
              <w:rPr>
                <w:rFonts w:cs="Arial"/>
                <w:szCs w:val="22"/>
                <w:lang w:eastAsia="en-US"/>
              </w:rPr>
            </w:pPr>
            <w:r>
              <w:rPr>
                <w:rFonts w:cs="Arial"/>
                <w:szCs w:val="22"/>
                <w:lang w:eastAsia="en-US"/>
              </w:rPr>
              <w:t>Nie dotyczy</w:t>
            </w:r>
          </w:p>
        </w:tc>
      </w:tr>
      <w:tr w:rsidR="003A63DF" w:rsidRPr="00FB3F0F" w:rsidTr="000949AE">
        <w:trPr>
          <w:cantSplit/>
          <w:trHeight w:val="20"/>
        </w:trPr>
        <w:tc>
          <w:tcPr>
            <w:tcW w:w="1273" w:type="pct"/>
            <w:vMerge/>
            <w:vAlign w:val="center"/>
          </w:tcPr>
          <w:p w:rsidR="003A63DF" w:rsidRPr="00FB3F0F" w:rsidRDefault="003A63DF" w:rsidP="0044452C">
            <w:pPr>
              <w:numPr>
                <w:ilvl w:val="0"/>
                <w:numId w:val="14"/>
              </w:numPr>
              <w:tabs>
                <w:tab w:val="clear" w:pos="900"/>
                <w:tab w:val="left" w:pos="284"/>
                <w:tab w:val="num" w:pos="426"/>
              </w:tabs>
              <w:suppressAutoHyphens/>
              <w:spacing w:before="40" w:after="40" w:line="240" w:lineRule="auto"/>
              <w:ind w:left="426" w:hanging="426"/>
              <w:jc w:val="left"/>
              <w:rPr>
                <w:rFonts w:cs="Arial"/>
                <w:szCs w:val="22"/>
                <w:lang w:eastAsia="en-US"/>
              </w:rPr>
            </w:pPr>
          </w:p>
        </w:tc>
        <w:tc>
          <w:tcPr>
            <w:tcW w:w="836" w:type="pct"/>
            <w:tcBorders>
              <w:bottom w:val="dotted" w:sz="4" w:space="0" w:color="auto"/>
              <w:right w:val="dotted" w:sz="4" w:space="0" w:color="auto"/>
            </w:tcBorders>
            <w:vAlign w:val="center"/>
          </w:tcPr>
          <w:p w:rsidR="003A63DF" w:rsidRPr="00FB3F0F" w:rsidRDefault="003A63DF" w:rsidP="00FB3F0F">
            <w:pPr>
              <w:tabs>
                <w:tab w:val="left" w:pos="234"/>
              </w:tabs>
              <w:spacing w:before="40" w:after="40" w:line="240" w:lineRule="auto"/>
              <w:jc w:val="left"/>
              <w:rPr>
                <w:rFonts w:cs="Arial"/>
                <w:szCs w:val="22"/>
                <w:lang w:eastAsia="en-US"/>
              </w:rPr>
            </w:pPr>
            <w:r>
              <w:rPr>
                <w:rFonts w:cs="Arial"/>
                <w:szCs w:val="22"/>
                <w:lang w:eastAsia="en-US"/>
              </w:rPr>
              <w:t>Poddziałanie 4.1.4</w:t>
            </w:r>
          </w:p>
        </w:tc>
        <w:tc>
          <w:tcPr>
            <w:tcW w:w="2891" w:type="pct"/>
            <w:gridSpan w:val="3"/>
            <w:tcBorders>
              <w:left w:val="dotted" w:sz="4" w:space="0" w:color="auto"/>
              <w:bottom w:val="dotted" w:sz="4" w:space="0" w:color="auto"/>
            </w:tcBorders>
            <w:vAlign w:val="center"/>
          </w:tcPr>
          <w:p w:rsidR="003A63DF" w:rsidRPr="00FB3F0F" w:rsidRDefault="003A63DF" w:rsidP="00FB3F0F">
            <w:pPr>
              <w:tabs>
                <w:tab w:val="left" w:pos="234"/>
              </w:tabs>
              <w:spacing w:before="40" w:after="40" w:line="240" w:lineRule="auto"/>
              <w:jc w:val="left"/>
              <w:rPr>
                <w:rFonts w:cs="Arial"/>
                <w:szCs w:val="22"/>
                <w:lang w:eastAsia="en-US"/>
              </w:rPr>
            </w:pPr>
            <w:r w:rsidRPr="00FB3F0F">
              <w:rPr>
                <w:rFonts w:cs="Arial"/>
                <w:szCs w:val="22"/>
                <w:lang w:eastAsia="en-US"/>
              </w:rPr>
              <w:t>Narodowe Centrum Badań i Rozwoju</w:t>
            </w:r>
          </w:p>
        </w:tc>
      </w:tr>
      <w:tr w:rsidR="00E77206" w:rsidRPr="00FB3F0F" w:rsidTr="000949AE">
        <w:trPr>
          <w:cantSplit/>
          <w:trHeight w:val="20"/>
        </w:trPr>
        <w:tc>
          <w:tcPr>
            <w:tcW w:w="1273" w:type="pct"/>
            <w:vAlign w:val="center"/>
          </w:tcPr>
          <w:p w:rsidR="00E77206" w:rsidRPr="00FB3F0F" w:rsidRDefault="00E77206" w:rsidP="0044452C">
            <w:pPr>
              <w:numPr>
                <w:ilvl w:val="0"/>
                <w:numId w:val="14"/>
              </w:numPr>
              <w:tabs>
                <w:tab w:val="clear" w:pos="900"/>
                <w:tab w:val="left" w:pos="284"/>
                <w:tab w:val="num" w:pos="426"/>
              </w:tabs>
              <w:suppressAutoHyphens/>
              <w:spacing w:before="40" w:after="40" w:line="240" w:lineRule="auto"/>
              <w:ind w:left="426" w:hanging="426"/>
              <w:jc w:val="left"/>
              <w:rPr>
                <w:rFonts w:cs="Arial"/>
                <w:lang w:eastAsia="en-US"/>
              </w:rPr>
            </w:pPr>
            <w:r w:rsidRPr="00FB3F0F">
              <w:rPr>
                <w:rFonts w:cs="Arial"/>
                <w:szCs w:val="22"/>
                <w:lang w:eastAsia="en-US"/>
              </w:rPr>
              <w:t xml:space="preserve"> Instytucja wdrażająca</w:t>
            </w:r>
            <w:r w:rsidRPr="00FB3F0F">
              <w:rPr>
                <w:rFonts w:cs="Arial"/>
                <w:szCs w:val="22"/>
                <w:lang w:eastAsia="en-US"/>
              </w:rPr>
              <w:br/>
              <w:t>(jeśli dotyczy)</w:t>
            </w:r>
          </w:p>
        </w:tc>
        <w:tc>
          <w:tcPr>
            <w:tcW w:w="836" w:type="pct"/>
            <w:tcBorders>
              <w:bottom w:val="dotted" w:sz="4" w:space="0" w:color="auto"/>
              <w:right w:val="dotted" w:sz="4" w:space="0" w:color="auto"/>
            </w:tcBorders>
            <w:vAlign w:val="center"/>
          </w:tcPr>
          <w:p w:rsidR="00E77206" w:rsidRPr="00FB3F0F" w:rsidRDefault="00E77206" w:rsidP="00FB3F0F">
            <w:pPr>
              <w:tabs>
                <w:tab w:val="left" w:pos="234"/>
              </w:tabs>
              <w:spacing w:before="40" w:after="40" w:line="240" w:lineRule="auto"/>
              <w:jc w:val="left"/>
              <w:rPr>
                <w:rFonts w:cs="Arial"/>
                <w:lang w:eastAsia="en-US"/>
              </w:rPr>
            </w:pPr>
            <w:r w:rsidRPr="00FB3F0F">
              <w:rPr>
                <w:rFonts w:cs="Arial"/>
                <w:szCs w:val="22"/>
                <w:lang w:eastAsia="en-US"/>
              </w:rPr>
              <w:t>Działanie 4.1</w:t>
            </w:r>
          </w:p>
        </w:tc>
        <w:tc>
          <w:tcPr>
            <w:tcW w:w="2891" w:type="pct"/>
            <w:gridSpan w:val="3"/>
            <w:tcBorders>
              <w:left w:val="dotted" w:sz="4" w:space="0" w:color="auto"/>
              <w:bottom w:val="dotted" w:sz="4" w:space="0" w:color="auto"/>
            </w:tcBorders>
            <w:vAlign w:val="center"/>
          </w:tcPr>
          <w:p w:rsidR="00E77206" w:rsidRPr="00FB3F0F" w:rsidRDefault="00E77206" w:rsidP="00FB3F0F">
            <w:pPr>
              <w:tabs>
                <w:tab w:val="left" w:pos="234"/>
              </w:tabs>
              <w:spacing w:before="40" w:after="40" w:line="240" w:lineRule="auto"/>
              <w:jc w:val="left"/>
              <w:rPr>
                <w:rFonts w:cs="Arial"/>
                <w:lang w:eastAsia="en-US"/>
              </w:rPr>
            </w:pPr>
            <w:r w:rsidRPr="00FB3F0F">
              <w:rPr>
                <w:rFonts w:cs="Arial"/>
                <w:szCs w:val="22"/>
                <w:lang w:eastAsia="en-US"/>
              </w:rPr>
              <w:t>Nie dotyczy</w:t>
            </w:r>
          </w:p>
        </w:tc>
      </w:tr>
      <w:tr w:rsidR="00E77206" w:rsidRPr="00FB3F0F" w:rsidTr="000949AE">
        <w:trPr>
          <w:cantSplit/>
          <w:trHeight w:val="20"/>
        </w:trPr>
        <w:tc>
          <w:tcPr>
            <w:tcW w:w="1273" w:type="pct"/>
            <w:vMerge w:val="restart"/>
            <w:vAlign w:val="center"/>
          </w:tcPr>
          <w:p w:rsidR="00E77206" w:rsidRPr="00FB3F0F" w:rsidRDefault="00E77206" w:rsidP="0044452C">
            <w:pPr>
              <w:numPr>
                <w:ilvl w:val="0"/>
                <w:numId w:val="14"/>
              </w:numPr>
              <w:tabs>
                <w:tab w:val="clear" w:pos="900"/>
                <w:tab w:val="left" w:pos="284"/>
                <w:tab w:val="num" w:pos="426"/>
              </w:tabs>
              <w:suppressAutoHyphens/>
              <w:spacing w:before="40" w:after="40" w:line="240" w:lineRule="auto"/>
              <w:ind w:left="426" w:hanging="426"/>
              <w:jc w:val="left"/>
              <w:rPr>
                <w:rFonts w:cs="Arial"/>
                <w:lang w:eastAsia="en-US"/>
              </w:rPr>
            </w:pPr>
            <w:r w:rsidRPr="00FB3F0F">
              <w:rPr>
                <w:rFonts w:cs="Arial"/>
                <w:szCs w:val="22"/>
                <w:lang w:eastAsia="en-US"/>
              </w:rPr>
              <w:t xml:space="preserve">Kategoria(e) regionu(ów) </w:t>
            </w:r>
            <w:r w:rsidRPr="00FB3F0F">
              <w:rPr>
                <w:rFonts w:cs="Arial"/>
                <w:szCs w:val="22"/>
                <w:lang w:eastAsia="en-US"/>
              </w:rPr>
              <w:br/>
              <w:t xml:space="preserve">wraz z przypisaniem </w:t>
            </w:r>
            <w:r w:rsidRPr="00FB3F0F">
              <w:rPr>
                <w:rFonts w:cs="Arial"/>
                <w:szCs w:val="22"/>
                <w:lang w:eastAsia="en-US"/>
              </w:rPr>
              <w:br/>
              <w:t xml:space="preserve">kwot UE (EUR) </w:t>
            </w:r>
          </w:p>
        </w:tc>
        <w:tc>
          <w:tcPr>
            <w:tcW w:w="836" w:type="pct"/>
            <w:tcBorders>
              <w:bottom w:val="dotted" w:sz="4" w:space="0" w:color="auto"/>
              <w:right w:val="dotted" w:sz="4" w:space="0" w:color="auto"/>
            </w:tcBorders>
            <w:vAlign w:val="center"/>
          </w:tcPr>
          <w:p w:rsidR="00E77206" w:rsidRPr="00FB3F0F" w:rsidRDefault="00E77206" w:rsidP="00FB3F0F">
            <w:pPr>
              <w:tabs>
                <w:tab w:val="left" w:pos="234"/>
              </w:tabs>
              <w:spacing w:before="40" w:after="40" w:line="240" w:lineRule="auto"/>
              <w:jc w:val="left"/>
              <w:rPr>
                <w:rFonts w:cs="Arial"/>
                <w:lang w:eastAsia="en-US"/>
              </w:rPr>
            </w:pPr>
            <w:r w:rsidRPr="00FB3F0F">
              <w:rPr>
                <w:rFonts w:cs="Arial"/>
                <w:szCs w:val="22"/>
                <w:lang w:eastAsia="en-US"/>
              </w:rPr>
              <w:t xml:space="preserve"> </w:t>
            </w:r>
          </w:p>
        </w:tc>
        <w:tc>
          <w:tcPr>
            <w:tcW w:w="910" w:type="pct"/>
            <w:tcBorders>
              <w:left w:val="dotted" w:sz="4" w:space="0" w:color="auto"/>
              <w:bottom w:val="dotted" w:sz="4" w:space="0" w:color="auto"/>
              <w:right w:val="dotted" w:sz="4" w:space="0" w:color="auto"/>
            </w:tcBorders>
            <w:vAlign w:val="center"/>
          </w:tcPr>
          <w:p w:rsidR="00E77206" w:rsidRPr="00FB3F0F" w:rsidRDefault="00E77206" w:rsidP="00FB3F0F">
            <w:pPr>
              <w:tabs>
                <w:tab w:val="left" w:pos="234"/>
              </w:tabs>
              <w:spacing w:before="40" w:after="40" w:line="240" w:lineRule="auto"/>
              <w:jc w:val="left"/>
              <w:rPr>
                <w:rFonts w:cs="Arial"/>
                <w:lang w:eastAsia="en-US"/>
              </w:rPr>
            </w:pPr>
            <w:r w:rsidRPr="00FB3F0F">
              <w:rPr>
                <w:rFonts w:cs="Arial"/>
                <w:szCs w:val="22"/>
                <w:lang w:eastAsia="en-US"/>
              </w:rPr>
              <w:t>Ogółem</w:t>
            </w:r>
          </w:p>
        </w:tc>
        <w:tc>
          <w:tcPr>
            <w:tcW w:w="941" w:type="pct"/>
            <w:tcBorders>
              <w:left w:val="dotted" w:sz="4" w:space="0" w:color="auto"/>
              <w:bottom w:val="dotted" w:sz="4" w:space="0" w:color="auto"/>
              <w:right w:val="dotted" w:sz="4" w:space="0" w:color="auto"/>
            </w:tcBorders>
            <w:vAlign w:val="center"/>
          </w:tcPr>
          <w:p w:rsidR="00E77206" w:rsidRPr="00FB3F0F" w:rsidRDefault="00E77206" w:rsidP="00FB3F0F">
            <w:pPr>
              <w:tabs>
                <w:tab w:val="left" w:pos="234"/>
              </w:tabs>
              <w:spacing w:before="40" w:after="40" w:line="240" w:lineRule="auto"/>
              <w:jc w:val="left"/>
              <w:rPr>
                <w:rFonts w:cs="Arial"/>
                <w:lang w:eastAsia="en-US"/>
              </w:rPr>
            </w:pPr>
            <w:r w:rsidRPr="00FB3F0F">
              <w:rPr>
                <w:rFonts w:cs="Arial"/>
                <w:szCs w:val="22"/>
                <w:lang w:eastAsia="en-US"/>
              </w:rPr>
              <w:t>Koperta Mazowiecka</w:t>
            </w:r>
          </w:p>
        </w:tc>
        <w:tc>
          <w:tcPr>
            <w:tcW w:w="1040" w:type="pct"/>
            <w:tcBorders>
              <w:left w:val="dotted" w:sz="4" w:space="0" w:color="auto"/>
              <w:bottom w:val="dotted" w:sz="4" w:space="0" w:color="auto"/>
            </w:tcBorders>
            <w:vAlign w:val="center"/>
          </w:tcPr>
          <w:p w:rsidR="00E77206" w:rsidRPr="00FB3F0F" w:rsidRDefault="00E77206" w:rsidP="00FB3F0F">
            <w:pPr>
              <w:tabs>
                <w:tab w:val="left" w:pos="234"/>
              </w:tabs>
              <w:spacing w:before="40" w:after="40" w:line="240" w:lineRule="auto"/>
              <w:jc w:val="left"/>
              <w:rPr>
                <w:rFonts w:cs="Arial"/>
                <w:lang w:eastAsia="en-US"/>
              </w:rPr>
            </w:pPr>
            <w:r w:rsidRPr="00FB3F0F">
              <w:rPr>
                <w:rFonts w:cs="Arial"/>
                <w:szCs w:val="22"/>
                <w:lang w:eastAsia="en-US"/>
              </w:rPr>
              <w:t>Koperta 15 województw</w:t>
            </w:r>
          </w:p>
        </w:tc>
      </w:tr>
      <w:tr w:rsidR="00BD0D43" w:rsidRPr="00FB3F0F" w:rsidTr="000949AE">
        <w:trPr>
          <w:cantSplit/>
          <w:trHeight w:val="20"/>
        </w:trPr>
        <w:tc>
          <w:tcPr>
            <w:tcW w:w="1273" w:type="pct"/>
            <w:vMerge/>
            <w:vAlign w:val="center"/>
          </w:tcPr>
          <w:p w:rsidR="00BD0D43" w:rsidRPr="00FB3F0F" w:rsidRDefault="00BD0D43" w:rsidP="00FB3F0F">
            <w:pPr>
              <w:numPr>
                <w:ilvl w:val="0"/>
                <w:numId w:val="14"/>
              </w:numPr>
              <w:tabs>
                <w:tab w:val="left" w:pos="234"/>
              </w:tabs>
              <w:suppressAutoHyphens/>
              <w:spacing w:before="40" w:after="40" w:line="240" w:lineRule="auto"/>
              <w:ind w:left="0" w:firstLine="0"/>
              <w:jc w:val="left"/>
              <w:rPr>
                <w:rFonts w:cs="Arial"/>
                <w:lang w:eastAsia="en-US"/>
              </w:rPr>
            </w:pPr>
          </w:p>
        </w:tc>
        <w:tc>
          <w:tcPr>
            <w:tcW w:w="836" w:type="pct"/>
            <w:tcBorders>
              <w:top w:val="dotted" w:sz="4" w:space="0" w:color="auto"/>
              <w:bottom w:val="dotted" w:sz="4" w:space="0" w:color="auto"/>
              <w:right w:val="dotted" w:sz="4" w:space="0" w:color="auto"/>
            </w:tcBorders>
          </w:tcPr>
          <w:p w:rsidR="00BD0D43" w:rsidRPr="00FB3F0F" w:rsidRDefault="00BD0D43" w:rsidP="00FB3F0F">
            <w:pPr>
              <w:tabs>
                <w:tab w:val="left" w:pos="234"/>
              </w:tabs>
              <w:spacing w:before="40" w:after="40" w:line="240" w:lineRule="auto"/>
              <w:jc w:val="left"/>
              <w:rPr>
                <w:rFonts w:cs="Arial"/>
                <w:lang w:eastAsia="en-US"/>
              </w:rPr>
            </w:pPr>
            <w:r w:rsidRPr="00FB3F0F">
              <w:rPr>
                <w:rFonts w:cs="Arial"/>
                <w:szCs w:val="22"/>
                <w:lang w:eastAsia="en-US"/>
              </w:rPr>
              <w:t>Działanie 4.1</w:t>
            </w:r>
          </w:p>
        </w:tc>
        <w:tc>
          <w:tcPr>
            <w:tcW w:w="910" w:type="pct"/>
            <w:tcBorders>
              <w:top w:val="dotted" w:sz="4" w:space="0" w:color="auto"/>
              <w:left w:val="dotted" w:sz="4" w:space="0" w:color="auto"/>
              <w:bottom w:val="dotted" w:sz="4" w:space="0" w:color="auto"/>
              <w:right w:val="dotted" w:sz="4" w:space="0" w:color="auto"/>
            </w:tcBorders>
            <w:vAlign w:val="center"/>
          </w:tcPr>
          <w:p w:rsidR="00BD0D43" w:rsidRPr="00FB3F0F" w:rsidRDefault="00BD0D43" w:rsidP="00522E4A">
            <w:pPr>
              <w:tabs>
                <w:tab w:val="left" w:pos="234"/>
              </w:tabs>
              <w:spacing w:before="40" w:after="40" w:line="240" w:lineRule="auto"/>
              <w:jc w:val="right"/>
              <w:rPr>
                <w:rFonts w:cs="Arial"/>
                <w:lang w:eastAsia="en-US"/>
              </w:rPr>
            </w:pPr>
            <w:r w:rsidRPr="00FB3F0F">
              <w:rPr>
                <w:rFonts w:cs="Arial"/>
                <w:szCs w:val="22"/>
                <w:lang w:eastAsia="en-US"/>
              </w:rPr>
              <w:t>482 989 580</w:t>
            </w:r>
          </w:p>
        </w:tc>
        <w:tc>
          <w:tcPr>
            <w:tcW w:w="941" w:type="pct"/>
            <w:tcBorders>
              <w:top w:val="dotted" w:sz="4" w:space="0" w:color="auto"/>
              <w:left w:val="dotted" w:sz="4" w:space="0" w:color="auto"/>
              <w:bottom w:val="dotted" w:sz="4" w:space="0" w:color="auto"/>
              <w:right w:val="dotted" w:sz="4" w:space="0" w:color="auto"/>
            </w:tcBorders>
            <w:vAlign w:val="center"/>
          </w:tcPr>
          <w:p w:rsidR="00BD0D43" w:rsidRPr="00FB3F0F" w:rsidRDefault="00BD0D43" w:rsidP="00522E4A">
            <w:pPr>
              <w:tabs>
                <w:tab w:val="left" w:pos="234"/>
              </w:tabs>
              <w:spacing w:before="40" w:after="40" w:line="240" w:lineRule="auto"/>
              <w:jc w:val="right"/>
              <w:rPr>
                <w:rFonts w:cs="Arial"/>
                <w:lang w:eastAsia="en-US"/>
              </w:rPr>
            </w:pPr>
            <w:r w:rsidRPr="00405D13">
              <w:rPr>
                <w:rFonts w:cs="Arial"/>
                <w:szCs w:val="22"/>
                <w:lang w:eastAsia="en-US"/>
              </w:rPr>
              <w:t>35 229 078</w:t>
            </w:r>
          </w:p>
        </w:tc>
        <w:tc>
          <w:tcPr>
            <w:tcW w:w="1040" w:type="pct"/>
            <w:tcBorders>
              <w:top w:val="dotted" w:sz="4" w:space="0" w:color="auto"/>
              <w:left w:val="dotted" w:sz="4" w:space="0" w:color="auto"/>
              <w:bottom w:val="dotted" w:sz="4" w:space="0" w:color="auto"/>
            </w:tcBorders>
            <w:vAlign w:val="center"/>
          </w:tcPr>
          <w:p w:rsidR="00BD0D43" w:rsidRPr="00FB3F0F" w:rsidRDefault="00BD0D43" w:rsidP="00522E4A">
            <w:pPr>
              <w:tabs>
                <w:tab w:val="left" w:pos="234"/>
              </w:tabs>
              <w:spacing w:before="40" w:after="40" w:line="240" w:lineRule="auto"/>
              <w:jc w:val="right"/>
              <w:rPr>
                <w:rFonts w:cs="Arial"/>
                <w:lang w:eastAsia="en-US"/>
              </w:rPr>
            </w:pPr>
            <w:r w:rsidRPr="00405D13">
              <w:rPr>
                <w:rFonts w:cs="Arial"/>
                <w:szCs w:val="22"/>
                <w:lang w:eastAsia="en-US"/>
              </w:rPr>
              <w:t>447 760 502</w:t>
            </w:r>
          </w:p>
        </w:tc>
      </w:tr>
      <w:tr w:rsidR="00BD0D43" w:rsidRPr="00FB3F0F" w:rsidTr="000949AE">
        <w:trPr>
          <w:cantSplit/>
          <w:trHeight w:val="20"/>
        </w:trPr>
        <w:tc>
          <w:tcPr>
            <w:tcW w:w="1273" w:type="pct"/>
            <w:vMerge/>
            <w:vAlign w:val="center"/>
          </w:tcPr>
          <w:p w:rsidR="00BD0D43" w:rsidRPr="00FB3F0F" w:rsidRDefault="00BD0D43" w:rsidP="00FB3F0F">
            <w:pPr>
              <w:numPr>
                <w:ilvl w:val="0"/>
                <w:numId w:val="14"/>
              </w:numPr>
              <w:tabs>
                <w:tab w:val="left" w:pos="234"/>
              </w:tabs>
              <w:suppressAutoHyphens/>
              <w:spacing w:before="40" w:after="40" w:line="240" w:lineRule="auto"/>
              <w:ind w:left="0" w:firstLine="0"/>
              <w:jc w:val="left"/>
              <w:rPr>
                <w:rFonts w:cs="Arial"/>
                <w:lang w:eastAsia="en-US"/>
              </w:rPr>
            </w:pPr>
          </w:p>
        </w:tc>
        <w:tc>
          <w:tcPr>
            <w:tcW w:w="836" w:type="pct"/>
            <w:tcBorders>
              <w:top w:val="dotted" w:sz="4" w:space="0" w:color="auto"/>
              <w:bottom w:val="dotted" w:sz="4" w:space="0" w:color="auto"/>
              <w:right w:val="dotted" w:sz="4" w:space="0" w:color="auto"/>
            </w:tcBorders>
          </w:tcPr>
          <w:p w:rsidR="00BD0D43" w:rsidRPr="00FB3F0F" w:rsidRDefault="00BD0D43" w:rsidP="00E878A2">
            <w:pPr>
              <w:tabs>
                <w:tab w:val="left" w:pos="234"/>
              </w:tabs>
              <w:spacing w:before="40" w:after="40" w:line="240" w:lineRule="auto"/>
              <w:jc w:val="left"/>
              <w:rPr>
                <w:rFonts w:cs="Arial"/>
                <w:lang w:eastAsia="en-US"/>
              </w:rPr>
            </w:pPr>
            <w:r w:rsidRPr="00FB3F0F">
              <w:rPr>
                <w:rFonts w:cs="Arial"/>
                <w:szCs w:val="22"/>
                <w:lang w:eastAsia="en-US"/>
              </w:rPr>
              <w:t>Poddziałanie  4.1.1</w:t>
            </w:r>
          </w:p>
        </w:tc>
        <w:tc>
          <w:tcPr>
            <w:tcW w:w="910" w:type="pct"/>
            <w:tcBorders>
              <w:top w:val="dotted" w:sz="4" w:space="0" w:color="auto"/>
              <w:left w:val="dotted" w:sz="4" w:space="0" w:color="auto"/>
              <w:bottom w:val="dotted" w:sz="4" w:space="0" w:color="auto"/>
              <w:right w:val="dotted" w:sz="4" w:space="0" w:color="auto"/>
            </w:tcBorders>
            <w:vAlign w:val="center"/>
          </w:tcPr>
          <w:p w:rsidR="00BD0D43" w:rsidRPr="00FB3F0F" w:rsidRDefault="00BD0D43" w:rsidP="00522E4A">
            <w:pPr>
              <w:tabs>
                <w:tab w:val="left" w:pos="234"/>
              </w:tabs>
              <w:spacing w:before="40" w:after="40" w:line="240" w:lineRule="auto"/>
              <w:jc w:val="right"/>
              <w:rPr>
                <w:rFonts w:cs="Arial"/>
                <w:lang w:eastAsia="en-US"/>
              </w:rPr>
            </w:pPr>
            <w:r w:rsidRPr="00405D13">
              <w:rPr>
                <w:rFonts w:cs="Arial"/>
                <w:szCs w:val="22"/>
                <w:lang w:eastAsia="en-US"/>
              </w:rPr>
              <w:t>131 069 565</w:t>
            </w:r>
          </w:p>
        </w:tc>
        <w:tc>
          <w:tcPr>
            <w:tcW w:w="941" w:type="pct"/>
            <w:tcBorders>
              <w:top w:val="dotted" w:sz="4" w:space="0" w:color="auto"/>
              <w:left w:val="dotted" w:sz="4" w:space="0" w:color="auto"/>
              <w:bottom w:val="dotted" w:sz="4" w:space="0" w:color="auto"/>
              <w:right w:val="dotted" w:sz="4" w:space="0" w:color="auto"/>
            </w:tcBorders>
            <w:vAlign w:val="center"/>
          </w:tcPr>
          <w:p w:rsidR="00BD0D43" w:rsidRPr="00FB3F0F" w:rsidRDefault="00BD0D43" w:rsidP="00522E4A">
            <w:pPr>
              <w:tabs>
                <w:tab w:val="left" w:pos="234"/>
              </w:tabs>
              <w:spacing w:before="40" w:after="40" w:line="240" w:lineRule="auto"/>
              <w:jc w:val="right"/>
              <w:rPr>
                <w:rFonts w:cs="Arial"/>
                <w:lang w:eastAsia="en-US"/>
              </w:rPr>
            </w:pPr>
            <w:r w:rsidRPr="00405D13">
              <w:rPr>
                <w:rFonts w:cs="Arial"/>
                <w:szCs w:val="22"/>
                <w:lang w:eastAsia="en-US"/>
              </w:rPr>
              <w:t>8 573 643</w:t>
            </w:r>
          </w:p>
        </w:tc>
        <w:tc>
          <w:tcPr>
            <w:tcW w:w="1040" w:type="pct"/>
            <w:tcBorders>
              <w:top w:val="dotted" w:sz="4" w:space="0" w:color="auto"/>
              <w:left w:val="dotted" w:sz="4" w:space="0" w:color="auto"/>
              <w:bottom w:val="dotted" w:sz="4" w:space="0" w:color="auto"/>
            </w:tcBorders>
            <w:vAlign w:val="center"/>
          </w:tcPr>
          <w:p w:rsidR="00BD0D43" w:rsidRPr="00FB3F0F" w:rsidRDefault="00BD0D43" w:rsidP="00522E4A">
            <w:pPr>
              <w:tabs>
                <w:tab w:val="left" w:pos="234"/>
              </w:tabs>
              <w:spacing w:before="40" w:after="40" w:line="240" w:lineRule="auto"/>
              <w:jc w:val="right"/>
              <w:rPr>
                <w:rFonts w:cs="Arial"/>
                <w:lang w:eastAsia="en-US"/>
              </w:rPr>
            </w:pPr>
            <w:r w:rsidRPr="00405D13">
              <w:rPr>
                <w:rFonts w:cs="Arial"/>
                <w:szCs w:val="22"/>
                <w:lang w:eastAsia="en-US"/>
              </w:rPr>
              <w:t>122 495 922</w:t>
            </w:r>
          </w:p>
        </w:tc>
      </w:tr>
      <w:tr w:rsidR="00E77206" w:rsidRPr="00FB3F0F" w:rsidTr="000949AE">
        <w:trPr>
          <w:cantSplit/>
          <w:trHeight w:val="20"/>
        </w:trPr>
        <w:tc>
          <w:tcPr>
            <w:tcW w:w="1273" w:type="pct"/>
            <w:vMerge/>
            <w:vAlign w:val="center"/>
          </w:tcPr>
          <w:p w:rsidR="00E77206" w:rsidRPr="00FB3F0F" w:rsidRDefault="00E77206" w:rsidP="00FB3F0F">
            <w:pPr>
              <w:numPr>
                <w:ilvl w:val="0"/>
                <w:numId w:val="14"/>
              </w:numPr>
              <w:tabs>
                <w:tab w:val="left" w:pos="234"/>
              </w:tabs>
              <w:suppressAutoHyphens/>
              <w:spacing w:before="40" w:after="40" w:line="240" w:lineRule="auto"/>
              <w:ind w:left="0" w:firstLine="0"/>
              <w:jc w:val="left"/>
              <w:rPr>
                <w:rFonts w:cs="Arial"/>
                <w:lang w:eastAsia="en-US"/>
              </w:rPr>
            </w:pPr>
          </w:p>
        </w:tc>
        <w:tc>
          <w:tcPr>
            <w:tcW w:w="836" w:type="pct"/>
            <w:tcBorders>
              <w:top w:val="dotted" w:sz="4" w:space="0" w:color="auto"/>
              <w:right w:val="dotted" w:sz="4" w:space="0" w:color="auto"/>
            </w:tcBorders>
          </w:tcPr>
          <w:p w:rsidR="00E77206" w:rsidRPr="00FB3F0F" w:rsidRDefault="00E77206" w:rsidP="00E878A2">
            <w:pPr>
              <w:tabs>
                <w:tab w:val="left" w:pos="234"/>
              </w:tabs>
              <w:spacing w:before="40" w:after="40" w:line="240" w:lineRule="auto"/>
              <w:jc w:val="left"/>
              <w:rPr>
                <w:rFonts w:cs="Arial"/>
                <w:lang w:eastAsia="en-US"/>
              </w:rPr>
            </w:pPr>
            <w:r w:rsidRPr="00FB3F0F">
              <w:rPr>
                <w:rFonts w:cs="Arial"/>
                <w:szCs w:val="22"/>
                <w:lang w:eastAsia="en-US"/>
              </w:rPr>
              <w:t>Poddziałanie  4.1.2</w:t>
            </w:r>
          </w:p>
        </w:tc>
        <w:tc>
          <w:tcPr>
            <w:tcW w:w="910" w:type="pct"/>
            <w:tcBorders>
              <w:top w:val="dotted" w:sz="4" w:space="0" w:color="auto"/>
              <w:left w:val="dotted" w:sz="4" w:space="0" w:color="auto"/>
              <w:right w:val="dotted" w:sz="4" w:space="0" w:color="auto"/>
            </w:tcBorders>
            <w:vAlign w:val="center"/>
          </w:tcPr>
          <w:p w:rsidR="00E77206" w:rsidRPr="00FB3F0F" w:rsidRDefault="00E77206" w:rsidP="00522E4A">
            <w:pPr>
              <w:tabs>
                <w:tab w:val="left" w:pos="234"/>
              </w:tabs>
              <w:spacing w:before="40" w:after="40" w:line="240" w:lineRule="auto"/>
              <w:jc w:val="right"/>
              <w:rPr>
                <w:rFonts w:cs="Arial"/>
                <w:lang w:eastAsia="en-US"/>
              </w:rPr>
            </w:pPr>
            <w:r w:rsidRPr="00FB3F0F">
              <w:rPr>
                <w:rFonts w:cs="Arial"/>
                <w:szCs w:val="22"/>
                <w:lang w:eastAsia="en-US"/>
              </w:rPr>
              <w:t>97 997 886</w:t>
            </w:r>
          </w:p>
        </w:tc>
        <w:tc>
          <w:tcPr>
            <w:tcW w:w="941" w:type="pct"/>
            <w:tcBorders>
              <w:top w:val="dotted" w:sz="4" w:space="0" w:color="auto"/>
              <w:left w:val="dotted" w:sz="4" w:space="0" w:color="auto"/>
              <w:right w:val="dotted" w:sz="4" w:space="0" w:color="auto"/>
            </w:tcBorders>
            <w:vAlign w:val="center"/>
          </w:tcPr>
          <w:p w:rsidR="00E77206" w:rsidRPr="00FB3F0F" w:rsidRDefault="00E77206" w:rsidP="00522E4A">
            <w:pPr>
              <w:tabs>
                <w:tab w:val="left" w:pos="234"/>
              </w:tabs>
              <w:spacing w:before="40" w:after="40" w:line="240" w:lineRule="auto"/>
              <w:jc w:val="right"/>
              <w:rPr>
                <w:rFonts w:cs="Arial"/>
                <w:lang w:eastAsia="en-US"/>
              </w:rPr>
            </w:pPr>
            <w:r w:rsidRPr="00FB3F0F">
              <w:rPr>
                <w:rFonts w:cs="Arial"/>
                <w:szCs w:val="22"/>
                <w:lang w:eastAsia="en-US"/>
              </w:rPr>
              <w:t>6 410 328</w:t>
            </w:r>
          </w:p>
        </w:tc>
        <w:tc>
          <w:tcPr>
            <w:tcW w:w="1040" w:type="pct"/>
            <w:tcBorders>
              <w:top w:val="dotted" w:sz="4" w:space="0" w:color="auto"/>
              <w:left w:val="dotted" w:sz="4" w:space="0" w:color="auto"/>
            </w:tcBorders>
            <w:vAlign w:val="center"/>
          </w:tcPr>
          <w:p w:rsidR="00E77206" w:rsidRPr="00FB3F0F" w:rsidRDefault="00E77206" w:rsidP="00522E4A">
            <w:pPr>
              <w:tabs>
                <w:tab w:val="left" w:pos="234"/>
              </w:tabs>
              <w:spacing w:before="40" w:after="40" w:line="240" w:lineRule="auto"/>
              <w:jc w:val="right"/>
              <w:rPr>
                <w:rFonts w:cs="Arial"/>
                <w:lang w:eastAsia="en-US"/>
              </w:rPr>
            </w:pPr>
            <w:r w:rsidRPr="00FB3F0F">
              <w:rPr>
                <w:rFonts w:cs="Arial"/>
                <w:szCs w:val="22"/>
                <w:lang w:eastAsia="en-US"/>
              </w:rPr>
              <w:t>91 587 558</w:t>
            </w:r>
          </w:p>
        </w:tc>
      </w:tr>
      <w:tr w:rsidR="00BD0D43" w:rsidRPr="00FB3F0F" w:rsidTr="000949AE">
        <w:trPr>
          <w:cantSplit/>
          <w:trHeight w:val="20"/>
        </w:trPr>
        <w:tc>
          <w:tcPr>
            <w:tcW w:w="1273" w:type="pct"/>
            <w:vMerge/>
            <w:vAlign w:val="center"/>
          </w:tcPr>
          <w:p w:rsidR="00BD0D43" w:rsidRPr="00FB3F0F" w:rsidRDefault="00BD0D43" w:rsidP="00FB3F0F">
            <w:pPr>
              <w:numPr>
                <w:ilvl w:val="0"/>
                <w:numId w:val="14"/>
              </w:numPr>
              <w:tabs>
                <w:tab w:val="left" w:pos="234"/>
              </w:tabs>
              <w:suppressAutoHyphens/>
              <w:spacing w:before="40" w:after="40" w:line="240" w:lineRule="auto"/>
              <w:ind w:left="0" w:firstLine="0"/>
              <w:jc w:val="left"/>
              <w:rPr>
                <w:rFonts w:cs="Arial"/>
                <w:lang w:eastAsia="en-US"/>
              </w:rPr>
            </w:pPr>
          </w:p>
        </w:tc>
        <w:tc>
          <w:tcPr>
            <w:tcW w:w="836" w:type="pct"/>
            <w:tcBorders>
              <w:top w:val="dotted" w:sz="4" w:space="0" w:color="auto"/>
              <w:bottom w:val="dotted" w:sz="4" w:space="0" w:color="auto"/>
              <w:right w:val="dotted" w:sz="4" w:space="0" w:color="auto"/>
            </w:tcBorders>
          </w:tcPr>
          <w:p w:rsidR="00BD0D43" w:rsidRPr="00FB3F0F" w:rsidRDefault="00BD0D43" w:rsidP="00E878A2">
            <w:pPr>
              <w:tabs>
                <w:tab w:val="left" w:pos="234"/>
              </w:tabs>
              <w:spacing w:before="40" w:after="40" w:line="240" w:lineRule="auto"/>
              <w:jc w:val="left"/>
              <w:rPr>
                <w:rFonts w:cs="Arial"/>
                <w:szCs w:val="22"/>
                <w:lang w:eastAsia="en-US"/>
              </w:rPr>
            </w:pPr>
            <w:r>
              <w:rPr>
                <w:rFonts w:cs="Arial"/>
                <w:szCs w:val="22"/>
                <w:lang w:eastAsia="en-US"/>
              </w:rPr>
              <w:t>Poddziałanie 4.1.3</w:t>
            </w:r>
          </w:p>
        </w:tc>
        <w:tc>
          <w:tcPr>
            <w:tcW w:w="910" w:type="pct"/>
            <w:tcBorders>
              <w:top w:val="dotted" w:sz="4" w:space="0" w:color="auto"/>
              <w:left w:val="dotted" w:sz="4" w:space="0" w:color="auto"/>
              <w:bottom w:val="dotted" w:sz="4" w:space="0" w:color="auto"/>
              <w:right w:val="dotted" w:sz="4" w:space="0" w:color="auto"/>
            </w:tcBorders>
            <w:vAlign w:val="center"/>
          </w:tcPr>
          <w:p w:rsidR="00BD0D43" w:rsidRPr="00502A5B" w:rsidRDefault="00BD0D43" w:rsidP="00522E4A">
            <w:pPr>
              <w:tabs>
                <w:tab w:val="left" w:pos="234"/>
              </w:tabs>
              <w:spacing w:before="40" w:after="40" w:line="240" w:lineRule="auto"/>
              <w:jc w:val="right"/>
              <w:rPr>
                <w:rFonts w:cs="Arial"/>
                <w:szCs w:val="22"/>
                <w:lang w:eastAsia="en-US"/>
              </w:rPr>
            </w:pPr>
            <w:r w:rsidRPr="00405D13">
              <w:rPr>
                <w:rFonts w:cs="Arial"/>
                <w:szCs w:val="22"/>
                <w:lang w:eastAsia="en-US"/>
              </w:rPr>
              <w:t>82 926 724</w:t>
            </w:r>
          </w:p>
        </w:tc>
        <w:tc>
          <w:tcPr>
            <w:tcW w:w="941" w:type="pct"/>
            <w:tcBorders>
              <w:top w:val="dotted" w:sz="4" w:space="0" w:color="auto"/>
              <w:left w:val="dotted" w:sz="4" w:space="0" w:color="auto"/>
              <w:bottom w:val="dotted" w:sz="4" w:space="0" w:color="auto"/>
              <w:right w:val="dotted" w:sz="4" w:space="0" w:color="auto"/>
            </w:tcBorders>
            <w:vAlign w:val="center"/>
          </w:tcPr>
          <w:p w:rsidR="00BD0D43" w:rsidRPr="00502A5B" w:rsidRDefault="00BD0D43" w:rsidP="00522E4A">
            <w:pPr>
              <w:tabs>
                <w:tab w:val="left" w:pos="234"/>
              </w:tabs>
              <w:spacing w:before="40" w:after="40" w:line="240" w:lineRule="auto"/>
              <w:jc w:val="right"/>
              <w:rPr>
                <w:rFonts w:cs="Arial"/>
                <w:szCs w:val="22"/>
                <w:lang w:eastAsia="en-US"/>
              </w:rPr>
            </w:pPr>
            <w:r w:rsidRPr="00405D13">
              <w:rPr>
                <w:rFonts w:cs="Arial"/>
                <w:szCs w:val="22"/>
                <w:lang w:eastAsia="en-US"/>
              </w:rPr>
              <w:t>5 302 136</w:t>
            </w:r>
          </w:p>
        </w:tc>
        <w:tc>
          <w:tcPr>
            <w:tcW w:w="1040" w:type="pct"/>
            <w:tcBorders>
              <w:top w:val="dotted" w:sz="4" w:space="0" w:color="auto"/>
              <w:left w:val="dotted" w:sz="4" w:space="0" w:color="auto"/>
              <w:bottom w:val="dotted" w:sz="4" w:space="0" w:color="auto"/>
            </w:tcBorders>
            <w:vAlign w:val="center"/>
          </w:tcPr>
          <w:p w:rsidR="00BD0D43" w:rsidRPr="00502A5B" w:rsidRDefault="00BD0D43" w:rsidP="00522E4A">
            <w:pPr>
              <w:tabs>
                <w:tab w:val="left" w:pos="234"/>
              </w:tabs>
              <w:spacing w:before="40" w:after="40" w:line="240" w:lineRule="auto"/>
              <w:jc w:val="right"/>
              <w:rPr>
                <w:rFonts w:cs="Arial"/>
                <w:szCs w:val="22"/>
                <w:lang w:eastAsia="en-US"/>
              </w:rPr>
            </w:pPr>
            <w:r w:rsidRPr="00405D13">
              <w:rPr>
                <w:rFonts w:cs="Arial"/>
                <w:szCs w:val="22"/>
                <w:lang w:eastAsia="en-US"/>
              </w:rPr>
              <w:t>77 624 588</w:t>
            </w:r>
          </w:p>
        </w:tc>
      </w:tr>
      <w:tr w:rsidR="00BD0D43" w:rsidRPr="00FB3F0F" w:rsidTr="000949AE">
        <w:trPr>
          <w:cantSplit/>
          <w:trHeight w:val="20"/>
        </w:trPr>
        <w:tc>
          <w:tcPr>
            <w:tcW w:w="1273" w:type="pct"/>
            <w:vMerge/>
            <w:vAlign w:val="center"/>
          </w:tcPr>
          <w:p w:rsidR="00BD0D43" w:rsidRPr="00FB3F0F" w:rsidRDefault="00BD0D43" w:rsidP="00FB3F0F">
            <w:pPr>
              <w:numPr>
                <w:ilvl w:val="0"/>
                <w:numId w:val="14"/>
              </w:numPr>
              <w:tabs>
                <w:tab w:val="left" w:pos="234"/>
              </w:tabs>
              <w:suppressAutoHyphens/>
              <w:spacing w:before="40" w:after="40" w:line="240" w:lineRule="auto"/>
              <w:ind w:left="0" w:firstLine="0"/>
              <w:jc w:val="left"/>
              <w:rPr>
                <w:rFonts w:cs="Arial"/>
                <w:lang w:eastAsia="en-US"/>
              </w:rPr>
            </w:pPr>
          </w:p>
        </w:tc>
        <w:tc>
          <w:tcPr>
            <w:tcW w:w="836" w:type="pct"/>
            <w:tcBorders>
              <w:top w:val="dotted" w:sz="4" w:space="0" w:color="auto"/>
              <w:bottom w:val="dotted" w:sz="4" w:space="0" w:color="auto"/>
              <w:right w:val="dotted" w:sz="4" w:space="0" w:color="auto"/>
            </w:tcBorders>
          </w:tcPr>
          <w:p w:rsidR="00BD0D43" w:rsidRPr="00FB3F0F" w:rsidRDefault="00BD0D43" w:rsidP="00E878A2">
            <w:pPr>
              <w:tabs>
                <w:tab w:val="left" w:pos="234"/>
              </w:tabs>
              <w:spacing w:before="40" w:after="40" w:line="240" w:lineRule="auto"/>
              <w:jc w:val="left"/>
              <w:rPr>
                <w:rFonts w:cs="Arial"/>
                <w:lang w:eastAsia="en-US"/>
              </w:rPr>
            </w:pPr>
            <w:r w:rsidRPr="00FB3F0F">
              <w:rPr>
                <w:rFonts w:cs="Arial"/>
                <w:szCs w:val="22"/>
                <w:lang w:eastAsia="en-US"/>
              </w:rPr>
              <w:t>Poddziałanie 4.1.4</w:t>
            </w:r>
          </w:p>
        </w:tc>
        <w:tc>
          <w:tcPr>
            <w:tcW w:w="910" w:type="pct"/>
            <w:tcBorders>
              <w:top w:val="dotted" w:sz="4" w:space="0" w:color="auto"/>
              <w:left w:val="dotted" w:sz="4" w:space="0" w:color="auto"/>
              <w:bottom w:val="dotted" w:sz="4" w:space="0" w:color="auto"/>
              <w:right w:val="dotted" w:sz="4" w:space="0" w:color="auto"/>
            </w:tcBorders>
            <w:vAlign w:val="center"/>
          </w:tcPr>
          <w:p w:rsidR="00BD0D43" w:rsidRPr="00FB3F0F" w:rsidRDefault="00BD0D43" w:rsidP="00522E4A">
            <w:pPr>
              <w:tabs>
                <w:tab w:val="left" w:pos="234"/>
              </w:tabs>
              <w:spacing w:before="40" w:after="40" w:line="240" w:lineRule="auto"/>
              <w:jc w:val="right"/>
              <w:rPr>
                <w:rFonts w:cs="Arial"/>
                <w:lang w:eastAsia="en-US"/>
              </w:rPr>
            </w:pPr>
            <w:r w:rsidRPr="00405D13">
              <w:rPr>
                <w:rFonts w:cs="Arial"/>
                <w:szCs w:val="22"/>
                <w:lang w:eastAsia="en-US"/>
              </w:rPr>
              <w:t>170 995 405</w:t>
            </w:r>
          </w:p>
        </w:tc>
        <w:tc>
          <w:tcPr>
            <w:tcW w:w="941" w:type="pct"/>
            <w:tcBorders>
              <w:top w:val="dotted" w:sz="4" w:space="0" w:color="auto"/>
              <w:left w:val="dotted" w:sz="4" w:space="0" w:color="auto"/>
              <w:bottom w:val="dotted" w:sz="4" w:space="0" w:color="auto"/>
              <w:right w:val="dotted" w:sz="4" w:space="0" w:color="auto"/>
            </w:tcBorders>
            <w:vAlign w:val="center"/>
          </w:tcPr>
          <w:p w:rsidR="00BD0D43" w:rsidRPr="00FB3F0F" w:rsidRDefault="00BD0D43" w:rsidP="00522E4A">
            <w:pPr>
              <w:tabs>
                <w:tab w:val="left" w:pos="234"/>
              </w:tabs>
              <w:spacing w:before="40" w:after="40" w:line="240" w:lineRule="auto"/>
              <w:jc w:val="right"/>
              <w:rPr>
                <w:rFonts w:cs="Arial"/>
                <w:lang w:eastAsia="en-US"/>
              </w:rPr>
            </w:pPr>
            <w:r w:rsidRPr="00405D13">
              <w:rPr>
                <w:rFonts w:cs="Arial"/>
                <w:szCs w:val="22"/>
                <w:lang w:eastAsia="en-US"/>
              </w:rPr>
              <w:t>14 942 971</w:t>
            </w:r>
          </w:p>
        </w:tc>
        <w:tc>
          <w:tcPr>
            <w:tcW w:w="1040" w:type="pct"/>
            <w:tcBorders>
              <w:top w:val="dotted" w:sz="4" w:space="0" w:color="auto"/>
              <w:left w:val="dotted" w:sz="4" w:space="0" w:color="auto"/>
              <w:bottom w:val="dotted" w:sz="4" w:space="0" w:color="auto"/>
            </w:tcBorders>
            <w:vAlign w:val="center"/>
          </w:tcPr>
          <w:p w:rsidR="00BD0D43" w:rsidRPr="00FB3F0F" w:rsidRDefault="00BD0D43" w:rsidP="00522E4A">
            <w:pPr>
              <w:tabs>
                <w:tab w:val="left" w:pos="234"/>
              </w:tabs>
              <w:spacing w:before="40" w:after="40" w:line="240" w:lineRule="auto"/>
              <w:jc w:val="right"/>
              <w:rPr>
                <w:rFonts w:cs="Arial"/>
                <w:lang w:eastAsia="en-US"/>
              </w:rPr>
            </w:pPr>
            <w:r w:rsidRPr="00405D13">
              <w:rPr>
                <w:rFonts w:cs="Arial"/>
                <w:szCs w:val="22"/>
                <w:lang w:eastAsia="en-US"/>
              </w:rPr>
              <w:t>156 052 434</w:t>
            </w:r>
          </w:p>
        </w:tc>
      </w:tr>
    </w:tbl>
    <w:tbl>
      <w:tblPr>
        <w:tblpPr w:leftFromText="141" w:rightFromText="141" w:vertAnchor="text" w:horzAnchor="margin" w:tblpY="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5"/>
        <w:gridCol w:w="1562"/>
        <w:gridCol w:w="992"/>
        <w:gridCol w:w="2104"/>
        <w:gridCol w:w="2253"/>
      </w:tblGrid>
      <w:tr w:rsidR="00E77206" w:rsidRPr="00FB3F0F" w:rsidTr="00AF220C">
        <w:trPr>
          <w:cantSplit/>
          <w:trHeight w:val="20"/>
        </w:trPr>
        <w:tc>
          <w:tcPr>
            <w:tcW w:w="1279" w:type="pct"/>
            <w:vAlign w:val="center"/>
          </w:tcPr>
          <w:p w:rsidR="00E77206" w:rsidRPr="00FB3F0F" w:rsidRDefault="00E77206" w:rsidP="005C078D">
            <w:pPr>
              <w:numPr>
                <w:ilvl w:val="0"/>
                <w:numId w:val="14"/>
              </w:numPr>
              <w:tabs>
                <w:tab w:val="clear" w:pos="900"/>
                <w:tab w:val="left" w:pos="284"/>
                <w:tab w:val="num" w:pos="426"/>
              </w:tabs>
              <w:suppressAutoHyphens/>
              <w:spacing w:before="40" w:after="40" w:line="276" w:lineRule="auto"/>
              <w:ind w:left="426" w:hanging="426"/>
              <w:jc w:val="left"/>
              <w:rPr>
                <w:rFonts w:cs="Arial"/>
                <w:lang w:eastAsia="en-US"/>
              </w:rPr>
            </w:pPr>
            <w:r w:rsidRPr="00FB3F0F">
              <w:rPr>
                <w:rFonts w:cs="Arial"/>
                <w:szCs w:val="22"/>
                <w:lang w:eastAsia="en-US"/>
              </w:rPr>
              <w:t xml:space="preserve">Mechanizmy powiązania interwencji z </w:t>
            </w:r>
            <w:r>
              <w:rPr>
                <w:rFonts w:cs="Arial"/>
                <w:szCs w:val="22"/>
                <w:lang w:eastAsia="en-US"/>
              </w:rPr>
              <w:t> </w:t>
            </w:r>
            <w:r w:rsidRPr="00FB3F0F">
              <w:rPr>
                <w:rFonts w:cs="Arial"/>
                <w:szCs w:val="22"/>
                <w:lang w:eastAsia="en-US"/>
              </w:rPr>
              <w:t>innymi działaniami/ poddziałaniami w ramach PO lub z innymi PO</w:t>
            </w:r>
            <w:r w:rsidRPr="00FB3F0F">
              <w:rPr>
                <w:rFonts w:cs="Arial"/>
                <w:szCs w:val="22"/>
                <w:lang w:eastAsia="en-US"/>
              </w:rPr>
              <w:br/>
              <w:t>(jeśli dotyczy)</w:t>
            </w:r>
          </w:p>
        </w:tc>
        <w:tc>
          <w:tcPr>
            <w:tcW w:w="841" w:type="pct"/>
            <w:tcBorders>
              <w:bottom w:val="dotted" w:sz="4" w:space="0" w:color="auto"/>
              <w:right w:val="dotted" w:sz="4" w:space="0" w:color="auto"/>
            </w:tcBorders>
            <w:vAlign w:val="center"/>
          </w:tcPr>
          <w:p w:rsidR="00E77206" w:rsidRPr="00FB3F0F" w:rsidRDefault="00E77206" w:rsidP="00FB3F0F">
            <w:pPr>
              <w:spacing w:before="40" w:after="40" w:line="240" w:lineRule="auto"/>
              <w:jc w:val="left"/>
              <w:rPr>
                <w:rFonts w:cs="Arial"/>
                <w:lang w:eastAsia="en-US"/>
              </w:rPr>
            </w:pPr>
            <w:r w:rsidRPr="00FB3F0F">
              <w:rPr>
                <w:rFonts w:cs="Arial"/>
                <w:szCs w:val="22"/>
                <w:lang w:eastAsia="en-US"/>
              </w:rPr>
              <w:t>Działanie 4.1</w:t>
            </w:r>
          </w:p>
        </w:tc>
        <w:tc>
          <w:tcPr>
            <w:tcW w:w="2880" w:type="pct"/>
            <w:gridSpan w:val="3"/>
            <w:tcBorders>
              <w:left w:val="dotted" w:sz="4" w:space="0" w:color="auto"/>
              <w:bottom w:val="dotted" w:sz="4" w:space="0" w:color="auto"/>
            </w:tcBorders>
            <w:vAlign w:val="center"/>
          </w:tcPr>
          <w:p w:rsidR="00E77206" w:rsidRDefault="00E77206" w:rsidP="00FB3F0F">
            <w:pPr>
              <w:spacing w:before="40" w:after="40" w:line="240" w:lineRule="auto"/>
              <w:jc w:val="left"/>
              <w:rPr>
                <w:rFonts w:cs="Arial"/>
                <w:szCs w:val="22"/>
                <w:lang w:eastAsia="en-US"/>
              </w:rPr>
            </w:pPr>
            <w:r w:rsidRPr="00FB3F0F">
              <w:rPr>
                <w:rFonts w:cs="Arial"/>
                <w:szCs w:val="22"/>
                <w:lang w:eastAsia="en-US"/>
              </w:rPr>
              <w:t>Nie dotyczy</w:t>
            </w:r>
          </w:p>
          <w:p w:rsidR="00BD4C36" w:rsidRDefault="00BD4C36" w:rsidP="00FB3F0F">
            <w:pPr>
              <w:spacing w:before="40" w:after="40" w:line="240" w:lineRule="auto"/>
              <w:jc w:val="left"/>
              <w:rPr>
                <w:rFonts w:cs="Arial"/>
                <w:szCs w:val="22"/>
                <w:lang w:eastAsia="en-US"/>
              </w:rPr>
            </w:pPr>
          </w:p>
          <w:p w:rsidR="00BD4C36" w:rsidRPr="00FB3F0F" w:rsidRDefault="00BD4C36" w:rsidP="00FB3F0F">
            <w:pPr>
              <w:spacing w:before="40" w:after="40" w:line="240" w:lineRule="auto"/>
              <w:jc w:val="left"/>
              <w:rPr>
                <w:rFonts w:cs="Arial"/>
                <w:lang w:eastAsia="en-US"/>
              </w:rPr>
            </w:pPr>
          </w:p>
        </w:tc>
      </w:tr>
      <w:tr w:rsidR="00E77206" w:rsidRPr="00FB3F0F" w:rsidTr="00AF220C">
        <w:trPr>
          <w:cantSplit/>
          <w:trHeight w:val="1546"/>
        </w:trPr>
        <w:tc>
          <w:tcPr>
            <w:tcW w:w="1279" w:type="pct"/>
            <w:vMerge w:val="restart"/>
            <w:vAlign w:val="center"/>
          </w:tcPr>
          <w:p w:rsidR="00E77206" w:rsidRPr="00FB3F0F" w:rsidRDefault="00E77206" w:rsidP="005C078D">
            <w:pPr>
              <w:numPr>
                <w:ilvl w:val="0"/>
                <w:numId w:val="14"/>
              </w:numPr>
              <w:tabs>
                <w:tab w:val="clear" w:pos="900"/>
                <w:tab w:val="left" w:pos="284"/>
                <w:tab w:val="num" w:pos="426"/>
              </w:tabs>
              <w:suppressAutoHyphens/>
              <w:spacing w:before="40" w:after="40" w:line="240" w:lineRule="auto"/>
              <w:ind w:left="426" w:hanging="426"/>
              <w:jc w:val="left"/>
              <w:rPr>
                <w:rFonts w:cs="Arial"/>
                <w:lang w:eastAsia="en-US"/>
              </w:rPr>
            </w:pPr>
            <w:r w:rsidRPr="00FB3F0F">
              <w:rPr>
                <w:rFonts w:cs="Arial"/>
                <w:szCs w:val="22"/>
                <w:lang w:eastAsia="en-US"/>
              </w:rPr>
              <w:t xml:space="preserve">Tryb(y) wyboru projektów </w:t>
            </w:r>
            <w:r w:rsidRPr="00FB3F0F">
              <w:rPr>
                <w:rFonts w:cs="Arial"/>
                <w:szCs w:val="22"/>
                <w:lang w:eastAsia="en-US"/>
              </w:rPr>
              <w:br/>
              <w:t xml:space="preserve">oraz wskazanie podmiotu odpowiedzialnego za nabór i ocenę wniosków oraz przyjmowanie protestów </w:t>
            </w:r>
          </w:p>
        </w:tc>
        <w:tc>
          <w:tcPr>
            <w:tcW w:w="841" w:type="pct"/>
            <w:tcBorders>
              <w:right w:val="dotted" w:sz="4" w:space="0" w:color="auto"/>
            </w:tcBorders>
            <w:vAlign w:val="center"/>
          </w:tcPr>
          <w:p w:rsidR="00E77206" w:rsidRPr="00FB3F0F" w:rsidRDefault="00E77206" w:rsidP="00E878A2">
            <w:pPr>
              <w:spacing w:before="40" w:after="40" w:line="240" w:lineRule="auto"/>
              <w:jc w:val="left"/>
              <w:rPr>
                <w:rFonts w:cs="Arial"/>
                <w:lang w:eastAsia="en-US"/>
              </w:rPr>
            </w:pPr>
            <w:r w:rsidRPr="00FB3F0F">
              <w:rPr>
                <w:rFonts w:cs="Arial"/>
                <w:szCs w:val="22"/>
                <w:lang w:eastAsia="en-US"/>
              </w:rPr>
              <w:t>Poddziałanie  4.1.1</w:t>
            </w:r>
          </w:p>
        </w:tc>
        <w:tc>
          <w:tcPr>
            <w:tcW w:w="2880" w:type="pct"/>
            <w:gridSpan w:val="3"/>
            <w:tcBorders>
              <w:left w:val="dotted" w:sz="4" w:space="0" w:color="auto"/>
            </w:tcBorders>
            <w:vAlign w:val="center"/>
          </w:tcPr>
          <w:p w:rsidR="00E77206" w:rsidRPr="00FB3F0F" w:rsidRDefault="00E77206" w:rsidP="00FB3F0F">
            <w:pPr>
              <w:spacing w:after="120" w:line="240" w:lineRule="auto"/>
              <w:jc w:val="left"/>
              <w:rPr>
                <w:rFonts w:cs="Arial"/>
                <w:lang w:eastAsia="en-US"/>
              </w:rPr>
            </w:pPr>
            <w:r w:rsidRPr="00FB3F0F">
              <w:rPr>
                <w:rFonts w:cs="Arial"/>
                <w:szCs w:val="22"/>
                <w:lang w:eastAsia="en-US"/>
              </w:rPr>
              <w:t>Tryb wyboru projektów: konkursowy</w:t>
            </w:r>
          </w:p>
          <w:p w:rsidR="00E77206" w:rsidRPr="00FB3F0F" w:rsidRDefault="00E77206" w:rsidP="00FB3F0F">
            <w:pPr>
              <w:spacing w:after="120" w:line="240" w:lineRule="auto"/>
              <w:jc w:val="left"/>
              <w:rPr>
                <w:rFonts w:cs="Arial"/>
                <w:lang w:eastAsia="en-US"/>
              </w:rPr>
            </w:pPr>
            <w:r w:rsidRPr="00FB3F0F">
              <w:rPr>
                <w:rFonts w:cs="Arial"/>
                <w:szCs w:val="22"/>
                <w:lang w:eastAsia="en-US"/>
              </w:rPr>
              <w:t>Podmiot odpowiedzialny za nabór i ocenę wniosków oraz przyjmowanie protestów: Narodowe Centrum Badań i Rozwoju.</w:t>
            </w:r>
          </w:p>
        </w:tc>
      </w:tr>
      <w:tr w:rsidR="00E77206" w:rsidRPr="00FB3F0F" w:rsidTr="00AF220C">
        <w:trPr>
          <w:cantSplit/>
          <w:trHeight w:val="783"/>
        </w:trPr>
        <w:tc>
          <w:tcPr>
            <w:tcW w:w="1279" w:type="pct"/>
            <w:vMerge/>
            <w:vAlign w:val="center"/>
          </w:tcPr>
          <w:p w:rsidR="00E77206" w:rsidRPr="00FB3F0F" w:rsidRDefault="00E77206" w:rsidP="00FB3F0F">
            <w:pPr>
              <w:numPr>
                <w:ilvl w:val="0"/>
                <w:numId w:val="14"/>
              </w:numPr>
              <w:tabs>
                <w:tab w:val="num" w:pos="0"/>
                <w:tab w:val="left" w:pos="284"/>
              </w:tabs>
              <w:suppressAutoHyphens/>
              <w:spacing w:before="40" w:after="40" w:line="240" w:lineRule="auto"/>
              <w:ind w:left="0" w:firstLine="0"/>
              <w:jc w:val="left"/>
              <w:rPr>
                <w:rFonts w:cs="Arial"/>
                <w:lang w:eastAsia="en-US"/>
              </w:rPr>
            </w:pPr>
          </w:p>
        </w:tc>
        <w:tc>
          <w:tcPr>
            <w:tcW w:w="841" w:type="pct"/>
            <w:tcBorders>
              <w:top w:val="dotted" w:sz="4" w:space="0" w:color="auto"/>
              <w:bottom w:val="dotted" w:sz="4" w:space="0" w:color="auto"/>
              <w:right w:val="dotted" w:sz="4" w:space="0" w:color="auto"/>
            </w:tcBorders>
            <w:vAlign w:val="center"/>
          </w:tcPr>
          <w:p w:rsidR="00E77206" w:rsidRPr="00FB3F0F" w:rsidRDefault="00E77206" w:rsidP="00E878A2">
            <w:pPr>
              <w:spacing w:before="40" w:after="40" w:line="240" w:lineRule="auto"/>
              <w:jc w:val="left"/>
              <w:rPr>
                <w:rFonts w:cs="Arial"/>
                <w:lang w:eastAsia="en-US"/>
              </w:rPr>
            </w:pPr>
            <w:r w:rsidRPr="00FB3F0F">
              <w:rPr>
                <w:rFonts w:cs="Arial"/>
                <w:szCs w:val="22"/>
                <w:lang w:eastAsia="en-US"/>
              </w:rPr>
              <w:t>Poddziałanie 4.1.2</w:t>
            </w:r>
          </w:p>
        </w:tc>
        <w:tc>
          <w:tcPr>
            <w:tcW w:w="2880" w:type="pct"/>
            <w:gridSpan w:val="3"/>
            <w:tcBorders>
              <w:top w:val="dotted" w:sz="4" w:space="0" w:color="auto"/>
              <w:left w:val="dotted" w:sz="4" w:space="0" w:color="auto"/>
              <w:bottom w:val="dotted" w:sz="4" w:space="0" w:color="auto"/>
            </w:tcBorders>
            <w:vAlign w:val="center"/>
          </w:tcPr>
          <w:p w:rsidR="00E77206" w:rsidRPr="00FB3F0F" w:rsidRDefault="00E77206" w:rsidP="00FB3F0F">
            <w:pPr>
              <w:spacing w:after="120" w:line="240" w:lineRule="auto"/>
              <w:jc w:val="left"/>
              <w:rPr>
                <w:rFonts w:cs="Arial"/>
                <w:lang w:eastAsia="en-US"/>
              </w:rPr>
            </w:pPr>
            <w:r w:rsidRPr="00FB3F0F">
              <w:rPr>
                <w:rFonts w:cs="Arial"/>
                <w:szCs w:val="22"/>
                <w:lang w:eastAsia="en-US"/>
              </w:rPr>
              <w:t>Tryb wyboru projektów: konkursowy</w:t>
            </w:r>
          </w:p>
          <w:p w:rsidR="00E77206" w:rsidRPr="00FB3F0F" w:rsidRDefault="00E77206" w:rsidP="00FB3F0F">
            <w:pPr>
              <w:spacing w:after="120" w:line="240" w:lineRule="auto"/>
              <w:jc w:val="left"/>
              <w:rPr>
                <w:rFonts w:cs="Arial"/>
                <w:lang w:eastAsia="en-US"/>
              </w:rPr>
            </w:pPr>
            <w:r w:rsidRPr="00FB3F0F">
              <w:rPr>
                <w:rFonts w:cs="Arial"/>
                <w:szCs w:val="22"/>
                <w:lang w:eastAsia="en-US"/>
              </w:rPr>
              <w:t>Podmiot odpowiedzialny za nabór i ocenę wniosków oraz przyjmowanie protestów: Narodowe Centrum Badań i Rozwoju.</w:t>
            </w:r>
          </w:p>
        </w:tc>
      </w:tr>
      <w:tr w:rsidR="003A63DF" w:rsidRPr="00FB3F0F" w:rsidTr="00AF220C">
        <w:trPr>
          <w:cantSplit/>
          <w:trHeight w:val="1444"/>
        </w:trPr>
        <w:tc>
          <w:tcPr>
            <w:tcW w:w="1279" w:type="pct"/>
            <w:vMerge/>
            <w:vAlign w:val="center"/>
          </w:tcPr>
          <w:p w:rsidR="003A63DF" w:rsidRPr="00FB3F0F" w:rsidRDefault="003A63DF" w:rsidP="00FB3F0F">
            <w:pPr>
              <w:numPr>
                <w:ilvl w:val="0"/>
                <w:numId w:val="14"/>
              </w:numPr>
              <w:tabs>
                <w:tab w:val="num" w:pos="0"/>
                <w:tab w:val="left" w:pos="284"/>
              </w:tabs>
              <w:suppressAutoHyphens/>
              <w:spacing w:before="40" w:after="40" w:line="240" w:lineRule="auto"/>
              <w:ind w:left="0" w:firstLine="0"/>
              <w:jc w:val="left"/>
              <w:rPr>
                <w:rFonts w:cs="Arial"/>
                <w:lang w:eastAsia="en-US"/>
              </w:rPr>
            </w:pPr>
          </w:p>
        </w:tc>
        <w:tc>
          <w:tcPr>
            <w:tcW w:w="841" w:type="pct"/>
            <w:tcBorders>
              <w:top w:val="dotted" w:sz="4" w:space="0" w:color="auto"/>
              <w:right w:val="dotted" w:sz="4" w:space="0" w:color="auto"/>
            </w:tcBorders>
            <w:vAlign w:val="center"/>
          </w:tcPr>
          <w:p w:rsidR="003A63DF" w:rsidRPr="00FB3F0F" w:rsidRDefault="003A63DF" w:rsidP="00E878A2">
            <w:pPr>
              <w:spacing w:before="40" w:after="40" w:line="240" w:lineRule="auto"/>
              <w:jc w:val="left"/>
              <w:rPr>
                <w:rFonts w:cs="Arial"/>
                <w:szCs w:val="22"/>
                <w:lang w:eastAsia="en-US"/>
              </w:rPr>
            </w:pPr>
            <w:r>
              <w:rPr>
                <w:rFonts w:cs="Arial"/>
                <w:szCs w:val="22"/>
                <w:lang w:eastAsia="en-US"/>
              </w:rPr>
              <w:t>Poddziałanie 4.1.3</w:t>
            </w:r>
          </w:p>
        </w:tc>
        <w:tc>
          <w:tcPr>
            <w:tcW w:w="2880" w:type="pct"/>
            <w:gridSpan w:val="3"/>
            <w:tcBorders>
              <w:top w:val="dotted" w:sz="4" w:space="0" w:color="auto"/>
              <w:left w:val="dotted" w:sz="4" w:space="0" w:color="auto"/>
            </w:tcBorders>
            <w:vAlign w:val="center"/>
          </w:tcPr>
          <w:p w:rsidR="003A63DF" w:rsidRDefault="003A63DF" w:rsidP="003A63DF">
            <w:pPr>
              <w:spacing w:before="40" w:after="40" w:line="240" w:lineRule="auto"/>
              <w:rPr>
                <w:rFonts w:cs="Arial"/>
                <w:lang w:eastAsia="en-US"/>
              </w:rPr>
            </w:pPr>
            <w:r w:rsidRPr="00FB3F0F">
              <w:rPr>
                <w:rFonts w:cs="Arial"/>
                <w:szCs w:val="22"/>
                <w:lang w:eastAsia="en-US"/>
              </w:rPr>
              <w:t>Tryb wyboru projektów: pozakonkursowy.</w:t>
            </w:r>
          </w:p>
          <w:p w:rsidR="003A63DF" w:rsidRPr="00FB3F0F" w:rsidRDefault="003A63DF" w:rsidP="003A63DF">
            <w:pPr>
              <w:spacing w:before="40" w:after="40" w:line="240" w:lineRule="auto"/>
              <w:rPr>
                <w:rFonts w:cs="Arial"/>
                <w:lang w:eastAsia="en-US"/>
              </w:rPr>
            </w:pPr>
          </w:p>
          <w:p w:rsidR="003A63DF" w:rsidRPr="00FB3F0F" w:rsidRDefault="003A63DF" w:rsidP="003A63DF">
            <w:pPr>
              <w:spacing w:after="120" w:line="240" w:lineRule="auto"/>
              <w:jc w:val="left"/>
              <w:rPr>
                <w:rFonts w:cs="Arial"/>
                <w:szCs w:val="22"/>
                <w:lang w:eastAsia="en-US"/>
              </w:rPr>
            </w:pPr>
            <w:r w:rsidRPr="00FB3F0F">
              <w:rPr>
                <w:rFonts w:cs="Arial"/>
                <w:szCs w:val="22"/>
                <w:lang w:eastAsia="en-US"/>
              </w:rPr>
              <w:t xml:space="preserve">Podmiot odpowiedzialny za nabór i ocenę wniosków: </w:t>
            </w:r>
            <w:r>
              <w:rPr>
                <w:rFonts w:eastAsia="Arial Unicode MS"/>
                <w:color w:val="000000"/>
              </w:rPr>
              <w:t>minister właściwy</w:t>
            </w:r>
            <w:r w:rsidRPr="008516EB">
              <w:rPr>
                <w:rFonts w:eastAsia="Arial Unicode MS"/>
                <w:color w:val="000000"/>
              </w:rPr>
              <w:t xml:space="preserve"> do spraw </w:t>
            </w:r>
            <w:r>
              <w:rPr>
                <w:rFonts w:eastAsia="Arial Unicode MS"/>
                <w:color w:val="000000"/>
              </w:rPr>
              <w:t>rozwoju regionalnego obsługiwany przez właściwą komórkę organizacyjną (departament).</w:t>
            </w:r>
          </w:p>
        </w:tc>
      </w:tr>
      <w:tr w:rsidR="00E77206" w:rsidRPr="00FB3F0F" w:rsidTr="00AF220C">
        <w:trPr>
          <w:cantSplit/>
          <w:trHeight w:val="1444"/>
        </w:trPr>
        <w:tc>
          <w:tcPr>
            <w:tcW w:w="1279" w:type="pct"/>
            <w:vMerge/>
            <w:vAlign w:val="center"/>
          </w:tcPr>
          <w:p w:rsidR="00E77206" w:rsidRPr="00FB3F0F" w:rsidRDefault="00E77206" w:rsidP="00FB3F0F">
            <w:pPr>
              <w:numPr>
                <w:ilvl w:val="0"/>
                <w:numId w:val="14"/>
              </w:numPr>
              <w:tabs>
                <w:tab w:val="num" w:pos="0"/>
                <w:tab w:val="left" w:pos="284"/>
              </w:tabs>
              <w:suppressAutoHyphens/>
              <w:spacing w:before="40" w:after="40" w:line="240" w:lineRule="auto"/>
              <w:ind w:left="0" w:firstLine="0"/>
              <w:jc w:val="left"/>
              <w:rPr>
                <w:rFonts w:cs="Arial"/>
                <w:lang w:eastAsia="en-US"/>
              </w:rPr>
            </w:pPr>
          </w:p>
        </w:tc>
        <w:tc>
          <w:tcPr>
            <w:tcW w:w="841" w:type="pct"/>
            <w:tcBorders>
              <w:top w:val="dotted" w:sz="4" w:space="0" w:color="auto"/>
              <w:right w:val="dotted" w:sz="4" w:space="0" w:color="auto"/>
            </w:tcBorders>
            <w:vAlign w:val="center"/>
          </w:tcPr>
          <w:p w:rsidR="00E77206" w:rsidRPr="00FB3F0F" w:rsidRDefault="00E77206" w:rsidP="00E878A2">
            <w:pPr>
              <w:spacing w:before="40" w:after="40" w:line="240" w:lineRule="auto"/>
              <w:jc w:val="left"/>
              <w:rPr>
                <w:rFonts w:cs="Arial"/>
                <w:lang w:eastAsia="en-US"/>
              </w:rPr>
            </w:pPr>
            <w:r w:rsidRPr="00FB3F0F">
              <w:rPr>
                <w:rFonts w:cs="Arial"/>
                <w:szCs w:val="22"/>
                <w:lang w:eastAsia="en-US"/>
              </w:rPr>
              <w:t>Poddziałanie 4.1.4</w:t>
            </w:r>
          </w:p>
        </w:tc>
        <w:tc>
          <w:tcPr>
            <w:tcW w:w="2880" w:type="pct"/>
            <w:gridSpan w:val="3"/>
            <w:tcBorders>
              <w:top w:val="dotted" w:sz="4" w:space="0" w:color="auto"/>
              <w:left w:val="dotted" w:sz="4" w:space="0" w:color="auto"/>
            </w:tcBorders>
            <w:vAlign w:val="center"/>
          </w:tcPr>
          <w:p w:rsidR="00E77206" w:rsidRPr="00FB3F0F" w:rsidRDefault="00E77206" w:rsidP="00FB3F0F">
            <w:pPr>
              <w:spacing w:after="120" w:line="240" w:lineRule="auto"/>
              <w:jc w:val="left"/>
              <w:rPr>
                <w:rFonts w:cs="Arial"/>
                <w:lang w:eastAsia="en-US"/>
              </w:rPr>
            </w:pPr>
            <w:r w:rsidRPr="00FB3F0F">
              <w:rPr>
                <w:rFonts w:cs="Arial"/>
                <w:szCs w:val="22"/>
                <w:lang w:eastAsia="en-US"/>
              </w:rPr>
              <w:t>Tryb wyboru projektów: konkursowy</w:t>
            </w:r>
          </w:p>
          <w:p w:rsidR="00E77206" w:rsidRPr="00FB3F0F" w:rsidRDefault="00E77206" w:rsidP="00FB3F0F">
            <w:pPr>
              <w:spacing w:after="120" w:line="240" w:lineRule="auto"/>
              <w:jc w:val="left"/>
              <w:rPr>
                <w:rFonts w:cs="Arial"/>
                <w:lang w:eastAsia="en-US"/>
              </w:rPr>
            </w:pPr>
            <w:r w:rsidRPr="00FB3F0F">
              <w:rPr>
                <w:rFonts w:cs="Arial"/>
                <w:szCs w:val="22"/>
                <w:lang w:eastAsia="en-US"/>
              </w:rPr>
              <w:t>Podmiot odpowiedzialny za nabór i ocenę wniosków oraz przyjmowanie protestów: Narodowe Centrum Badań i Rozwoju.</w:t>
            </w:r>
          </w:p>
        </w:tc>
      </w:tr>
      <w:tr w:rsidR="00E77206" w:rsidRPr="00FB3F0F" w:rsidDel="00FE3C38" w:rsidTr="00AF220C">
        <w:trPr>
          <w:cantSplit/>
          <w:trHeight w:val="20"/>
        </w:trPr>
        <w:tc>
          <w:tcPr>
            <w:tcW w:w="1279" w:type="pct"/>
            <w:vAlign w:val="center"/>
          </w:tcPr>
          <w:p w:rsidR="00E77206" w:rsidRPr="00FB3F0F" w:rsidRDefault="00E77206" w:rsidP="00C71FEC">
            <w:pPr>
              <w:numPr>
                <w:ilvl w:val="0"/>
                <w:numId w:val="14"/>
              </w:numPr>
              <w:tabs>
                <w:tab w:val="clear" w:pos="900"/>
                <w:tab w:val="left" w:pos="284"/>
                <w:tab w:val="num" w:pos="426"/>
              </w:tabs>
              <w:suppressAutoHyphens/>
              <w:spacing w:before="40" w:after="40" w:line="240" w:lineRule="auto"/>
              <w:ind w:left="426" w:hanging="426"/>
              <w:jc w:val="left"/>
              <w:rPr>
                <w:rFonts w:cs="Arial"/>
                <w:lang w:eastAsia="en-US"/>
              </w:rPr>
            </w:pPr>
            <w:r w:rsidRPr="00C71FEC">
              <w:rPr>
                <w:rFonts w:cs="Arial"/>
                <w:szCs w:val="22"/>
                <w:lang w:eastAsia="en-US"/>
              </w:rPr>
              <w:t>Limity i ograniczenia w realizacji projektów</w:t>
            </w:r>
            <w:r w:rsidRPr="00C71FEC">
              <w:rPr>
                <w:rFonts w:cs="Arial"/>
                <w:szCs w:val="22"/>
                <w:lang w:eastAsia="en-US"/>
              </w:rPr>
              <w:br/>
              <w:t>(jeśli dotyczy)</w:t>
            </w:r>
          </w:p>
        </w:tc>
        <w:tc>
          <w:tcPr>
            <w:tcW w:w="841" w:type="pct"/>
            <w:tcBorders>
              <w:bottom w:val="dotted" w:sz="4" w:space="0" w:color="auto"/>
              <w:right w:val="dotted" w:sz="4" w:space="0" w:color="auto"/>
            </w:tcBorders>
            <w:vAlign w:val="center"/>
          </w:tcPr>
          <w:p w:rsidR="00E77206" w:rsidRPr="00FB3F0F" w:rsidRDefault="00E77206" w:rsidP="00FB3F0F">
            <w:pPr>
              <w:spacing w:before="40" w:after="40" w:line="240" w:lineRule="auto"/>
              <w:jc w:val="left"/>
              <w:rPr>
                <w:rFonts w:cs="Arial"/>
                <w:lang w:eastAsia="en-US"/>
              </w:rPr>
            </w:pPr>
            <w:r w:rsidRPr="00FB3F0F">
              <w:rPr>
                <w:rFonts w:cs="Arial"/>
                <w:szCs w:val="22"/>
                <w:lang w:eastAsia="en-US"/>
              </w:rPr>
              <w:t>Działanie 4.1</w:t>
            </w:r>
          </w:p>
        </w:tc>
        <w:tc>
          <w:tcPr>
            <w:tcW w:w="2880" w:type="pct"/>
            <w:gridSpan w:val="3"/>
            <w:tcBorders>
              <w:left w:val="dotted" w:sz="4" w:space="0" w:color="auto"/>
              <w:bottom w:val="dotted" w:sz="4" w:space="0" w:color="auto"/>
            </w:tcBorders>
            <w:vAlign w:val="center"/>
          </w:tcPr>
          <w:p w:rsidR="00E77206" w:rsidRPr="00FB3F0F" w:rsidDel="00FE3C38" w:rsidRDefault="00E77206" w:rsidP="00522E4A">
            <w:pPr>
              <w:spacing w:before="40" w:after="40" w:line="240" w:lineRule="auto"/>
              <w:jc w:val="left"/>
              <w:rPr>
                <w:rFonts w:cs="Arial"/>
                <w:strike/>
                <w:lang w:eastAsia="en-US"/>
              </w:rPr>
            </w:pPr>
            <w:r w:rsidRPr="00FB3F0F">
              <w:rPr>
                <w:rFonts w:cs="Arial"/>
                <w:szCs w:val="22"/>
                <w:lang w:eastAsia="en-US"/>
              </w:rPr>
              <w:t>Nie dotyczy</w:t>
            </w:r>
          </w:p>
        </w:tc>
      </w:tr>
      <w:tr w:rsidR="00E77206" w:rsidRPr="00FB3F0F" w:rsidTr="00AF220C">
        <w:trPr>
          <w:cantSplit/>
          <w:trHeight w:val="707"/>
        </w:trPr>
        <w:tc>
          <w:tcPr>
            <w:tcW w:w="1279" w:type="pct"/>
            <w:vMerge w:val="restart"/>
            <w:vAlign w:val="center"/>
          </w:tcPr>
          <w:p w:rsidR="00E77206" w:rsidRPr="00FB3F0F" w:rsidRDefault="00E77206" w:rsidP="005C078D">
            <w:pPr>
              <w:numPr>
                <w:ilvl w:val="0"/>
                <w:numId w:val="14"/>
              </w:numPr>
              <w:tabs>
                <w:tab w:val="clear" w:pos="900"/>
                <w:tab w:val="left" w:pos="284"/>
                <w:tab w:val="num" w:pos="426"/>
              </w:tabs>
              <w:suppressAutoHyphens/>
              <w:spacing w:before="40" w:after="40" w:line="240" w:lineRule="auto"/>
              <w:ind w:left="426" w:hanging="426"/>
              <w:jc w:val="left"/>
              <w:rPr>
                <w:rFonts w:cs="Arial"/>
                <w:lang w:eastAsia="en-US"/>
              </w:rPr>
            </w:pPr>
            <w:r w:rsidRPr="00FB3F0F">
              <w:rPr>
                <w:rFonts w:cs="Arial"/>
                <w:szCs w:val="22"/>
                <w:lang w:eastAsia="en-US"/>
              </w:rPr>
              <w:t xml:space="preserve">Warunki i planowany zakres stosowania </w:t>
            </w:r>
            <w:r w:rsidRPr="00FB3F0F">
              <w:rPr>
                <w:rFonts w:cs="Arial"/>
                <w:szCs w:val="22"/>
                <w:lang w:eastAsia="en-US"/>
              </w:rPr>
              <w:br/>
            </w:r>
            <w:r w:rsidRPr="00FB3F0F">
              <w:rPr>
                <w:rFonts w:cs="Arial"/>
                <w:i/>
                <w:szCs w:val="22"/>
                <w:lang w:eastAsia="en-US"/>
              </w:rPr>
              <w:t>cross-financingu</w:t>
            </w:r>
            <w:r w:rsidRPr="00FB3F0F">
              <w:rPr>
                <w:rFonts w:cs="Arial"/>
                <w:szCs w:val="22"/>
                <w:lang w:eastAsia="en-US"/>
              </w:rPr>
              <w:t xml:space="preserve"> (%)</w:t>
            </w:r>
            <w:r w:rsidRPr="00FB3F0F">
              <w:rPr>
                <w:rFonts w:cs="Arial"/>
                <w:szCs w:val="22"/>
                <w:lang w:eastAsia="en-US"/>
              </w:rPr>
              <w:br/>
              <w:t>(jeśli dotyczy)</w:t>
            </w:r>
          </w:p>
        </w:tc>
        <w:tc>
          <w:tcPr>
            <w:tcW w:w="841" w:type="pct"/>
            <w:tcBorders>
              <w:right w:val="dotted" w:sz="4" w:space="0" w:color="auto"/>
            </w:tcBorders>
          </w:tcPr>
          <w:p w:rsidR="00E77206" w:rsidRPr="00FB3F0F" w:rsidRDefault="00E77206" w:rsidP="00E878A2">
            <w:pPr>
              <w:spacing w:before="40" w:after="40" w:line="240" w:lineRule="auto"/>
              <w:jc w:val="left"/>
              <w:rPr>
                <w:rFonts w:cs="Arial"/>
                <w:lang w:eastAsia="en-US"/>
              </w:rPr>
            </w:pPr>
            <w:r w:rsidRPr="00FB3F0F">
              <w:rPr>
                <w:rFonts w:cs="Arial"/>
                <w:szCs w:val="22"/>
                <w:lang w:eastAsia="en-US"/>
              </w:rPr>
              <w:t>Poddziałanie 4.1.1</w:t>
            </w:r>
          </w:p>
        </w:tc>
        <w:tc>
          <w:tcPr>
            <w:tcW w:w="2880" w:type="pct"/>
            <w:gridSpan w:val="3"/>
            <w:tcBorders>
              <w:left w:val="dotted" w:sz="4" w:space="0" w:color="auto"/>
            </w:tcBorders>
            <w:vAlign w:val="center"/>
          </w:tcPr>
          <w:p w:rsidR="00E77206" w:rsidRPr="00FB3F0F" w:rsidRDefault="00E77206" w:rsidP="00FB3F0F">
            <w:pPr>
              <w:spacing w:before="40" w:after="40" w:line="240" w:lineRule="auto"/>
              <w:jc w:val="left"/>
              <w:rPr>
                <w:rFonts w:cs="Arial"/>
                <w:lang w:eastAsia="en-US"/>
              </w:rPr>
            </w:pPr>
            <w:r w:rsidRPr="00FB3F0F">
              <w:rPr>
                <w:rFonts w:cs="Arial"/>
                <w:szCs w:val="22"/>
                <w:lang w:eastAsia="en-US"/>
              </w:rPr>
              <w:t xml:space="preserve">Nie przewiduje się stosowania </w:t>
            </w:r>
            <w:r w:rsidRPr="00FB3F0F">
              <w:rPr>
                <w:rFonts w:cs="Arial"/>
                <w:i/>
                <w:szCs w:val="22"/>
                <w:lang w:eastAsia="en-US"/>
              </w:rPr>
              <w:t>cross-financingu</w:t>
            </w:r>
            <w:r w:rsidRPr="00FB3F0F">
              <w:rPr>
                <w:rFonts w:cs="Arial"/>
                <w:szCs w:val="22"/>
                <w:lang w:eastAsia="en-US"/>
              </w:rPr>
              <w:t>.</w:t>
            </w:r>
          </w:p>
        </w:tc>
      </w:tr>
      <w:tr w:rsidR="003A63DF" w:rsidRPr="00FB3F0F" w:rsidTr="00AF220C">
        <w:trPr>
          <w:cantSplit/>
          <w:trHeight w:val="20"/>
        </w:trPr>
        <w:tc>
          <w:tcPr>
            <w:tcW w:w="1279" w:type="pct"/>
            <w:vMerge/>
            <w:vAlign w:val="center"/>
          </w:tcPr>
          <w:p w:rsidR="003A63DF" w:rsidRPr="00FB3F0F" w:rsidRDefault="003A63DF" w:rsidP="00FB3F0F">
            <w:pPr>
              <w:numPr>
                <w:ilvl w:val="0"/>
                <w:numId w:val="14"/>
              </w:numPr>
              <w:tabs>
                <w:tab w:val="num" w:pos="0"/>
                <w:tab w:val="left" w:pos="284"/>
              </w:tabs>
              <w:suppressAutoHyphens/>
              <w:spacing w:before="40" w:after="40" w:line="240" w:lineRule="auto"/>
              <w:ind w:left="0" w:firstLine="0"/>
              <w:jc w:val="left"/>
              <w:rPr>
                <w:rFonts w:cs="Arial"/>
                <w:lang w:eastAsia="en-US"/>
              </w:rPr>
            </w:pPr>
          </w:p>
        </w:tc>
        <w:tc>
          <w:tcPr>
            <w:tcW w:w="841" w:type="pct"/>
            <w:tcBorders>
              <w:top w:val="dotted" w:sz="4" w:space="0" w:color="auto"/>
              <w:bottom w:val="dotted" w:sz="4" w:space="0" w:color="auto"/>
              <w:right w:val="dotted" w:sz="4" w:space="0" w:color="auto"/>
            </w:tcBorders>
          </w:tcPr>
          <w:p w:rsidR="003A63DF" w:rsidRPr="00FB3F0F" w:rsidRDefault="003A63DF" w:rsidP="00E878A2">
            <w:pPr>
              <w:spacing w:before="40" w:after="40" w:line="240" w:lineRule="auto"/>
              <w:jc w:val="left"/>
              <w:rPr>
                <w:rFonts w:cs="Arial"/>
                <w:szCs w:val="22"/>
                <w:lang w:eastAsia="en-US"/>
              </w:rPr>
            </w:pPr>
            <w:r>
              <w:rPr>
                <w:rFonts w:cs="Arial"/>
                <w:szCs w:val="22"/>
                <w:lang w:eastAsia="en-US"/>
              </w:rPr>
              <w:t>Poddziałanie 4.1.3</w:t>
            </w:r>
          </w:p>
        </w:tc>
        <w:tc>
          <w:tcPr>
            <w:tcW w:w="2880" w:type="pct"/>
            <w:gridSpan w:val="3"/>
            <w:tcBorders>
              <w:top w:val="dotted" w:sz="4" w:space="0" w:color="auto"/>
              <w:left w:val="dotted" w:sz="4" w:space="0" w:color="auto"/>
              <w:bottom w:val="dotted" w:sz="4" w:space="0" w:color="auto"/>
            </w:tcBorders>
            <w:vAlign w:val="center"/>
          </w:tcPr>
          <w:p w:rsidR="003A63DF" w:rsidRPr="00FB3F0F" w:rsidRDefault="003A63DF" w:rsidP="00884087">
            <w:pPr>
              <w:spacing w:before="40" w:after="40" w:line="240" w:lineRule="auto"/>
              <w:jc w:val="left"/>
              <w:rPr>
                <w:rFonts w:cs="Arial"/>
                <w:szCs w:val="22"/>
                <w:lang w:eastAsia="en-US"/>
              </w:rPr>
            </w:pPr>
            <w:r w:rsidRPr="009821BC">
              <w:rPr>
                <w:rFonts w:cs="Arial"/>
                <w:szCs w:val="22"/>
                <w:lang w:eastAsia="en-US"/>
              </w:rPr>
              <w:t xml:space="preserve">Max. </w:t>
            </w:r>
            <w:r w:rsidR="004C2601">
              <w:rPr>
                <w:rFonts w:cs="Arial"/>
                <w:szCs w:val="22"/>
                <w:lang w:eastAsia="en-US"/>
              </w:rPr>
              <w:t>2</w:t>
            </w:r>
            <w:r w:rsidR="00884087">
              <w:rPr>
                <w:rFonts w:cs="Arial"/>
                <w:szCs w:val="22"/>
                <w:lang w:eastAsia="en-US"/>
              </w:rPr>
              <w:t>5</w:t>
            </w:r>
            <w:r w:rsidRPr="009821BC">
              <w:rPr>
                <w:rFonts w:cs="Arial"/>
                <w:szCs w:val="22"/>
                <w:lang w:eastAsia="en-US"/>
              </w:rPr>
              <w:t xml:space="preserve">% alokacji na </w:t>
            </w:r>
            <w:r w:rsidR="00884087">
              <w:rPr>
                <w:rFonts w:cs="Arial"/>
                <w:szCs w:val="22"/>
                <w:lang w:eastAsia="en-US"/>
              </w:rPr>
              <w:t>Podd</w:t>
            </w:r>
            <w:r w:rsidRPr="009821BC">
              <w:rPr>
                <w:rFonts w:cs="Arial"/>
                <w:szCs w:val="22"/>
                <w:lang w:eastAsia="en-US"/>
              </w:rPr>
              <w:t>ziałanie 4.1</w:t>
            </w:r>
            <w:r w:rsidR="00884087">
              <w:rPr>
                <w:rFonts w:cs="Arial"/>
                <w:szCs w:val="22"/>
                <w:lang w:eastAsia="en-US"/>
              </w:rPr>
              <w:t>.3</w:t>
            </w:r>
            <w:r w:rsidRPr="009821BC">
              <w:rPr>
                <w:rFonts w:cs="Arial"/>
                <w:szCs w:val="22"/>
                <w:lang w:eastAsia="en-US"/>
              </w:rPr>
              <w:t>.</w:t>
            </w:r>
          </w:p>
        </w:tc>
      </w:tr>
      <w:tr w:rsidR="00E77206" w:rsidRPr="00FB3F0F" w:rsidTr="00AF220C">
        <w:trPr>
          <w:cantSplit/>
          <w:trHeight w:val="20"/>
        </w:trPr>
        <w:tc>
          <w:tcPr>
            <w:tcW w:w="1279" w:type="pct"/>
            <w:vMerge/>
            <w:vAlign w:val="center"/>
          </w:tcPr>
          <w:p w:rsidR="00E77206" w:rsidRPr="00FB3F0F" w:rsidRDefault="00E77206" w:rsidP="00FB3F0F">
            <w:pPr>
              <w:numPr>
                <w:ilvl w:val="0"/>
                <w:numId w:val="14"/>
              </w:numPr>
              <w:tabs>
                <w:tab w:val="num" w:pos="0"/>
                <w:tab w:val="left" w:pos="284"/>
              </w:tabs>
              <w:suppressAutoHyphens/>
              <w:spacing w:before="40" w:after="40" w:line="240" w:lineRule="auto"/>
              <w:ind w:left="0" w:firstLine="0"/>
              <w:jc w:val="left"/>
              <w:rPr>
                <w:rFonts w:cs="Arial"/>
                <w:lang w:eastAsia="en-US"/>
              </w:rPr>
            </w:pPr>
          </w:p>
        </w:tc>
        <w:tc>
          <w:tcPr>
            <w:tcW w:w="841" w:type="pct"/>
            <w:tcBorders>
              <w:top w:val="dotted" w:sz="4" w:space="0" w:color="auto"/>
              <w:bottom w:val="dotted" w:sz="4" w:space="0" w:color="auto"/>
              <w:right w:val="dotted" w:sz="4" w:space="0" w:color="auto"/>
            </w:tcBorders>
          </w:tcPr>
          <w:p w:rsidR="00E77206" w:rsidRPr="00FB3F0F" w:rsidRDefault="00E77206" w:rsidP="00E878A2">
            <w:pPr>
              <w:spacing w:before="40" w:after="40" w:line="240" w:lineRule="auto"/>
              <w:jc w:val="left"/>
              <w:rPr>
                <w:rFonts w:cs="Arial"/>
                <w:lang w:eastAsia="en-US"/>
              </w:rPr>
            </w:pPr>
            <w:r w:rsidRPr="00FB3F0F">
              <w:rPr>
                <w:rFonts w:cs="Arial"/>
                <w:szCs w:val="22"/>
                <w:lang w:eastAsia="en-US"/>
              </w:rPr>
              <w:t>Poddziałanie  4.1.2</w:t>
            </w:r>
          </w:p>
        </w:tc>
        <w:tc>
          <w:tcPr>
            <w:tcW w:w="2880" w:type="pct"/>
            <w:gridSpan w:val="3"/>
            <w:tcBorders>
              <w:top w:val="dotted" w:sz="4" w:space="0" w:color="auto"/>
              <w:left w:val="dotted" w:sz="4" w:space="0" w:color="auto"/>
              <w:bottom w:val="dotted" w:sz="4" w:space="0" w:color="auto"/>
            </w:tcBorders>
            <w:vAlign w:val="center"/>
          </w:tcPr>
          <w:p w:rsidR="00E77206" w:rsidRPr="00FB3F0F" w:rsidRDefault="00E77206" w:rsidP="00FB3F0F">
            <w:pPr>
              <w:spacing w:before="40" w:after="40" w:line="240" w:lineRule="auto"/>
              <w:jc w:val="left"/>
              <w:rPr>
                <w:rFonts w:cs="Arial"/>
                <w:lang w:eastAsia="en-US"/>
              </w:rPr>
            </w:pPr>
            <w:r w:rsidRPr="00FB3F0F">
              <w:rPr>
                <w:rFonts w:cs="Arial"/>
                <w:szCs w:val="22"/>
                <w:lang w:eastAsia="en-US"/>
              </w:rPr>
              <w:t xml:space="preserve">Nie przewiduje się stosowania </w:t>
            </w:r>
            <w:r w:rsidRPr="00FB3F0F">
              <w:rPr>
                <w:rFonts w:cs="Arial"/>
                <w:i/>
                <w:szCs w:val="22"/>
                <w:lang w:eastAsia="en-US"/>
              </w:rPr>
              <w:t>cross-financingu</w:t>
            </w:r>
            <w:r w:rsidRPr="00FB3F0F">
              <w:rPr>
                <w:rFonts w:cs="Arial"/>
                <w:szCs w:val="22"/>
                <w:lang w:eastAsia="en-US"/>
              </w:rPr>
              <w:t>.</w:t>
            </w:r>
          </w:p>
        </w:tc>
      </w:tr>
      <w:tr w:rsidR="00E77206" w:rsidRPr="00FB3F0F" w:rsidTr="00AF220C">
        <w:trPr>
          <w:cantSplit/>
          <w:trHeight w:val="20"/>
        </w:trPr>
        <w:tc>
          <w:tcPr>
            <w:tcW w:w="1279" w:type="pct"/>
            <w:vMerge/>
            <w:vAlign w:val="center"/>
          </w:tcPr>
          <w:p w:rsidR="00E77206" w:rsidRPr="00FB3F0F" w:rsidRDefault="00E77206" w:rsidP="00FB3F0F">
            <w:pPr>
              <w:numPr>
                <w:ilvl w:val="0"/>
                <w:numId w:val="14"/>
              </w:numPr>
              <w:tabs>
                <w:tab w:val="num" w:pos="0"/>
                <w:tab w:val="left" w:pos="284"/>
              </w:tabs>
              <w:suppressAutoHyphens/>
              <w:spacing w:before="40" w:after="40" w:line="240" w:lineRule="auto"/>
              <w:ind w:left="0" w:firstLine="0"/>
              <w:jc w:val="left"/>
              <w:rPr>
                <w:rFonts w:cs="Arial"/>
                <w:lang w:eastAsia="en-US"/>
              </w:rPr>
            </w:pPr>
          </w:p>
        </w:tc>
        <w:tc>
          <w:tcPr>
            <w:tcW w:w="841" w:type="pct"/>
            <w:tcBorders>
              <w:top w:val="dotted" w:sz="4" w:space="0" w:color="auto"/>
              <w:right w:val="dotted" w:sz="4" w:space="0" w:color="auto"/>
            </w:tcBorders>
          </w:tcPr>
          <w:p w:rsidR="00E77206" w:rsidRPr="00FB3F0F" w:rsidRDefault="00E77206" w:rsidP="00E878A2">
            <w:pPr>
              <w:spacing w:before="40" w:after="40" w:line="240" w:lineRule="auto"/>
              <w:jc w:val="left"/>
              <w:rPr>
                <w:rFonts w:cs="Arial"/>
                <w:lang w:eastAsia="en-US"/>
              </w:rPr>
            </w:pPr>
            <w:r w:rsidRPr="00FB3F0F">
              <w:rPr>
                <w:rFonts w:cs="Arial"/>
                <w:szCs w:val="22"/>
                <w:lang w:eastAsia="en-US"/>
              </w:rPr>
              <w:t>Poddziałanie 4.1.4</w:t>
            </w:r>
          </w:p>
        </w:tc>
        <w:tc>
          <w:tcPr>
            <w:tcW w:w="2880" w:type="pct"/>
            <w:gridSpan w:val="3"/>
            <w:tcBorders>
              <w:top w:val="dotted" w:sz="4" w:space="0" w:color="auto"/>
              <w:left w:val="dotted" w:sz="4" w:space="0" w:color="auto"/>
            </w:tcBorders>
            <w:vAlign w:val="center"/>
          </w:tcPr>
          <w:p w:rsidR="00E77206" w:rsidRPr="00FB3F0F" w:rsidRDefault="00E77206" w:rsidP="00FB3F0F">
            <w:pPr>
              <w:spacing w:before="40" w:after="40" w:line="240" w:lineRule="auto"/>
              <w:jc w:val="left"/>
              <w:rPr>
                <w:rFonts w:cs="Arial"/>
                <w:lang w:eastAsia="en-US"/>
              </w:rPr>
            </w:pPr>
            <w:r w:rsidRPr="00FB3F0F">
              <w:rPr>
                <w:rFonts w:cs="Arial"/>
                <w:szCs w:val="22"/>
                <w:lang w:eastAsia="en-US"/>
              </w:rPr>
              <w:t xml:space="preserve">Nie przewiduje się stosowania </w:t>
            </w:r>
            <w:r w:rsidRPr="00FB3F0F">
              <w:rPr>
                <w:rFonts w:cs="Arial"/>
                <w:i/>
                <w:szCs w:val="22"/>
                <w:lang w:eastAsia="en-US"/>
              </w:rPr>
              <w:t>cross-financingu</w:t>
            </w:r>
            <w:r w:rsidRPr="00FB3F0F">
              <w:rPr>
                <w:rFonts w:cs="Arial"/>
                <w:szCs w:val="22"/>
                <w:lang w:eastAsia="en-US"/>
              </w:rPr>
              <w:t>.</w:t>
            </w:r>
          </w:p>
        </w:tc>
      </w:tr>
      <w:tr w:rsidR="00E77206" w:rsidRPr="00FB3F0F" w:rsidTr="00AF220C">
        <w:trPr>
          <w:cantSplit/>
          <w:trHeight w:val="20"/>
        </w:trPr>
        <w:tc>
          <w:tcPr>
            <w:tcW w:w="1279" w:type="pct"/>
            <w:vAlign w:val="center"/>
          </w:tcPr>
          <w:p w:rsidR="00E77206" w:rsidRPr="00FB3F0F" w:rsidRDefault="00E77206" w:rsidP="00595520">
            <w:pPr>
              <w:numPr>
                <w:ilvl w:val="0"/>
                <w:numId w:val="14"/>
              </w:numPr>
              <w:tabs>
                <w:tab w:val="clear" w:pos="900"/>
                <w:tab w:val="left" w:pos="284"/>
                <w:tab w:val="num" w:pos="426"/>
              </w:tabs>
              <w:suppressAutoHyphens/>
              <w:spacing w:before="40" w:after="40" w:line="240" w:lineRule="auto"/>
              <w:ind w:left="426" w:hanging="426"/>
              <w:jc w:val="left"/>
              <w:rPr>
                <w:rFonts w:cs="Arial"/>
                <w:lang w:eastAsia="en-US"/>
              </w:rPr>
            </w:pPr>
            <w:r w:rsidRPr="00FB3F0F">
              <w:rPr>
                <w:rFonts w:cs="Arial"/>
                <w:szCs w:val="22"/>
                <w:lang w:eastAsia="en-US"/>
              </w:rPr>
              <w:t>Warunki uwzględniania dochodu w projekcie</w:t>
            </w:r>
            <w:r w:rsidRPr="00FB3F0F">
              <w:rPr>
                <w:rFonts w:cs="Arial"/>
                <w:szCs w:val="22"/>
                <w:vertAlign w:val="superscript"/>
                <w:lang w:eastAsia="en-US"/>
              </w:rPr>
              <w:footnoteReference w:id="53"/>
            </w:r>
            <w:r w:rsidRPr="00FB3F0F">
              <w:rPr>
                <w:rFonts w:cs="Arial"/>
                <w:szCs w:val="22"/>
                <w:lang w:eastAsia="en-US"/>
              </w:rPr>
              <w:t xml:space="preserve"> (jeśli </w:t>
            </w:r>
            <w:r>
              <w:rPr>
                <w:rFonts w:cs="Arial"/>
                <w:szCs w:val="22"/>
                <w:lang w:eastAsia="en-US"/>
              </w:rPr>
              <w:t> </w:t>
            </w:r>
            <w:r w:rsidRPr="00FB3F0F">
              <w:rPr>
                <w:rFonts w:cs="Arial"/>
                <w:szCs w:val="22"/>
                <w:lang w:eastAsia="en-US"/>
              </w:rPr>
              <w:t>dotyczy)</w:t>
            </w:r>
          </w:p>
        </w:tc>
        <w:tc>
          <w:tcPr>
            <w:tcW w:w="841" w:type="pct"/>
            <w:tcBorders>
              <w:bottom w:val="dotted" w:sz="4" w:space="0" w:color="auto"/>
              <w:right w:val="dotted" w:sz="4" w:space="0" w:color="auto"/>
            </w:tcBorders>
            <w:vAlign w:val="center"/>
          </w:tcPr>
          <w:p w:rsidR="00E77206" w:rsidRPr="00FB3F0F" w:rsidRDefault="00E77206" w:rsidP="00FB3F0F">
            <w:pPr>
              <w:spacing w:before="40" w:after="40" w:line="240" w:lineRule="auto"/>
              <w:jc w:val="left"/>
              <w:rPr>
                <w:rFonts w:cs="Arial"/>
                <w:lang w:eastAsia="en-US"/>
              </w:rPr>
            </w:pPr>
            <w:r w:rsidRPr="00FB3F0F">
              <w:rPr>
                <w:rFonts w:cs="Arial"/>
                <w:szCs w:val="22"/>
                <w:lang w:eastAsia="en-US"/>
              </w:rPr>
              <w:t>Działanie 4.1</w:t>
            </w:r>
          </w:p>
        </w:tc>
        <w:tc>
          <w:tcPr>
            <w:tcW w:w="2880" w:type="pct"/>
            <w:gridSpan w:val="3"/>
            <w:tcBorders>
              <w:left w:val="dotted" w:sz="4" w:space="0" w:color="auto"/>
              <w:bottom w:val="dotted" w:sz="4" w:space="0" w:color="auto"/>
            </w:tcBorders>
            <w:vAlign w:val="center"/>
          </w:tcPr>
          <w:p w:rsidR="00711AE3" w:rsidRDefault="00711AE3" w:rsidP="00711AE3">
            <w:pPr>
              <w:spacing w:before="40" w:after="40" w:line="240" w:lineRule="auto"/>
              <w:rPr>
                <w:rFonts w:cs="Arial"/>
                <w:szCs w:val="22"/>
                <w:lang w:eastAsia="en-US"/>
              </w:rPr>
            </w:pPr>
            <w:r w:rsidRPr="009D7F24">
              <w:rPr>
                <w:rFonts w:cs="Arial"/>
                <w:szCs w:val="22"/>
                <w:lang w:eastAsia="en-US"/>
              </w:rPr>
              <w:t xml:space="preserve">Zgodnie z art. 61 ust. 3 lit. a  rozporządzenia Parlamentu Europejskiego i Rady (UE) nr 1303/2013 z dnia 17 grudnia 2013 r. potencjalne dochody projektu  określone </w:t>
            </w:r>
            <w:r>
              <w:rPr>
                <w:rFonts w:cs="Arial"/>
                <w:szCs w:val="22"/>
                <w:lang w:eastAsia="en-US"/>
              </w:rPr>
              <w:t>mogą być</w:t>
            </w:r>
            <w:r w:rsidRPr="009D7F24">
              <w:rPr>
                <w:rFonts w:cs="Arial"/>
                <w:szCs w:val="22"/>
                <w:lang w:eastAsia="en-US"/>
              </w:rPr>
              <w:t xml:space="preserve"> za pomocą zryczałtowanej procentowej stawki dochodów określonej dla sektora lub podsektora właściwego dla danego projektu - zgodnie z oraz art. 2  rozporządzenia delegowanego Komisji (UE) nr 2015/1516 z dnia 10 czerwca 2015 r. zryczałtowana procentowa stawka dochodu dla projektów w sektorze badań, rozwoju i innowacji (sektor B+R) wynosi 20%.</w:t>
            </w:r>
          </w:p>
          <w:p w:rsidR="00711AE3" w:rsidRDefault="00711AE3" w:rsidP="00711AE3">
            <w:pPr>
              <w:spacing w:before="40" w:after="40" w:line="240" w:lineRule="auto"/>
              <w:rPr>
                <w:rFonts w:cs="Arial"/>
                <w:szCs w:val="22"/>
                <w:lang w:eastAsia="en-US"/>
              </w:rPr>
            </w:pPr>
          </w:p>
          <w:p w:rsidR="00E77206" w:rsidRPr="00FB3F0F" w:rsidRDefault="00711AE3" w:rsidP="00B60901">
            <w:pPr>
              <w:spacing w:line="240" w:lineRule="auto"/>
              <w:rPr>
                <w:rFonts w:cs="Arial"/>
                <w:lang w:eastAsia="en-US"/>
              </w:rPr>
            </w:pPr>
            <w:r w:rsidRPr="009D7F24">
              <w:rPr>
                <w:rFonts w:cs="Arial"/>
                <w:szCs w:val="22"/>
                <w:lang w:eastAsia="en-US"/>
              </w:rPr>
              <w:t>Jeśli określenie dochodu z wyprzedzeniem nie jest możliwe, obowiązkowe jest monitorowanie przez dużego przedsiębiorcę oraz jednostkę naukową rzeczywistego dochodu wygenerowanego w takcie realizacji projektu oraz w okresie trzech lat od jego zakończenia zgodnie z procedurą przygotowaną przez Instytucję</w:t>
            </w:r>
            <w:r w:rsidR="003D3AD6" w:rsidRPr="009D7F24">
              <w:rPr>
                <w:rFonts w:cs="Arial"/>
                <w:szCs w:val="22"/>
                <w:lang w:eastAsia="en-US"/>
              </w:rPr>
              <w:t xml:space="preserve"> Pośredniczącą</w:t>
            </w:r>
            <w:r w:rsidRPr="009D7F24">
              <w:rPr>
                <w:rFonts w:cs="Arial"/>
                <w:szCs w:val="22"/>
                <w:lang w:eastAsia="en-US"/>
              </w:rPr>
              <w:t>.</w:t>
            </w:r>
          </w:p>
        </w:tc>
      </w:tr>
      <w:tr w:rsidR="00E77206" w:rsidRPr="00FB3F0F" w:rsidTr="00AF220C">
        <w:trPr>
          <w:cantSplit/>
          <w:trHeight w:val="2896"/>
        </w:trPr>
        <w:tc>
          <w:tcPr>
            <w:tcW w:w="1279" w:type="pct"/>
            <w:vMerge w:val="restart"/>
            <w:vAlign w:val="center"/>
          </w:tcPr>
          <w:p w:rsidR="00E77206" w:rsidRPr="00FB3F0F" w:rsidRDefault="00E77206" w:rsidP="00B56C99">
            <w:pPr>
              <w:numPr>
                <w:ilvl w:val="0"/>
                <w:numId w:val="14"/>
              </w:numPr>
              <w:tabs>
                <w:tab w:val="clear" w:pos="900"/>
                <w:tab w:val="num" w:pos="0"/>
                <w:tab w:val="num" w:pos="284"/>
                <w:tab w:val="left" w:pos="426"/>
              </w:tabs>
              <w:suppressAutoHyphens/>
              <w:spacing w:before="40" w:after="40" w:line="240" w:lineRule="auto"/>
              <w:ind w:left="0" w:firstLine="0"/>
              <w:jc w:val="left"/>
              <w:rPr>
                <w:rFonts w:cs="Arial"/>
                <w:lang w:eastAsia="en-US"/>
              </w:rPr>
            </w:pPr>
            <w:r w:rsidRPr="00FB3F0F">
              <w:rPr>
                <w:rFonts w:cs="Arial"/>
                <w:szCs w:val="22"/>
                <w:lang w:eastAsia="en-US"/>
              </w:rPr>
              <w:t xml:space="preserve"> Warunki stosowania uproszczonych form rozliczania wydatków i planowany zakres systemu zaliczek</w:t>
            </w:r>
          </w:p>
        </w:tc>
        <w:tc>
          <w:tcPr>
            <w:tcW w:w="841" w:type="pct"/>
            <w:tcBorders>
              <w:right w:val="dotted" w:sz="4" w:space="0" w:color="auto"/>
            </w:tcBorders>
            <w:vAlign w:val="center"/>
          </w:tcPr>
          <w:p w:rsidR="00E77206" w:rsidRPr="00FB3F0F" w:rsidRDefault="00E77206" w:rsidP="00E878A2">
            <w:pPr>
              <w:spacing w:before="40" w:after="40" w:line="240" w:lineRule="auto"/>
              <w:jc w:val="left"/>
              <w:rPr>
                <w:rFonts w:cs="Arial"/>
                <w:lang w:eastAsia="en-US"/>
              </w:rPr>
            </w:pPr>
            <w:r w:rsidRPr="00FB3F0F">
              <w:rPr>
                <w:rFonts w:cs="Arial"/>
                <w:szCs w:val="22"/>
                <w:lang w:eastAsia="en-US"/>
              </w:rPr>
              <w:t>Poddziałanie 4.1.1</w:t>
            </w:r>
          </w:p>
        </w:tc>
        <w:tc>
          <w:tcPr>
            <w:tcW w:w="2880" w:type="pct"/>
            <w:gridSpan w:val="3"/>
            <w:tcBorders>
              <w:left w:val="dotted" w:sz="4" w:space="0" w:color="auto"/>
            </w:tcBorders>
            <w:vAlign w:val="center"/>
          </w:tcPr>
          <w:p w:rsidR="00E77206" w:rsidRPr="00FB3F0F" w:rsidRDefault="00E77206" w:rsidP="00FB3F0F">
            <w:pPr>
              <w:spacing w:before="40" w:after="40" w:line="240" w:lineRule="auto"/>
              <w:rPr>
                <w:rFonts w:cs="Arial"/>
                <w:lang w:eastAsia="en-US"/>
              </w:rPr>
            </w:pPr>
            <w:r w:rsidRPr="00FB3F0F">
              <w:rPr>
                <w:rFonts w:cs="Arial"/>
                <w:szCs w:val="22"/>
                <w:lang w:eastAsia="en-US"/>
              </w:rPr>
              <w:t xml:space="preserve">Zgodnie z art. 67 oraz art. 68 rozporządzenia 1303/2013 przewiduje się możliwość stosowania standardowych stawek jednostkowych w zakresie kosztów personelu oraz stawki ryczałtowej w </w:t>
            </w:r>
            <w:r>
              <w:rPr>
                <w:rFonts w:cs="Arial"/>
                <w:szCs w:val="22"/>
                <w:lang w:eastAsia="en-US"/>
              </w:rPr>
              <w:t> </w:t>
            </w:r>
            <w:r w:rsidRPr="00FB3F0F">
              <w:rPr>
                <w:rFonts w:cs="Arial"/>
                <w:szCs w:val="22"/>
                <w:lang w:eastAsia="en-US"/>
              </w:rPr>
              <w:t xml:space="preserve">przypadku kosztów pośrednich w wysokości max. 17% bezpośrednich kosztów kwalifikowanych z </w:t>
            </w:r>
            <w:r>
              <w:rPr>
                <w:rFonts w:cs="Arial"/>
                <w:szCs w:val="22"/>
                <w:lang w:eastAsia="en-US"/>
              </w:rPr>
              <w:t> </w:t>
            </w:r>
            <w:r w:rsidRPr="00FB3F0F">
              <w:rPr>
                <w:rFonts w:cs="Arial"/>
                <w:szCs w:val="22"/>
                <w:lang w:eastAsia="en-US"/>
              </w:rPr>
              <w:t>wyłączeniem kwalifikowanych kosztów podwykonawstwa.</w:t>
            </w:r>
          </w:p>
          <w:p w:rsidR="00E77206" w:rsidRPr="00FB3F0F" w:rsidRDefault="00E77206" w:rsidP="00FB3F0F">
            <w:pPr>
              <w:spacing w:before="40" w:after="40" w:line="240" w:lineRule="auto"/>
              <w:rPr>
                <w:rFonts w:cs="Arial"/>
                <w:lang w:eastAsia="en-US"/>
              </w:rPr>
            </w:pPr>
            <w:r w:rsidRPr="00FB3F0F">
              <w:rPr>
                <w:rFonts w:cs="Arial"/>
                <w:szCs w:val="22"/>
                <w:lang w:eastAsia="en-US"/>
              </w:rPr>
              <w:t xml:space="preserve">Przewiduje się możliwość wypłacania zaliczek dla </w:t>
            </w:r>
            <w:r>
              <w:rPr>
                <w:rFonts w:cs="Arial"/>
                <w:szCs w:val="22"/>
                <w:lang w:eastAsia="en-US"/>
              </w:rPr>
              <w:t> </w:t>
            </w:r>
            <w:r w:rsidRPr="00FB3F0F">
              <w:rPr>
                <w:rFonts w:cs="Arial"/>
                <w:szCs w:val="22"/>
                <w:lang w:eastAsia="en-US"/>
              </w:rPr>
              <w:t>beneficjentów.</w:t>
            </w:r>
          </w:p>
        </w:tc>
      </w:tr>
      <w:tr w:rsidR="00E77206" w:rsidRPr="00FB3F0F" w:rsidTr="00AF220C">
        <w:trPr>
          <w:cantSplit/>
          <w:trHeight w:val="20"/>
        </w:trPr>
        <w:tc>
          <w:tcPr>
            <w:tcW w:w="1279" w:type="pct"/>
            <w:vMerge/>
            <w:vAlign w:val="center"/>
          </w:tcPr>
          <w:p w:rsidR="00E77206" w:rsidRPr="00FB3F0F" w:rsidRDefault="00E77206" w:rsidP="00FB3F0F">
            <w:pPr>
              <w:numPr>
                <w:ilvl w:val="0"/>
                <w:numId w:val="14"/>
              </w:numPr>
              <w:tabs>
                <w:tab w:val="num" w:pos="0"/>
                <w:tab w:val="left" w:pos="284"/>
              </w:tabs>
              <w:suppressAutoHyphens/>
              <w:spacing w:before="40" w:after="40" w:line="240" w:lineRule="auto"/>
              <w:ind w:left="0" w:firstLine="0"/>
              <w:jc w:val="left"/>
              <w:rPr>
                <w:rFonts w:cs="Arial"/>
                <w:lang w:eastAsia="en-US"/>
              </w:rPr>
            </w:pPr>
          </w:p>
        </w:tc>
        <w:tc>
          <w:tcPr>
            <w:tcW w:w="841" w:type="pct"/>
            <w:tcBorders>
              <w:top w:val="dotted" w:sz="4" w:space="0" w:color="auto"/>
              <w:right w:val="dotted" w:sz="4" w:space="0" w:color="auto"/>
            </w:tcBorders>
            <w:vAlign w:val="center"/>
          </w:tcPr>
          <w:p w:rsidR="00E77206" w:rsidRPr="00FB3F0F" w:rsidRDefault="00E77206" w:rsidP="00E878A2">
            <w:pPr>
              <w:spacing w:before="40" w:after="40" w:line="240" w:lineRule="auto"/>
              <w:jc w:val="left"/>
              <w:rPr>
                <w:rFonts w:cs="Arial"/>
                <w:lang w:eastAsia="en-US"/>
              </w:rPr>
            </w:pPr>
            <w:r w:rsidRPr="00FB3F0F">
              <w:rPr>
                <w:rFonts w:cs="Arial"/>
                <w:szCs w:val="22"/>
                <w:lang w:eastAsia="en-US"/>
              </w:rPr>
              <w:t>Poddziałanie 4.1.2</w:t>
            </w:r>
          </w:p>
        </w:tc>
        <w:tc>
          <w:tcPr>
            <w:tcW w:w="2880" w:type="pct"/>
            <w:gridSpan w:val="3"/>
            <w:tcBorders>
              <w:top w:val="dotted" w:sz="4" w:space="0" w:color="auto"/>
              <w:left w:val="dotted" w:sz="4" w:space="0" w:color="auto"/>
            </w:tcBorders>
            <w:vAlign w:val="center"/>
          </w:tcPr>
          <w:p w:rsidR="00E77206" w:rsidRPr="00FB3F0F" w:rsidRDefault="00E77206" w:rsidP="00FB3F0F">
            <w:pPr>
              <w:spacing w:before="40" w:after="40" w:line="240" w:lineRule="auto"/>
              <w:rPr>
                <w:rFonts w:cs="Arial"/>
                <w:lang w:eastAsia="en-US"/>
              </w:rPr>
            </w:pPr>
            <w:r w:rsidRPr="00FB3F0F">
              <w:rPr>
                <w:rFonts w:cs="Arial"/>
                <w:szCs w:val="22"/>
                <w:lang w:eastAsia="en-US"/>
              </w:rPr>
              <w:t xml:space="preserve">Zgodnie z art. 67 oraz art. 68 rozporządzenia 1303/2013 przewiduje się możliwość stosowania standardowych stawek jednostkowych w zakresie kosztów personelu oraz stawki ryczałtowej w </w:t>
            </w:r>
            <w:r>
              <w:rPr>
                <w:rFonts w:cs="Arial"/>
                <w:szCs w:val="22"/>
                <w:lang w:eastAsia="en-US"/>
              </w:rPr>
              <w:t> </w:t>
            </w:r>
            <w:r w:rsidRPr="00FB3F0F">
              <w:rPr>
                <w:rFonts w:cs="Arial"/>
                <w:szCs w:val="22"/>
                <w:lang w:eastAsia="en-US"/>
              </w:rPr>
              <w:t xml:space="preserve">przypadku kosztów pośrednich w wysokości max. 17% bezpośrednich kosztów kwalifikowanych z </w:t>
            </w:r>
            <w:r>
              <w:rPr>
                <w:rFonts w:cs="Arial"/>
                <w:szCs w:val="22"/>
                <w:lang w:eastAsia="en-US"/>
              </w:rPr>
              <w:t> </w:t>
            </w:r>
            <w:r w:rsidRPr="00FB3F0F">
              <w:rPr>
                <w:rFonts w:cs="Arial"/>
                <w:szCs w:val="22"/>
                <w:lang w:eastAsia="en-US"/>
              </w:rPr>
              <w:t>wyłączeniem kwalifikowanych kosztów podwykonawstwa.</w:t>
            </w:r>
          </w:p>
          <w:p w:rsidR="00E77206" w:rsidRPr="00FB3F0F" w:rsidRDefault="00E77206" w:rsidP="00FB3F0F">
            <w:pPr>
              <w:spacing w:before="40" w:after="40" w:line="240" w:lineRule="auto"/>
              <w:rPr>
                <w:rFonts w:cs="Arial"/>
                <w:lang w:eastAsia="en-US"/>
              </w:rPr>
            </w:pPr>
            <w:r w:rsidRPr="00FB3F0F">
              <w:rPr>
                <w:rFonts w:cs="Arial"/>
                <w:szCs w:val="22"/>
                <w:lang w:eastAsia="en-US"/>
              </w:rPr>
              <w:t xml:space="preserve">Przewiduje się możliwość wypłacania zaliczek dla </w:t>
            </w:r>
            <w:r>
              <w:rPr>
                <w:rFonts w:cs="Arial"/>
                <w:szCs w:val="22"/>
                <w:lang w:eastAsia="en-US"/>
              </w:rPr>
              <w:t> </w:t>
            </w:r>
            <w:r w:rsidRPr="00FB3F0F">
              <w:rPr>
                <w:rFonts w:cs="Arial"/>
                <w:szCs w:val="22"/>
                <w:lang w:eastAsia="en-US"/>
              </w:rPr>
              <w:t>beneficjentów.</w:t>
            </w:r>
          </w:p>
        </w:tc>
      </w:tr>
      <w:tr w:rsidR="003D3AD6" w:rsidRPr="00FB3F0F" w:rsidTr="00AF220C">
        <w:trPr>
          <w:cantSplit/>
          <w:trHeight w:val="20"/>
        </w:trPr>
        <w:tc>
          <w:tcPr>
            <w:tcW w:w="1279" w:type="pct"/>
            <w:vMerge/>
            <w:vAlign w:val="center"/>
          </w:tcPr>
          <w:p w:rsidR="003D3AD6" w:rsidRPr="00FB3F0F" w:rsidRDefault="003D3AD6" w:rsidP="00FB3F0F">
            <w:pPr>
              <w:numPr>
                <w:ilvl w:val="0"/>
                <w:numId w:val="14"/>
              </w:numPr>
              <w:tabs>
                <w:tab w:val="num" w:pos="0"/>
                <w:tab w:val="left" w:pos="284"/>
              </w:tabs>
              <w:suppressAutoHyphens/>
              <w:spacing w:before="40" w:after="40" w:line="240" w:lineRule="auto"/>
              <w:ind w:left="0" w:firstLine="0"/>
              <w:jc w:val="left"/>
              <w:rPr>
                <w:rFonts w:cs="Arial"/>
                <w:lang w:eastAsia="en-US"/>
              </w:rPr>
            </w:pPr>
          </w:p>
        </w:tc>
        <w:tc>
          <w:tcPr>
            <w:tcW w:w="841" w:type="pct"/>
            <w:tcBorders>
              <w:top w:val="dotted" w:sz="4" w:space="0" w:color="auto"/>
              <w:bottom w:val="dotted" w:sz="4" w:space="0" w:color="auto"/>
              <w:right w:val="dotted" w:sz="4" w:space="0" w:color="auto"/>
            </w:tcBorders>
            <w:vAlign w:val="center"/>
          </w:tcPr>
          <w:p w:rsidR="003D3AD6" w:rsidRPr="00FB3F0F" w:rsidRDefault="003D3AD6" w:rsidP="00E878A2">
            <w:pPr>
              <w:spacing w:before="40" w:after="40" w:line="240" w:lineRule="auto"/>
              <w:jc w:val="left"/>
              <w:rPr>
                <w:rFonts w:cs="Arial"/>
                <w:szCs w:val="22"/>
                <w:lang w:eastAsia="en-US"/>
              </w:rPr>
            </w:pPr>
            <w:r>
              <w:rPr>
                <w:rFonts w:cs="Arial"/>
                <w:szCs w:val="22"/>
                <w:lang w:eastAsia="en-US"/>
              </w:rPr>
              <w:t>Poddziałanie 4.1.3</w:t>
            </w:r>
          </w:p>
        </w:tc>
        <w:tc>
          <w:tcPr>
            <w:tcW w:w="2880" w:type="pct"/>
            <w:gridSpan w:val="3"/>
            <w:tcBorders>
              <w:top w:val="dotted" w:sz="4" w:space="0" w:color="auto"/>
              <w:left w:val="dotted" w:sz="4" w:space="0" w:color="auto"/>
              <w:bottom w:val="dotted" w:sz="4" w:space="0" w:color="auto"/>
            </w:tcBorders>
            <w:vAlign w:val="center"/>
          </w:tcPr>
          <w:p w:rsidR="003D3AD6" w:rsidRPr="00FB3F0F" w:rsidRDefault="003D3AD6" w:rsidP="004C2601">
            <w:pPr>
              <w:spacing w:before="40" w:after="40" w:line="240" w:lineRule="auto"/>
              <w:rPr>
                <w:rFonts w:cs="Arial"/>
                <w:szCs w:val="22"/>
                <w:lang w:eastAsia="en-US"/>
              </w:rPr>
            </w:pPr>
            <w:r>
              <w:rPr>
                <w:rFonts w:cs="Arial"/>
                <w:szCs w:val="22"/>
                <w:lang w:eastAsia="en-US"/>
              </w:rPr>
              <w:t>Z</w:t>
            </w:r>
            <w:r w:rsidRPr="009821BC">
              <w:rPr>
                <w:rFonts w:cs="Arial"/>
                <w:szCs w:val="22"/>
                <w:lang w:eastAsia="en-US"/>
              </w:rPr>
              <w:t xml:space="preserve">godnie z art. 67 oraz art. 68 rozporządzenia 1303/2013 przewiduje się możliwość stosowania stawki ryczałtowej w </w:t>
            </w:r>
            <w:r>
              <w:rPr>
                <w:rFonts w:cs="Arial"/>
                <w:szCs w:val="22"/>
                <w:lang w:eastAsia="en-US"/>
              </w:rPr>
              <w:t>odniesieniu do jednej lub kilku kategorii kosztów określonych w projekcie pozakonkursowym.</w:t>
            </w:r>
            <w:r w:rsidR="004C2601" w:rsidRPr="00FB3F0F">
              <w:rPr>
                <w:rFonts w:cs="Arial"/>
                <w:szCs w:val="22"/>
                <w:lang w:eastAsia="en-US"/>
              </w:rPr>
              <w:t xml:space="preserve"> Przewiduje się możliwość wypłacania zaliczek dla </w:t>
            </w:r>
            <w:r w:rsidR="004C2601">
              <w:rPr>
                <w:rFonts w:cs="Arial"/>
                <w:szCs w:val="22"/>
                <w:lang w:eastAsia="en-US"/>
              </w:rPr>
              <w:t> beneficjenta projektu pozakonkursowego</w:t>
            </w:r>
            <w:r w:rsidR="004C2601" w:rsidRPr="00FB3F0F">
              <w:rPr>
                <w:rFonts w:cs="Arial"/>
                <w:szCs w:val="22"/>
                <w:lang w:eastAsia="en-US"/>
              </w:rPr>
              <w:t>.</w:t>
            </w:r>
          </w:p>
        </w:tc>
      </w:tr>
      <w:tr w:rsidR="00E77206" w:rsidRPr="00FB3F0F" w:rsidTr="00AF220C">
        <w:trPr>
          <w:cantSplit/>
          <w:trHeight w:val="20"/>
        </w:trPr>
        <w:tc>
          <w:tcPr>
            <w:tcW w:w="1279" w:type="pct"/>
            <w:vMerge/>
            <w:vAlign w:val="center"/>
          </w:tcPr>
          <w:p w:rsidR="00E77206" w:rsidRPr="00FB3F0F" w:rsidRDefault="00E77206" w:rsidP="00FB3F0F">
            <w:pPr>
              <w:numPr>
                <w:ilvl w:val="0"/>
                <w:numId w:val="14"/>
              </w:numPr>
              <w:tabs>
                <w:tab w:val="num" w:pos="0"/>
                <w:tab w:val="left" w:pos="284"/>
              </w:tabs>
              <w:suppressAutoHyphens/>
              <w:spacing w:before="40" w:after="40" w:line="240" w:lineRule="auto"/>
              <w:ind w:left="0" w:firstLine="0"/>
              <w:jc w:val="left"/>
              <w:rPr>
                <w:rFonts w:cs="Arial"/>
                <w:lang w:eastAsia="en-US"/>
              </w:rPr>
            </w:pPr>
          </w:p>
        </w:tc>
        <w:tc>
          <w:tcPr>
            <w:tcW w:w="841" w:type="pct"/>
            <w:tcBorders>
              <w:top w:val="dotted" w:sz="4" w:space="0" w:color="auto"/>
              <w:bottom w:val="dotted" w:sz="4" w:space="0" w:color="auto"/>
              <w:right w:val="dotted" w:sz="4" w:space="0" w:color="auto"/>
            </w:tcBorders>
            <w:vAlign w:val="center"/>
          </w:tcPr>
          <w:p w:rsidR="00E77206" w:rsidRPr="00FB3F0F" w:rsidRDefault="00E77206" w:rsidP="00E878A2">
            <w:pPr>
              <w:spacing w:before="40" w:after="40" w:line="240" w:lineRule="auto"/>
              <w:jc w:val="left"/>
              <w:rPr>
                <w:rFonts w:cs="Arial"/>
                <w:lang w:eastAsia="en-US"/>
              </w:rPr>
            </w:pPr>
            <w:r w:rsidRPr="00FB3F0F">
              <w:rPr>
                <w:rFonts w:cs="Arial"/>
                <w:szCs w:val="22"/>
                <w:lang w:eastAsia="en-US"/>
              </w:rPr>
              <w:t>Poddziałanie 4.1.4</w:t>
            </w:r>
          </w:p>
        </w:tc>
        <w:tc>
          <w:tcPr>
            <w:tcW w:w="2880" w:type="pct"/>
            <w:gridSpan w:val="3"/>
            <w:tcBorders>
              <w:top w:val="dotted" w:sz="4" w:space="0" w:color="auto"/>
              <w:left w:val="dotted" w:sz="4" w:space="0" w:color="auto"/>
              <w:bottom w:val="dotted" w:sz="4" w:space="0" w:color="auto"/>
            </w:tcBorders>
            <w:vAlign w:val="center"/>
          </w:tcPr>
          <w:p w:rsidR="00E77206" w:rsidRPr="00FB3F0F" w:rsidRDefault="00E77206" w:rsidP="00B60901">
            <w:pPr>
              <w:spacing w:before="40" w:after="40" w:line="240" w:lineRule="auto"/>
              <w:rPr>
                <w:rFonts w:cs="Arial"/>
                <w:lang w:eastAsia="en-US"/>
              </w:rPr>
            </w:pPr>
            <w:r w:rsidRPr="00FB3F0F">
              <w:rPr>
                <w:rFonts w:cs="Arial"/>
                <w:szCs w:val="22"/>
                <w:lang w:eastAsia="en-US"/>
              </w:rPr>
              <w:t xml:space="preserve">Zgodnie z art. 67 oraz art. 68 rozporządzenia 1303/2013 przewiduje się możliwość stosowania standardowych stawek jednostkowych w zakresie kosztów personelu oraz stawki ryczałtowej w </w:t>
            </w:r>
            <w:r>
              <w:rPr>
                <w:rFonts w:cs="Arial"/>
                <w:szCs w:val="22"/>
                <w:lang w:eastAsia="en-US"/>
              </w:rPr>
              <w:t> </w:t>
            </w:r>
            <w:r w:rsidRPr="00FB3F0F">
              <w:rPr>
                <w:rFonts w:cs="Arial"/>
                <w:szCs w:val="22"/>
                <w:lang w:eastAsia="en-US"/>
              </w:rPr>
              <w:t xml:space="preserve">przypadku kosztów pośrednich w wysokości max. 17% bezpośrednich kosztów kwalifikowanych z </w:t>
            </w:r>
            <w:r>
              <w:rPr>
                <w:rFonts w:cs="Arial"/>
                <w:szCs w:val="22"/>
                <w:lang w:eastAsia="en-US"/>
              </w:rPr>
              <w:t> </w:t>
            </w:r>
            <w:r w:rsidRPr="00FB3F0F">
              <w:rPr>
                <w:rFonts w:cs="Arial"/>
                <w:szCs w:val="22"/>
                <w:lang w:eastAsia="en-US"/>
              </w:rPr>
              <w:t>wyłączeniem kwalifikowanych kosztów podwykonawstwa.</w:t>
            </w:r>
          </w:p>
        </w:tc>
      </w:tr>
      <w:tr w:rsidR="00E77206" w:rsidRPr="00FB3F0F" w:rsidTr="00AF220C">
        <w:trPr>
          <w:cantSplit/>
          <w:trHeight w:val="2311"/>
        </w:trPr>
        <w:tc>
          <w:tcPr>
            <w:tcW w:w="1279" w:type="pct"/>
            <w:vMerge w:val="restart"/>
            <w:vAlign w:val="center"/>
          </w:tcPr>
          <w:p w:rsidR="00E77206" w:rsidRPr="00FB3F0F" w:rsidRDefault="00E77206" w:rsidP="00FB3F0F">
            <w:pPr>
              <w:numPr>
                <w:ilvl w:val="0"/>
                <w:numId w:val="14"/>
              </w:numPr>
              <w:tabs>
                <w:tab w:val="num" w:pos="0"/>
                <w:tab w:val="left" w:pos="284"/>
              </w:tabs>
              <w:suppressAutoHyphens/>
              <w:spacing w:before="40" w:after="40" w:line="276" w:lineRule="auto"/>
              <w:ind w:left="0" w:firstLine="0"/>
              <w:jc w:val="left"/>
              <w:rPr>
                <w:rFonts w:cs="Arial"/>
                <w:lang w:eastAsia="en-US"/>
              </w:rPr>
            </w:pPr>
            <w:r w:rsidRPr="00FB3F0F">
              <w:rPr>
                <w:rFonts w:cs="Arial"/>
                <w:szCs w:val="22"/>
                <w:lang w:eastAsia="en-US"/>
              </w:rPr>
              <w:t xml:space="preserve"> Pomoc publiczna </w:t>
            </w:r>
            <w:r w:rsidRPr="00FB3F0F">
              <w:rPr>
                <w:rFonts w:cs="Arial"/>
                <w:szCs w:val="22"/>
                <w:lang w:eastAsia="en-US"/>
              </w:rPr>
              <w:br/>
              <w:t xml:space="preserve">i pomoc </w:t>
            </w:r>
            <w:r w:rsidRPr="00FB3F0F">
              <w:rPr>
                <w:rFonts w:cs="Arial"/>
                <w:i/>
                <w:szCs w:val="22"/>
                <w:lang w:eastAsia="en-US"/>
              </w:rPr>
              <w:t>de minimis</w:t>
            </w:r>
            <w:r w:rsidRPr="00FB3F0F">
              <w:rPr>
                <w:rFonts w:cs="Arial"/>
                <w:szCs w:val="22"/>
                <w:lang w:eastAsia="en-US"/>
              </w:rPr>
              <w:br/>
              <w:t>(rodzaj i przeznaczenie pomocy, unijna lub krajowa podstawa prawna)</w:t>
            </w:r>
            <w:r w:rsidRPr="00FB3F0F">
              <w:rPr>
                <w:rFonts w:cs="Arial"/>
                <w:szCs w:val="22"/>
                <w:vertAlign w:val="superscript"/>
                <w:lang w:eastAsia="en-US"/>
              </w:rPr>
              <w:footnoteReference w:id="54"/>
            </w:r>
          </w:p>
        </w:tc>
        <w:tc>
          <w:tcPr>
            <w:tcW w:w="841" w:type="pct"/>
            <w:tcBorders>
              <w:right w:val="dotted" w:sz="4" w:space="0" w:color="auto"/>
            </w:tcBorders>
            <w:vAlign w:val="center"/>
          </w:tcPr>
          <w:p w:rsidR="00E77206" w:rsidRPr="00FB3F0F" w:rsidRDefault="00E77206" w:rsidP="00E878A2">
            <w:pPr>
              <w:spacing w:before="40" w:after="40" w:line="240" w:lineRule="auto"/>
              <w:jc w:val="left"/>
              <w:rPr>
                <w:rFonts w:cs="Arial"/>
                <w:lang w:eastAsia="en-US"/>
              </w:rPr>
            </w:pPr>
            <w:r w:rsidRPr="00FB3F0F">
              <w:rPr>
                <w:rFonts w:cs="Arial"/>
                <w:szCs w:val="22"/>
                <w:lang w:eastAsia="en-US"/>
              </w:rPr>
              <w:t>Poddziałanie 4.1.1</w:t>
            </w:r>
          </w:p>
        </w:tc>
        <w:tc>
          <w:tcPr>
            <w:tcW w:w="2880" w:type="pct"/>
            <w:gridSpan w:val="3"/>
            <w:tcBorders>
              <w:left w:val="dotted" w:sz="4" w:space="0" w:color="auto"/>
            </w:tcBorders>
            <w:vAlign w:val="center"/>
          </w:tcPr>
          <w:p w:rsidR="00E77206" w:rsidRPr="00FB3F0F" w:rsidRDefault="00E77206" w:rsidP="00FB3F0F">
            <w:pPr>
              <w:spacing w:before="40" w:after="40" w:line="240" w:lineRule="auto"/>
              <w:rPr>
                <w:rFonts w:cs="Arial"/>
                <w:lang w:eastAsia="en-US"/>
              </w:rPr>
            </w:pPr>
            <w:r w:rsidRPr="00FB3F0F">
              <w:rPr>
                <w:rFonts w:cs="Arial"/>
                <w:szCs w:val="22"/>
                <w:lang w:eastAsia="en-US"/>
              </w:rPr>
              <w:t xml:space="preserve">W przypadku przedsiębiorców zgodnie z </w:t>
            </w:r>
            <w:r>
              <w:rPr>
                <w:rFonts w:cs="Arial"/>
                <w:szCs w:val="22"/>
                <w:lang w:eastAsia="en-US"/>
              </w:rPr>
              <w:t> </w:t>
            </w:r>
            <w:r w:rsidRPr="00FB3F0F">
              <w:rPr>
                <w:rFonts w:cs="Arial"/>
                <w:szCs w:val="22"/>
                <w:lang w:eastAsia="en-US"/>
              </w:rPr>
              <w:t xml:space="preserve">rozporządzeniem Ministra Nauki i Szkolnictwa Wyższego z dnia z dnia 25 lutego 2015 r. w sprawie warunków i trybu udzielania pomocy publicznej i </w:t>
            </w:r>
            <w:r>
              <w:rPr>
                <w:rFonts w:cs="Arial"/>
                <w:szCs w:val="22"/>
                <w:lang w:eastAsia="en-US"/>
              </w:rPr>
              <w:t> </w:t>
            </w:r>
            <w:r w:rsidRPr="00FB3F0F">
              <w:rPr>
                <w:rFonts w:cs="Arial"/>
                <w:szCs w:val="22"/>
                <w:lang w:eastAsia="en-US"/>
              </w:rPr>
              <w:t xml:space="preserve">pomocy </w:t>
            </w:r>
            <w:r w:rsidRPr="00FB3F0F">
              <w:rPr>
                <w:rFonts w:cs="Arial"/>
                <w:i/>
                <w:szCs w:val="22"/>
                <w:lang w:eastAsia="en-US"/>
              </w:rPr>
              <w:t>de minimis</w:t>
            </w:r>
            <w:r w:rsidRPr="00FB3F0F">
              <w:rPr>
                <w:rFonts w:cs="Arial"/>
                <w:szCs w:val="22"/>
                <w:lang w:eastAsia="en-US"/>
              </w:rPr>
              <w:t xml:space="preserve"> za pośrednictwem Narodowego Centrum Badań i Rozwoju (Dz. U. z 2015 r. poz. 299).</w:t>
            </w:r>
          </w:p>
        </w:tc>
      </w:tr>
      <w:tr w:rsidR="00E77206" w:rsidRPr="00FB3F0F" w:rsidTr="00AF220C">
        <w:trPr>
          <w:cantSplit/>
          <w:trHeight w:val="611"/>
        </w:trPr>
        <w:tc>
          <w:tcPr>
            <w:tcW w:w="1279" w:type="pct"/>
            <w:vMerge/>
            <w:vAlign w:val="center"/>
          </w:tcPr>
          <w:p w:rsidR="00E77206" w:rsidRPr="00FB3F0F" w:rsidRDefault="00E77206" w:rsidP="00FB3F0F">
            <w:pPr>
              <w:numPr>
                <w:ilvl w:val="0"/>
                <w:numId w:val="14"/>
              </w:numPr>
              <w:tabs>
                <w:tab w:val="num" w:pos="0"/>
                <w:tab w:val="left" w:pos="284"/>
              </w:tabs>
              <w:suppressAutoHyphens/>
              <w:spacing w:before="40" w:after="40" w:line="240" w:lineRule="auto"/>
              <w:ind w:left="0" w:firstLine="0"/>
              <w:jc w:val="left"/>
              <w:rPr>
                <w:rFonts w:cs="Arial"/>
                <w:lang w:eastAsia="en-US"/>
              </w:rPr>
            </w:pPr>
          </w:p>
        </w:tc>
        <w:tc>
          <w:tcPr>
            <w:tcW w:w="841" w:type="pct"/>
            <w:tcBorders>
              <w:top w:val="dotted" w:sz="4" w:space="0" w:color="auto"/>
              <w:bottom w:val="dotted" w:sz="4" w:space="0" w:color="auto"/>
              <w:right w:val="dotted" w:sz="4" w:space="0" w:color="auto"/>
            </w:tcBorders>
            <w:vAlign w:val="center"/>
          </w:tcPr>
          <w:p w:rsidR="00E77206" w:rsidRPr="00FB3F0F" w:rsidRDefault="00E77206" w:rsidP="00E878A2">
            <w:pPr>
              <w:spacing w:before="40" w:after="40" w:line="240" w:lineRule="auto"/>
              <w:jc w:val="left"/>
              <w:rPr>
                <w:rFonts w:cs="Arial"/>
                <w:lang w:eastAsia="en-US"/>
              </w:rPr>
            </w:pPr>
            <w:r w:rsidRPr="00FB3F0F">
              <w:rPr>
                <w:rFonts w:cs="Arial"/>
                <w:szCs w:val="22"/>
                <w:lang w:eastAsia="en-US"/>
              </w:rPr>
              <w:t>Poddziałanie 4.1.2</w:t>
            </w:r>
          </w:p>
        </w:tc>
        <w:tc>
          <w:tcPr>
            <w:tcW w:w="2880" w:type="pct"/>
            <w:gridSpan w:val="3"/>
            <w:tcBorders>
              <w:top w:val="dotted" w:sz="4" w:space="0" w:color="auto"/>
              <w:left w:val="dotted" w:sz="4" w:space="0" w:color="auto"/>
              <w:bottom w:val="dotted" w:sz="4" w:space="0" w:color="auto"/>
            </w:tcBorders>
            <w:vAlign w:val="center"/>
          </w:tcPr>
          <w:p w:rsidR="00E77206" w:rsidRPr="00FB3F0F" w:rsidRDefault="00E77206" w:rsidP="00FB3F0F">
            <w:pPr>
              <w:spacing w:before="40" w:after="40" w:line="240" w:lineRule="auto"/>
              <w:rPr>
                <w:rFonts w:cs="Arial"/>
                <w:lang w:eastAsia="en-US"/>
              </w:rPr>
            </w:pPr>
            <w:r w:rsidRPr="00FB3F0F">
              <w:rPr>
                <w:rFonts w:cs="Arial"/>
                <w:szCs w:val="22"/>
                <w:lang w:eastAsia="en-US"/>
              </w:rPr>
              <w:t xml:space="preserve">W przypadku przedsiębiorców zgodnie z </w:t>
            </w:r>
            <w:r>
              <w:rPr>
                <w:rFonts w:cs="Arial"/>
                <w:szCs w:val="22"/>
                <w:lang w:eastAsia="en-US"/>
              </w:rPr>
              <w:t> </w:t>
            </w:r>
            <w:r w:rsidRPr="00FB3F0F">
              <w:rPr>
                <w:rFonts w:cs="Arial"/>
                <w:szCs w:val="22"/>
                <w:lang w:eastAsia="en-US"/>
              </w:rPr>
              <w:t xml:space="preserve">rozporządzeniem Ministra Nauki i Szkolnictwa Wyższego z dnia z dnia 25 lutego 2015 r. w sprawie warunków i trybu udzielania pomocy publicznej i </w:t>
            </w:r>
            <w:r>
              <w:rPr>
                <w:rFonts w:cs="Arial"/>
                <w:szCs w:val="22"/>
                <w:lang w:eastAsia="en-US"/>
              </w:rPr>
              <w:t> </w:t>
            </w:r>
            <w:r w:rsidRPr="00FB3F0F">
              <w:rPr>
                <w:rFonts w:cs="Arial"/>
                <w:szCs w:val="22"/>
                <w:lang w:eastAsia="en-US"/>
              </w:rPr>
              <w:t xml:space="preserve">pomocy </w:t>
            </w:r>
            <w:r w:rsidRPr="00FB3F0F">
              <w:rPr>
                <w:rFonts w:cs="Arial"/>
                <w:i/>
                <w:szCs w:val="22"/>
                <w:lang w:eastAsia="en-US"/>
              </w:rPr>
              <w:t>de minimis</w:t>
            </w:r>
            <w:r w:rsidRPr="00FB3F0F">
              <w:rPr>
                <w:rFonts w:cs="Arial"/>
                <w:szCs w:val="22"/>
                <w:lang w:eastAsia="en-US"/>
              </w:rPr>
              <w:t xml:space="preserve"> za pośrednictwem Narodowego Centrum Badań i Rozwoju (Dz. U. z 2015 r. poz. 299).</w:t>
            </w:r>
          </w:p>
        </w:tc>
      </w:tr>
      <w:tr w:rsidR="002D751A" w:rsidRPr="00FB3F0F" w:rsidTr="00AF220C">
        <w:trPr>
          <w:cantSplit/>
          <w:trHeight w:val="611"/>
        </w:trPr>
        <w:tc>
          <w:tcPr>
            <w:tcW w:w="1279" w:type="pct"/>
            <w:vMerge/>
            <w:vAlign w:val="center"/>
          </w:tcPr>
          <w:p w:rsidR="002D751A" w:rsidRPr="00FB3F0F" w:rsidRDefault="002D751A" w:rsidP="00FB3F0F">
            <w:pPr>
              <w:numPr>
                <w:ilvl w:val="0"/>
                <w:numId w:val="14"/>
              </w:numPr>
              <w:tabs>
                <w:tab w:val="num" w:pos="0"/>
                <w:tab w:val="left" w:pos="284"/>
              </w:tabs>
              <w:suppressAutoHyphens/>
              <w:spacing w:before="40" w:after="40" w:line="240" w:lineRule="auto"/>
              <w:ind w:left="0" w:firstLine="0"/>
              <w:jc w:val="left"/>
              <w:rPr>
                <w:rFonts w:cs="Arial"/>
                <w:lang w:eastAsia="en-US"/>
              </w:rPr>
            </w:pPr>
          </w:p>
        </w:tc>
        <w:tc>
          <w:tcPr>
            <w:tcW w:w="841" w:type="pct"/>
            <w:tcBorders>
              <w:top w:val="dotted" w:sz="4" w:space="0" w:color="auto"/>
              <w:right w:val="dotted" w:sz="4" w:space="0" w:color="auto"/>
            </w:tcBorders>
            <w:vAlign w:val="center"/>
          </w:tcPr>
          <w:p w:rsidR="002D751A" w:rsidRPr="00FB3F0F" w:rsidRDefault="002D751A" w:rsidP="00E878A2">
            <w:pPr>
              <w:spacing w:before="40" w:after="40" w:line="240" w:lineRule="auto"/>
              <w:jc w:val="left"/>
              <w:rPr>
                <w:rFonts w:cs="Arial"/>
                <w:szCs w:val="22"/>
                <w:lang w:eastAsia="en-US"/>
              </w:rPr>
            </w:pPr>
            <w:r>
              <w:rPr>
                <w:rFonts w:cs="Arial"/>
                <w:szCs w:val="22"/>
                <w:lang w:eastAsia="en-US"/>
              </w:rPr>
              <w:t>Poddziałanie 4.1.3</w:t>
            </w:r>
          </w:p>
        </w:tc>
        <w:tc>
          <w:tcPr>
            <w:tcW w:w="2880" w:type="pct"/>
            <w:gridSpan w:val="3"/>
            <w:tcBorders>
              <w:top w:val="dotted" w:sz="4" w:space="0" w:color="auto"/>
              <w:left w:val="dotted" w:sz="4" w:space="0" w:color="auto"/>
            </w:tcBorders>
            <w:vAlign w:val="center"/>
          </w:tcPr>
          <w:p w:rsidR="002D751A" w:rsidRPr="00FB3F0F" w:rsidRDefault="002D751A" w:rsidP="00FB3F0F">
            <w:pPr>
              <w:spacing w:before="40" w:after="40" w:line="240" w:lineRule="auto"/>
              <w:rPr>
                <w:rFonts w:cs="Arial"/>
                <w:szCs w:val="22"/>
                <w:lang w:eastAsia="en-US"/>
              </w:rPr>
            </w:pPr>
            <w:r w:rsidRPr="00FB3F0F">
              <w:rPr>
                <w:rFonts w:cs="Arial"/>
                <w:szCs w:val="22"/>
                <w:lang w:eastAsia="en-US"/>
              </w:rPr>
              <w:t>Pomoc publiczna nie występuje na poziomie beneficjenta.</w:t>
            </w:r>
          </w:p>
        </w:tc>
      </w:tr>
      <w:tr w:rsidR="00E77206" w:rsidRPr="00FB3F0F" w:rsidTr="00AF220C">
        <w:trPr>
          <w:cantSplit/>
          <w:trHeight w:val="611"/>
        </w:trPr>
        <w:tc>
          <w:tcPr>
            <w:tcW w:w="1279" w:type="pct"/>
            <w:vMerge/>
            <w:vAlign w:val="center"/>
          </w:tcPr>
          <w:p w:rsidR="00E77206" w:rsidRPr="00FB3F0F" w:rsidRDefault="00E77206" w:rsidP="00FB3F0F">
            <w:pPr>
              <w:numPr>
                <w:ilvl w:val="0"/>
                <w:numId w:val="14"/>
              </w:numPr>
              <w:tabs>
                <w:tab w:val="num" w:pos="0"/>
                <w:tab w:val="left" w:pos="284"/>
              </w:tabs>
              <w:suppressAutoHyphens/>
              <w:spacing w:before="40" w:after="40" w:line="240" w:lineRule="auto"/>
              <w:ind w:left="0" w:firstLine="0"/>
              <w:jc w:val="left"/>
              <w:rPr>
                <w:rFonts w:cs="Arial"/>
                <w:lang w:eastAsia="en-US"/>
              </w:rPr>
            </w:pPr>
          </w:p>
        </w:tc>
        <w:tc>
          <w:tcPr>
            <w:tcW w:w="841" w:type="pct"/>
            <w:tcBorders>
              <w:top w:val="dotted" w:sz="4" w:space="0" w:color="auto"/>
              <w:right w:val="dotted" w:sz="4" w:space="0" w:color="auto"/>
            </w:tcBorders>
            <w:vAlign w:val="center"/>
          </w:tcPr>
          <w:p w:rsidR="00E77206" w:rsidRPr="00FB3F0F" w:rsidRDefault="00E77206" w:rsidP="00E878A2">
            <w:pPr>
              <w:spacing w:before="40" w:after="40" w:line="240" w:lineRule="auto"/>
              <w:jc w:val="left"/>
              <w:rPr>
                <w:rFonts w:cs="Arial"/>
                <w:lang w:eastAsia="en-US"/>
              </w:rPr>
            </w:pPr>
            <w:r w:rsidRPr="00FB3F0F">
              <w:rPr>
                <w:rFonts w:cs="Arial"/>
                <w:szCs w:val="22"/>
                <w:lang w:eastAsia="en-US"/>
              </w:rPr>
              <w:t>Poddziałanie 4.1.4</w:t>
            </w:r>
          </w:p>
        </w:tc>
        <w:tc>
          <w:tcPr>
            <w:tcW w:w="2880" w:type="pct"/>
            <w:gridSpan w:val="3"/>
            <w:tcBorders>
              <w:top w:val="dotted" w:sz="4" w:space="0" w:color="auto"/>
              <w:left w:val="dotted" w:sz="4" w:space="0" w:color="auto"/>
            </w:tcBorders>
            <w:vAlign w:val="center"/>
          </w:tcPr>
          <w:p w:rsidR="00E77206" w:rsidRPr="00FB3F0F" w:rsidRDefault="00E77206" w:rsidP="00FB3F0F">
            <w:pPr>
              <w:spacing w:before="40" w:after="40" w:line="240" w:lineRule="auto"/>
              <w:rPr>
                <w:rFonts w:cs="Arial"/>
                <w:lang w:eastAsia="en-US"/>
              </w:rPr>
            </w:pPr>
            <w:r w:rsidRPr="00FB3F0F">
              <w:rPr>
                <w:rFonts w:cs="Arial"/>
                <w:szCs w:val="22"/>
                <w:lang w:eastAsia="en-US"/>
              </w:rPr>
              <w:t xml:space="preserve">W przypadku przedsiębiorców zgodnie z </w:t>
            </w:r>
            <w:r>
              <w:rPr>
                <w:rFonts w:cs="Arial"/>
                <w:szCs w:val="22"/>
                <w:lang w:eastAsia="en-US"/>
              </w:rPr>
              <w:t> </w:t>
            </w:r>
            <w:r w:rsidRPr="00FB3F0F">
              <w:rPr>
                <w:rFonts w:cs="Arial"/>
                <w:szCs w:val="22"/>
                <w:lang w:eastAsia="en-US"/>
              </w:rPr>
              <w:t xml:space="preserve">rozporządzeniem Ministra Nauki i Szkolnictwa Wyższego z dnia z dnia 25 lutego 2015 r. w sprawie warunków i trybu udzielania pomocy publicznej i </w:t>
            </w:r>
            <w:r>
              <w:rPr>
                <w:rFonts w:cs="Arial"/>
                <w:szCs w:val="22"/>
                <w:lang w:eastAsia="en-US"/>
              </w:rPr>
              <w:t> </w:t>
            </w:r>
            <w:r w:rsidRPr="00FB3F0F">
              <w:rPr>
                <w:rFonts w:cs="Arial"/>
                <w:szCs w:val="22"/>
                <w:lang w:eastAsia="en-US"/>
              </w:rPr>
              <w:t xml:space="preserve">pomocy </w:t>
            </w:r>
            <w:r w:rsidRPr="00FB3F0F">
              <w:rPr>
                <w:rFonts w:cs="Arial"/>
                <w:i/>
                <w:szCs w:val="22"/>
                <w:lang w:eastAsia="en-US"/>
              </w:rPr>
              <w:t>de minimis</w:t>
            </w:r>
            <w:r w:rsidRPr="00FB3F0F">
              <w:rPr>
                <w:rFonts w:cs="Arial"/>
                <w:szCs w:val="22"/>
                <w:lang w:eastAsia="en-US"/>
              </w:rPr>
              <w:t xml:space="preserve"> za pośrednictwem Narodowego Centrum Badań i Rozwoju (Dz. U. z 2015 r. poz. 299).</w:t>
            </w:r>
          </w:p>
        </w:tc>
      </w:tr>
      <w:tr w:rsidR="00E77206" w:rsidRPr="00FB3F0F" w:rsidTr="00AF220C">
        <w:trPr>
          <w:cantSplit/>
          <w:trHeight w:val="20"/>
        </w:trPr>
        <w:tc>
          <w:tcPr>
            <w:tcW w:w="1279" w:type="pct"/>
            <w:vMerge w:val="restart"/>
            <w:vAlign w:val="center"/>
          </w:tcPr>
          <w:p w:rsidR="00E77206" w:rsidRPr="00FB3F0F" w:rsidRDefault="00E77206" w:rsidP="00522E4A">
            <w:pPr>
              <w:numPr>
                <w:ilvl w:val="0"/>
                <w:numId w:val="14"/>
              </w:numPr>
              <w:tabs>
                <w:tab w:val="clear" w:pos="900"/>
                <w:tab w:val="num" w:pos="0"/>
                <w:tab w:val="left" w:pos="284"/>
                <w:tab w:val="num" w:pos="426"/>
              </w:tabs>
              <w:suppressAutoHyphens/>
              <w:spacing w:before="40" w:after="40" w:line="276" w:lineRule="auto"/>
              <w:ind w:left="0" w:firstLine="0"/>
              <w:jc w:val="left"/>
              <w:rPr>
                <w:rFonts w:cs="Arial"/>
                <w:lang w:eastAsia="en-US"/>
              </w:rPr>
            </w:pPr>
            <w:r w:rsidRPr="00FB3F0F">
              <w:rPr>
                <w:rFonts w:cs="Arial"/>
                <w:szCs w:val="22"/>
                <w:lang w:eastAsia="en-US"/>
              </w:rPr>
              <w:t xml:space="preserve">Maksymalny </w:t>
            </w:r>
            <w:r w:rsidRPr="00FB3F0F">
              <w:rPr>
                <w:rFonts w:cs="Arial"/>
                <w:szCs w:val="22"/>
                <w:lang w:eastAsia="en-US"/>
              </w:rPr>
              <w:br/>
              <w:t xml:space="preserve">% poziom dofinansowania UE wydatków kwalifikowalnych </w:t>
            </w:r>
            <w:r w:rsidRPr="00FB3F0F">
              <w:rPr>
                <w:rFonts w:cs="Arial"/>
                <w:szCs w:val="22"/>
                <w:lang w:eastAsia="en-US"/>
              </w:rPr>
              <w:br/>
              <w:t>na poziomie projektu</w:t>
            </w:r>
            <w:r w:rsidRPr="00FB3F0F">
              <w:rPr>
                <w:rFonts w:cs="Arial"/>
                <w:szCs w:val="22"/>
                <w:vertAlign w:val="superscript"/>
                <w:lang w:eastAsia="en-US"/>
              </w:rPr>
              <w:footnoteReference w:id="55"/>
            </w:r>
            <w:r w:rsidRPr="00FB3F0F">
              <w:rPr>
                <w:rFonts w:cs="Arial"/>
                <w:szCs w:val="22"/>
                <w:lang w:eastAsia="en-US"/>
              </w:rPr>
              <w:t>(jeśli dotyczy)</w:t>
            </w:r>
          </w:p>
        </w:tc>
        <w:tc>
          <w:tcPr>
            <w:tcW w:w="841" w:type="pct"/>
            <w:tcBorders>
              <w:bottom w:val="dotted" w:sz="4" w:space="0" w:color="auto"/>
              <w:right w:val="dotted" w:sz="4" w:space="0" w:color="auto"/>
            </w:tcBorders>
            <w:vAlign w:val="center"/>
          </w:tcPr>
          <w:p w:rsidR="00E77206" w:rsidRPr="00FB3F0F" w:rsidRDefault="00E77206" w:rsidP="00FB3F0F">
            <w:pPr>
              <w:spacing w:before="40" w:after="40" w:line="240" w:lineRule="auto"/>
              <w:jc w:val="left"/>
              <w:rPr>
                <w:rFonts w:cs="Arial"/>
                <w:lang w:eastAsia="en-US"/>
              </w:rPr>
            </w:pPr>
          </w:p>
        </w:tc>
        <w:tc>
          <w:tcPr>
            <w:tcW w:w="534" w:type="pct"/>
            <w:tcBorders>
              <w:left w:val="dotted" w:sz="4" w:space="0" w:color="auto"/>
              <w:bottom w:val="dotted" w:sz="4" w:space="0" w:color="auto"/>
              <w:right w:val="dotted" w:sz="4" w:space="0" w:color="auto"/>
            </w:tcBorders>
            <w:vAlign w:val="center"/>
          </w:tcPr>
          <w:p w:rsidR="00E77206" w:rsidRPr="00FB3F0F" w:rsidRDefault="00E77206" w:rsidP="00FB3F0F">
            <w:pPr>
              <w:spacing w:before="40" w:after="40" w:line="240" w:lineRule="auto"/>
              <w:jc w:val="left"/>
              <w:rPr>
                <w:rFonts w:cs="Arial"/>
                <w:lang w:eastAsia="en-US"/>
              </w:rPr>
            </w:pPr>
            <w:r w:rsidRPr="00FB3F0F">
              <w:rPr>
                <w:rFonts w:cs="Arial"/>
                <w:szCs w:val="22"/>
                <w:lang w:eastAsia="en-US"/>
              </w:rPr>
              <w:t>Ogółem</w:t>
            </w:r>
          </w:p>
        </w:tc>
        <w:tc>
          <w:tcPr>
            <w:tcW w:w="1133" w:type="pct"/>
            <w:tcBorders>
              <w:left w:val="dotted" w:sz="4" w:space="0" w:color="auto"/>
              <w:bottom w:val="dotted" w:sz="4" w:space="0" w:color="auto"/>
              <w:right w:val="dotted" w:sz="4" w:space="0" w:color="auto"/>
            </w:tcBorders>
            <w:vAlign w:val="center"/>
          </w:tcPr>
          <w:p w:rsidR="00E77206" w:rsidRPr="00FB3F0F" w:rsidRDefault="00E77206" w:rsidP="00FB3F0F">
            <w:pPr>
              <w:spacing w:before="40" w:after="40" w:line="240" w:lineRule="auto"/>
              <w:jc w:val="left"/>
              <w:rPr>
                <w:rFonts w:cs="Arial"/>
                <w:lang w:eastAsia="en-US"/>
              </w:rPr>
            </w:pPr>
            <w:r w:rsidRPr="00FB3F0F">
              <w:rPr>
                <w:rFonts w:cs="Arial"/>
                <w:szCs w:val="22"/>
                <w:lang w:eastAsia="en-US"/>
              </w:rPr>
              <w:t>Koperta Mazowiecka</w:t>
            </w:r>
          </w:p>
        </w:tc>
        <w:tc>
          <w:tcPr>
            <w:tcW w:w="1213" w:type="pct"/>
            <w:tcBorders>
              <w:left w:val="dotted" w:sz="4" w:space="0" w:color="auto"/>
              <w:bottom w:val="dotted" w:sz="4" w:space="0" w:color="auto"/>
            </w:tcBorders>
            <w:vAlign w:val="center"/>
          </w:tcPr>
          <w:p w:rsidR="00E77206" w:rsidRPr="00FB3F0F" w:rsidRDefault="00E77206" w:rsidP="00FB3F0F">
            <w:pPr>
              <w:spacing w:before="40" w:after="40" w:line="240" w:lineRule="auto"/>
              <w:jc w:val="left"/>
              <w:rPr>
                <w:rFonts w:cs="Arial"/>
                <w:lang w:eastAsia="en-US"/>
              </w:rPr>
            </w:pPr>
            <w:r w:rsidRPr="00FB3F0F">
              <w:rPr>
                <w:rFonts w:cs="Arial"/>
                <w:szCs w:val="22"/>
                <w:lang w:eastAsia="en-US"/>
              </w:rPr>
              <w:t>Koperta 15 województw</w:t>
            </w:r>
          </w:p>
        </w:tc>
      </w:tr>
      <w:tr w:rsidR="00E77206" w:rsidRPr="00FB3F0F" w:rsidTr="00AF220C">
        <w:trPr>
          <w:cantSplit/>
          <w:trHeight w:val="3073"/>
        </w:trPr>
        <w:tc>
          <w:tcPr>
            <w:tcW w:w="1279" w:type="pct"/>
            <w:vMerge/>
            <w:vAlign w:val="center"/>
          </w:tcPr>
          <w:p w:rsidR="00E77206" w:rsidRPr="00FB3F0F" w:rsidRDefault="00E77206" w:rsidP="00FB3F0F">
            <w:pPr>
              <w:numPr>
                <w:ilvl w:val="0"/>
                <w:numId w:val="14"/>
              </w:numPr>
              <w:tabs>
                <w:tab w:val="num" w:pos="0"/>
                <w:tab w:val="left" w:pos="284"/>
              </w:tabs>
              <w:suppressAutoHyphens/>
              <w:spacing w:before="40" w:after="40" w:line="240" w:lineRule="auto"/>
              <w:ind w:left="0" w:firstLine="0"/>
              <w:jc w:val="left"/>
              <w:rPr>
                <w:rFonts w:cs="Arial"/>
                <w:lang w:eastAsia="en-US"/>
              </w:rPr>
            </w:pPr>
          </w:p>
        </w:tc>
        <w:tc>
          <w:tcPr>
            <w:tcW w:w="841" w:type="pct"/>
            <w:tcBorders>
              <w:top w:val="dotted" w:sz="4" w:space="0" w:color="auto"/>
              <w:right w:val="dotted" w:sz="4" w:space="0" w:color="auto"/>
            </w:tcBorders>
            <w:vAlign w:val="center"/>
          </w:tcPr>
          <w:p w:rsidR="00E77206" w:rsidRPr="00FB3F0F" w:rsidRDefault="00E77206" w:rsidP="00E878A2">
            <w:pPr>
              <w:spacing w:before="40" w:after="40" w:line="240" w:lineRule="auto"/>
              <w:jc w:val="left"/>
              <w:rPr>
                <w:rFonts w:cs="Arial"/>
                <w:lang w:eastAsia="en-US"/>
              </w:rPr>
            </w:pPr>
            <w:r w:rsidRPr="00FB3F0F">
              <w:rPr>
                <w:rFonts w:cs="Arial"/>
                <w:szCs w:val="22"/>
                <w:lang w:eastAsia="en-US"/>
              </w:rPr>
              <w:t>Poddziałanie 4.1.1</w:t>
            </w:r>
          </w:p>
        </w:tc>
        <w:tc>
          <w:tcPr>
            <w:tcW w:w="534" w:type="pct"/>
            <w:tcBorders>
              <w:top w:val="dotted" w:sz="4" w:space="0" w:color="auto"/>
              <w:left w:val="dotted" w:sz="4" w:space="0" w:color="auto"/>
              <w:right w:val="dotted" w:sz="4" w:space="0" w:color="auto"/>
            </w:tcBorders>
            <w:vAlign w:val="center"/>
          </w:tcPr>
          <w:p w:rsidR="00E77206" w:rsidRPr="00FB3F0F" w:rsidRDefault="00E77206" w:rsidP="00FB3F0F">
            <w:pPr>
              <w:spacing w:before="40" w:after="40" w:line="240" w:lineRule="auto"/>
              <w:jc w:val="left"/>
              <w:rPr>
                <w:rFonts w:cs="Arial"/>
                <w:lang w:eastAsia="en-US"/>
              </w:rPr>
            </w:pPr>
          </w:p>
        </w:tc>
        <w:tc>
          <w:tcPr>
            <w:tcW w:w="1133" w:type="pct"/>
            <w:tcBorders>
              <w:top w:val="dotted" w:sz="4" w:space="0" w:color="auto"/>
              <w:left w:val="dotted" w:sz="4" w:space="0" w:color="auto"/>
              <w:right w:val="dotted" w:sz="4" w:space="0" w:color="auto"/>
            </w:tcBorders>
            <w:vAlign w:val="center"/>
          </w:tcPr>
          <w:p w:rsidR="00E77206" w:rsidRPr="00FB3F0F" w:rsidRDefault="00E77206" w:rsidP="00FB3F0F">
            <w:pPr>
              <w:spacing w:before="40" w:after="40" w:line="240" w:lineRule="auto"/>
              <w:jc w:val="left"/>
              <w:rPr>
                <w:rFonts w:cs="Arial"/>
                <w:lang w:eastAsia="en-US"/>
              </w:rPr>
            </w:pPr>
            <w:r w:rsidRPr="00FB3F0F">
              <w:rPr>
                <w:rFonts w:cs="Arial"/>
                <w:szCs w:val="22"/>
                <w:lang w:eastAsia="en-US"/>
              </w:rPr>
              <w:t xml:space="preserve">Max. 100% w </w:t>
            </w:r>
            <w:r>
              <w:rPr>
                <w:rFonts w:cs="Arial"/>
                <w:szCs w:val="22"/>
                <w:lang w:eastAsia="en-US"/>
              </w:rPr>
              <w:t> </w:t>
            </w:r>
            <w:r w:rsidRPr="00FB3F0F">
              <w:rPr>
                <w:rFonts w:cs="Arial"/>
                <w:szCs w:val="22"/>
                <w:lang w:eastAsia="en-US"/>
              </w:rPr>
              <w:t xml:space="preserve">przypadku jednostek naukowych, oraz </w:t>
            </w:r>
            <w:r>
              <w:rPr>
                <w:rFonts w:cs="Arial"/>
                <w:szCs w:val="22"/>
                <w:lang w:eastAsia="en-US"/>
              </w:rPr>
              <w:t> </w:t>
            </w:r>
            <w:r w:rsidRPr="00FB3F0F">
              <w:rPr>
                <w:rFonts w:cs="Arial"/>
                <w:szCs w:val="22"/>
                <w:lang w:eastAsia="en-US"/>
              </w:rPr>
              <w:t>max. 25% - 80% (zgodnie z</w:t>
            </w:r>
            <w:r>
              <w:rPr>
                <w:rFonts w:cs="Arial"/>
                <w:szCs w:val="22"/>
                <w:lang w:eastAsia="en-US"/>
              </w:rPr>
              <w:t> </w:t>
            </w:r>
            <w:r w:rsidRPr="00FB3F0F">
              <w:rPr>
                <w:rFonts w:cs="Arial"/>
                <w:szCs w:val="22"/>
                <w:lang w:eastAsia="en-US"/>
              </w:rPr>
              <w:t xml:space="preserve"> możliwą do przyznania intensywnością pomocy) w </w:t>
            </w:r>
            <w:r>
              <w:rPr>
                <w:rFonts w:cs="Arial"/>
                <w:szCs w:val="22"/>
                <w:lang w:eastAsia="en-US"/>
              </w:rPr>
              <w:t> </w:t>
            </w:r>
            <w:r w:rsidRPr="00FB3F0F">
              <w:rPr>
                <w:rFonts w:cs="Arial"/>
                <w:szCs w:val="22"/>
                <w:lang w:eastAsia="en-US"/>
              </w:rPr>
              <w:t>przypadku przedsiębiorstw.</w:t>
            </w:r>
          </w:p>
        </w:tc>
        <w:tc>
          <w:tcPr>
            <w:tcW w:w="1213" w:type="pct"/>
            <w:tcBorders>
              <w:top w:val="dotted" w:sz="4" w:space="0" w:color="auto"/>
              <w:left w:val="dotted" w:sz="4" w:space="0" w:color="auto"/>
            </w:tcBorders>
            <w:vAlign w:val="center"/>
          </w:tcPr>
          <w:p w:rsidR="00E77206" w:rsidRPr="00FB3F0F" w:rsidRDefault="00E77206" w:rsidP="00FB3F0F">
            <w:pPr>
              <w:spacing w:before="40" w:after="40" w:line="240" w:lineRule="auto"/>
              <w:jc w:val="left"/>
              <w:rPr>
                <w:rFonts w:cs="Arial"/>
                <w:lang w:eastAsia="en-US"/>
              </w:rPr>
            </w:pPr>
            <w:r w:rsidRPr="00FB3F0F">
              <w:rPr>
                <w:rFonts w:cs="Arial"/>
                <w:szCs w:val="22"/>
                <w:lang w:eastAsia="en-US"/>
              </w:rPr>
              <w:t xml:space="preserve">Max. 100% w </w:t>
            </w:r>
            <w:r>
              <w:rPr>
                <w:rFonts w:cs="Arial"/>
                <w:szCs w:val="22"/>
                <w:lang w:eastAsia="en-US"/>
              </w:rPr>
              <w:t> </w:t>
            </w:r>
            <w:r w:rsidRPr="00FB3F0F">
              <w:rPr>
                <w:rFonts w:cs="Arial"/>
                <w:szCs w:val="22"/>
                <w:lang w:eastAsia="en-US"/>
              </w:rPr>
              <w:t xml:space="preserve">przypadku jednostek naukowych, oraz </w:t>
            </w:r>
            <w:r>
              <w:rPr>
                <w:rFonts w:cs="Arial"/>
                <w:szCs w:val="22"/>
                <w:lang w:eastAsia="en-US"/>
              </w:rPr>
              <w:t> </w:t>
            </w:r>
            <w:r w:rsidRPr="00FB3F0F">
              <w:rPr>
                <w:rFonts w:cs="Arial"/>
                <w:szCs w:val="22"/>
                <w:lang w:eastAsia="en-US"/>
              </w:rPr>
              <w:t xml:space="preserve">max. 25% - 80% (zgodnie z </w:t>
            </w:r>
            <w:r>
              <w:rPr>
                <w:rFonts w:cs="Arial"/>
                <w:szCs w:val="22"/>
                <w:lang w:eastAsia="en-US"/>
              </w:rPr>
              <w:t> </w:t>
            </w:r>
            <w:r w:rsidRPr="00FB3F0F">
              <w:rPr>
                <w:rFonts w:cs="Arial"/>
                <w:szCs w:val="22"/>
                <w:lang w:eastAsia="en-US"/>
              </w:rPr>
              <w:t xml:space="preserve">możliwą do przyznania intensywnością pomocy) w </w:t>
            </w:r>
            <w:r>
              <w:rPr>
                <w:rFonts w:cs="Arial"/>
                <w:szCs w:val="22"/>
                <w:lang w:eastAsia="en-US"/>
              </w:rPr>
              <w:t> </w:t>
            </w:r>
            <w:r w:rsidRPr="00FB3F0F">
              <w:rPr>
                <w:rFonts w:cs="Arial"/>
                <w:szCs w:val="22"/>
                <w:lang w:eastAsia="en-US"/>
              </w:rPr>
              <w:t>przypadku przedsiębiorstw.</w:t>
            </w:r>
          </w:p>
        </w:tc>
      </w:tr>
      <w:tr w:rsidR="00E77206" w:rsidRPr="00FB3F0F" w:rsidTr="00AF220C">
        <w:trPr>
          <w:cantSplit/>
          <w:trHeight w:val="20"/>
        </w:trPr>
        <w:tc>
          <w:tcPr>
            <w:tcW w:w="1279" w:type="pct"/>
            <w:vMerge/>
            <w:vAlign w:val="center"/>
          </w:tcPr>
          <w:p w:rsidR="00E77206" w:rsidRPr="00FB3F0F" w:rsidRDefault="00E77206" w:rsidP="00FB3F0F">
            <w:pPr>
              <w:numPr>
                <w:ilvl w:val="0"/>
                <w:numId w:val="14"/>
              </w:numPr>
              <w:tabs>
                <w:tab w:val="num" w:pos="0"/>
                <w:tab w:val="left" w:pos="284"/>
              </w:tabs>
              <w:suppressAutoHyphens/>
              <w:spacing w:before="40" w:after="40" w:line="240" w:lineRule="auto"/>
              <w:ind w:left="0" w:firstLine="0"/>
              <w:jc w:val="left"/>
              <w:rPr>
                <w:rFonts w:cs="Arial"/>
                <w:lang w:eastAsia="en-US"/>
              </w:rPr>
            </w:pPr>
          </w:p>
        </w:tc>
        <w:tc>
          <w:tcPr>
            <w:tcW w:w="841" w:type="pct"/>
            <w:tcBorders>
              <w:top w:val="dotted" w:sz="4" w:space="0" w:color="auto"/>
              <w:bottom w:val="dotted" w:sz="4" w:space="0" w:color="auto"/>
              <w:right w:val="dotted" w:sz="4" w:space="0" w:color="auto"/>
            </w:tcBorders>
            <w:vAlign w:val="center"/>
          </w:tcPr>
          <w:p w:rsidR="00E77206" w:rsidRPr="00FB3F0F" w:rsidRDefault="00E77206" w:rsidP="00E878A2">
            <w:pPr>
              <w:spacing w:before="40" w:after="40" w:line="240" w:lineRule="auto"/>
              <w:jc w:val="left"/>
              <w:rPr>
                <w:rFonts w:cs="Arial"/>
                <w:lang w:eastAsia="en-US"/>
              </w:rPr>
            </w:pPr>
            <w:r w:rsidRPr="00FB3F0F">
              <w:rPr>
                <w:rFonts w:cs="Arial"/>
                <w:szCs w:val="22"/>
                <w:lang w:eastAsia="en-US"/>
              </w:rPr>
              <w:t>Poddziałanie  4.1.2</w:t>
            </w:r>
          </w:p>
        </w:tc>
        <w:tc>
          <w:tcPr>
            <w:tcW w:w="534" w:type="pct"/>
            <w:tcBorders>
              <w:top w:val="dotted" w:sz="4" w:space="0" w:color="auto"/>
              <w:left w:val="dotted" w:sz="4" w:space="0" w:color="auto"/>
              <w:bottom w:val="dotted" w:sz="4" w:space="0" w:color="auto"/>
              <w:right w:val="dotted" w:sz="4" w:space="0" w:color="auto"/>
            </w:tcBorders>
            <w:vAlign w:val="center"/>
          </w:tcPr>
          <w:p w:rsidR="00E77206" w:rsidRPr="00FB3F0F" w:rsidRDefault="00E77206" w:rsidP="00FB3F0F">
            <w:pPr>
              <w:spacing w:before="40" w:after="40" w:line="240" w:lineRule="auto"/>
              <w:jc w:val="left"/>
              <w:rPr>
                <w:rFonts w:cs="Arial"/>
                <w:lang w:eastAsia="en-US"/>
              </w:rPr>
            </w:pPr>
          </w:p>
        </w:tc>
        <w:tc>
          <w:tcPr>
            <w:tcW w:w="1133" w:type="pct"/>
            <w:tcBorders>
              <w:top w:val="dotted" w:sz="4" w:space="0" w:color="auto"/>
              <w:left w:val="dotted" w:sz="4" w:space="0" w:color="auto"/>
              <w:bottom w:val="dotted" w:sz="4" w:space="0" w:color="auto"/>
              <w:right w:val="dotted" w:sz="4" w:space="0" w:color="auto"/>
            </w:tcBorders>
            <w:vAlign w:val="center"/>
          </w:tcPr>
          <w:p w:rsidR="00E77206" w:rsidRPr="00FB3F0F" w:rsidRDefault="00E77206" w:rsidP="00FB3F0F">
            <w:pPr>
              <w:spacing w:before="40" w:after="40" w:line="240" w:lineRule="auto"/>
              <w:jc w:val="left"/>
              <w:rPr>
                <w:rFonts w:cs="Arial"/>
                <w:lang w:eastAsia="en-US"/>
              </w:rPr>
            </w:pPr>
            <w:r w:rsidRPr="00FB3F0F">
              <w:rPr>
                <w:rFonts w:cs="Arial"/>
                <w:szCs w:val="22"/>
                <w:lang w:eastAsia="en-US"/>
              </w:rPr>
              <w:t xml:space="preserve">Max. 100% w </w:t>
            </w:r>
            <w:r>
              <w:rPr>
                <w:rFonts w:cs="Arial"/>
                <w:szCs w:val="22"/>
                <w:lang w:eastAsia="en-US"/>
              </w:rPr>
              <w:t> </w:t>
            </w:r>
            <w:r w:rsidRPr="00FB3F0F">
              <w:rPr>
                <w:rFonts w:cs="Arial"/>
                <w:szCs w:val="22"/>
                <w:lang w:eastAsia="en-US"/>
              </w:rPr>
              <w:t xml:space="preserve">przypadku jednostek naukowych, oraz </w:t>
            </w:r>
            <w:r>
              <w:rPr>
                <w:rFonts w:cs="Arial"/>
                <w:szCs w:val="22"/>
                <w:lang w:eastAsia="en-US"/>
              </w:rPr>
              <w:t> </w:t>
            </w:r>
            <w:r w:rsidRPr="00FB3F0F">
              <w:rPr>
                <w:rFonts w:cs="Arial"/>
                <w:szCs w:val="22"/>
                <w:lang w:eastAsia="en-US"/>
              </w:rPr>
              <w:t xml:space="preserve">max. 25% - 80% (zgodnie z </w:t>
            </w:r>
            <w:r>
              <w:rPr>
                <w:rFonts w:cs="Arial"/>
                <w:szCs w:val="22"/>
                <w:lang w:eastAsia="en-US"/>
              </w:rPr>
              <w:t> </w:t>
            </w:r>
            <w:r w:rsidRPr="00FB3F0F">
              <w:rPr>
                <w:rFonts w:cs="Arial"/>
                <w:szCs w:val="22"/>
                <w:lang w:eastAsia="en-US"/>
              </w:rPr>
              <w:t xml:space="preserve">możliwą do przyznania intensywnością pomocy) w </w:t>
            </w:r>
            <w:r>
              <w:rPr>
                <w:rFonts w:cs="Arial"/>
                <w:szCs w:val="22"/>
                <w:lang w:eastAsia="en-US"/>
              </w:rPr>
              <w:t> </w:t>
            </w:r>
            <w:r w:rsidRPr="00FB3F0F">
              <w:rPr>
                <w:rFonts w:cs="Arial"/>
                <w:szCs w:val="22"/>
                <w:lang w:eastAsia="en-US"/>
              </w:rPr>
              <w:t>przypadku przedsiębiorstw.</w:t>
            </w:r>
          </w:p>
        </w:tc>
        <w:tc>
          <w:tcPr>
            <w:tcW w:w="1213" w:type="pct"/>
            <w:tcBorders>
              <w:top w:val="dotted" w:sz="4" w:space="0" w:color="auto"/>
              <w:left w:val="dotted" w:sz="4" w:space="0" w:color="auto"/>
              <w:bottom w:val="dotted" w:sz="4" w:space="0" w:color="auto"/>
            </w:tcBorders>
            <w:vAlign w:val="center"/>
          </w:tcPr>
          <w:p w:rsidR="00E77206" w:rsidRPr="00FB3F0F" w:rsidRDefault="00E77206" w:rsidP="00FB3F0F">
            <w:pPr>
              <w:spacing w:before="40" w:after="40" w:line="240" w:lineRule="auto"/>
              <w:jc w:val="left"/>
              <w:rPr>
                <w:rFonts w:cs="Arial"/>
                <w:lang w:eastAsia="en-US"/>
              </w:rPr>
            </w:pPr>
            <w:r w:rsidRPr="00FB3F0F">
              <w:rPr>
                <w:rFonts w:cs="Arial"/>
                <w:szCs w:val="22"/>
                <w:lang w:eastAsia="en-US"/>
              </w:rPr>
              <w:t xml:space="preserve">Max. 100% w </w:t>
            </w:r>
            <w:r>
              <w:rPr>
                <w:rFonts w:cs="Arial"/>
                <w:szCs w:val="22"/>
                <w:lang w:eastAsia="en-US"/>
              </w:rPr>
              <w:t> </w:t>
            </w:r>
            <w:r w:rsidRPr="00FB3F0F">
              <w:rPr>
                <w:rFonts w:cs="Arial"/>
                <w:szCs w:val="22"/>
                <w:lang w:eastAsia="en-US"/>
              </w:rPr>
              <w:t xml:space="preserve">przypadku jednostek naukowych, oraz </w:t>
            </w:r>
            <w:r>
              <w:rPr>
                <w:rFonts w:cs="Arial"/>
                <w:szCs w:val="22"/>
                <w:lang w:eastAsia="en-US"/>
              </w:rPr>
              <w:t> </w:t>
            </w:r>
            <w:r w:rsidRPr="00FB3F0F">
              <w:rPr>
                <w:rFonts w:cs="Arial"/>
                <w:szCs w:val="22"/>
                <w:lang w:eastAsia="en-US"/>
              </w:rPr>
              <w:t xml:space="preserve">max. 25% - 80% (zgodnie z </w:t>
            </w:r>
            <w:r>
              <w:rPr>
                <w:rFonts w:cs="Arial"/>
                <w:szCs w:val="22"/>
                <w:lang w:eastAsia="en-US"/>
              </w:rPr>
              <w:t> </w:t>
            </w:r>
            <w:r w:rsidRPr="00FB3F0F">
              <w:rPr>
                <w:rFonts w:cs="Arial"/>
                <w:szCs w:val="22"/>
                <w:lang w:eastAsia="en-US"/>
              </w:rPr>
              <w:t xml:space="preserve">możliwą do przyznania intensywnością pomocy) w </w:t>
            </w:r>
            <w:r>
              <w:rPr>
                <w:rFonts w:cs="Arial"/>
                <w:szCs w:val="22"/>
                <w:lang w:eastAsia="en-US"/>
              </w:rPr>
              <w:t> </w:t>
            </w:r>
            <w:r w:rsidRPr="00FB3F0F">
              <w:rPr>
                <w:rFonts w:cs="Arial"/>
                <w:szCs w:val="22"/>
                <w:lang w:eastAsia="en-US"/>
              </w:rPr>
              <w:t>przypadku przedsiębiorstw.</w:t>
            </w:r>
          </w:p>
        </w:tc>
      </w:tr>
      <w:tr w:rsidR="002D751A" w:rsidRPr="00FB3F0F" w:rsidTr="00AF220C">
        <w:trPr>
          <w:cantSplit/>
          <w:trHeight w:val="20"/>
        </w:trPr>
        <w:tc>
          <w:tcPr>
            <w:tcW w:w="1279" w:type="pct"/>
            <w:vMerge/>
            <w:vAlign w:val="center"/>
          </w:tcPr>
          <w:p w:rsidR="002D751A" w:rsidRPr="00FB3F0F" w:rsidRDefault="002D751A" w:rsidP="00FB3F0F">
            <w:pPr>
              <w:numPr>
                <w:ilvl w:val="0"/>
                <w:numId w:val="14"/>
              </w:numPr>
              <w:tabs>
                <w:tab w:val="num" w:pos="0"/>
                <w:tab w:val="left" w:pos="284"/>
              </w:tabs>
              <w:suppressAutoHyphens/>
              <w:spacing w:before="40" w:after="40" w:line="240" w:lineRule="auto"/>
              <w:ind w:left="0" w:firstLine="0"/>
              <w:jc w:val="left"/>
              <w:rPr>
                <w:rFonts w:cs="Arial"/>
                <w:lang w:eastAsia="en-US"/>
              </w:rPr>
            </w:pPr>
          </w:p>
        </w:tc>
        <w:tc>
          <w:tcPr>
            <w:tcW w:w="841" w:type="pct"/>
            <w:tcBorders>
              <w:top w:val="dotted" w:sz="4" w:space="0" w:color="auto"/>
              <w:bottom w:val="dotted" w:sz="4" w:space="0" w:color="auto"/>
              <w:right w:val="dotted" w:sz="4" w:space="0" w:color="auto"/>
            </w:tcBorders>
            <w:vAlign w:val="center"/>
          </w:tcPr>
          <w:p w:rsidR="002D751A" w:rsidRPr="00FB3F0F" w:rsidRDefault="002D751A" w:rsidP="00E878A2">
            <w:pPr>
              <w:spacing w:before="40" w:after="40" w:line="240" w:lineRule="auto"/>
              <w:jc w:val="left"/>
              <w:rPr>
                <w:rFonts w:cs="Arial"/>
                <w:szCs w:val="22"/>
                <w:lang w:eastAsia="en-US"/>
              </w:rPr>
            </w:pPr>
            <w:r>
              <w:rPr>
                <w:rFonts w:cs="Arial"/>
                <w:szCs w:val="22"/>
                <w:lang w:eastAsia="en-US"/>
              </w:rPr>
              <w:t>Poddziałanie 4.1.3</w:t>
            </w:r>
          </w:p>
        </w:tc>
        <w:tc>
          <w:tcPr>
            <w:tcW w:w="534" w:type="pct"/>
            <w:tcBorders>
              <w:top w:val="dotted" w:sz="4" w:space="0" w:color="auto"/>
              <w:left w:val="dotted" w:sz="4" w:space="0" w:color="auto"/>
              <w:bottom w:val="dotted" w:sz="4" w:space="0" w:color="auto"/>
              <w:right w:val="dotted" w:sz="4" w:space="0" w:color="auto"/>
            </w:tcBorders>
            <w:vAlign w:val="center"/>
          </w:tcPr>
          <w:p w:rsidR="002D751A" w:rsidRPr="00FB3F0F" w:rsidRDefault="002D751A" w:rsidP="00FB3F0F">
            <w:pPr>
              <w:spacing w:before="40" w:after="40" w:line="240" w:lineRule="auto"/>
              <w:jc w:val="left"/>
              <w:rPr>
                <w:rFonts w:cs="Arial"/>
                <w:lang w:eastAsia="en-US"/>
              </w:rPr>
            </w:pPr>
          </w:p>
        </w:tc>
        <w:tc>
          <w:tcPr>
            <w:tcW w:w="1133" w:type="pct"/>
            <w:tcBorders>
              <w:top w:val="dotted" w:sz="4" w:space="0" w:color="auto"/>
              <w:left w:val="dotted" w:sz="4" w:space="0" w:color="auto"/>
              <w:bottom w:val="dotted" w:sz="4" w:space="0" w:color="auto"/>
              <w:right w:val="dotted" w:sz="4" w:space="0" w:color="auto"/>
            </w:tcBorders>
            <w:vAlign w:val="center"/>
          </w:tcPr>
          <w:p w:rsidR="002D751A" w:rsidRPr="00FB3F0F" w:rsidRDefault="002D751A" w:rsidP="00FB3F0F">
            <w:pPr>
              <w:spacing w:before="40" w:after="40" w:line="240" w:lineRule="auto"/>
              <w:jc w:val="left"/>
              <w:rPr>
                <w:rFonts w:cs="Arial"/>
                <w:szCs w:val="22"/>
                <w:lang w:eastAsia="en-US"/>
              </w:rPr>
            </w:pPr>
            <w:r>
              <w:rPr>
                <w:rFonts w:cs="Arial"/>
                <w:szCs w:val="22"/>
                <w:lang w:eastAsia="en-US"/>
              </w:rPr>
              <w:t>Max. 100%</w:t>
            </w:r>
            <w:r w:rsidR="00884087">
              <w:rPr>
                <w:rFonts w:cs="Arial"/>
                <w:szCs w:val="22"/>
                <w:lang w:eastAsia="en-US"/>
              </w:rPr>
              <w:t>.</w:t>
            </w:r>
          </w:p>
        </w:tc>
        <w:tc>
          <w:tcPr>
            <w:tcW w:w="1213" w:type="pct"/>
            <w:tcBorders>
              <w:top w:val="dotted" w:sz="4" w:space="0" w:color="auto"/>
              <w:left w:val="dotted" w:sz="4" w:space="0" w:color="auto"/>
              <w:bottom w:val="dotted" w:sz="4" w:space="0" w:color="auto"/>
            </w:tcBorders>
            <w:vAlign w:val="center"/>
          </w:tcPr>
          <w:p w:rsidR="002D751A" w:rsidRPr="00FB3F0F" w:rsidRDefault="002D751A" w:rsidP="00FB3F0F">
            <w:pPr>
              <w:spacing w:before="40" w:after="40" w:line="240" w:lineRule="auto"/>
              <w:jc w:val="left"/>
              <w:rPr>
                <w:rFonts w:cs="Arial"/>
                <w:szCs w:val="22"/>
                <w:lang w:eastAsia="en-US"/>
              </w:rPr>
            </w:pPr>
            <w:r>
              <w:rPr>
                <w:rFonts w:cs="Arial"/>
                <w:szCs w:val="22"/>
                <w:lang w:eastAsia="en-US"/>
              </w:rPr>
              <w:t>Max. 100%</w:t>
            </w:r>
            <w:r w:rsidR="00884087">
              <w:rPr>
                <w:rFonts w:cs="Arial"/>
                <w:szCs w:val="22"/>
                <w:lang w:eastAsia="en-US"/>
              </w:rPr>
              <w:t>.</w:t>
            </w:r>
          </w:p>
        </w:tc>
      </w:tr>
      <w:tr w:rsidR="00E77206" w:rsidRPr="00FB3F0F" w:rsidTr="00AF220C">
        <w:trPr>
          <w:cantSplit/>
          <w:trHeight w:val="20"/>
        </w:trPr>
        <w:tc>
          <w:tcPr>
            <w:tcW w:w="1279" w:type="pct"/>
            <w:vMerge/>
            <w:vAlign w:val="center"/>
          </w:tcPr>
          <w:p w:rsidR="00E77206" w:rsidRPr="00FB3F0F" w:rsidRDefault="00E77206" w:rsidP="00FB3F0F">
            <w:pPr>
              <w:numPr>
                <w:ilvl w:val="0"/>
                <w:numId w:val="14"/>
              </w:numPr>
              <w:tabs>
                <w:tab w:val="num" w:pos="0"/>
                <w:tab w:val="left" w:pos="284"/>
              </w:tabs>
              <w:suppressAutoHyphens/>
              <w:spacing w:before="40" w:after="40" w:line="240" w:lineRule="auto"/>
              <w:ind w:left="0" w:firstLine="0"/>
              <w:jc w:val="left"/>
              <w:rPr>
                <w:rFonts w:cs="Arial"/>
                <w:lang w:eastAsia="en-US"/>
              </w:rPr>
            </w:pPr>
          </w:p>
        </w:tc>
        <w:tc>
          <w:tcPr>
            <w:tcW w:w="841" w:type="pct"/>
            <w:tcBorders>
              <w:top w:val="dotted" w:sz="4" w:space="0" w:color="auto"/>
              <w:bottom w:val="dotted" w:sz="4" w:space="0" w:color="auto"/>
              <w:right w:val="dotted" w:sz="4" w:space="0" w:color="auto"/>
            </w:tcBorders>
            <w:vAlign w:val="center"/>
          </w:tcPr>
          <w:p w:rsidR="00E77206" w:rsidRPr="00FB3F0F" w:rsidRDefault="00E77206" w:rsidP="00E878A2">
            <w:pPr>
              <w:spacing w:before="40" w:after="40" w:line="240" w:lineRule="auto"/>
              <w:jc w:val="left"/>
              <w:rPr>
                <w:rFonts w:cs="Arial"/>
                <w:lang w:eastAsia="en-US"/>
              </w:rPr>
            </w:pPr>
            <w:r w:rsidRPr="00FB3F0F">
              <w:rPr>
                <w:rFonts w:cs="Arial"/>
                <w:szCs w:val="22"/>
                <w:lang w:eastAsia="en-US"/>
              </w:rPr>
              <w:t>Poddziałanie 4.1.4</w:t>
            </w:r>
          </w:p>
        </w:tc>
        <w:tc>
          <w:tcPr>
            <w:tcW w:w="534" w:type="pct"/>
            <w:tcBorders>
              <w:top w:val="dotted" w:sz="4" w:space="0" w:color="auto"/>
              <w:left w:val="dotted" w:sz="4" w:space="0" w:color="auto"/>
              <w:bottom w:val="dotted" w:sz="4" w:space="0" w:color="auto"/>
              <w:right w:val="dotted" w:sz="4" w:space="0" w:color="auto"/>
            </w:tcBorders>
            <w:vAlign w:val="center"/>
          </w:tcPr>
          <w:p w:rsidR="00E77206" w:rsidRPr="00FB3F0F" w:rsidRDefault="00E77206" w:rsidP="00FB3F0F">
            <w:pPr>
              <w:spacing w:before="40" w:after="40" w:line="240" w:lineRule="auto"/>
              <w:jc w:val="left"/>
              <w:rPr>
                <w:rFonts w:cs="Arial"/>
                <w:lang w:eastAsia="en-US"/>
              </w:rPr>
            </w:pPr>
          </w:p>
        </w:tc>
        <w:tc>
          <w:tcPr>
            <w:tcW w:w="1133" w:type="pct"/>
            <w:tcBorders>
              <w:top w:val="dotted" w:sz="4" w:space="0" w:color="auto"/>
              <w:left w:val="dotted" w:sz="4" w:space="0" w:color="auto"/>
              <w:bottom w:val="dotted" w:sz="4" w:space="0" w:color="auto"/>
              <w:right w:val="dotted" w:sz="4" w:space="0" w:color="auto"/>
            </w:tcBorders>
            <w:vAlign w:val="center"/>
          </w:tcPr>
          <w:p w:rsidR="00E77206" w:rsidRPr="00FB3F0F" w:rsidRDefault="00E77206" w:rsidP="00FB3F0F">
            <w:pPr>
              <w:spacing w:before="40" w:after="40" w:line="240" w:lineRule="auto"/>
              <w:jc w:val="left"/>
              <w:rPr>
                <w:rFonts w:cs="Arial"/>
                <w:lang w:eastAsia="en-US"/>
              </w:rPr>
            </w:pPr>
            <w:r w:rsidRPr="00FB3F0F">
              <w:rPr>
                <w:rFonts w:cs="Arial"/>
                <w:szCs w:val="22"/>
                <w:lang w:eastAsia="en-US"/>
              </w:rPr>
              <w:t xml:space="preserve">Max. 100% w </w:t>
            </w:r>
            <w:r>
              <w:rPr>
                <w:rFonts w:cs="Arial"/>
                <w:szCs w:val="22"/>
                <w:lang w:eastAsia="en-US"/>
              </w:rPr>
              <w:t> </w:t>
            </w:r>
            <w:r w:rsidRPr="00FB3F0F">
              <w:rPr>
                <w:rFonts w:cs="Arial"/>
                <w:szCs w:val="22"/>
                <w:lang w:eastAsia="en-US"/>
              </w:rPr>
              <w:t xml:space="preserve">przypadku jednostek naukowych, oraz </w:t>
            </w:r>
            <w:r>
              <w:rPr>
                <w:rFonts w:cs="Arial"/>
                <w:szCs w:val="22"/>
                <w:lang w:eastAsia="en-US"/>
              </w:rPr>
              <w:t> </w:t>
            </w:r>
            <w:r w:rsidRPr="00FB3F0F">
              <w:rPr>
                <w:rFonts w:cs="Arial"/>
                <w:szCs w:val="22"/>
                <w:lang w:eastAsia="en-US"/>
              </w:rPr>
              <w:t xml:space="preserve">max. 25% - 80% (zgodnie z </w:t>
            </w:r>
            <w:r>
              <w:rPr>
                <w:rFonts w:cs="Arial"/>
                <w:szCs w:val="22"/>
                <w:lang w:eastAsia="en-US"/>
              </w:rPr>
              <w:t> </w:t>
            </w:r>
            <w:r w:rsidRPr="00FB3F0F">
              <w:rPr>
                <w:rFonts w:cs="Arial"/>
                <w:szCs w:val="22"/>
                <w:lang w:eastAsia="en-US"/>
              </w:rPr>
              <w:t xml:space="preserve">możliwą do przyznania intensywnością pomocy) w </w:t>
            </w:r>
            <w:r>
              <w:rPr>
                <w:rFonts w:cs="Arial"/>
                <w:szCs w:val="22"/>
                <w:lang w:eastAsia="en-US"/>
              </w:rPr>
              <w:t> </w:t>
            </w:r>
            <w:r w:rsidRPr="00FB3F0F">
              <w:rPr>
                <w:rFonts w:cs="Arial"/>
                <w:szCs w:val="22"/>
                <w:lang w:eastAsia="en-US"/>
              </w:rPr>
              <w:t>przypadku przedsiębiorstw.</w:t>
            </w:r>
          </w:p>
        </w:tc>
        <w:tc>
          <w:tcPr>
            <w:tcW w:w="1213" w:type="pct"/>
            <w:tcBorders>
              <w:top w:val="dotted" w:sz="4" w:space="0" w:color="auto"/>
              <w:left w:val="dotted" w:sz="4" w:space="0" w:color="auto"/>
              <w:bottom w:val="dotted" w:sz="4" w:space="0" w:color="auto"/>
            </w:tcBorders>
            <w:vAlign w:val="center"/>
          </w:tcPr>
          <w:p w:rsidR="00E77206" w:rsidRPr="00FB3F0F" w:rsidRDefault="00E77206" w:rsidP="00FB3F0F">
            <w:pPr>
              <w:spacing w:before="40" w:after="40" w:line="240" w:lineRule="auto"/>
              <w:jc w:val="left"/>
              <w:rPr>
                <w:rFonts w:cs="Arial"/>
                <w:lang w:eastAsia="en-US"/>
              </w:rPr>
            </w:pPr>
            <w:r w:rsidRPr="00FB3F0F">
              <w:rPr>
                <w:rFonts w:cs="Arial"/>
                <w:szCs w:val="22"/>
                <w:lang w:eastAsia="en-US"/>
              </w:rPr>
              <w:t xml:space="preserve">Max. 100% w </w:t>
            </w:r>
            <w:r>
              <w:rPr>
                <w:rFonts w:cs="Arial"/>
                <w:szCs w:val="22"/>
                <w:lang w:eastAsia="en-US"/>
              </w:rPr>
              <w:t> </w:t>
            </w:r>
            <w:r w:rsidRPr="00FB3F0F">
              <w:rPr>
                <w:rFonts w:cs="Arial"/>
                <w:szCs w:val="22"/>
                <w:lang w:eastAsia="en-US"/>
              </w:rPr>
              <w:t xml:space="preserve">przypadku jednostek naukowych, oraz </w:t>
            </w:r>
            <w:r>
              <w:rPr>
                <w:rFonts w:cs="Arial"/>
                <w:szCs w:val="22"/>
                <w:lang w:eastAsia="en-US"/>
              </w:rPr>
              <w:t> </w:t>
            </w:r>
            <w:r w:rsidRPr="00FB3F0F">
              <w:rPr>
                <w:rFonts w:cs="Arial"/>
                <w:szCs w:val="22"/>
                <w:lang w:eastAsia="en-US"/>
              </w:rPr>
              <w:t xml:space="preserve">max. 25% - 80% (zgodnie z </w:t>
            </w:r>
            <w:r>
              <w:rPr>
                <w:rFonts w:cs="Arial"/>
                <w:szCs w:val="22"/>
                <w:lang w:eastAsia="en-US"/>
              </w:rPr>
              <w:t> </w:t>
            </w:r>
            <w:r w:rsidRPr="00FB3F0F">
              <w:rPr>
                <w:rFonts w:cs="Arial"/>
                <w:szCs w:val="22"/>
                <w:lang w:eastAsia="en-US"/>
              </w:rPr>
              <w:t xml:space="preserve">możliwą do przyznania intensywnością pomocy) w </w:t>
            </w:r>
            <w:r>
              <w:rPr>
                <w:rFonts w:cs="Arial"/>
                <w:szCs w:val="22"/>
                <w:lang w:eastAsia="en-US"/>
              </w:rPr>
              <w:t> </w:t>
            </w:r>
            <w:r w:rsidRPr="00FB3F0F">
              <w:rPr>
                <w:rFonts w:cs="Arial"/>
                <w:szCs w:val="22"/>
                <w:lang w:eastAsia="en-US"/>
              </w:rPr>
              <w:t>przypadku przedsiębiorstw.</w:t>
            </w:r>
          </w:p>
        </w:tc>
      </w:tr>
      <w:tr w:rsidR="00E77206" w:rsidRPr="00FB3F0F" w:rsidTr="00AF220C">
        <w:trPr>
          <w:cantSplit/>
          <w:trHeight w:val="20"/>
        </w:trPr>
        <w:tc>
          <w:tcPr>
            <w:tcW w:w="1279" w:type="pct"/>
            <w:vMerge w:val="restart"/>
            <w:vAlign w:val="center"/>
          </w:tcPr>
          <w:p w:rsidR="00E77206" w:rsidRPr="00FB3F0F" w:rsidRDefault="00E77206" w:rsidP="00C7170C">
            <w:pPr>
              <w:numPr>
                <w:ilvl w:val="0"/>
                <w:numId w:val="14"/>
              </w:numPr>
              <w:tabs>
                <w:tab w:val="clear" w:pos="900"/>
                <w:tab w:val="num" w:pos="0"/>
                <w:tab w:val="left" w:pos="284"/>
                <w:tab w:val="num" w:pos="426"/>
              </w:tabs>
              <w:suppressAutoHyphens/>
              <w:spacing w:before="40" w:after="40" w:line="240" w:lineRule="auto"/>
              <w:ind w:left="0" w:firstLine="0"/>
              <w:jc w:val="left"/>
              <w:rPr>
                <w:rFonts w:cs="Arial"/>
                <w:lang w:eastAsia="en-US"/>
              </w:rPr>
            </w:pPr>
            <w:r w:rsidRPr="00FB3F0F">
              <w:rPr>
                <w:rFonts w:cs="Arial"/>
                <w:szCs w:val="22"/>
                <w:lang w:eastAsia="en-US"/>
              </w:rPr>
              <w:t xml:space="preserve">Maksymalny </w:t>
            </w:r>
            <w:r w:rsidRPr="00FB3F0F">
              <w:rPr>
                <w:rFonts w:cs="Arial"/>
                <w:szCs w:val="22"/>
                <w:lang w:eastAsia="en-US"/>
              </w:rPr>
              <w:br/>
              <w:t xml:space="preserve">% poziom dofinansowania całkowitego wydatków kwalifikowalnych </w:t>
            </w:r>
            <w:r w:rsidRPr="00FB3F0F">
              <w:rPr>
                <w:rFonts w:cs="Arial"/>
                <w:szCs w:val="22"/>
                <w:lang w:eastAsia="en-US"/>
              </w:rPr>
              <w:br/>
              <w:t xml:space="preserve">na poziomie projektu </w:t>
            </w:r>
            <w:r w:rsidRPr="00FB3F0F">
              <w:rPr>
                <w:rFonts w:cs="Arial"/>
                <w:szCs w:val="22"/>
                <w:lang w:eastAsia="en-US"/>
              </w:rPr>
              <w:br/>
              <w:t xml:space="preserve">(środki UE + ewentualne </w:t>
            </w:r>
          </w:p>
          <w:p w:rsidR="00E77206" w:rsidRPr="00FB3F0F" w:rsidRDefault="00E77206" w:rsidP="00FB3F0F">
            <w:pPr>
              <w:tabs>
                <w:tab w:val="num" w:pos="0"/>
                <w:tab w:val="left" w:pos="284"/>
              </w:tabs>
              <w:suppressAutoHyphens/>
              <w:spacing w:before="40" w:after="40" w:line="240" w:lineRule="auto"/>
              <w:jc w:val="left"/>
              <w:rPr>
                <w:rFonts w:cs="Arial"/>
                <w:lang w:eastAsia="en-US"/>
              </w:rPr>
            </w:pPr>
            <w:r w:rsidRPr="00FB3F0F">
              <w:rPr>
                <w:rFonts w:cs="Arial"/>
                <w:szCs w:val="22"/>
                <w:lang w:eastAsia="en-US"/>
              </w:rPr>
              <w:t xml:space="preserve">współfinansowanie z </w:t>
            </w:r>
            <w:r>
              <w:rPr>
                <w:rFonts w:cs="Arial"/>
                <w:szCs w:val="22"/>
                <w:lang w:eastAsia="en-US"/>
              </w:rPr>
              <w:t> </w:t>
            </w:r>
            <w:r w:rsidRPr="00FB3F0F">
              <w:rPr>
                <w:rFonts w:cs="Arial"/>
                <w:szCs w:val="22"/>
                <w:lang w:eastAsia="en-US"/>
              </w:rPr>
              <w:t>budżetu państwa lub innych źródeł przyznawane beneficjentowi przez właściwą instytucję)</w:t>
            </w:r>
            <w:r w:rsidRPr="00FB3F0F">
              <w:rPr>
                <w:rFonts w:cs="Arial"/>
                <w:szCs w:val="22"/>
                <w:lang w:eastAsia="en-US"/>
              </w:rPr>
              <w:br/>
              <w:t xml:space="preserve">(jeśli dotyczy) </w:t>
            </w:r>
          </w:p>
        </w:tc>
        <w:tc>
          <w:tcPr>
            <w:tcW w:w="841" w:type="pct"/>
            <w:tcBorders>
              <w:bottom w:val="dotted" w:sz="4" w:space="0" w:color="auto"/>
              <w:right w:val="dotted" w:sz="4" w:space="0" w:color="auto"/>
            </w:tcBorders>
            <w:vAlign w:val="center"/>
          </w:tcPr>
          <w:p w:rsidR="00E77206" w:rsidRPr="00FB3F0F" w:rsidRDefault="00E77206" w:rsidP="00FB3F0F">
            <w:pPr>
              <w:spacing w:before="40" w:after="40" w:line="240" w:lineRule="auto"/>
              <w:jc w:val="left"/>
              <w:rPr>
                <w:rFonts w:cs="Arial"/>
                <w:lang w:eastAsia="en-US"/>
              </w:rPr>
            </w:pPr>
          </w:p>
          <w:p w:rsidR="00E77206" w:rsidRPr="00FB3F0F" w:rsidRDefault="00E77206" w:rsidP="00FB3F0F">
            <w:pPr>
              <w:spacing w:before="40" w:after="40" w:line="240" w:lineRule="auto"/>
              <w:jc w:val="left"/>
              <w:rPr>
                <w:rFonts w:cs="Arial"/>
                <w:lang w:eastAsia="en-US"/>
              </w:rPr>
            </w:pPr>
          </w:p>
        </w:tc>
        <w:tc>
          <w:tcPr>
            <w:tcW w:w="534" w:type="pct"/>
            <w:tcBorders>
              <w:left w:val="dotted" w:sz="4" w:space="0" w:color="auto"/>
              <w:bottom w:val="dotted" w:sz="4" w:space="0" w:color="auto"/>
              <w:right w:val="dotted" w:sz="4" w:space="0" w:color="auto"/>
            </w:tcBorders>
            <w:vAlign w:val="center"/>
          </w:tcPr>
          <w:p w:rsidR="00E77206" w:rsidRPr="00FB3F0F" w:rsidRDefault="00E77206" w:rsidP="00FB3F0F">
            <w:pPr>
              <w:spacing w:before="40" w:after="40" w:line="240" w:lineRule="auto"/>
              <w:jc w:val="left"/>
              <w:rPr>
                <w:rFonts w:cs="Arial"/>
                <w:lang w:eastAsia="en-US"/>
              </w:rPr>
            </w:pPr>
            <w:r w:rsidRPr="00FB3F0F">
              <w:rPr>
                <w:rFonts w:cs="Arial"/>
                <w:szCs w:val="22"/>
                <w:lang w:eastAsia="en-US"/>
              </w:rPr>
              <w:t>Ogółem</w:t>
            </w:r>
          </w:p>
        </w:tc>
        <w:tc>
          <w:tcPr>
            <w:tcW w:w="1133" w:type="pct"/>
            <w:tcBorders>
              <w:left w:val="dotted" w:sz="4" w:space="0" w:color="auto"/>
              <w:bottom w:val="dotted" w:sz="4" w:space="0" w:color="auto"/>
              <w:right w:val="dotted" w:sz="4" w:space="0" w:color="auto"/>
            </w:tcBorders>
            <w:vAlign w:val="center"/>
          </w:tcPr>
          <w:p w:rsidR="00E77206" w:rsidRPr="00FB3F0F" w:rsidRDefault="00E77206" w:rsidP="00FB3F0F">
            <w:pPr>
              <w:spacing w:before="40" w:after="40" w:line="240" w:lineRule="auto"/>
              <w:jc w:val="left"/>
              <w:rPr>
                <w:rFonts w:cs="Arial"/>
                <w:lang w:eastAsia="en-US"/>
              </w:rPr>
            </w:pPr>
            <w:r w:rsidRPr="00FB3F0F">
              <w:rPr>
                <w:rFonts w:cs="Arial"/>
                <w:szCs w:val="22"/>
                <w:lang w:eastAsia="en-US"/>
              </w:rPr>
              <w:t>Koperta Mazowiecka</w:t>
            </w:r>
          </w:p>
        </w:tc>
        <w:tc>
          <w:tcPr>
            <w:tcW w:w="1213" w:type="pct"/>
            <w:tcBorders>
              <w:left w:val="dotted" w:sz="4" w:space="0" w:color="auto"/>
              <w:bottom w:val="dotted" w:sz="4" w:space="0" w:color="auto"/>
            </w:tcBorders>
            <w:vAlign w:val="center"/>
          </w:tcPr>
          <w:p w:rsidR="00E77206" w:rsidRPr="00FB3F0F" w:rsidRDefault="00E77206" w:rsidP="00FB3F0F">
            <w:pPr>
              <w:spacing w:before="40" w:after="40" w:line="240" w:lineRule="auto"/>
              <w:jc w:val="left"/>
              <w:rPr>
                <w:rFonts w:cs="Arial"/>
                <w:lang w:eastAsia="en-US"/>
              </w:rPr>
            </w:pPr>
            <w:r w:rsidRPr="00FB3F0F">
              <w:rPr>
                <w:rFonts w:cs="Arial"/>
                <w:szCs w:val="22"/>
                <w:lang w:eastAsia="en-US"/>
              </w:rPr>
              <w:t>Koperta 15 województw</w:t>
            </w:r>
          </w:p>
        </w:tc>
      </w:tr>
      <w:tr w:rsidR="00E77206" w:rsidRPr="00FB3F0F" w:rsidTr="00AF220C">
        <w:trPr>
          <w:cantSplit/>
          <w:trHeight w:val="3822"/>
        </w:trPr>
        <w:tc>
          <w:tcPr>
            <w:tcW w:w="1279" w:type="pct"/>
            <w:vMerge/>
            <w:vAlign w:val="center"/>
          </w:tcPr>
          <w:p w:rsidR="00E77206" w:rsidRPr="00FB3F0F" w:rsidRDefault="00E77206" w:rsidP="00FB3F0F">
            <w:pPr>
              <w:numPr>
                <w:ilvl w:val="0"/>
                <w:numId w:val="14"/>
              </w:numPr>
              <w:tabs>
                <w:tab w:val="num" w:pos="0"/>
                <w:tab w:val="left" w:pos="284"/>
              </w:tabs>
              <w:suppressAutoHyphens/>
              <w:spacing w:before="40" w:after="40" w:line="240" w:lineRule="auto"/>
              <w:ind w:left="0" w:firstLine="0"/>
              <w:jc w:val="left"/>
              <w:rPr>
                <w:rFonts w:cs="Arial"/>
                <w:lang w:eastAsia="en-US"/>
              </w:rPr>
            </w:pPr>
          </w:p>
        </w:tc>
        <w:tc>
          <w:tcPr>
            <w:tcW w:w="841" w:type="pct"/>
            <w:tcBorders>
              <w:top w:val="dotted" w:sz="4" w:space="0" w:color="auto"/>
              <w:right w:val="dotted" w:sz="4" w:space="0" w:color="auto"/>
            </w:tcBorders>
            <w:vAlign w:val="center"/>
          </w:tcPr>
          <w:p w:rsidR="00E77206" w:rsidRPr="00FB3F0F" w:rsidRDefault="00E77206" w:rsidP="00E878A2">
            <w:pPr>
              <w:spacing w:before="40" w:after="40" w:line="240" w:lineRule="auto"/>
              <w:jc w:val="left"/>
              <w:rPr>
                <w:rFonts w:cs="Arial"/>
                <w:lang w:eastAsia="en-US"/>
              </w:rPr>
            </w:pPr>
            <w:r w:rsidRPr="00FB3F0F">
              <w:rPr>
                <w:rFonts w:cs="Arial"/>
                <w:szCs w:val="22"/>
                <w:lang w:eastAsia="en-US"/>
              </w:rPr>
              <w:t>Poddziałanie 4.1.1</w:t>
            </w:r>
          </w:p>
        </w:tc>
        <w:tc>
          <w:tcPr>
            <w:tcW w:w="534" w:type="pct"/>
            <w:tcBorders>
              <w:top w:val="dotted" w:sz="4" w:space="0" w:color="auto"/>
              <w:left w:val="dotted" w:sz="4" w:space="0" w:color="auto"/>
              <w:right w:val="dotted" w:sz="4" w:space="0" w:color="auto"/>
            </w:tcBorders>
            <w:vAlign w:val="center"/>
          </w:tcPr>
          <w:p w:rsidR="00E77206" w:rsidRPr="00FB3F0F" w:rsidRDefault="00E77206" w:rsidP="00FB3F0F">
            <w:pPr>
              <w:spacing w:before="40" w:after="40" w:line="240" w:lineRule="auto"/>
              <w:jc w:val="left"/>
              <w:rPr>
                <w:rFonts w:cs="Arial"/>
                <w:lang w:eastAsia="en-US"/>
              </w:rPr>
            </w:pPr>
          </w:p>
        </w:tc>
        <w:tc>
          <w:tcPr>
            <w:tcW w:w="1133" w:type="pct"/>
            <w:tcBorders>
              <w:top w:val="dotted" w:sz="4" w:space="0" w:color="auto"/>
              <w:left w:val="dotted" w:sz="4" w:space="0" w:color="auto"/>
              <w:right w:val="dotted" w:sz="4" w:space="0" w:color="auto"/>
            </w:tcBorders>
            <w:vAlign w:val="center"/>
          </w:tcPr>
          <w:p w:rsidR="00E77206" w:rsidRPr="00FB3F0F" w:rsidRDefault="00E77206" w:rsidP="00FB3F0F">
            <w:pPr>
              <w:spacing w:before="40" w:after="40" w:line="240" w:lineRule="auto"/>
              <w:jc w:val="left"/>
              <w:rPr>
                <w:rFonts w:cs="Arial"/>
                <w:lang w:eastAsia="en-US"/>
              </w:rPr>
            </w:pPr>
            <w:r w:rsidRPr="00FB3F0F">
              <w:rPr>
                <w:rFonts w:cs="Arial"/>
                <w:szCs w:val="22"/>
                <w:lang w:eastAsia="en-US"/>
              </w:rPr>
              <w:t xml:space="preserve">Max. 100% w </w:t>
            </w:r>
            <w:r>
              <w:rPr>
                <w:rFonts w:cs="Arial"/>
                <w:szCs w:val="22"/>
                <w:lang w:eastAsia="en-US"/>
              </w:rPr>
              <w:t> </w:t>
            </w:r>
            <w:r w:rsidRPr="00FB3F0F">
              <w:rPr>
                <w:rFonts w:cs="Arial"/>
                <w:szCs w:val="22"/>
                <w:lang w:eastAsia="en-US"/>
              </w:rPr>
              <w:t xml:space="preserve">przypadku jednostek naukowych, oraz </w:t>
            </w:r>
            <w:r>
              <w:rPr>
                <w:rFonts w:cs="Arial"/>
                <w:szCs w:val="22"/>
                <w:lang w:eastAsia="en-US"/>
              </w:rPr>
              <w:t> </w:t>
            </w:r>
            <w:r w:rsidRPr="00FB3F0F">
              <w:rPr>
                <w:rFonts w:cs="Arial"/>
                <w:szCs w:val="22"/>
                <w:lang w:eastAsia="en-US"/>
              </w:rPr>
              <w:t xml:space="preserve">max. 25% - 80% (zgodnie z </w:t>
            </w:r>
            <w:r>
              <w:rPr>
                <w:rFonts w:cs="Arial"/>
                <w:szCs w:val="22"/>
                <w:lang w:eastAsia="en-US"/>
              </w:rPr>
              <w:t> </w:t>
            </w:r>
            <w:r w:rsidRPr="00FB3F0F">
              <w:rPr>
                <w:rFonts w:cs="Arial"/>
                <w:szCs w:val="22"/>
                <w:lang w:eastAsia="en-US"/>
              </w:rPr>
              <w:t xml:space="preserve">możliwą do przyznania intensywnością pomocy) w </w:t>
            </w:r>
            <w:r>
              <w:rPr>
                <w:rFonts w:cs="Arial"/>
                <w:szCs w:val="22"/>
                <w:lang w:eastAsia="en-US"/>
              </w:rPr>
              <w:t> </w:t>
            </w:r>
            <w:r w:rsidRPr="00FB3F0F">
              <w:rPr>
                <w:rFonts w:cs="Arial"/>
                <w:szCs w:val="22"/>
                <w:lang w:eastAsia="en-US"/>
              </w:rPr>
              <w:t xml:space="preserve">przypadku przedsiębiorstw. </w:t>
            </w:r>
          </w:p>
          <w:p w:rsidR="00E77206" w:rsidRPr="00FB3F0F" w:rsidRDefault="00E77206" w:rsidP="00FB3F0F">
            <w:pPr>
              <w:spacing w:before="40" w:after="40" w:line="240" w:lineRule="auto"/>
              <w:jc w:val="left"/>
              <w:rPr>
                <w:rFonts w:cs="Arial"/>
                <w:lang w:eastAsia="en-US"/>
              </w:rPr>
            </w:pPr>
            <w:r w:rsidRPr="00FB3F0F">
              <w:rPr>
                <w:rFonts w:cs="Arial"/>
                <w:szCs w:val="22"/>
                <w:lang w:eastAsia="en-US"/>
              </w:rPr>
              <w:t xml:space="preserve">Nie przewiduje się współfinansowania z </w:t>
            </w:r>
            <w:r>
              <w:rPr>
                <w:rFonts w:cs="Arial"/>
                <w:szCs w:val="22"/>
                <w:lang w:eastAsia="en-US"/>
              </w:rPr>
              <w:t> </w:t>
            </w:r>
            <w:r w:rsidRPr="00FB3F0F">
              <w:rPr>
                <w:rFonts w:cs="Arial"/>
                <w:szCs w:val="22"/>
                <w:lang w:eastAsia="en-US"/>
              </w:rPr>
              <w:t>budżetu państwa.</w:t>
            </w:r>
          </w:p>
        </w:tc>
        <w:tc>
          <w:tcPr>
            <w:tcW w:w="1213" w:type="pct"/>
            <w:tcBorders>
              <w:top w:val="dotted" w:sz="4" w:space="0" w:color="auto"/>
              <w:left w:val="dotted" w:sz="4" w:space="0" w:color="auto"/>
            </w:tcBorders>
            <w:vAlign w:val="center"/>
          </w:tcPr>
          <w:p w:rsidR="00E77206" w:rsidRPr="00FB3F0F" w:rsidRDefault="00E77206" w:rsidP="00FB3F0F">
            <w:pPr>
              <w:spacing w:before="40" w:after="40" w:line="240" w:lineRule="auto"/>
              <w:jc w:val="left"/>
              <w:rPr>
                <w:rFonts w:cs="Arial"/>
                <w:lang w:eastAsia="en-US"/>
              </w:rPr>
            </w:pPr>
            <w:r w:rsidRPr="00FB3F0F">
              <w:rPr>
                <w:rFonts w:cs="Arial"/>
                <w:szCs w:val="22"/>
                <w:lang w:eastAsia="en-US"/>
              </w:rPr>
              <w:t xml:space="preserve">Max. 100% w </w:t>
            </w:r>
            <w:r>
              <w:rPr>
                <w:rFonts w:cs="Arial"/>
                <w:szCs w:val="22"/>
                <w:lang w:eastAsia="en-US"/>
              </w:rPr>
              <w:t> </w:t>
            </w:r>
            <w:r w:rsidRPr="00FB3F0F">
              <w:rPr>
                <w:rFonts w:cs="Arial"/>
                <w:szCs w:val="22"/>
                <w:lang w:eastAsia="en-US"/>
              </w:rPr>
              <w:t xml:space="preserve">przypadku jednostek naukowych, oraz </w:t>
            </w:r>
            <w:r>
              <w:rPr>
                <w:rFonts w:cs="Arial"/>
                <w:szCs w:val="22"/>
                <w:lang w:eastAsia="en-US"/>
              </w:rPr>
              <w:t> </w:t>
            </w:r>
            <w:r w:rsidRPr="00FB3F0F">
              <w:rPr>
                <w:rFonts w:cs="Arial"/>
                <w:szCs w:val="22"/>
                <w:lang w:eastAsia="en-US"/>
              </w:rPr>
              <w:t xml:space="preserve">max. 25% - 80% (zgodnie z </w:t>
            </w:r>
            <w:r>
              <w:rPr>
                <w:rFonts w:cs="Arial"/>
                <w:szCs w:val="22"/>
                <w:lang w:eastAsia="en-US"/>
              </w:rPr>
              <w:t> </w:t>
            </w:r>
            <w:r w:rsidRPr="00FB3F0F">
              <w:rPr>
                <w:rFonts w:cs="Arial"/>
                <w:szCs w:val="22"/>
                <w:lang w:eastAsia="en-US"/>
              </w:rPr>
              <w:t xml:space="preserve">możliwą do przyznania intensywnością pomocy) w </w:t>
            </w:r>
            <w:r>
              <w:rPr>
                <w:rFonts w:cs="Arial"/>
                <w:szCs w:val="22"/>
                <w:lang w:eastAsia="en-US"/>
              </w:rPr>
              <w:t> </w:t>
            </w:r>
            <w:r w:rsidRPr="00FB3F0F">
              <w:rPr>
                <w:rFonts w:cs="Arial"/>
                <w:szCs w:val="22"/>
                <w:lang w:eastAsia="en-US"/>
              </w:rPr>
              <w:t>przypadku przedsiębiorstw.</w:t>
            </w:r>
          </w:p>
          <w:p w:rsidR="00E77206" w:rsidRPr="00FB3F0F" w:rsidRDefault="00E77206" w:rsidP="00FB3F0F">
            <w:pPr>
              <w:spacing w:before="40" w:after="40" w:line="240" w:lineRule="auto"/>
              <w:jc w:val="left"/>
              <w:rPr>
                <w:rFonts w:cs="Arial"/>
                <w:lang w:eastAsia="en-US"/>
              </w:rPr>
            </w:pPr>
            <w:r w:rsidRPr="00FB3F0F">
              <w:rPr>
                <w:rFonts w:cs="Arial"/>
                <w:szCs w:val="22"/>
                <w:lang w:eastAsia="en-US"/>
              </w:rPr>
              <w:t xml:space="preserve">Nie przewiduje się współfinansowania z </w:t>
            </w:r>
            <w:r>
              <w:rPr>
                <w:rFonts w:cs="Arial"/>
                <w:szCs w:val="22"/>
                <w:lang w:eastAsia="en-US"/>
              </w:rPr>
              <w:t xml:space="preserve">  </w:t>
            </w:r>
            <w:r w:rsidRPr="00FB3F0F">
              <w:rPr>
                <w:rFonts w:cs="Arial"/>
                <w:szCs w:val="22"/>
                <w:lang w:eastAsia="en-US"/>
              </w:rPr>
              <w:t>budżetu państwa.</w:t>
            </w:r>
          </w:p>
        </w:tc>
      </w:tr>
      <w:tr w:rsidR="00E77206" w:rsidRPr="00FB3F0F" w:rsidTr="00AF220C">
        <w:trPr>
          <w:cantSplit/>
          <w:trHeight w:val="566"/>
        </w:trPr>
        <w:tc>
          <w:tcPr>
            <w:tcW w:w="1279" w:type="pct"/>
            <w:vMerge/>
            <w:vAlign w:val="center"/>
          </w:tcPr>
          <w:p w:rsidR="00E77206" w:rsidRPr="00FB3F0F" w:rsidRDefault="00E77206" w:rsidP="00FB3F0F">
            <w:pPr>
              <w:numPr>
                <w:ilvl w:val="0"/>
                <w:numId w:val="14"/>
              </w:numPr>
              <w:tabs>
                <w:tab w:val="num" w:pos="0"/>
                <w:tab w:val="left" w:pos="284"/>
              </w:tabs>
              <w:suppressAutoHyphens/>
              <w:spacing w:before="40" w:after="40" w:line="240" w:lineRule="auto"/>
              <w:ind w:left="0" w:firstLine="0"/>
              <w:jc w:val="left"/>
              <w:rPr>
                <w:rFonts w:cs="Arial"/>
                <w:lang w:eastAsia="en-US"/>
              </w:rPr>
            </w:pPr>
          </w:p>
        </w:tc>
        <w:tc>
          <w:tcPr>
            <w:tcW w:w="841" w:type="pct"/>
            <w:tcBorders>
              <w:top w:val="dotted" w:sz="4" w:space="0" w:color="auto"/>
              <w:bottom w:val="dotted" w:sz="4" w:space="0" w:color="auto"/>
              <w:right w:val="dotted" w:sz="4" w:space="0" w:color="auto"/>
            </w:tcBorders>
            <w:vAlign w:val="center"/>
          </w:tcPr>
          <w:p w:rsidR="00E77206" w:rsidRPr="00FB3F0F" w:rsidRDefault="00E77206" w:rsidP="00E878A2">
            <w:pPr>
              <w:spacing w:before="40" w:after="40" w:line="240" w:lineRule="auto"/>
              <w:jc w:val="left"/>
              <w:rPr>
                <w:rFonts w:cs="Arial"/>
                <w:lang w:eastAsia="en-US"/>
              </w:rPr>
            </w:pPr>
            <w:r w:rsidRPr="00FB3F0F">
              <w:rPr>
                <w:rFonts w:cs="Arial"/>
                <w:szCs w:val="22"/>
                <w:lang w:eastAsia="en-US"/>
              </w:rPr>
              <w:t>Poddziałanie 4.1.2</w:t>
            </w:r>
          </w:p>
        </w:tc>
        <w:tc>
          <w:tcPr>
            <w:tcW w:w="534" w:type="pct"/>
            <w:tcBorders>
              <w:top w:val="dotted" w:sz="4" w:space="0" w:color="auto"/>
              <w:left w:val="dotted" w:sz="4" w:space="0" w:color="auto"/>
              <w:bottom w:val="dotted" w:sz="4" w:space="0" w:color="auto"/>
              <w:right w:val="dotted" w:sz="4" w:space="0" w:color="auto"/>
            </w:tcBorders>
            <w:vAlign w:val="center"/>
          </w:tcPr>
          <w:p w:rsidR="00E77206" w:rsidRPr="00FB3F0F" w:rsidRDefault="00E77206" w:rsidP="00FB3F0F">
            <w:pPr>
              <w:spacing w:before="40" w:after="40" w:line="240" w:lineRule="auto"/>
              <w:jc w:val="left"/>
              <w:rPr>
                <w:rFonts w:cs="Arial"/>
                <w:lang w:eastAsia="en-US"/>
              </w:rPr>
            </w:pPr>
          </w:p>
        </w:tc>
        <w:tc>
          <w:tcPr>
            <w:tcW w:w="1133" w:type="pct"/>
            <w:tcBorders>
              <w:top w:val="dotted" w:sz="4" w:space="0" w:color="auto"/>
              <w:left w:val="dotted" w:sz="4" w:space="0" w:color="auto"/>
              <w:bottom w:val="dotted" w:sz="4" w:space="0" w:color="auto"/>
              <w:right w:val="dotted" w:sz="4" w:space="0" w:color="auto"/>
            </w:tcBorders>
            <w:vAlign w:val="center"/>
          </w:tcPr>
          <w:p w:rsidR="00E77206" w:rsidRPr="00FB3F0F" w:rsidRDefault="00E77206" w:rsidP="00FB3F0F">
            <w:pPr>
              <w:spacing w:before="40" w:after="40" w:line="240" w:lineRule="auto"/>
              <w:jc w:val="left"/>
              <w:rPr>
                <w:rFonts w:cs="Arial"/>
                <w:lang w:eastAsia="en-US"/>
              </w:rPr>
            </w:pPr>
            <w:r w:rsidRPr="00FB3F0F">
              <w:rPr>
                <w:rFonts w:cs="Arial"/>
                <w:szCs w:val="22"/>
                <w:lang w:eastAsia="en-US"/>
              </w:rPr>
              <w:t xml:space="preserve">Max. 100% w </w:t>
            </w:r>
            <w:r>
              <w:rPr>
                <w:rFonts w:cs="Arial"/>
                <w:szCs w:val="22"/>
                <w:lang w:eastAsia="en-US"/>
              </w:rPr>
              <w:t> </w:t>
            </w:r>
            <w:r w:rsidRPr="00FB3F0F">
              <w:rPr>
                <w:rFonts w:cs="Arial"/>
                <w:szCs w:val="22"/>
                <w:lang w:eastAsia="en-US"/>
              </w:rPr>
              <w:t xml:space="preserve">przypadku jednostek naukowych, oraz </w:t>
            </w:r>
            <w:r>
              <w:rPr>
                <w:rFonts w:cs="Arial"/>
                <w:szCs w:val="22"/>
                <w:lang w:eastAsia="en-US"/>
              </w:rPr>
              <w:t> </w:t>
            </w:r>
            <w:r w:rsidRPr="00FB3F0F">
              <w:rPr>
                <w:rFonts w:cs="Arial"/>
                <w:szCs w:val="22"/>
                <w:lang w:eastAsia="en-US"/>
              </w:rPr>
              <w:t xml:space="preserve">max. 25% - 80% (zgodnie z </w:t>
            </w:r>
            <w:r>
              <w:rPr>
                <w:rFonts w:cs="Arial"/>
                <w:szCs w:val="22"/>
                <w:lang w:eastAsia="en-US"/>
              </w:rPr>
              <w:t> </w:t>
            </w:r>
            <w:r w:rsidRPr="00FB3F0F">
              <w:rPr>
                <w:rFonts w:cs="Arial"/>
                <w:szCs w:val="22"/>
                <w:lang w:eastAsia="en-US"/>
              </w:rPr>
              <w:t xml:space="preserve">możliwą do przyznania intensywnością pomocy) w </w:t>
            </w:r>
            <w:r>
              <w:rPr>
                <w:rFonts w:cs="Arial"/>
                <w:szCs w:val="22"/>
                <w:lang w:eastAsia="en-US"/>
              </w:rPr>
              <w:t> </w:t>
            </w:r>
            <w:r w:rsidRPr="00FB3F0F">
              <w:rPr>
                <w:rFonts w:cs="Arial"/>
                <w:szCs w:val="22"/>
                <w:lang w:eastAsia="en-US"/>
              </w:rPr>
              <w:t>przypadku przedsiębiorstw.</w:t>
            </w:r>
          </w:p>
          <w:p w:rsidR="00E77206" w:rsidRPr="00FB3F0F" w:rsidRDefault="00E77206" w:rsidP="00FB3F0F">
            <w:pPr>
              <w:spacing w:before="40" w:after="40" w:line="240" w:lineRule="auto"/>
              <w:jc w:val="left"/>
              <w:rPr>
                <w:rFonts w:cs="Arial"/>
                <w:lang w:eastAsia="en-US"/>
              </w:rPr>
            </w:pPr>
            <w:r w:rsidRPr="00FB3F0F">
              <w:rPr>
                <w:rFonts w:cs="Arial"/>
                <w:szCs w:val="22"/>
                <w:lang w:eastAsia="en-US"/>
              </w:rPr>
              <w:t xml:space="preserve">Nie przewiduje się współfinansowania z </w:t>
            </w:r>
            <w:r>
              <w:rPr>
                <w:rFonts w:cs="Arial"/>
                <w:szCs w:val="22"/>
                <w:lang w:eastAsia="en-US"/>
              </w:rPr>
              <w:t> </w:t>
            </w:r>
            <w:r w:rsidRPr="00FB3F0F">
              <w:rPr>
                <w:rFonts w:cs="Arial"/>
                <w:szCs w:val="22"/>
                <w:lang w:eastAsia="en-US"/>
              </w:rPr>
              <w:t>budżetu państwa.</w:t>
            </w:r>
          </w:p>
        </w:tc>
        <w:tc>
          <w:tcPr>
            <w:tcW w:w="1213" w:type="pct"/>
            <w:tcBorders>
              <w:top w:val="dotted" w:sz="4" w:space="0" w:color="auto"/>
              <w:left w:val="dotted" w:sz="4" w:space="0" w:color="auto"/>
              <w:bottom w:val="dotted" w:sz="4" w:space="0" w:color="auto"/>
            </w:tcBorders>
            <w:vAlign w:val="center"/>
          </w:tcPr>
          <w:p w:rsidR="00E77206" w:rsidRPr="00FB3F0F" w:rsidRDefault="00E77206" w:rsidP="007E3BD0">
            <w:pPr>
              <w:spacing w:before="40" w:after="40" w:line="240" w:lineRule="auto"/>
              <w:jc w:val="left"/>
              <w:rPr>
                <w:rFonts w:cs="Arial"/>
                <w:lang w:eastAsia="en-US"/>
              </w:rPr>
            </w:pPr>
            <w:r w:rsidRPr="00FB3F0F">
              <w:rPr>
                <w:rFonts w:cs="Arial"/>
                <w:szCs w:val="22"/>
                <w:lang w:eastAsia="en-US"/>
              </w:rPr>
              <w:t xml:space="preserve">Max. 100% w </w:t>
            </w:r>
            <w:r>
              <w:rPr>
                <w:rFonts w:cs="Arial"/>
                <w:szCs w:val="22"/>
                <w:lang w:eastAsia="en-US"/>
              </w:rPr>
              <w:t> </w:t>
            </w:r>
            <w:r w:rsidRPr="00FB3F0F">
              <w:rPr>
                <w:rFonts w:cs="Arial"/>
                <w:szCs w:val="22"/>
                <w:lang w:eastAsia="en-US"/>
              </w:rPr>
              <w:t xml:space="preserve">przypadku jednostek naukowych, oraz </w:t>
            </w:r>
            <w:r>
              <w:rPr>
                <w:rFonts w:cs="Arial"/>
                <w:szCs w:val="22"/>
                <w:lang w:eastAsia="en-US"/>
              </w:rPr>
              <w:t> </w:t>
            </w:r>
            <w:r w:rsidRPr="00FB3F0F">
              <w:rPr>
                <w:rFonts w:cs="Arial"/>
                <w:szCs w:val="22"/>
                <w:lang w:eastAsia="en-US"/>
              </w:rPr>
              <w:t xml:space="preserve">max. 25% - 80% (zgodnie z </w:t>
            </w:r>
            <w:r>
              <w:rPr>
                <w:rFonts w:cs="Arial"/>
                <w:szCs w:val="22"/>
                <w:lang w:eastAsia="en-US"/>
              </w:rPr>
              <w:t> </w:t>
            </w:r>
            <w:r w:rsidRPr="00FB3F0F">
              <w:rPr>
                <w:rFonts w:cs="Arial"/>
                <w:szCs w:val="22"/>
                <w:lang w:eastAsia="en-US"/>
              </w:rPr>
              <w:t xml:space="preserve">możliwą do przyznania intensywnością pomocy) w </w:t>
            </w:r>
            <w:r>
              <w:rPr>
                <w:rFonts w:cs="Arial"/>
                <w:szCs w:val="22"/>
                <w:lang w:eastAsia="en-US"/>
              </w:rPr>
              <w:t> </w:t>
            </w:r>
            <w:r w:rsidRPr="00FB3F0F">
              <w:rPr>
                <w:rFonts w:cs="Arial"/>
                <w:szCs w:val="22"/>
                <w:lang w:eastAsia="en-US"/>
              </w:rPr>
              <w:t>przypadku przedsiębiorstw.</w:t>
            </w:r>
          </w:p>
          <w:p w:rsidR="00E77206" w:rsidRPr="00FB3F0F" w:rsidRDefault="00E77206" w:rsidP="007E3BD0">
            <w:pPr>
              <w:spacing w:before="40" w:after="40" w:line="240" w:lineRule="auto"/>
              <w:jc w:val="left"/>
              <w:rPr>
                <w:rFonts w:cs="Arial"/>
                <w:lang w:eastAsia="en-US"/>
              </w:rPr>
            </w:pPr>
            <w:r w:rsidRPr="00FB3F0F">
              <w:rPr>
                <w:rFonts w:cs="Arial"/>
                <w:szCs w:val="22"/>
                <w:lang w:eastAsia="en-US"/>
              </w:rPr>
              <w:t xml:space="preserve">Nie przewiduje się współfinansowania z </w:t>
            </w:r>
            <w:r>
              <w:rPr>
                <w:rFonts w:cs="Arial"/>
                <w:szCs w:val="22"/>
                <w:lang w:eastAsia="en-US"/>
              </w:rPr>
              <w:t> </w:t>
            </w:r>
            <w:r w:rsidRPr="00FB3F0F">
              <w:rPr>
                <w:rFonts w:cs="Arial"/>
                <w:szCs w:val="22"/>
                <w:lang w:eastAsia="en-US"/>
              </w:rPr>
              <w:t>budżetu państwa..</w:t>
            </w:r>
          </w:p>
        </w:tc>
      </w:tr>
      <w:tr w:rsidR="002D751A" w:rsidRPr="00FB3F0F" w:rsidTr="00AF220C">
        <w:trPr>
          <w:cantSplit/>
          <w:trHeight w:val="20"/>
        </w:trPr>
        <w:tc>
          <w:tcPr>
            <w:tcW w:w="1279" w:type="pct"/>
            <w:vMerge/>
            <w:vAlign w:val="center"/>
          </w:tcPr>
          <w:p w:rsidR="002D751A" w:rsidRPr="00FB3F0F" w:rsidRDefault="002D751A" w:rsidP="007E3BD0">
            <w:pPr>
              <w:numPr>
                <w:ilvl w:val="0"/>
                <w:numId w:val="14"/>
              </w:numPr>
              <w:tabs>
                <w:tab w:val="num" w:pos="0"/>
                <w:tab w:val="left" w:pos="284"/>
              </w:tabs>
              <w:suppressAutoHyphens/>
              <w:spacing w:before="40" w:after="40" w:line="240" w:lineRule="auto"/>
              <w:ind w:left="0" w:firstLine="0"/>
              <w:jc w:val="left"/>
              <w:rPr>
                <w:rFonts w:cs="Arial"/>
                <w:lang w:eastAsia="en-US"/>
              </w:rPr>
            </w:pPr>
          </w:p>
        </w:tc>
        <w:tc>
          <w:tcPr>
            <w:tcW w:w="841" w:type="pct"/>
            <w:tcBorders>
              <w:top w:val="dotted" w:sz="4" w:space="0" w:color="auto"/>
              <w:bottom w:val="dotted" w:sz="4" w:space="0" w:color="auto"/>
              <w:right w:val="dotted" w:sz="4" w:space="0" w:color="auto"/>
            </w:tcBorders>
            <w:vAlign w:val="center"/>
          </w:tcPr>
          <w:p w:rsidR="002D751A" w:rsidRPr="00FB3F0F" w:rsidRDefault="002D751A" w:rsidP="007E3BD0">
            <w:pPr>
              <w:spacing w:before="40" w:after="40" w:line="240" w:lineRule="auto"/>
              <w:jc w:val="left"/>
              <w:rPr>
                <w:rFonts w:cs="Arial"/>
                <w:szCs w:val="22"/>
                <w:lang w:eastAsia="en-US"/>
              </w:rPr>
            </w:pPr>
            <w:r>
              <w:rPr>
                <w:rFonts w:cs="Arial"/>
                <w:szCs w:val="22"/>
                <w:lang w:eastAsia="en-US"/>
              </w:rPr>
              <w:t>Poddziałanie 4.1.3</w:t>
            </w:r>
          </w:p>
        </w:tc>
        <w:tc>
          <w:tcPr>
            <w:tcW w:w="534" w:type="pct"/>
            <w:tcBorders>
              <w:top w:val="dotted" w:sz="4" w:space="0" w:color="auto"/>
              <w:left w:val="dotted" w:sz="4" w:space="0" w:color="auto"/>
              <w:bottom w:val="dotted" w:sz="4" w:space="0" w:color="auto"/>
              <w:right w:val="dotted" w:sz="4" w:space="0" w:color="auto"/>
            </w:tcBorders>
            <w:vAlign w:val="center"/>
          </w:tcPr>
          <w:p w:rsidR="002D751A" w:rsidRPr="00FB3F0F" w:rsidRDefault="002D751A" w:rsidP="007E3BD0">
            <w:pPr>
              <w:spacing w:before="40" w:after="40" w:line="240" w:lineRule="auto"/>
              <w:jc w:val="left"/>
              <w:rPr>
                <w:rFonts w:cs="Arial"/>
                <w:lang w:eastAsia="en-US"/>
              </w:rPr>
            </w:pPr>
          </w:p>
        </w:tc>
        <w:tc>
          <w:tcPr>
            <w:tcW w:w="1133" w:type="pct"/>
            <w:tcBorders>
              <w:top w:val="dotted" w:sz="4" w:space="0" w:color="auto"/>
              <w:left w:val="dotted" w:sz="4" w:space="0" w:color="auto"/>
              <w:bottom w:val="dotted" w:sz="4" w:space="0" w:color="auto"/>
              <w:right w:val="dotted" w:sz="4" w:space="0" w:color="auto"/>
            </w:tcBorders>
            <w:vAlign w:val="center"/>
          </w:tcPr>
          <w:p w:rsidR="002D751A" w:rsidRPr="00FB3F0F" w:rsidRDefault="002D751A" w:rsidP="007E3BD0">
            <w:pPr>
              <w:spacing w:before="40" w:after="40" w:line="240" w:lineRule="auto"/>
              <w:jc w:val="left"/>
              <w:rPr>
                <w:rFonts w:cs="Arial"/>
                <w:szCs w:val="22"/>
                <w:lang w:eastAsia="en-US"/>
              </w:rPr>
            </w:pPr>
            <w:r>
              <w:rPr>
                <w:rFonts w:cs="Arial"/>
                <w:szCs w:val="22"/>
                <w:lang w:eastAsia="en-US"/>
              </w:rPr>
              <w:t>Max. 100% - nie przewiduje się współfinansowania z budżetu państwa</w:t>
            </w:r>
          </w:p>
        </w:tc>
        <w:tc>
          <w:tcPr>
            <w:tcW w:w="1213" w:type="pct"/>
            <w:tcBorders>
              <w:top w:val="dotted" w:sz="4" w:space="0" w:color="auto"/>
              <w:left w:val="dotted" w:sz="4" w:space="0" w:color="auto"/>
              <w:bottom w:val="dotted" w:sz="4" w:space="0" w:color="auto"/>
            </w:tcBorders>
            <w:vAlign w:val="center"/>
          </w:tcPr>
          <w:p w:rsidR="002D751A" w:rsidRPr="00FB3F0F" w:rsidRDefault="002D751A" w:rsidP="007E3BD0">
            <w:pPr>
              <w:spacing w:before="40" w:after="40" w:line="240" w:lineRule="auto"/>
              <w:jc w:val="left"/>
              <w:rPr>
                <w:rFonts w:cs="Arial"/>
                <w:szCs w:val="22"/>
                <w:lang w:eastAsia="en-US"/>
              </w:rPr>
            </w:pPr>
            <w:r>
              <w:rPr>
                <w:rFonts w:cs="Arial"/>
                <w:szCs w:val="22"/>
                <w:lang w:eastAsia="en-US"/>
              </w:rPr>
              <w:t>Max. 100% - nie przewiduje się współfinansowania z budżetu państwa</w:t>
            </w:r>
          </w:p>
        </w:tc>
      </w:tr>
      <w:tr w:rsidR="00E77206" w:rsidRPr="00FB3F0F" w:rsidTr="00AF220C">
        <w:trPr>
          <w:cantSplit/>
          <w:trHeight w:val="20"/>
        </w:trPr>
        <w:tc>
          <w:tcPr>
            <w:tcW w:w="1279" w:type="pct"/>
            <w:vMerge/>
            <w:vAlign w:val="center"/>
          </w:tcPr>
          <w:p w:rsidR="00E77206" w:rsidRPr="00FB3F0F" w:rsidRDefault="00E77206" w:rsidP="007E3BD0">
            <w:pPr>
              <w:numPr>
                <w:ilvl w:val="0"/>
                <w:numId w:val="14"/>
              </w:numPr>
              <w:tabs>
                <w:tab w:val="num" w:pos="0"/>
                <w:tab w:val="left" w:pos="284"/>
              </w:tabs>
              <w:suppressAutoHyphens/>
              <w:spacing w:before="40" w:after="40" w:line="240" w:lineRule="auto"/>
              <w:ind w:left="0" w:firstLine="0"/>
              <w:jc w:val="left"/>
              <w:rPr>
                <w:rFonts w:cs="Arial"/>
                <w:lang w:eastAsia="en-US"/>
              </w:rPr>
            </w:pPr>
          </w:p>
        </w:tc>
        <w:tc>
          <w:tcPr>
            <w:tcW w:w="841" w:type="pct"/>
            <w:tcBorders>
              <w:top w:val="dotted" w:sz="4" w:space="0" w:color="auto"/>
              <w:bottom w:val="dotted" w:sz="4" w:space="0" w:color="auto"/>
              <w:right w:val="dotted" w:sz="4" w:space="0" w:color="auto"/>
            </w:tcBorders>
            <w:vAlign w:val="center"/>
          </w:tcPr>
          <w:p w:rsidR="00E77206" w:rsidRPr="00FB3F0F" w:rsidRDefault="00E77206" w:rsidP="007E3BD0">
            <w:pPr>
              <w:spacing w:before="40" w:after="40" w:line="240" w:lineRule="auto"/>
              <w:jc w:val="left"/>
              <w:rPr>
                <w:rFonts w:cs="Arial"/>
                <w:lang w:eastAsia="en-US"/>
              </w:rPr>
            </w:pPr>
            <w:r w:rsidRPr="00FB3F0F">
              <w:rPr>
                <w:rFonts w:cs="Arial"/>
                <w:szCs w:val="22"/>
                <w:lang w:eastAsia="en-US"/>
              </w:rPr>
              <w:t>Poddziałanie 4.1.4</w:t>
            </w:r>
          </w:p>
        </w:tc>
        <w:tc>
          <w:tcPr>
            <w:tcW w:w="534" w:type="pct"/>
            <w:tcBorders>
              <w:top w:val="dotted" w:sz="4" w:space="0" w:color="auto"/>
              <w:left w:val="dotted" w:sz="4" w:space="0" w:color="auto"/>
              <w:bottom w:val="dotted" w:sz="4" w:space="0" w:color="auto"/>
              <w:right w:val="dotted" w:sz="4" w:space="0" w:color="auto"/>
            </w:tcBorders>
            <w:vAlign w:val="center"/>
          </w:tcPr>
          <w:p w:rsidR="00E77206" w:rsidRPr="00FB3F0F" w:rsidRDefault="00E77206" w:rsidP="007E3BD0">
            <w:pPr>
              <w:spacing w:before="40" w:after="40" w:line="240" w:lineRule="auto"/>
              <w:jc w:val="left"/>
              <w:rPr>
                <w:rFonts w:cs="Arial"/>
                <w:lang w:eastAsia="en-US"/>
              </w:rPr>
            </w:pPr>
          </w:p>
        </w:tc>
        <w:tc>
          <w:tcPr>
            <w:tcW w:w="1133" w:type="pct"/>
            <w:tcBorders>
              <w:top w:val="dotted" w:sz="4" w:space="0" w:color="auto"/>
              <w:left w:val="dotted" w:sz="4" w:space="0" w:color="auto"/>
              <w:bottom w:val="dotted" w:sz="4" w:space="0" w:color="auto"/>
              <w:right w:val="dotted" w:sz="4" w:space="0" w:color="auto"/>
            </w:tcBorders>
            <w:vAlign w:val="center"/>
          </w:tcPr>
          <w:p w:rsidR="00E77206" w:rsidRPr="00FB3F0F" w:rsidRDefault="00E77206" w:rsidP="007E3BD0">
            <w:pPr>
              <w:spacing w:before="40" w:after="40" w:line="240" w:lineRule="auto"/>
              <w:jc w:val="left"/>
              <w:rPr>
                <w:rFonts w:cs="Arial"/>
                <w:lang w:eastAsia="en-US"/>
              </w:rPr>
            </w:pPr>
            <w:r w:rsidRPr="00FB3F0F">
              <w:rPr>
                <w:rFonts w:cs="Arial"/>
                <w:szCs w:val="22"/>
                <w:lang w:eastAsia="en-US"/>
              </w:rPr>
              <w:t xml:space="preserve">Max. 100% w </w:t>
            </w:r>
            <w:r>
              <w:rPr>
                <w:rFonts w:cs="Arial"/>
                <w:szCs w:val="22"/>
                <w:lang w:eastAsia="en-US"/>
              </w:rPr>
              <w:t> </w:t>
            </w:r>
            <w:r w:rsidRPr="00FB3F0F">
              <w:rPr>
                <w:rFonts w:cs="Arial"/>
                <w:szCs w:val="22"/>
                <w:lang w:eastAsia="en-US"/>
              </w:rPr>
              <w:t xml:space="preserve">przypadku jednostek naukowych, oraz </w:t>
            </w:r>
            <w:r>
              <w:rPr>
                <w:rFonts w:cs="Arial"/>
                <w:szCs w:val="22"/>
                <w:lang w:eastAsia="en-US"/>
              </w:rPr>
              <w:t> </w:t>
            </w:r>
            <w:r w:rsidRPr="00FB3F0F">
              <w:rPr>
                <w:rFonts w:cs="Arial"/>
                <w:szCs w:val="22"/>
                <w:lang w:eastAsia="en-US"/>
              </w:rPr>
              <w:t xml:space="preserve">max. 25% - 80% (zgodnie z </w:t>
            </w:r>
            <w:r>
              <w:rPr>
                <w:rFonts w:cs="Arial"/>
                <w:szCs w:val="22"/>
                <w:lang w:eastAsia="en-US"/>
              </w:rPr>
              <w:t> </w:t>
            </w:r>
            <w:r w:rsidRPr="00FB3F0F">
              <w:rPr>
                <w:rFonts w:cs="Arial"/>
                <w:szCs w:val="22"/>
                <w:lang w:eastAsia="en-US"/>
              </w:rPr>
              <w:t xml:space="preserve">możliwą do przyznania intensywnością pomocy) w </w:t>
            </w:r>
            <w:r>
              <w:rPr>
                <w:rFonts w:cs="Arial"/>
                <w:szCs w:val="22"/>
                <w:lang w:eastAsia="en-US"/>
              </w:rPr>
              <w:t> </w:t>
            </w:r>
            <w:r w:rsidRPr="00FB3F0F">
              <w:rPr>
                <w:rFonts w:cs="Arial"/>
                <w:szCs w:val="22"/>
                <w:lang w:eastAsia="en-US"/>
              </w:rPr>
              <w:t>przypadku przedsiębiorstw.</w:t>
            </w:r>
          </w:p>
          <w:p w:rsidR="00E77206" w:rsidRPr="00FB3F0F" w:rsidRDefault="00E77206" w:rsidP="007E3BD0">
            <w:pPr>
              <w:spacing w:before="40" w:after="40" w:line="240" w:lineRule="auto"/>
              <w:jc w:val="left"/>
              <w:rPr>
                <w:rFonts w:cs="Arial"/>
                <w:lang w:eastAsia="en-US"/>
              </w:rPr>
            </w:pPr>
            <w:r w:rsidRPr="00FB3F0F">
              <w:rPr>
                <w:rFonts w:cs="Arial"/>
                <w:szCs w:val="22"/>
                <w:lang w:eastAsia="en-US"/>
              </w:rPr>
              <w:t xml:space="preserve">Nie przewiduje się współfinansowania z </w:t>
            </w:r>
            <w:r>
              <w:rPr>
                <w:rFonts w:cs="Arial"/>
                <w:szCs w:val="22"/>
                <w:lang w:eastAsia="en-US"/>
              </w:rPr>
              <w:t> </w:t>
            </w:r>
            <w:r w:rsidRPr="00FB3F0F">
              <w:rPr>
                <w:rFonts w:cs="Arial"/>
                <w:szCs w:val="22"/>
                <w:lang w:eastAsia="en-US"/>
              </w:rPr>
              <w:t>budżetu państwa.</w:t>
            </w:r>
          </w:p>
        </w:tc>
        <w:tc>
          <w:tcPr>
            <w:tcW w:w="1213" w:type="pct"/>
            <w:tcBorders>
              <w:top w:val="dotted" w:sz="4" w:space="0" w:color="auto"/>
              <w:left w:val="dotted" w:sz="4" w:space="0" w:color="auto"/>
              <w:bottom w:val="dotted" w:sz="4" w:space="0" w:color="auto"/>
            </w:tcBorders>
            <w:vAlign w:val="center"/>
          </w:tcPr>
          <w:p w:rsidR="00E77206" w:rsidRPr="00FB3F0F" w:rsidRDefault="00E77206" w:rsidP="007E3BD0">
            <w:pPr>
              <w:spacing w:before="40" w:after="40" w:line="240" w:lineRule="auto"/>
              <w:jc w:val="left"/>
              <w:rPr>
                <w:rFonts w:cs="Arial"/>
                <w:lang w:eastAsia="en-US"/>
              </w:rPr>
            </w:pPr>
            <w:r w:rsidRPr="00FB3F0F">
              <w:rPr>
                <w:rFonts w:cs="Arial"/>
                <w:szCs w:val="22"/>
                <w:lang w:eastAsia="en-US"/>
              </w:rPr>
              <w:t xml:space="preserve">Max. 100% w </w:t>
            </w:r>
            <w:r>
              <w:rPr>
                <w:rFonts w:cs="Arial"/>
                <w:szCs w:val="22"/>
                <w:lang w:eastAsia="en-US"/>
              </w:rPr>
              <w:t> </w:t>
            </w:r>
            <w:r w:rsidRPr="00FB3F0F">
              <w:rPr>
                <w:rFonts w:cs="Arial"/>
                <w:szCs w:val="22"/>
                <w:lang w:eastAsia="en-US"/>
              </w:rPr>
              <w:t xml:space="preserve">przypadku jednostek naukowych, oraz </w:t>
            </w:r>
            <w:r>
              <w:rPr>
                <w:rFonts w:cs="Arial"/>
                <w:szCs w:val="22"/>
                <w:lang w:eastAsia="en-US"/>
              </w:rPr>
              <w:t> </w:t>
            </w:r>
            <w:r w:rsidRPr="00FB3F0F">
              <w:rPr>
                <w:rFonts w:cs="Arial"/>
                <w:szCs w:val="22"/>
                <w:lang w:eastAsia="en-US"/>
              </w:rPr>
              <w:t xml:space="preserve">max. 25% - 80% (zgodnie z </w:t>
            </w:r>
            <w:r>
              <w:rPr>
                <w:rFonts w:cs="Arial"/>
                <w:szCs w:val="22"/>
                <w:lang w:eastAsia="en-US"/>
              </w:rPr>
              <w:t> </w:t>
            </w:r>
            <w:r w:rsidRPr="00FB3F0F">
              <w:rPr>
                <w:rFonts w:cs="Arial"/>
                <w:szCs w:val="22"/>
                <w:lang w:eastAsia="en-US"/>
              </w:rPr>
              <w:t xml:space="preserve">możliwą do przyznania intensywnością pomocy) w </w:t>
            </w:r>
            <w:r>
              <w:rPr>
                <w:rFonts w:cs="Arial"/>
                <w:szCs w:val="22"/>
                <w:lang w:eastAsia="en-US"/>
              </w:rPr>
              <w:t> </w:t>
            </w:r>
            <w:r w:rsidRPr="00FB3F0F">
              <w:rPr>
                <w:rFonts w:cs="Arial"/>
                <w:szCs w:val="22"/>
                <w:lang w:eastAsia="en-US"/>
              </w:rPr>
              <w:t>przypadku przedsiębiorstw.</w:t>
            </w:r>
          </w:p>
          <w:p w:rsidR="00E77206" w:rsidRPr="00FB3F0F" w:rsidRDefault="00E77206" w:rsidP="007E3BD0">
            <w:pPr>
              <w:spacing w:before="40" w:after="40" w:line="240" w:lineRule="auto"/>
              <w:jc w:val="left"/>
              <w:rPr>
                <w:rFonts w:cs="Arial"/>
                <w:lang w:eastAsia="en-US"/>
              </w:rPr>
            </w:pPr>
            <w:r w:rsidRPr="00FB3F0F">
              <w:rPr>
                <w:rFonts w:cs="Arial"/>
                <w:szCs w:val="22"/>
                <w:lang w:eastAsia="en-US"/>
              </w:rPr>
              <w:t xml:space="preserve">Nie przewiduje się współfinansowania z </w:t>
            </w:r>
            <w:r>
              <w:rPr>
                <w:rFonts w:cs="Arial"/>
                <w:szCs w:val="22"/>
                <w:lang w:eastAsia="en-US"/>
              </w:rPr>
              <w:t> </w:t>
            </w:r>
            <w:r w:rsidRPr="00FB3F0F">
              <w:rPr>
                <w:rFonts w:cs="Arial"/>
                <w:szCs w:val="22"/>
                <w:lang w:eastAsia="en-US"/>
              </w:rPr>
              <w:t>budżetu państwa.</w:t>
            </w:r>
          </w:p>
        </w:tc>
      </w:tr>
      <w:tr w:rsidR="00E77206" w:rsidRPr="00FB3F0F" w:rsidTr="00AF220C">
        <w:trPr>
          <w:cantSplit/>
          <w:trHeight w:val="20"/>
        </w:trPr>
        <w:tc>
          <w:tcPr>
            <w:tcW w:w="1279" w:type="pct"/>
            <w:vMerge w:val="restart"/>
            <w:vAlign w:val="center"/>
          </w:tcPr>
          <w:p w:rsidR="00E77206" w:rsidRPr="00FB3F0F" w:rsidRDefault="00E77206" w:rsidP="006D48EF">
            <w:pPr>
              <w:numPr>
                <w:ilvl w:val="0"/>
                <w:numId w:val="14"/>
              </w:numPr>
              <w:tabs>
                <w:tab w:val="clear" w:pos="900"/>
                <w:tab w:val="num" w:pos="0"/>
                <w:tab w:val="left" w:pos="284"/>
                <w:tab w:val="num" w:pos="426"/>
              </w:tabs>
              <w:suppressAutoHyphens/>
              <w:spacing w:before="40" w:after="40" w:line="240" w:lineRule="auto"/>
              <w:ind w:left="0" w:firstLine="0"/>
              <w:jc w:val="left"/>
              <w:rPr>
                <w:rFonts w:cs="Arial"/>
                <w:lang w:eastAsia="en-US"/>
              </w:rPr>
            </w:pPr>
            <w:r w:rsidRPr="00FB3F0F">
              <w:rPr>
                <w:rFonts w:cs="Arial"/>
                <w:szCs w:val="22"/>
                <w:lang w:eastAsia="en-US"/>
              </w:rPr>
              <w:t xml:space="preserve">Minimalny wkład własny beneficjenta jako % wydatków kwalifikowalnych </w:t>
            </w:r>
          </w:p>
        </w:tc>
        <w:tc>
          <w:tcPr>
            <w:tcW w:w="841" w:type="pct"/>
            <w:tcBorders>
              <w:bottom w:val="dotted" w:sz="4" w:space="0" w:color="auto"/>
              <w:right w:val="dotted" w:sz="4" w:space="0" w:color="auto"/>
            </w:tcBorders>
            <w:vAlign w:val="center"/>
          </w:tcPr>
          <w:p w:rsidR="00E77206" w:rsidRPr="00FB3F0F" w:rsidRDefault="00E77206" w:rsidP="00FB3F0F">
            <w:pPr>
              <w:spacing w:before="40" w:after="40" w:line="240" w:lineRule="auto"/>
              <w:jc w:val="left"/>
              <w:rPr>
                <w:rFonts w:cs="Arial"/>
                <w:lang w:eastAsia="en-US"/>
              </w:rPr>
            </w:pPr>
          </w:p>
        </w:tc>
        <w:tc>
          <w:tcPr>
            <w:tcW w:w="534" w:type="pct"/>
            <w:tcBorders>
              <w:left w:val="dotted" w:sz="4" w:space="0" w:color="auto"/>
              <w:bottom w:val="dotted" w:sz="4" w:space="0" w:color="auto"/>
              <w:right w:val="dotted" w:sz="4" w:space="0" w:color="auto"/>
            </w:tcBorders>
            <w:vAlign w:val="center"/>
          </w:tcPr>
          <w:p w:rsidR="00E77206" w:rsidRPr="00FB3F0F" w:rsidRDefault="00E77206" w:rsidP="00FB3F0F">
            <w:pPr>
              <w:spacing w:before="40" w:after="40" w:line="240" w:lineRule="auto"/>
              <w:jc w:val="left"/>
              <w:rPr>
                <w:rFonts w:cs="Arial"/>
                <w:lang w:eastAsia="en-US"/>
              </w:rPr>
            </w:pPr>
            <w:r w:rsidRPr="00FB3F0F">
              <w:rPr>
                <w:rFonts w:cs="Arial"/>
                <w:szCs w:val="22"/>
                <w:lang w:eastAsia="en-US"/>
              </w:rPr>
              <w:t>Ogółem</w:t>
            </w:r>
          </w:p>
        </w:tc>
        <w:tc>
          <w:tcPr>
            <w:tcW w:w="1133" w:type="pct"/>
            <w:tcBorders>
              <w:left w:val="dotted" w:sz="4" w:space="0" w:color="auto"/>
              <w:bottom w:val="dotted" w:sz="4" w:space="0" w:color="auto"/>
              <w:right w:val="dotted" w:sz="4" w:space="0" w:color="auto"/>
            </w:tcBorders>
            <w:vAlign w:val="center"/>
          </w:tcPr>
          <w:p w:rsidR="00E77206" w:rsidRPr="00FB3F0F" w:rsidRDefault="00E77206" w:rsidP="00FB3F0F">
            <w:pPr>
              <w:spacing w:before="40" w:after="40" w:line="240" w:lineRule="auto"/>
              <w:jc w:val="left"/>
              <w:rPr>
                <w:rFonts w:cs="Arial"/>
                <w:lang w:eastAsia="en-US"/>
              </w:rPr>
            </w:pPr>
            <w:r w:rsidRPr="00FB3F0F">
              <w:rPr>
                <w:rFonts w:cs="Arial"/>
                <w:szCs w:val="22"/>
                <w:lang w:eastAsia="en-US"/>
              </w:rPr>
              <w:t>Koperta Mazowiecka</w:t>
            </w:r>
          </w:p>
        </w:tc>
        <w:tc>
          <w:tcPr>
            <w:tcW w:w="1213" w:type="pct"/>
            <w:tcBorders>
              <w:left w:val="dotted" w:sz="4" w:space="0" w:color="auto"/>
              <w:bottom w:val="dotted" w:sz="4" w:space="0" w:color="auto"/>
            </w:tcBorders>
            <w:vAlign w:val="center"/>
          </w:tcPr>
          <w:p w:rsidR="00E77206" w:rsidRPr="00FB3F0F" w:rsidRDefault="00E77206" w:rsidP="00FB3F0F">
            <w:pPr>
              <w:spacing w:before="40" w:after="40" w:line="240" w:lineRule="auto"/>
              <w:jc w:val="left"/>
              <w:rPr>
                <w:rFonts w:cs="Arial"/>
                <w:lang w:eastAsia="en-US"/>
              </w:rPr>
            </w:pPr>
            <w:r w:rsidRPr="00FB3F0F">
              <w:rPr>
                <w:rFonts w:cs="Arial"/>
                <w:szCs w:val="22"/>
                <w:lang w:eastAsia="en-US"/>
              </w:rPr>
              <w:t>Koperta 15 województw</w:t>
            </w:r>
          </w:p>
        </w:tc>
      </w:tr>
      <w:tr w:rsidR="00E77206" w:rsidRPr="00FB3F0F" w:rsidTr="00AF220C">
        <w:trPr>
          <w:cantSplit/>
          <w:trHeight w:val="2642"/>
        </w:trPr>
        <w:tc>
          <w:tcPr>
            <w:tcW w:w="1279" w:type="pct"/>
            <w:vMerge/>
            <w:vAlign w:val="center"/>
          </w:tcPr>
          <w:p w:rsidR="00E77206" w:rsidRPr="00FB3F0F" w:rsidRDefault="00E77206" w:rsidP="00FB3F0F">
            <w:pPr>
              <w:numPr>
                <w:ilvl w:val="0"/>
                <w:numId w:val="14"/>
              </w:numPr>
              <w:tabs>
                <w:tab w:val="num" w:pos="0"/>
                <w:tab w:val="left" w:pos="284"/>
              </w:tabs>
              <w:suppressAutoHyphens/>
              <w:spacing w:before="40" w:after="40" w:line="240" w:lineRule="auto"/>
              <w:ind w:left="0" w:firstLine="0"/>
              <w:jc w:val="left"/>
              <w:rPr>
                <w:rFonts w:cs="Arial"/>
                <w:lang w:eastAsia="en-US"/>
              </w:rPr>
            </w:pPr>
          </w:p>
        </w:tc>
        <w:tc>
          <w:tcPr>
            <w:tcW w:w="841" w:type="pct"/>
            <w:tcBorders>
              <w:top w:val="dotted" w:sz="4" w:space="0" w:color="auto"/>
              <w:right w:val="dotted" w:sz="4" w:space="0" w:color="auto"/>
            </w:tcBorders>
            <w:vAlign w:val="center"/>
          </w:tcPr>
          <w:p w:rsidR="00E77206" w:rsidRPr="00FB3F0F" w:rsidRDefault="00E77206" w:rsidP="00E878A2">
            <w:pPr>
              <w:spacing w:before="40" w:after="40" w:line="240" w:lineRule="auto"/>
              <w:jc w:val="left"/>
              <w:rPr>
                <w:rFonts w:cs="Arial"/>
                <w:lang w:eastAsia="en-US"/>
              </w:rPr>
            </w:pPr>
            <w:r w:rsidRPr="00FB3F0F">
              <w:rPr>
                <w:rFonts w:cs="Arial"/>
                <w:szCs w:val="22"/>
                <w:lang w:eastAsia="en-US"/>
              </w:rPr>
              <w:t>Poddziałanie 4.1.1</w:t>
            </w:r>
          </w:p>
        </w:tc>
        <w:tc>
          <w:tcPr>
            <w:tcW w:w="534" w:type="pct"/>
            <w:tcBorders>
              <w:top w:val="dotted" w:sz="4" w:space="0" w:color="auto"/>
              <w:left w:val="dotted" w:sz="4" w:space="0" w:color="auto"/>
              <w:right w:val="dotted" w:sz="4" w:space="0" w:color="auto"/>
            </w:tcBorders>
            <w:vAlign w:val="center"/>
          </w:tcPr>
          <w:p w:rsidR="00E77206" w:rsidRPr="00FB3F0F" w:rsidRDefault="00E77206" w:rsidP="00FB3F0F">
            <w:pPr>
              <w:spacing w:before="40" w:after="40" w:line="240" w:lineRule="auto"/>
              <w:jc w:val="left"/>
              <w:rPr>
                <w:rFonts w:cs="Arial"/>
                <w:lang w:eastAsia="en-US"/>
              </w:rPr>
            </w:pPr>
          </w:p>
        </w:tc>
        <w:tc>
          <w:tcPr>
            <w:tcW w:w="1133" w:type="pct"/>
            <w:tcBorders>
              <w:top w:val="dotted" w:sz="4" w:space="0" w:color="auto"/>
              <w:left w:val="dotted" w:sz="4" w:space="0" w:color="auto"/>
              <w:right w:val="dotted" w:sz="4" w:space="0" w:color="auto"/>
            </w:tcBorders>
            <w:vAlign w:val="center"/>
          </w:tcPr>
          <w:p w:rsidR="00E77206" w:rsidRPr="00FB3F0F" w:rsidRDefault="00E77206" w:rsidP="00FB3F0F">
            <w:pPr>
              <w:spacing w:before="40" w:after="40" w:line="240" w:lineRule="auto"/>
              <w:jc w:val="left"/>
              <w:rPr>
                <w:rFonts w:cs="Arial"/>
                <w:lang w:eastAsia="en-US"/>
              </w:rPr>
            </w:pPr>
            <w:r w:rsidRPr="00FB3F0F">
              <w:rPr>
                <w:rFonts w:cs="Arial"/>
                <w:szCs w:val="22"/>
                <w:lang w:eastAsia="en-US"/>
              </w:rPr>
              <w:t xml:space="preserve">Min. 0% w </w:t>
            </w:r>
            <w:r>
              <w:rPr>
                <w:rFonts w:cs="Arial"/>
                <w:szCs w:val="22"/>
                <w:lang w:eastAsia="en-US"/>
              </w:rPr>
              <w:t> </w:t>
            </w:r>
            <w:r w:rsidRPr="00FB3F0F">
              <w:rPr>
                <w:rFonts w:cs="Arial"/>
                <w:szCs w:val="22"/>
                <w:lang w:eastAsia="en-US"/>
              </w:rPr>
              <w:t xml:space="preserve">przypadku jednostek naukowych, oraz </w:t>
            </w:r>
            <w:r>
              <w:rPr>
                <w:rFonts w:cs="Arial"/>
                <w:szCs w:val="22"/>
                <w:lang w:eastAsia="en-US"/>
              </w:rPr>
              <w:t> </w:t>
            </w:r>
            <w:r w:rsidRPr="00FB3F0F">
              <w:rPr>
                <w:rFonts w:cs="Arial"/>
                <w:szCs w:val="22"/>
                <w:lang w:eastAsia="en-US"/>
              </w:rPr>
              <w:t xml:space="preserve">min. 20%-75%  (zgodnie z możliwą do przyznania intensywnością pomocy) w </w:t>
            </w:r>
            <w:r>
              <w:rPr>
                <w:rFonts w:cs="Arial"/>
                <w:szCs w:val="22"/>
                <w:lang w:eastAsia="en-US"/>
              </w:rPr>
              <w:t> </w:t>
            </w:r>
            <w:r w:rsidRPr="00FB3F0F">
              <w:rPr>
                <w:rFonts w:cs="Arial"/>
                <w:szCs w:val="22"/>
                <w:lang w:eastAsia="en-US"/>
              </w:rPr>
              <w:t>przypadku przedsiębiorstw.</w:t>
            </w:r>
          </w:p>
        </w:tc>
        <w:tc>
          <w:tcPr>
            <w:tcW w:w="1213" w:type="pct"/>
            <w:tcBorders>
              <w:top w:val="dotted" w:sz="4" w:space="0" w:color="auto"/>
              <w:left w:val="dotted" w:sz="4" w:space="0" w:color="auto"/>
            </w:tcBorders>
          </w:tcPr>
          <w:p w:rsidR="00E77206" w:rsidRPr="00FB3F0F" w:rsidRDefault="00E77206" w:rsidP="00FB3F0F">
            <w:pPr>
              <w:spacing w:before="40" w:after="40" w:line="240" w:lineRule="auto"/>
              <w:jc w:val="left"/>
              <w:rPr>
                <w:rFonts w:cs="Arial"/>
                <w:lang w:eastAsia="en-US"/>
              </w:rPr>
            </w:pPr>
            <w:r w:rsidRPr="003161D9">
              <w:rPr>
                <w:rFonts w:cs="Arial"/>
                <w:szCs w:val="22"/>
                <w:lang w:eastAsia="en-US"/>
              </w:rPr>
              <w:t>Min. 0% w  przypadku jednostek naukowych, oraz  min. 20%-75%  (zgodnie z możliwą do przyznania intensywnością pomocy) w  przypadku przedsiębiorstw</w:t>
            </w:r>
            <w:r>
              <w:rPr>
                <w:rFonts w:cs="Arial"/>
                <w:szCs w:val="22"/>
                <w:lang w:eastAsia="en-US"/>
              </w:rPr>
              <w:t>.</w:t>
            </w:r>
          </w:p>
        </w:tc>
      </w:tr>
      <w:tr w:rsidR="00E77206" w:rsidRPr="00FB3F0F" w:rsidTr="00AF220C">
        <w:trPr>
          <w:cantSplit/>
          <w:trHeight w:val="20"/>
        </w:trPr>
        <w:tc>
          <w:tcPr>
            <w:tcW w:w="1279" w:type="pct"/>
            <w:vMerge/>
            <w:vAlign w:val="center"/>
          </w:tcPr>
          <w:p w:rsidR="00E77206" w:rsidRPr="00FB3F0F" w:rsidRDefault="00E77206" w:rsidP="00FB3F0F">
            <w:pPr>
              <w:numPr>
                <w:ilvl w:val="0"/>
                <w:numId w:val="14"/>
              </w:numPr>
              <w:tabs>
                <w:tab w:val="num" w:pos="0"/>
                <w:tab w:val="left" w:pos="284"/>
              </w:tabs>
              <w:suppressAutoHyphens/>
              <w:spacing w:before="40" w:after="40" w:line="240" w:lineRule="auto"/>
              <w:ind w:left="0" w:firstLine="0"/>
              <w:jc w:val="left"/>
              <w:rPr>
                <w:rFonts w:cs="Arial"/>
                <w:lang w:eastAsia="en-US"/>
              </w:rPr>
            </w:pPr>
          </w:p>
        </w:tc>
        <w:tc>
          <w:tcPr>
            <w:tcW w:w="841" w:type="pct"/>
            <w:tcBorders>
              <w:top w:val="dotted" w:sz="4" w:space="0" w:color="auto"/>
              <w:bottom w:val="dotted" w:sz="4" w:space="0" w:color="auto"/>
              <w:right w:val="dotted" w:sz="4" w:space="0" w:color="auto"/>
            </w:tcBorders>
            <w:vAlign w:val="center"/>
          </w:tcPr>
          <w:p w:rsidR="00E77206" w:rsidRPr="00FB3F0F" w:rsidRDefault="00E77206" w:rsidP="00E878A2">
            <w:pPr>
              <w:spacing w:before="40" w:after="40" w:line="240" w:lineRule="auto"/>
              <w:jc w:val="left"/>
              <w:rPr>
                <w:rFonts w:cs="Arial"/>
                <w:lang w:eastAsia="en-US"/>
              </w:rPr>
            </w:pPr>
            <w:r w:rsidRPr="00FB3F0F">
              <w:rPr>
                <w:rFonts w:cs="Arial"/>
                <w:szCs w:val="22"/>
                <w:lang w:eastAsia="en-US"/>
              </w:rPr>
              <w:t>Poddziałanie 4.1.2</w:t>
            </w:r>
          </w:p>
        </w:tc>
        <w:tc>
          <w:tcPr>
            <w:tcW w:w="534" w:type="pct"/>
            <w:tcBorders>
              <w:top w:val="dotted" w:sz="4" w:space="0" w:color="auto"/>
              <w:left w:val="dotted" w:sz="4" w:space="0" w:color="auto"/>
              <w:bottom w:val="dotted" w:sz="4" w:space="0" w:color="auto"/>
              <w:right w:val="dotted" w:sz="4" w:space="0" w:color="auto"/>
            </w:tcBorders>
            <w:vAlign w:val="center"/>
          </w:tcPr>
          <w:p w:rsidR="00E77206" w:rsidRPr="00FB3F0F" w:rsidRDefault="00E77206" w:rsidP="00FB3F0F">
            <w:pPr>
              <w:spacing w:before="40" w:after="40" w:line="240" w:lineRule="auto"/>
              <w:jc w:val="left"/>
              <w:rPr>
                <w:rFonts w:cs="Arial"/>
                <w:lang w:eastAsia="en-US"/>
              </w:rPr>
            </w:pPr>
          </w:p>
        </w:tc>
        <w:tc>
          <w:tcPr>
            <w:tcW w:w="1133" w:type="pct"/>
            <w:tcBorders>
              <w:top w:val="dotted" w:sz="4" w:space="0" w:color="auto"/>
              <w:left w:val="dotted" w:sz="4" w:space="0" w:color="auto"/>
              <w:bottom w:val="dotted" w:sz="4" w:space="0" w:color="auto"/>
              <w:right w:val="dotted" w:sz="4" w:space="0" w:color="auto"/>
            </w:tcBorders>
            <w:vAlign w:val="center"/>
          </w:tcPr>
          <w:p w:rsidR="00E77206" w:rsidRPr="00FB3F0F" w:rsidRDefault="00E77206" w:rsidP="00FB3F0F">
            <w:pPr>
              <w:spacing w:before="40" w:after="40" w:line="240" w:lineRule="auto"/>
              <w:jc w:val="left"/>
              <w:rPr>
                <w:rFonts w:cs="Arial"/>
                <w:lang w:eastAsia="en-US"/>
              </w:rPr>
            </w:pPr>
            <w:r w:rsidRPr="00FB3F0F">
              <w:rPr>
                <w:rFonts w:cs="Arial"/>
                <w:szCs w:val="22"/>
                <w:lang w:eastAsia="en-US"/>
              </w:rPr>
              <w:t xml:space="preserve">Min. 0% w </w:t>
            </w:r>
            <w:r>
              <w:rPr>
                <w:rFonts w:cs="Arial"/>
                <w:szCs w:val="22"/>
                <w:lang w:eastAsia="en-US"/>
              </w:rPr>
              <w:t> </w:t>
            </w:r>
            <w:r w:rsidRPr="00FB3F0F">
              <w:rPr>
                <w:rFonts w:cs="Arial"/>
                <w:szCs w:val="22"/>
                <w:lang w:eastAsia="en-US"/>
              </w:rPr>
              <w:t xml:space="preserve">przypadku jednostek naukowych, oraz </w:t>
            </w:r>
            <w:r>
              <w:rPr>
                <w:rFonts w:cs="Arial"/>
                <w:szCs w:val="22"/>
                <w:lang w:eastAsia="en-US"/>
              </w:rPr>
              <w:t> </w:t>
            </w:r>
            <w:r w:rsidRPr="00FB3F0F">
              <w:rPr>
                <w:rFonts w:cs="Arial"/>
                <w:szCs w:val="22"/>
                <w:lang w:eastAsia="en-US"/>
              </w:rPr>
              <w:t xml:space="preserve">min. 20%-75%  (zgodnie z możliwą do przyznania intensywnością pomocy) w </w:t>
            </w:r>
            <w:r>
              <w:rPr>
                <w:rFonts w:cs="Arial"/>
                <w:szCs w:val="22"/>
                <w:lang w:eastAsia="en-US"/>
              </w:rPr>
              <w:t> </w:t>
            </w:r>
            <w:r w:rsidRPr="00FB3F0F">
              <w:rPr>
                <w:rFonts w:cs="Arial"/>
                <w:szCs w:val="22"/>
                <w:lang w:eastAsia="en-US"/>
              </w:rPr>
              <w:t>przypadku przedsiębiorstw</w:t>
            </w:r>
            <w:r>
              <w:rPr>
                <w:rFonts w:cs="Arial"/>
                <w:szCs w:val="22"/>
                <w:lang w:eastAsia="en-US"/>
              </w:rPr>
              <w:t>.</w:t>
            </w:r>
          </w:p>
        </w:tc>
        <w:tc>
          <w:tcPr>
            <w:tcW w:w="1213" w:type="pct"/>
            <w:tcBorders>
              <w:top w:val="dotted" w:sz="4" w:space="0" w:color="auto"/>
              <w:left w:val="dotted" w:sz="4" w:space="0" w:color="auto"/>
              <w:bottom w:val="dotted" w:sz="4" w:space="0" w:color="auto"/>
            </w:tcBorders>
          </w:tcPr>
          <w:p w:rsidR="00E77206" w:rsidRPr="00FB3F0F" w:rsidRDefault="00E77206" w:rsidP="00FB3F0F">
            <w:pPr>
              <w:spacing w:before="40" w:after="40" w:line="240" w:lineRule="auto"/>
              <w:jc w:val="left"/>
              <w:rPr>
                <w:rFonts w:cs="Arial"/>
                <w:lang w:eastAsia="en-US"/>
              </w:rPr>
            </w:pPr>
            <w:r w:rsidRPr="003161D9">
              <w:rPr>
                <w:rFonts w:cs="Arial"/>
                <w:szCs w:val="22"/>
                <w:lang w:eastAsia="en-US"/>
              </w:rPr>
              <w:t>Min. 0% w  przypadku jednostek naukowych, oraz  min. 20%-75%  (zgodnie z możliwą do przyznania intensywnością pomocy) w  przypadku przedsiębiorstw</w:t>
            </w:r>
            <w:r>
              <w:rPr>
                <w:rFonts w:cs="Arial"/>
                <w:szCs w:val="22"/>
                <w:lang w:eastAsia="en-US"/>
              </w:rPr>
              <w:t>.</w:t>
            </w:r>
          </w:p>
        </w:tc>
      </w:tr>
      <w:tr w:rsidR="002D751A" w:rsidRPr="00FB3F0F" w:rsidTr="00AF220C">
        <w:trPr>
          <w:cantSplit/>
          <w:trHeight w:val="20"/>
        </w:trPr>
        <w:tc>
          <w:tcPr>
            <w:tcW w:w="1279" w:type="pct"/>
            <w:vMerge/>
            <w:vAlign w:val="center"/>
          </w:tcPr>
          <w:p w:rsidR="002D751A" w:rsidRPr="00FB3F0F" w:rsidRDefault="002D751A" w:rsidP="00FB3F0F">
            <w:pPr>
              <w:numPr>
                <w:ilvl w:val="0"/>
                <w:numId w:val="14"/>
              </w:numPr>
              <w:tabs>
                <w:tab w:val="num" w:pos="0"/>
                <w:tab w:val="left" w:pos="284"/>
              </w:tabs>
              <w:suppressAutoHyphens/>
              <w:spacing w:before="40" w:after="40" w:line="240" w:lineRule="auto"/>
              <w:ind w:left="0" w:firstLine="0"/>
              <w:jc w:val="left"/>
              <w:rPr>
                <w:rFonts w:cs="Arial"/>
                <w:lang w:eastAsia="en-US"/>
              </w:rPr>
            </w:pPr>
          </w:p>
        </w:tc>
        <w:tc>
          <w:tcPr>
            <w:tcW w:w="841" w:type="pct"/>
            <w:tcBorders>
              <w:top w:val="dotted" w:sz="4" w:space="0" w:color="auto"/>
              <w:bottom w:val="dotted" w:sz="4" w:space="0" w:color="auto"/>
              <w:right w:val="dotted" w:sz="4" w:space="0" w:color="auto"/>
            </w:tcBorders>
            <w:vAlign w:val="center"/>
          </w:tcPr>
          <w:p w:rsidR="002D751A" w:rsidRPr="00FB3F0F" w:rsidRDefault="002D751A" w:rsidP="00E878A2">
            <w:pPr>
              <w:spacing w:before="40" w:after="40" w:line="240" w:lineRule="auto"/>
              <w:jc w:val="left"/>
              <w:rPr>
                <w:rFonts w:cs="Arial"/>
                <w:szCs w:val="22"/>
                <w:lang w:eastAsia="en-US"/>
              </w:rPr>
            </w:pPr>
            <w:r>
              <w:rPr>
                <w:rFonts w:cs="Arial"/>
                <w:szCs w:val="22"/>
                <w:lang w:eastAsia="en-US"/>
              </w:rPr>
              <w:t>Poddziałanie 4.1.3</w:t>
            </w:r>
          </w:p>
        </w:tc>
        <w:tc>
          <w:tcPr>
            <w:tcW w:w="534" w:type="pct"/>
            <w:tcBorders>
              <w:top w:val="dotted" w:sz="4" w:space="0" w:color="auto"/>
              <w:left w:val="dotted" w:sz="4" w:space="0" w:color="auto"/>
              <w:bottom w:val="dotted" w:sz="4" w:space="0" w:color="auto"/>
              <w:right w:val="dotted" w:sz="4" w:space="0" w:color="auto"/>
            </w:tcBorders>
            <w:vAlign w:val="center"/>
          </w:tcPr>
          <w:p w:rsidR="002D751A" w:rsidRPr="00FB3F0F" w:rsidRDefault="002D751A" w:rsidP="00FB3F0F">
            <w:pPr>
              <w:spacing w:before="40" w:after="40" w:line="240" w:lineRule="auto"/>
              <w:jc w:val="left"/>
              <w:rPr>
                <w:rFonts w:cs="Arial"/>
                <w:lang w:eastAsia="en-US"/>
              </w:rPr>
            </w:pPr>
          </w:p>
        </w:tc>
        <w:tc>
          <w:tcPr>
            <w:tcW w:w="1133" w:type="pct"/>
            <w:tcBorders>
              <w:top w:val="dotted" w:sz="4" w:space="0" w:color="auto"/>
              <w:left w:val="dotted" w:sz="4" w:space="0" w:color="auto"/>
              <w:bottom w:val="dotted" w:sz="4" w:space="0" w:color="auto"/>
              <w:right w:val="dotted" w:sz="4" w:space="0" w:color="auto"/>
            </w:tcBorders>
            <w:vAlign w:val="center"/>
          </w:tcPr>
          <w:p w:rsidR="002D751A" w:rsidRPr="00FB3F0F" w:rsidRDefault="002D751A" w:rsidP="007E3BD0">
            <w:pPr>
              <w:spacing w:before="40" w:after="40" w:line="240" w:lineRule="auto"/>
              <w:jc w:val="left"/>
              <w:rPr>
                <w:rFonts w:cs="Arial"/>
                <w:szCs w:val="22"/>
                <w:lang w:eastAsia="en-US"/>
              </w:rPr>
            </w:pPr>
            <w:r>
              <w:rPr>
                <w:rFonts w:cs="Arial"/>
                <w:szCs w:val="22"/>
                <w:lang w:eastAsia="en-US"/>
              </w:rPr>
              <w:t>Min. 0%</w:t>
            </w:r>
          </w:p>
        </w:tc>
        <w:tc>
          <w:tcPr>
            <w:tcW w:w="1213" w:type="pct"/>
            <w:tcBorders>
              <w:top w:val="dotted" w:sz="4" w:space="0" w:color="auto"/>
              <w:left w:val="dotted" w:sz="4" w:space="0" w:color="auto"/>
              <w:bottom w:val="dotted" w:sz="4" w:space="0" w:color="auto"/>
            </w:tcBorders>
            <w:vAlign w:val="center"/>
          </w:tcPr>
          <w:p w:rsidR="002D751A" w:rsidRPr="00FB3F0F" w:rsidRDefault="002D751A" w:rsidP="00FB3F0F">
            <w:pPr>
              <w:spacing w:before="40" w:after="40" w:line="240" w:lineRule="auto"/>
              <w:jc w:val="left"/>
              <w:rPr>
                <w:rFonts w:cs="Arial"/>
                <w:szCs w:val="22"/>
                <w:lang w:eastAsia="en-US"/>
              </w:rPr>
            </w:pPr>
            <w:r>
              <w:rPr>
                <w:rFonts w:cs="Arial"/>
                <w:szCs w:val="22"/>
                <w:lang w:eastAsia="en-US"/>
              </w:rPr>
              <w:t>Min. 0%</w:t>
            </w:r>
          </w:p>
        </w:tc>
      </w:tr>
      <w:tr w:rsidR="00E77206" w:rsidRPr="00FB3F0F" w:rsidTr="00AF220C">
        <w:trPr>
          <w:cantSplit/>
          <w:trHeight w:val="20"/>
        </w:trPr>
        <w:tc>
          <w:tcPr>
            <w:tcW w:w="1279" w:type="pct"/>
            <w:vMerge/>
            <w:vAlign w:val="center"/>
          </w:tcPr>
          <w:p w:rsidR="00E77206" w:rsidRPr="00FB3F0F" w:rsidRDefault="00E77206" w:rsidP="00FB3F0F">
            <w:pPr>
              <w:numPr>
                <w:ilvl w:val="0"/>
                <w:numId w:val="14"/>
              </w:numPr>
              <w:tabs>
                <w:tab w:val="num" w:pos="0"/>
                <w:tab w:val="left" w:pos="284"/>
              </w:tabs>
              <w:suppressAutoHyphens/>
              <w:spacing w:before="40" w:after="40" w:line="240" w:lineRule="auto"/>
              <w:ind w:left="0" w:firstLine="0"/>
              <w:jc w:val="left"/>
              <w:rPr>
                <w:rFonts w:cs="Arial"/>
                <w:lang w:eastAsia="en-US"/>
              </w:rPr>
            </w:pPr>
          </w:p>
        </w:tc>
        <w:tc>
          <w:tcPr>
            <w:tcW w:w="841" w:type="pct"/>
            <w:tcBorders>
              <w:top w:val="dotted" w:sz="4" w:space="0" w:color="auto"/>
              <w:bottom w:val="dotted" w:sz="4" w:space="0" w:color="auto"/>
              <w:right w:val="dotted" w:sz="4" w:space="0" w:color="auto"/>
            </w:tcBorders>
            <w:vAlign w:val="center"/>
          </w:tcPr>
          <w:p w:rsidR="00E77206" w:rsidRPr="00FB3F0F" w:rsidRDefault="00E77206" w:rsidP="00E878A2">
            <w:pPr>
              <w:spacing w:before="40" w:after="40" w:line="240" w:lineRule="auto"/>
              <w:jc w:val="left"/>
              <w:rPr>
                <w:rFonts w:cs="Arial"/>
                <w:lang w:eastAsia="en-US"/>
              </w:rPr>
            </w:pPr>
            <w:r w:rsidRPr="00FB3F0F">
              <w:rPr>
                <w:rFonts w:cs="Arial"/>
                <w:szCs w:val="22"/>
                <w:lang w:eastAsia="en-US"/>
              </w:rPr>
              <w:t>Poddziałanie 4.1.4</w:t>
            </w:r>
          </w:p>
        </w:tc>
        <w:tc>
          <w:tcPr>
            <w:tcW w:w="534" w:type="pct"/>
            <w:tcBorders>
              <w:top w:val="dotted" w:sz="4" w:space="0" w:color="auto"/>
              <w:left w:val="dotted" w:sz="4" w:space="0" w:color="auto"/>
              <w:bottom w:val="dotted" w:sz="4" w:space="0" w:color="auto"/>
              <w:right w:val="dotted" w:sz="4" w:space="0" w:color="auto"/>
            </w:tcBorders>
            <w:vAlign w:val="center"/>
          </w:tcPr>
          <w:p w:rsidR="00E77206" w:rsidRPr="00FB3F0F" w:rsidRDefault="00E77206" w:rsidP="00FB3F0F">
            <w:pPr>
              <w:spacing w:before="40" w:after="40" w:line="240" w:lineRule="auto"/>
              <w:jc w:val="left"/>
              <w:rPr>
                <w:rFonts w:cs="Arial"/>
                <w:lang w:eastAsia="en-US"/>
              </w:rPr>
            </w:pPr>
          </w:p>
        </w:tc>
        <w:tc>
          <w:tcPr>
            <w:tcW w:w="1133" w:type="pct"/>
            <w:tcBorders>
              <w:top w:val="dotted" w:sz="4" w:space="0" w:color="auto"/>
              <w:left w:val="dotted" w:sz="4" w:space="0" w:color="auto"/>
              <w:bottom w:val="dotted" w:sz="4" w:space="0" w:color="auto"/>
              <w:right w:val="dotted" w:sz="4" w:space="0" w:color="auto"/>
            </w:tcBorders>
            <w:vAlign w:val="center"/>
          </w:tcPr>
          <w:p w:rsidR="00E77206" w:rsidRPr="00FB3F0F" w:rsidRDefault="00E77206" w:rsidP="007E3BD0">
            <w:pPr>
              <w:spacing w:before="40" w:after="40" w:line="240" w:lineRule="auto"/>
              <w:jc w:val="left"/>
              <w:rPr>
                <w:rFonts w:cs="Arial"/>
                <w:lang w:eastAsia="en-US"/>
              </w:rPr>
            </w:pPr>
            <w:r w:rsidRPr="00FB3F0F">
              <w:rPr>
                <w:rFonts w:cs="Arial"/>
                <w:szCs w:val="22"/>
                <w:lang w:eastAsia="en-US"/>
              </w:rPr>
              <w:t xml:space="preserve">Min. 0% w </w:t>
            </w:r>
            <w:r>
              <w:rPr>
                <w:rFonts w:cs="Arial"/>
                <w:szCs w:val="22"/>
                <w:lang w:eastAsia="en-US"/>
              </w:rPr>
              <w:t> </w:t>
            </w:r>
            <w:r w:rsidRPr="00FB3F0F">
              <w:rPr>
                <w:rFonts w:cs="Arial"/>
                <w:szCs w:val="22"/>
                <w:lang w:eastAsia="en-US"/>
              </w:rPr>
              <w:t xml:space="preserve">przypadku jednostek naukowych, oraz </w:t>
            </w:r>
            <w:r>
              <w:rPr>
                <w:rFonts w:cs="Arial"/>
                <w:szCs w:val="22"/>
                <w:lang w:eastAsia="en-US"/>
              </w:rPr>
              <w:t> </w:t>
            </w:r>
            <w:r w:rsidRPr="00FB3F0F">
              <w:rPr>
                <w:rFonts w:cs="Arial"/>
                <w:szCs w:val="22"/>
                <w:lang w:eastAsia="en-US"/>
              </w:rPr>
              <w:t xml:space="preserve">min. 20%-75%  (zgodnie z możliwą do przyznania intensywnością pomocy) w </w:t>
            </w:r>
            <w:r>
              <w:rPr>
                <w:rFonts w:cs="Arial"/>
                <w:szCs w:val="22"/>
                <w:lang w:eastAsia="en-US"/>
              </w:rPr>
              <w:t> </w:t>
            </w:r>
            <w:r w:rsidRPr="00FB3F0F">
              <w:rPr>
                <w:rFonts w:cs="Arial"/>
                <w:szCs w:val="22"/>
                <w:lang w:eastAsia="en-US"/>
              </w:rPr>
              <w:t>przypadku przedsiębiorstw</w:t>
            </w:r>
            <w:r>
              <w:rPr>
                <w:rFonts w:cs="Arial"/>
                <w:szCs w:val="22"/>
                <w:lang w:eastAsia="en-US"/>
              </w:rPr>
              <w:t>.</w:t>
            </w:r>
          </w:p>
        </w:tc>
        <w:tc>
          <w:tcPr>
            <w:tcW w:w="1213" w:type="pct"/>
            <w:tcBorders>
              <w:top w:val="dotted" w:sz="4" w:space="0" w:color="auto"/>
              <w:left w:val="dotted" w:sz="4" w:space="0" w:color="auto"/>
              <w:bottom w:val="dotted" w:sz="4" w:space="0" w:color="auto"/>
            </w:tcBorders>
            <w:vAlign w:val="center"/>
          </w:tcPr>
          <w:p w:rsidR="00E77206" w:rsidRPr="00FB3F0F" w:rsidRDefault="00E77206" w:rsidP="00FB3F0F">
            <w:pPr>
              <w:spacing w:before="40" w:after="40" w:line="240" w:lineRule="auto"/>
              <w:jc w:val="left"/>
              <w:rPr>
                <w:rFonts w:cs="Arial"/>
                <w:lang w:eastAsia="en-US"/>
              </w:rPr>
            </w:pPr>
            <w:r w:rsidRPr="00FB3F0F">
              <w:rPr>
                <w:rFonts w:cs="Arial"/>
                <w:szCs w:val="22"/>
                <w:lang w:eastAsia="en-US"/>
              </w:rPr>
              <w:t xml:space="preserve">Min. 0% w </w:t>
            </w:r>
            <w:r>
              <w:rPr>
                <w:rFonts w:cs="Arial"/>
                <w:szCs w:val="22"/>
                <w:lang w:eastAsia="en-US"/>
              </w:rPr>
              <w:t> </w:t>
            </w:r>
            <w:r w:rsidRPr="00FB3F0F">
              <w:rPr>
                <w:rFonts w:cs="Arial"/>
                <w:szCs w:val="22"/>
                <w:lang w:eastAsia="en-US"/>
              </w:rPr>
              <w:t xml:space="preserve">przypadku jednostek naukowych, oraz </w:t>
            </w:r>
            <w:r>
              <w:rPr>
                <w:rFonts w:cs="Arial"/>
                <w:szCs w:val="22"/>
                <w:lang w:eastAsia="en-US"/>
              </w:rPr>
              <w:t> </w:t>
            </w:r>
            <w:r w:rsidRPr="00FB3F0F">
              <w:rPr>
                <w:rFonts w:cs="Arial"/>
                <w:szCs w:val="22"/>
                <w:lang w:eastAsia="en-US"/>
              </w:rPr>
              <w:t xml:space="preserve">min. 20%-75%  (zgodnie z możliwą do przyznania intensywnością pomocy) w </w:t>
            </w:r>
            <w:r>
              <w:rPr>
                <w:rFonts w:cs="Arial"/>
                <w:szCs w:val="22"/>
                <w:lang w:eastAsia="en-US"/>
              </w:rPr>
              <w:t> </w:t>
            </w:r>
            <w:r w:rsidRPr="00FB3F0F">
              <w:rPr>
                <w:rFonts w:cs="Arial"/>
                <w:szCs w:val="22"/>
                <w:lang w:eastAsia="en-US"/>
              </w:rPr>
              <w:t>przypadku przedsiębiorstw</w:t>
            </w:r>
            <w:r>
              <w:rPr>
                <w:rFonts w:cs="Arial"/>
                <w:szCs w:val="22"/>
                <w:lang w:eastAsia="en-US"/>
              </w:rPr>
              <w:t>.</w:t>
            </w:r>
          </w:p>
        </w:tc>
      </w:tr>
      <w:tr w:rsidR="00E77206" w:rsidRPr="00FB3F0F" w:rsidTr="00AF220C">
        <w:trPr>
          <w:cantSplit/>
          <w:trHeight w:val="700"/>
        </w:trPr>
        <w:tc>
          <w:tcPr>
            <w:tcW w:w="1279" w:type="pct"/>
            <w:vMerge w:val="restart"/>
            <w:vAlign w:val="center"/>
          </w:tcPr>
          <w:p w:rsidR="00E77206" w:rsidRPr="00FB3F0F" w:rsidRDefault="00E77206" w:rsidP="006D48EF">
            <w:pPr>
              <w:numPr>
                <w:ilvl w:val="0"/>
                <w:numId w:val="14"/>
              </w:numPr>
              <w:tabs>
                <w:tab w:val="clear" w:pos="900"/>
                <w:tab w:val="num" w:pos="0"/>
                <w:tab w:val="left" w:pos="284"/>
                <w:tab w:val="num" w:pos="426"/>
              </w:tabs>
              <w:suppressAutoHyphens/>
              <w:spacing w:before="40" w:after="40" w:line="240" w:lineRule="auto"/>
              <w:ind w:left="0" w:firstLine="0"/>
              <w:jc w:val="left"/>
              <w:rPr>
                <w:rFonts w:cs="Arial"/>
                <w:lang w:eastAsia="en-US"/>
              </w:rPr>
            </w:pPr>
            <w:r w:rsidRPr="00FB3F0F">
              <w:rPr>
                <w:rFonts w:cs="Arial"/>
                <w:szCs w:val="22"/>
                <w:lang w:eastAsia="en-US"/>
              </w:rPr>
              <w:t>Minimalna</w:t>
            </w:r>
            <w:r w:rsidRPr="00FB3F0F">
              <w:rPr>
                <w:rFonts w:cs="Arial"/>
                <w:szCs w:val="22"/>
                <w:lang w:eastAsia="en-US"/>
              </w:rPr>
              <w:br/>
              <w:t>i maksymalna wartość projektu (PLN)</w:t>
            </w:r>
          </w:p>
          <w:p w:rsidR="00E77206" w:rsidRPr="00FB3F0F" w:rsidRDefault="00E77206" w:rsidP="00FB3F0F">
            <w:pPr>
              <w:tabs>
                <w:tab w:val="num" w:pos="0"/>
                <w:tab w:val="left" w:pos="284"/>
              </w:tabs>
              <w:suppressAutoHyphens/>
              <w:spacing w:before="40" w:after="40" w:line="240" w:lineRule="auto"/>
              <w:jc w:val="left"/>
              <w:rPr>
                <w:rFonts w:cs="Arial"/>
                <w:lang w:eastAsia="en-US"/>
              </w:rPr>
            </w:pPr>
            <w:r w:rsidRPr="00FB3F0F">
              <w:rPr>
                <w:rFonts w:cs="Arial"/>
                <w:szCs w:val="22"/>
                <w:lang w:eastAsia="en-US"/>
              </w:rPr>
              <w:t xml:space="preserve">(jeśli dotyczy) </w:t>
            </w:r>
          </w:p>
        </w:tc>
        <w:tc>
          <w:tcPr>
            <w:tcW w:w="841" w:type="pct"/>
            <w:tcBorders>
              <w:bottom w:val="dotted" w:sz="4" w:space="0" w:color="auto"/>
              <w:right w:val="dotted" w:sz="4" w:space="0" w:color="auto"/>
            </w:tcBorders>
            <w:vAlign w:val="center"/>
          </w:tcPr>
          <w:p w:rsidR="00E77206" w:rsidRPr="00FB3F0F" w:rsidRDefault="00E77206" w:rsidP="00FB3F0F">
            <w:pPr>
              <w:spacing w:before="40" w:after="40" w:line="240" w:lineRule="auto"/>
              <w:jc w:val="left"/>
              <w:rPr>
                <w:rFonts w:cs="Arial"/>
                <w:lang w:eastAsia="en-US"/>
              </w:rPr>
            </w:pPr>
          </w:p>
        </w:tc>
        <w:tc>
          <w:tcPr>
            <w:tcW w:w="534" w:type="pct"/>
            <w:tcBorders>
              <w:left w:val="dotted" w:sz="4" w:space="0" w:color="auto"/>
              <w:bottom w:val="dotted" w:sz="4" w:space="0" w:color="auto"/>
              <w:right w:val="dotted" w:sz="4" w:space="0" w:color="auto"/>
            </w:tcBorders>
            <w:vAlign w:val="center"/>
          </w:tcPr>
          <w:p w:rsidR="00E77206" w:rsidRPr="00FB3F0F" w:rsidRDefault="00E77206" w:rsidP="00FB3F0F">
            <w:pPr>
              <w:spacing w:before="40" w:after="40" w:line="240" w:lineRule="auto"/>
              <w:jc w:val="left"/>
              <w:rPr>
                <w:rFonts w:cs="Arial"/>
                <w:lang w:eastAsia="en-US"/>
              </w:rPr>
            </w:pPr>
            <w:r w:rsidRPr="00FB3F0F">
              <w:rPr>
                <w:rFonts w:cs="Arial"/>
                <w:szCs w:val="22"/>
                <w:lang w:eastAsia="en-US"/>
              </w:rPr>
              <w:t>Ogółem</w:t>
            </w:r>
          </w:p>
        </w:tc>
        <w:tc>
          <w:tcPr>
            <w:tcW w:w="1133" w:type="pct"/>
            <w:tcBorders>
              <w:left w:val="dotted" w:sz="4" w:space="0" w:color="auto"/>
              <w:bottom w:val="dotted" w:sz="4" w:space="0" w:color="auto"/>
              <w:right w:val="dotted" w:sz="4" w:space="0" w:color="auto"/>
            </w:tcBorders>
            <w:vAlign w:val="center"/>
          </w:tcPr>
          <w:p w:rsidR="00E77206" w:rsidRPr="00FB3F0F" w:rsidRDefault="00E77206" w:rsidP="00FB3F0F">
            <w:pPr>
              <w:spacing w:before="40" w:after="40" w:line="240" w:lineRule="auto"/>
              <w:jc w:val="left"/>
              <w:rPr>
                <w:rFonts w:cs="Arial"/>
                <w:lang w:eastAsia="en-US"/>
              </w:rPr>
            </w:pPr>
            <w:r w:rsidRPr="00FB3F0F">
              <w:rPr>
                <w:rFonts w:cs="Arial"/>
                <w:szCs w:val="22"/>
                <w:lang w:eastAsia="en-US"/>
              </w:rPr>
              <w:t>Koperta Mazowiecka</w:t>
            </w:r>
          </w:p>
        </w:tc>
        <w:tc>
          <w:tcPr>
            <w:tcW w:w="1213" w:type="pct"/>
            <w:tcBorders>
              <w:left w:val="dotted" w:sz="4" w:space="0" w:color="auto"/>
              <w:bottom w:val="dotted" w:sz="4" w:space="0" w:color="auto"/>
            </w:tcBorders>
            <w:vAlign w:val="center"/>
          </w:tcPr>
          <w:p w:rsidR="00E77206" w:rsidRPr="00FB3F0F" w:rsidRDefault="00E77206" w:rsidP="00FB3F0F">
            <w:pPr>
              <w:spacing w:before="40" w:after="40" w:line="240" w:lineRule="auto"/>
              <w:jc w:val="left"/>
              <w:rPr>
                <w:rFonts w:cs="Arial"/>
                <w:lang w:eastAsia="en-US"/>
              </w:rPr>
            </w:pPr>
            <w:r w:rsidRPr="00FB3F0F">
              <w:rPr>
                <w:rFonts w:cs="Arial"/>
                <w:szCs w:val="22"/>
                <w:lang w:eastAsia="en-US"/>
              </w:rPr>
              <w:t>Koperta 15 województw</w:t>
            </w:r>
          </w:p>
        </w:tc>
      </w:tr>
      <w:tr w:rsidR="00E77206" w:rsidRPr="00FB3F0F" w:rsidTr="00AF220C">
        <w:trPr>
          <w:cantSplit/>
          <w:trHeight w:val="4101"/>
        </w:trPr>
        <w:tc>
          <w:tcPr>
            <w:tcW w:w="1279" w:type="pct"/>
            <w:vMerge/>
            <w:vAlign w:val="center"/>
          </w:tcPr>
          <w:p w:rsidR="00E77206" w:rsidRPr="00FB3F0F" w:rsidRDefault="00E77206" w:rsidP="00FB3F0F">
            <w:pPr>
              <w:numPr>
                <w:ilvl w:val="0"/>
                <w:numId w:val="14"/>
              </w:numPr>
              <w:suppressAutoHyphens/>
              <w:spacing w:before="40" w:after="40" w:line="240" w:lineRule="auto"/>
              <w:ind w:left="360"/>
              <w:jc w:val="left"/>
              <w:rPr>
                <w:rFonts w:cs="Arial"/>
                <w:lang w:eastAsia="en-US"/>
              </w:rPr>
            </w:pPr>
          </w:p>
        </w:tc>
        <w:tc>
          <w:tcPr>
            <w:tcW w:w="841" w:type="pct"/>
            <w:tcBorders>
              <w:top w:val="dotted" w:sz="4" w:space="0" w:color="auto"/>
              <w:right w:val="dotted" w:sz="4" w:space="0" w:color="auto"/>
            </w:tcBorders>
            <w:vAlign w:val="center"/>
          </w:tcPr>
          <w:p w:rsidR="00E77206" w:rsidRPr="00FB3F0F" w:rsidRDefault="00E77206" w:rsidP="00E878A2">
            <w:pPr>
              <w:spacing w:before="40" w:after="40" w:line="240" w:lineRule="auto"/>
              <w:jc w:val="left"/>
              <w:rPr>
                <w:rFonts w:cs="Arial"/>
                <w:lang w:eastAsia="en-US"/>
              </w:rPr>
            </w:pPr>
            <w:r w:rsidRPr="00FB3F0F">
              <w:rPr>
                <w:rFonts w:cs="Arial"/>
                <w:szCs w:val="22"/>
                <w:lang w:eastAsia="en-US"/>
              </w:rPr>
              <w:t>Poddziałanie</w:t>
            </w:r>
            <w:r>
              <w:rPr>
                <w:rFonts w:cs="Arial"/>
                <w:szCs w:val="22"/>
                <w:lang w:eastAsia="en-US"/>
              </w:rPr>
              <w:t xml:space="preserve"> </w:t>
            </w:r>
            <w:r w:rsidRPr="00FB3F0F">
              <w:rPr>
                <w:rFonts w:cs="Arial"/>
                <w:szCs w:val="22"/>
                <w:lang w:eastAsia="en-US"/>
              </w:rPr>
              <w:t>4.1.1</w:t>
            </w:r>
          </w:p>
        </w:tc>
        <w:tc>
          <w:tcPr>
            <w:tcW w:w="534" w:type="pct"/>
            <w:tcBorders>
              <w:top w:val="dotted" w:sz="4" w:space="0" w:color="auto"/>
              <w:left w:val="dotted" w:sz="4" w:space="0" w:color="auto"/>
              <w:right w:val="dotted" w:sz="4" w:space="0" w:color="auto"/>
            </w:tcBorders>
            <w:vAlign w:val="center"/>
          </w:tcPr>
          <w:p w:rsidR="00E77206" w:rsidRPr="00FB3F0F" w:rsidRDefault="00E77206" w:rsidP="00FB3F0F">
            <w:pPr>
              <w:spacing w:before="40" w:after="40" w:line="240" w:lineRule="auto"/>
              <w:jc w:val="left"/>
              <w:rPr>
                <w:rFonts w:cs="Arial"/>
                <w:lang w:eastAsia="en-US"/>
              </w:rPr>
            </w:pPr>
          </w:p>
        </w:tc>
        <w:tc>
          <w:tcPr>
            <w:tcW w:w="1133" w:type="pct"/>
            <w:tcBorders>
              <w:top w:val="dotted" w:sz="4" w:space="0" w:color="auto"/>
              <w:left w:val="dotted" w:sz="4" w:space="0" w:color="auto"/>
              <w:right w:val="dotted" w:sz="4" w:space="0" w:color="auto"/>
            </w:tcBorders>
            <w:vAlign w:val="center"/>
          </w:tcPr>
          <w:p w:rsidR="00B42FE8" w:rsidRPr="0015381E" w:rsidRDefault="00B42FE8" w:rsidP="00B42FE8">
            <w:pPr>
              <w:spacing w:before="40" w:after="40" w:line="240" w:lineRule="auto"/>
              <w:jc w:val="left"/>
              <w:rPr>
                <w:rFonts w:cs="Arial"/>
              </w:rPr>
            </w:pPr>
            <w:r w:rsidRPr="0015381E">
              <w:rPr>
                <w:rFonts w:cs="Arial"/>
                <w:szCs w:val="22"/>
              </w:rPr>
              <w:t>Minimalna wartość zostanie określona w</w:t>
            </w:r>
            <w:r>
              <w:rPr>
                <w:rFonts w:cs="Arial"/>
                <w:szCs w:val="22"/>
              </w:rPr>
              <w:t xml:space="preserve"> regulaminie konkurs</w:t>
            </w:r>
            <w:r w:rsidR="00A547EF">
              <w:rPr>
                <w:rFonts w:cs="Arial"/>
                <w:szCs w:val="22"/>
              </w:rPr>
              <w:t>u</w:t>
            </w:r>
            <w:r w:rsidRPr="0015381E">
              <w:rPr>
                <w:rFonts w:cs="Arial"/>
                <w:szCs w:val="22"/>
              </w:rPr>
              <w:t xml:space="preserve">. </w:t>
            </w:r>
          </w:p>
          <w:p w:rsidR="00E77206" w:rsidRPr="00FB3F0F" w:rsidRDefault="00E77206" w:rsidP="00FB3F0F">
            <w:pPr>
              <w:spacing w:before="40" w:after="40" w:line="240" w:lineRule="auto"/>
              <w:jc w:val="left"/>
              <w:rPr>
                <w:rFonts w:cs="Arial"/>
                <w:lang w:eastAsia="en-US"/>
              </w:rPr>
            </w:pPr>
            <w:r w:rsidRPr="00FB3F0F">
              <w:rPr>
                <w:rFonts w:cs="Arial"/>
                <w:szCs w:val="22"/>
                <w:lang w:eastAsia="en-US"/>
              </w:rPr>
              <w:t>Maksymalna wartość projektu nie może przekroczyć wartości, o których mowa w art. 4 ust. 1 pkt i lit (ii) oraz (iii) rozporządzenia 651/2014.</w:t>
            </w:r>
          </w:p>
          <w:p w:rsidR="00E77206" w:rsidRPr="00FB3F0F" w:rsidRDefault="00E77206" w:rsidP="00FB3F0F">
            <w:pPr>
              <w:spacing w:before="40" w:after="40" w:line="240" w:lineRule="auto"/>
              <w:jc w:val="left"/>
              <w:rPr>
                <w:rFonts w:cs="Arial"/>
                <w:lang w:eastAsia="en-US"/>
              </w:rPr>
            </w:pPr>
            <w:r w:rsidRPr="00FB3F0F">
              <w:rPr>
                <w:rFonts w:cs="Arial"/>
                <w:szCs w:val="22"/>
                <w:lang w:eastAsia="en-US"/>
              </w:rPr>
              <w:t>Nie przewiduje się finansowania dużych projektów w rozumieniu art. 100 rozporządzenia 1303/2013.</w:t>
            </w:r>
          </w:p>
        </w:tc>
        <w:tc>
          <w:tcPr>
            <w:tcW w:w="1213" w:type="pct"/>
            <w:tcBorders>
              <w:top w:val="dotted" w:sz="4" w:space="0" w:color="auto"/>
              <w:left w:val="dotted" w:sz="4" w:space="0" w:color="auto"/>
            </w:tcBorders>
            <w:vAlign w:val="center"/>
          </w:tcPr>
          <w:p w:rsidR="00B42FE8" w:rsidRPr="0015381E" w:rsidRDefault="00B42FE8" w:rsidP="00B42FE8">
            <w:pPr>
              <w:spacing w:before="40" w:after="40" w:line="240" w:lineRule="auto"/>
              <w:jc w:val="left"/>
              <w:rPr>
                <w:rFonts w:cs="Arial"/>
              </w:rPr>
            </w:pPr>
            <w:r w:rsidRPr="0015381E">
              <w:rPr>
                <w:rFonts w:cs="Arial"/>
                <w:szCs w:val="22"/>
              </w:rPr>
              <w:t>Minimalna wartość zostanie określona w</w:t>
            </w:r>
            <w:r>
              <w:rPr>
                <w:rFonts w:cs="Arial"/>
                <w:szCs w:val="22"/>
              </w:rPr>
              <w:t xml:space="preserve"> regulaminie konkurs</w:t>
            </w:r>
            <w:r w:rsidR="00A547EF">
              <w:rPr>
                <w:rFonts w:cs="Arial"/>
                <w:szCs w:val="22"/>
              </w:rPr>
              <w:t>u</w:t>
            </w:r>
            <w:r w:rsidRPr="0015381E">
              <w:rPr>
                <w:rFonts w:cs="Arial"/>
                <w:szCs w:val="22"/>
              </w:rPr>
              <w:t xml:space="preserve">. </w:t>
            </w:r>
          </w:p>
          <w:p w:rsidR="00E77206" w:rsidRPr="00FB3F0F" w:rsidRDefault="00E77206" w:rsidP="00FB3F0F">
            <w:pPr>
              <w:spacing w:before="40" w:after="40" w:line="240" w:lineRule="auto"/>
              <w:jc w:val="left"/>
              <w:rPr>
                <w:rFonts w:cs="Arial"/>
                <w:lang w:eastAsia="en-US"/>
              </w:rPr>
            </w:pPr>
            <w:r w:rsidRPr="00FB3F0F">
              <w:rPr>
                <w:rFonts w:cs="Arial"/>
                <w:szCs w:val="22"/>
                <w:lang w:eastAsia="en-US"/>
              </w:rPr>
              <w:t>.</w:t>
            </w:r>
          </w:p>
          <w:p w:rsidR="00E77206" w:rsidRPr="00FB3F0F" w:rsidRDefault="00E77206" w:rsidP="00FB3F0F">
            <w:pPr>
              <w:spacing w:before="40" w:after="40" w:line="240" w:lineRule="auto"/>
              <w:jc w:val="left"/>
              <w:rPr>
                <w:rFonts w:cs="Arial"/>
                <w:lang w:eastAsia="en-US"/>
              </w:rPr>
            </w:pPr>
            <w:r w:rsidRPr="00FB3F0F">
              <w:rPr>
                <w:rFonts w:cs="Arial"/>
                <w:szCs w:val="22"/>
                <w:lang w:eastAsia="en-US"/>
              </w:rPr>
              <w:t>Maksymalna wartość projektu nie może przekroczyć wartości, o których mowa w art. 4 ust. 1 pkt i lit (ii) oraz (iii) rozporządzenia 651/2014.</w:t>
            </w:r>
          </w:p>
          <w:p w:rsidR="00E77206" w:rsidRPr="00FB3F0F" w:rsidRDefault="00E77206" w:rsidP="00FB3F0F">
            <w:pPr>
              <w:spacing w:before="40" w:after="40" w:line="240" w:lineRule="auto"/>
              <w:jc w:val="left"/>
              <w:rPr>
                <w:rFonts w:cs="Arial"/>
                <w:lang w:eastAsia="en-US"/>
              </w:rPr>
            </w:pPr>
            <w:r w:rsidRPr="00FB3F0F">
              <w:rPr>
                <w:rFonts w:cs="Arial"/>
                <w:szCs w:val="22"/>
                <w:lang w:eastAsia="en-US"/>
              </w:rPr>
              <w:t>Nie przewiduje się finansowania dużych projektów w rozumieniu art. 100 rozporządzenia 1303/2013.</w:t>
            </w:r>
          </w:p>
        </w:tc>
      </w:tr>
      <w:tr w:rsidR="00E77206" w:rsidRPr="00FB3F0F" w:rsidTr="00AF220C">
        <w:trPr>
          <w:cantSplit/>
          <w:trHeight w:val="20"/>
        </w:trPr>
        <w:tc>
          <w:tcPr>
            <w:tcW w:w="1279" w:type="pct"/>
            <w:vMerge/>
            <w:vAlign w:val="center"/>
          </w:tcPr>
          <w:p w:rsidR="00E77206" w:rsidRPr="00FB3F0F" w:rsidRDefault="00E77206" w:rsidP="00FB3F0F">
            <w:pPr>
              <w:numPr>
                <w:ilvl w:val="0"/>
                <w:numId w:val="14"/>
              </w:numPr>
              <w:suppressAutoHyphens/>
              <w:spacing w:before="40" w:after="40" w:line="240" w:lineRule="auto"/>
              <w:ind w:left="360"/>
              <w:jc w:val="left"/>
              <w:rPr>
                <w:rFonts w:cs="Arial"/>
                <w:lang w:eastAsia="en-US"/>
              </w:rPr>
            </w:pPr>
          </w:p>
        </w:tc>
        <w:tc>
          <w:tcPr>
            <w:tcW w:w="841" w:type="pct"/>
            <w:tcBorders>
              <w:top w:val="dotted" w:sz="4" w:space="0" w:color="auto"/>
              <w:bottom w:val="dotted" w:sz="4" w:space="0" w:color="auto"/>
              <w:right w:val="dotted" w:sz="4" w:space="0" w:color="auto"/>
            </w:tcBorders>
            <w:vAlign w:val="center"/>
          </w:tcPr>
          <w:p w:rsidR="00E77206" w:rsidRPr="00FB3F0F" w:rsidRDefault="00E77206" w:rsidP="00E878A2">
            <w:pPr>
              <w:spacing w:before="40" w:after="40" w:line="240" w:lineRule="auto"/>
              <w:jc w:val="left"/>
              <w:rPr>
                <w:rFonts w:cs="Arial"/>
                <w:lang w:eastAsia="en-US"/>
              </w:rPr>
            </w:pPr>
            <w:r w:rsidRPr="00FB3F0F">
              <w:rPr>
                <w:rFonts w:cs="Arial"/>
                <w:szCs w:val="22"/>
                <w:lang w:eastAsia="en-US"/>
              </w:rPr>
              <w:t>Poddziałanie 4.1.2</w:t>
            </w:r>
          </w:p>
        </w:tc>
        <w:tc>
          <w:tcPr>
            <w:tcW w:w="534" w:type="pct"/>
            <w:tcBorders>
              <w:top w:val="dotted" w:sz="4" w:space="0" w:color="auto"/>
              <w:left w:val="dotted" w:sz="4" w:space="0" w:color="auto"/>
              <w:bottom w:val="dotted" w:sz="4" w:space="0" w:color="auto"/>
              <w:right w:val="dotted" w:sz="4" w:space="0" w:color="auto"/>
            </w:tcBorders>
            <w:vAlign w:val="center"/>
          </w:tcPr>
          <w:p w:rsidR="00E77206" w:rsidRPr="00FB3F0F" w:rsidRDefault="00E77206" w:rsidP="00FB3F0F">
            <w:pPr>
              <w:spacing w:before="40" w:after="40" w:line="240" w:lineRule="auto"/>
              <w:jc w:val="left"/>
              <w:rPr>
                <w:rFonts w:cs="Arial"/>
                <w:lang w:eastAsia="en-US"/>
              </w:rPr>
            </w:pPr>
          </w:p>
        </w:tc>
        <w:tc>
          <w:tcPr>
            <w:tcW w:w="1133" w:type="pct"/>
            <w:tcBorders>
              <w:top w:val="dotted" w:sz="4" w:space="0" w:color="auto"/>
              <w:left w:val="dotted" w:sz="4" w:space="0" w:color="auto"/>
              <w:bottom w:val="dotted" w:sz="4" w:space="0" w:color="auto"/>
              <w:right w:val="dotted" w:sz="4" w:space="0" w:color="auto"/>
            </w:tcBorders>
            <w:vAlign w:val="center"/>
          </w:tcPr>
          <w:p w:rsidR="00B42FE8" w:rsidRPr="0015381E" w:rsidRDefault="00B42FE8" w:rsidP="00B42FE8">
            <w:pPr>
              <w:spacing w:before="40" w:after="40" w:line="240" w:lineRule="auto"/>
              <w:jc w:val="left"/>
              <w:rPr>
                <w:rFonts w:cs="Arial"/>
              </w:rPr>
            </w:pPr>
            <w:r w:rsidRPr="0015381E">
              <w:rPr>
                <w:rFonts w:cs="Arial"/>
                <w:szCs w:val="22"/>
              </w:rPr>
              <w:t>Minimalna wartość zostanie określona w</w:t>
            </w:r>
            <w:r>
              <w:rPr>
                <w:rFonts w:cs="Arial"/>
                <w:szCs w:val="22"/>
              </w:rPr>
              <w:t xml:space="preserve"> regulaminie konkurs</w:t>
            </w:r>
            <w:r w:rsidR="00A547EF">
              <w:rPr>
                <w:rFonts w:cs="Arial"/>
                <w:szCs w:val="22"/>
              </w:rPr>
              <w:t>u</w:t>
            </w:r>
            <w:r w:rsidRPr="0015381E">
              <w:rPr>
                <w:rFonts w:cs="Arial"/>
                <w:szCs w:val="22"/>
              </w:rPr>
              <w:t xml:space="preserve">. </w:t>
            </w:r>
          </w:p>
          <w:p w:rsidR="00E77206" w:rsidRPr="00FB3F0F" w:rsidRDefault="00E77206" w:rsidP="00FB3F0F">
            <w:pPr>
              <w:spacing w:before="40" w:after="40" w:line="240" w:lineRule="auto"/>
              <w:jc w:val="left"/>
              <w:rPr>
                <w:rFonts w:cs="Arial"/>
                <w:lang w:eastAsia="en-US"/>
              </w:rPr>
            </w:pPr>
            <w:r w:rsidRPr="00FB3F0F">
              <w:rPr>
                <w:rFonts w:cs="Arial"/>
                <w:szCs w:val="22"/>
                <w:lang w:eastAsia="en-US"/>
              </w:rPr>
              <w:t>Maksymalna wartość projektu nie może przekroczyć wartości, o których mowa w art. 4 ust. 1 pkt i lit (ii) oraz (iii) rozporządzenia 651/2014.</w:t>
            </w:r>
          </w:p>
          <w:p w:rsidR="00E77206" w:rsidRPr="00FB3F0F" w:rsidRDefault="00E77206" w:rsidP="00FB3F0F">
            <w:pPr>
              <w:spacing w:before="40" w:after="40" w:line="240" w:lineRule="auto"/>
              <w:jc w:val="left"/>
              <w:rPr>
                <w:rFonts w:cs="Arial"/>
                <w:lang w:eastAsia="en-US"/>
              </w:rPr>
            </w:pPr>
            <w:r w:rsidRPr="00FB3F0F">
              <w:rPr>
                <w:rFonts w:cs="Arial"/>
                <w:szCs w:val="22"/>
                <w:lang w:eastAsia="en-US"/>
              </w:rPr>
              <w:t xml:space="preserve">Nie przewiduje się finansowania dużych projektów w </w:t>
            </w:r>
            <w:r>
              <w:rPr>
                <w:rFonts w:cs="Arial"/>
                <w:szCs w:val="22"/>
                <w:lang w:eastAsia="en-US"/>
              </w:rPr>
              <w:t> </w:t>
            </w:r>
            <w:r w:rsidRPr="00FB3F0F">
              <w:rPr>
                <w:rFonts w:cs="Arial"/>
                <w:szCs w:val="22"/>
                <w:lang w:eastAsia="en-US"/>
              </w:rPr>
              <w:t>rozumieniu art. 100 rozporządzenia 1303/2013.</w:t>
            </w:r>
          </w:p>
        </w:tc>
        <w:tc>
          <w:tcPr>
            <w:tcW w:w="1213" w:type="pct"/>
            <w:tcBorders>
              <w:top w:val="dotted" w:sz="4" w:space="0" w:color="auto"/>
              <w:left w:val="dotted" w:sz="4" w:space="0" w:color="auto"/>
              <w:bottom w:val="dotted" w:sz="4" w:space="0" w:color="auto"/>
            </w:tcBorders>
            <w:vAlign w:val="center"/>
          </w:tcPr>
          <w:p w:rsidR="00B42FE8" w:rsidRPr="0015381E" w:rsidRDefault="00B42FE8" w:rsidP="00B42FE8">
            <w:pPr>
              <w:spacing w:before="40" w:after="40" w:line="240" w:lineRule="auto"/>
              <w:jc w:val="left"/>
              <w:rPr>
                <w:rFonts w:cs="Arial"/>
              </w:rPr>
            </w:pPr>
            <w:r w:rsidRPr="0015381E">
              <w:rPr>
                <w:rFonts w:cs="Arial"/>
                <w:szCs w:val="22"/>
              </w:rPr>
              <w:t>Minimalna wartość zostanie określona w</w:t>
            </w:r>
            <w:r>
              <w:rPr>
                <w:rFonts w:cs="Arial"/>
                <w:szCs w:val="22"/>
              </w:rPr>
              <w:t xml:space="preserve"> regulaminie konkurs</w:t>
            </w:r>
            <w:r w:rsidR="00A547EF">
              <w:rPr>
                <w:rFonts w:cs="Arial"/>
                <w:szCs w:val="22"/>
              </w:rPr>
              <w:t>u</w:t>
            </w:r>
            <w:r w:rsidRPr="0015381E">
              <w:rPr>
                <w:rFonts w:cs="Arial"/>
                <w:szCs w:val="22"/>
              </w:rPr>
              <w:t xml:space="preserve">. </w:t>
            </w:r>
          </w:p>
          <w:p w:rsidR="00E77206" w:rsidRPr="00FB3F0F" w:rsidRDefault="00E77206" w:rsidP="00FB3F0F">
            <w:pPr>
              <w:spacing w:before="40" w:after="40" w:line="240" w:lineRule="auto"/>
              <w:jc w:val="left"/>
              <w:rPr>
                <w:rFonts w:cs="Arial"/>
                <w:lang w:eastAsia="en-US"/>
              </w:rPr>
            </w:pPr>
            <w:r w:rsidRPr="00FB3F0F">
              <w:rPr>
                <w:rFonts w:cs="Arial"/>
                <w:szCs w:val="22"/>
                <w:lang w:eastAsia="en-US"/>
              </w:rPr>
              <w:t>Maksymalna wartość projektu nie może przekroczyć wartości, o których mowa w art. 4 ust. 1 pkt i lit (ii) oraz (iii) rozporządzenia 651/2014.</w:t>
            </w:r>
          </w:p>
          <w:p w:rsidR="00E77206" w:rsidRPr="00FB3F0F" w:rsidRDefault="00E77206" w:rsidP="00FB3F0F">
            <w:pPr>
              <w:spacing w:before="40" w:after="40" w:line="240" w:lineRule="auto"/>
              <w:jc w:val="left"/>
              <w:rPr>
                <w:rFonts w:cs="Arial"/>
                <w:lang w:eastAsia="en-US"/>
              </w:rPr>
            </w:pPr>
            <w:r w:rsidRPr="00FB3F0F">
              <w:rPr>
                <w:rFonts w:cs="Arial"/>
                <w:szCs w:val="22"/>
                <w:lang w:eastAsia="en-US"/>
              </w:rPr>
              <w:t xml:space="preserve">Nie przewiduje się finansowania dużych projektów w </w:t>
            </w:r>
            <w:r>
              <w:rPr>
                <w:rFonts w:cs="Arial"/>
                <w:szCs w:val="22"/>
                <w:lang w:eastAsia="en-US"/>
              </w:rPr>
              <w:t> </w:t>
            </w:r>
            <w:r w:rsidRPr="00FB3F0F">
              <w:rPr>
                <w:rFonts w:cs="Arial"/>
                <w:szCs w:val="22"/>
                <w:lang w:eastAsia="en-US"/>
              </w:rPr>
              <w:t>rozumieniu art. 100 rozporządzenia 1303/2013.</w:t>
            </w:r>
          </w:p>
        </w:tc>
      </w:tr>
      <w:tr w:rsidR="00BD5289" w:rsidRPr="00FB3F0F" w:rsidTr="00AF220C">
        <w:trPr>
          <w:cantSplit/>
          <w:trHeight w:val="20"/>
        </w:trPr>
        <w:tc>
          <w:tcPr>
            <w:tcW w:w="1279" w:type="pct"/>
            <w:vMerge/>
            <w:vAlign w:val="center"/>
          </w:tcPr>
          <w:p w:rsidR="00BD5289" w:rsidRPr="00FB3F0F" w:rsidRDefault="00BD5289" w:rsidP="00FB3F0F">
            <w:pPr>
              <w:numPr>
                <w:ilvl w:val="0"/>
                <w:numId w:val="14"/>
              </w:numPr>
              <w:suppressAutoHyphens/>
              <w:spacing w:before="40" w:after="40" w:line="240" w:lineRule="auto"/>
              <w:ind w:left="360"/>
              <w:jc w:val="left"/>
              <w:rPr>
                <w:rFonts w:cs="Arial"/>
                <w:lang w:eastAsia="en-US"/>
              </w:rPr>
            </w:pPr>
          </w:p>
        </w:tc>
        <w:tc>
          <w:tcPr>
            <w:tcW w:w="841" w:type="pct"/>
            <w:tcBorders>
              <w:top w:val="dotted" w:sz="4" w:space="0" w:color="auto"/>
              <w:right w:val="dotted" w:sz="4" w:space="0" w:color="auto"/>
            </w:tcBorders>
            <w:vAlign w:val="center"/>
          </w:tcPr>
          <w:p w:rsidR="00BD5289" w:rsidRPr="00FB3F0F" w:rsidRDefault="00BD5289" w:rsidP="00E878A2">
            <w:pPr>
              <w:spacing w:before="40" w:after="40" w:line="240" w:lineRule="auto"/>
              <w:jc w:val="left"/>
              <w:rPr>
                <w:rFonts w:cs="Arial"/>
                <w:szCs w:val="22"/>
                <w:lang w:eastAsia="en-US"/>
              </w:rPr>
            </w:pPr>
            <w:r>
              <w:rPr>
                <w:rFonts w:cs="Arial"/>
                <w:szCs w:val="22"/>
                <w:lang w:eastAsia="en-US"/>
              </w:rPr>
              <w:t>Poddziałanie 4.1.3</w:t>
            </w:r>
          </w:p>
        </w:tc>
        <w:tc>
          <w:tcPr>
            <w:tcW w:w="534" w:type="pct"/>
            <w:tcBorders>
              <w:top w:val="dotted" w:sz="4" w:space="0" w:color="auto"/>
              <w:left w:val="dotted" w:sz="4" w:space="0" w:color="auto"/>
              <w:bottom w:val="dotted" w:sz="4" w:space="0" w:color="auto"/>
              <w:right w:val="dotted" w:sz="4" w:space="0" w:color="auto"/>
            </w:tcBorders>
            <w:vAlign w:val="center"/>
          </w:tcPr>
          <w:p w:rsidR="00BD5289" w:rsidRPr="00FB3F0F" w:rsidRDefault="00BD5289" w:rsidP="00FB3F0F">
            <w:pPr>
              <w:spacing w:before="40" w:after="40" w:line="240" w:lineRule="auto"/>
              <w:jc w:val="left"/>
              <w:rPr>
                <w:rFonts w:cs="Arial"/>
                <w:lang w:eastAsia="en-US"/>
              </w:rPr>
            </w:pPr>
          </w:p>
        </w:tc>
        <w:tc>
          <w:tcPr>
            <w:tcW w:w="1133" w:type="pct"/>
            <w:tcBorders>
              <w:top w:val="dotted" w:sz="4" w:space="0" w:color="auto"/>
              <w:left w:val="dotted" w:sz="4" w:space="0" w:color="auto"/>
              <w:bottom w:val="dotted" w:sz="4" w:space="0" w:color="auto"/>
              <w:right w:val="dotted" w:sz="4" w:space="0" w:color="auto"/>
            </w:tcBorders>
            <w:vAlign w:val="center"/>
          </w:tcPr>
          <w:p w:rsidR="00BD5289" w:rsidRPr="00FB3F0F" w:rsidRDefault="00BD5289" w:rsidP="00FB3F0F">
            <w:pPr>
              <w:spacing w:before="40" w:after="40" w:line="240" w:lineRule="auto"/>
              <w:jc w:val="left"/>
              <w:rPr>
                <w:rFonts w:cs="Arial"/>
                <w:szCs w:val="22"/>
                <w:lang w:eastAsia="en-US"/>
              </w:rPr>
            </w:pPr>
            <w:r>
              <w:rPr>
                <w:rFonts w:cs="Arial"/>
                <w:szCs w:val="22"/>
                <w:lang w:eastAsia="en-US"/>
              </w:rPr>
              <w:t>Nie dotyczy</w:t>
            </w:r>
          </w:p>
        </w:tc>
        <w:tc>
          <w:tcPr>
            <w:tcW w:w="1213" w:type="pct"/>
            <w:tcBorders>
              <w:top w:val="dotted" w:sz="4" w:space="0" w:color="auto"/>
              <w:left w:val="dotted" w:sz="4" w:space="0" w:color="auto"/>
            </w:tcBorders>
            <w:vAlign w:val="center"/>
          </w:tcPr>
          <w:p w:rsidR="00BD5289" w:rsidRPr="00FB3F0F" w:rsidRDefault="00BD5289" w:rsidP="00FB3F0F">
            <w:pPr>
              <w:spacing w:before="40" w:after="40" w:line="240" w:lineRule="auto"/>
              <w:jc w:val="left"/>
              <w:rPr>
                <w:rFonts w:cs="Arial"/>
                <w:szCs w:val="22"/>
                <w:lang w:eastAsia="en-US"/>
              </w:rPr>
            </w:pPr>
            <w:r>
              <w:rPr>
                <w:rFonts w:cs="Arial"/>
                <w:szCs w:val="22"/>
                <w:lang w:eastAsia="en-US"/>
              </w:rPr>
              <w:t>Nie dotyczy</w:t>
            </w:r>
          </w:p>
        </w:tc>
      </w:tr>
      <w:tr w:rsidR="00E77206" w:rsidRPr="00FB3F0F" w:rsidTr="006B0D51">
        <w:trPr>
          <w:cantSplit/>
          <w:trHeight w:val="5520"/>
        </w:trPr>
        <w:tc>
          <w:tcPr>
            <w:tcW w:w="1279" w:type="pct"/>
            <w:vMerge/>
            <w:vAlign w:val="center"/>
          </w:tcPr>
          <w:p w:rsidR="00E77206" w:rsidRPr="00FB3F0F" w:rsidRDefault="00E77206" w:rsidP="00FB3F0F">
            <w:pPr>
              <w:numPr>
                <w:ilvl w:val="0"/>
                <w:numId w:val="14"/>
              </w:numPr>
              <w:suppressAutoHyphens/>
              <w:spacing w:before="40" w:after="40" w:line="240" w:lineRule="auto"/>
              <w:ind w:left="360"/>
              <w:jc w:val="left"/>
              <w:rPr>
                <w:rFonts w:cs="Arial"/>
                <w:lang w:eastAsia="en-US"/>
              </w:rPr>
            </w:pPr>
          </w:p>
        </w:tc>
        <w:tc>
          <w:tcPr>
            <w:tcW w:w="841" w:type="pct"/>
            <w:tcBorders>
              <w:top w:val="dotted" w:sz="4" w:space="0" w:color="auto"/>
              <w:right w:val="dotted" w:sz="4" w:space="0" w:color="auto"/>
            </w:tcBorders>
            <w:vAlign w:val="center"/>
          </w:tcPr>
          <w:p w:rsidR="00E77206" w:rsidRPr="00FB3F0F" w:rsidRDefault="00E77206" w:rsidP="00E878A2">
            <w:pPr>
              <w:spacing w:before="40" w:after="40" w:line="240" w:lineRule="auto"/>
              <w:jc w:val="left"/>
              <w:rPr>
                <w:rFonts w:cs="Arial"/>
                <w:lang w:eastAsia="en-US"/>
              </w:rPr>
            </w:pPr>
            <w:r w:rsidRPr="00FB3F0F">
              <w:rPr>
                <w:rFonts w:cs="Arial"/>
                <w:szCs w:val="22"/>
                <w:lang w:eastAsia="en-US"/>
              </w:rPr>
              <w:t>Poddziałanie 4.1.4</w:t>
            </w:r>
          </w:p>
        </w:tc>
        <w:tc>
          <w:tcPr>
            <w:tcW w:w="534" w:type="pct"/>
            <w:tcBorders>
              <w:top w:val="dotted" w:sz="4" w:space="0" w:color="auto"/>
              <w:left w:val="dotted" w:sz="4" w:space="0" w:color="auto"/>
              <w:bottom w:val="dotted" w:sz="4" w:space="0" w:color="auto"/>
              <w:right w:val="dotted" w:sz="4" w:space="0" w:color="auto"/>
            </w:tcBorders>
            <w:vAlign w:val="center"/>
          </w:tcPr>
          <w:p w:rsidR="00E77206" w:rsidRPr="00FB3F0F" w:rsidRDefault="00E77206" w:rsidP="00FB3F0F">
            <w:pPr>
              <w:spacing w:before="40" w:after="40" w:line="240" w:lineRule="auto"/>
              <w:jc w:val="left"/>
              <w:rPr>
                <w:rFonts w:cs="Arial"/>
                <w:lang w:eastAsia="en-US"/>
              </w:rPr>
            </w:pPr>
          </w:p>
        </w:tc>
        <w:tc>
          <w:tcPr>
            <w:tcW w:w="1133" w:type="pct"/>
            <w:tcBorders>
              <w:top w:val="dotted" w:sz="4" w:space="0" w:color="auto"/>
              <w:left w:val="dotted" w:sz="4" w:space="0" w:color="auto"/>
              <w:bottom w:val="dotted" w:sz="4" w:space="0" w:color="auto"/>
              <w:right w:val="dotted" w:sz="4" w:space="0" w:color="auto"/>
            </w:tcBorders>
            <w:vAlign w:val="center"/>
          </w:tcPr>
          <w:p w:rsidR="00B42FE8" w:rsidRPr="0015381E" w:rsidRDefault="00B42FE8" w:rsidP="00B42FE8">
            <w:pPr>
              <w:spacing w:before="40" w:after="40" w:line="240" w:lineRule="auto"/>
              <w:jc w:val="left"/>
              <w:rPr>
                <w:rFonts w:cs="Arial"/>
              </w:rPr>
            </w:pPr>
            <w:r w:rsidRPr="0015381E">
              <w:rPr>
                <w:rFonts w:cs="Arial"/>
                <w:szCs w:val="22"/>
              </w:rPr>
              <w:t>Minimalna wartość zostanie określona w</w:t>
            </w:r>
            <w:r>
              <w:rPr>
                <w:rFonts w:cs="Arial"/>
                <w:szCs w:val="22"/>
              </w:rPr>
              <w:t xml:space="preserve"> regulaminie konkurs</w:t>
            </w:r>
            <w:r w:rsidR="00A547EF">
              <w:rPr>
                <w:rFonts w:cs="Arial"/>
                <w:szCs w:val="22"/>
              </w:rPr>
              <w:t>u</w:t>
            </w:r>
            <w:r w:rsidRPr="0015381E">
              <w:rPr>
                <w:rFonts w:cs="Arial"/>
                <w:szCs w:val="22"/>
              </w:rPr>
              <w:t xml:space="preserve">. </w:t>
            </w:r>
          </w:p>
          <w:p w:rsidR="00E77206" w:rsidRPr="00FB3F0F" w:rsidRDefault="00E77206" w:rsidP="00FB3F0F">
            <w:pPr>
              <w:spacing w:before="40" w:after="40" w:line="240" w:lineRule="auto"/>
              <w:jc w:val="left"/>
              <w:rPr>
                <w:rFonts w:cs="Arial"/>
                <w:lang w:eastAsia="en-US"/>
              </w:rPr>
            </w:pPr>
            <w:r w:rsidRPr="00FB3F0F">
              <w:rPr>
                <w:rFonts w:cs="Arial"/>
                <w:szCs w:val="22"/>
                <w:lang w:eastAsia="en-US"/>
              </w:rPr>
              <w:t>Maksymalna wartość projektu nie może przekroczyć wartości, o których mowa w art. 4 ust. 1 pkt i lit (ii) oraz (iii) rozporządzenia 651/2014.</w:t>
            </w:r>
          </w:p>
          <w:p w:rsidR="00E77206" w:rsidRPr="00FB3F0F" w:rsidRDefault="00E77206" w:rsidP="0023726F">
            <w:pPr>
              <w:spacing w:before="40" w:after="40" w:line="240" w:lineRule="auto"/>
              <w:jc w:val="left"/>
              <w:rPr>
                <w:rFonts w:cs="Arial"/>
                <w:lang w:eastAsia="en-US"/>
              </w:rPr>
            </w:pPr>
            <w:r w:rsidRPr="00FB3F0F">
              <w:rPr>
                <w:rFonts w:cs="Arial"/>
                <w:szCs w:val="22"/>
                <w:lang w:eastAsia="en-US"/>
              </w:rPr>
              <w:t xml:space="preserve">Nie przewiduje się finansowania dużych projektów w </w:t>
            </w:r>
            <w:r>
              <w:rPr>
                <w:rFonts w:cs="Arial"/>
                <w:szCs w:val="22"/>
                <w:lang w:eastAsia="en-US"/>
              </w:rPr>
              <w:t> </w:t>
            </w:r>
            <w:r w:rsidRPr="00FB3F0F">
              <w:rPr>
                <w:rFonts w:cs="Arial"/>
                <w:szCs w:val="22"/>
                <w:lang w:eastAsia="en-US"/>
              </w:rPr>
              <w:t>rozumieniu art. 100 rozporządzenia 1303/2013.</w:t>
            </w:r>
          </w:p>
        </w:tc>
        <w:tc>
          <w:tcPr>
            <w:tcW w:w="1213" w:type="pct"/>
            <w:tcBorders>
              <w:top w:val="dotted" w:sz="4" w:space="0" w:color="auto"/>
              <w:left w:val="dotted" w:sz="4" w:space="0" w:color="auto"/>
            </w:tcBorders>
            <w:vAlign w:val="center"/>
          </w:tcPr>
          <w:p w:rsidR="00B42FE8" w:rsidRPr="0015381E" w:rsidRDefault="00B42FE8" w:rsidP="00B42FE8">
            <w:pPr>
              <w:spacing w:before="40" w:after="40" w:line="240" w:lineRule="auto"/>
              <w:jc w:val="left"/>
              <w:rPr>
                <w:rFonts w:cs="Arial"/>
              </w:rPr>
            </w:pPr>
            <w:r w:rsidRPr="0015381E">
              <w:rPr>
                <w:rFonts w:cs="Arial"/>
                <w:szCs w:val="22"/>
              </w:rPr>
              <w:t>Minimalna wartość zostanie określona w</w:t>
            </w:r>
            <w:r>
              <w:rPr>
                <w:rFonts w:cs="Arial"/>
                <w:szCs w:val="22"/>
              </w:rPr>
              <w:t xml:space="preserve"> regulaminie konkurs</w:t>
            </w:r>
            <w:r w:rsidR="00A547EF">
              <w:rPr>
                <w:rFonts w:cs="Arial"/>
                <w:szCs w:val="22"/>
              </w:rPr>
              <w:t>u</w:t>
            </w:r>
            <w:r w:rsidRPr="0015381E">
              <w:rPr>
                <w:rFonts w:cs="Arial"/>
                <w:szCs w:val="22"/>
              </w:rPr>
              <w:t xml:space="preserve">. </w:t>
            </w:r>
          </w:p>
          <w:p w:rsidR="00E77206" w:rsidRPr="00FB3F0F" w:rsidRDefault="00E77206" w:rsidP="00FB3F0F">
            <w:pPr>
              <w:spacing w:before="40" w:after="40" w:line="240" w:lineRule="auto"/>
              <w:jc w:val="left"/>
              <w:rPr>
                <w:rFonts w:cs="Arial"/>
                <w:lang w:eastAsia="en-US"/>
              </w:rPr>
            </w:pPr>
            <w:r w:rsidRPr="00FB3F0F">
              <w:rPr>
                <w:rFonts w:cs="Arial"/>
                <w:szCs w:val="22"/>
                <w:lang w:eastAsia="en-US"/>
              </w:rPr>
              <w:t>Maksymalna wartość projektu nie może przekroczyć wartości, o których mowa w art. 4 ust. 1 pkt i lit (ii) oraz (iii) rozporządzenia 651/2014.</w:t>
            </w:r>
          </w:p>
          <w:p w:rsidR="00E77206" w:rsidRPr="00FB3F0F" w:rsidRDefault="00E77206" w:rsidP="00FB3F0F">
            <w:pPr>
              <w:spacing w:before="40" w:after="40" w:line="240" w:lineRule="auto"/>
              <w:jc w:val="left"/>
              <w:rPr>
                <w:rFonts w:cs="Arial"/>
                <w:lang w:eastAsia="en-US"/>
              </w:rPr>
            </w:pPr>
            <w:r w:rsidRPr="00FB3F0F">
              <w:rPr>
                <w:rFonts w:cs="Arial"/>
                <w:szCs w:val="22"/>
                <w:lang w:eastAsia="en-US"/>
              </w:rPr>
              <w:t xml:space="preserve">Nie przewiduje się finansowania dużych projektów w </w:t>
            </w:r>
            <w:r>
              <w:rPr>
                <w:rFonts w:cs="Arial"/>
                <w:szCs w:val="22"/>
                <w:lang w:eastAsia="en-US"/>
              </w:rPr>
              <w:t> </w:t>
            </w:r>
            <w:r w:rsidRPr="00FB3F0F">
              <w:rPr>
                <w:rFonts w:cs="Arial"/>
                <w:szCs w:val="22"/>
                <w:lang w:eastAsia="en-US"/>
              </w:rPr>
              <w:t>rozumieniu art. 100 rozporządzenia 1303/2013.</w:t>
            </w:r>
          </w:p>
        </w:tc>
      </w:tr>
      <w:tr w:rsidR="00E77206" w:rsidRPr="00FB3F0F" w:rsidTr="00AF220C">
        <w:trPr>
          <w:cantSplit/>
          <w:trHeight w:val="20"/>
        </w:trPr>
        <w:tc>
          <w:tcPr>
            <w:tcW w:w="1279" w:type="pct"/>
            <w:vMerge w:val="restart"/>
            <w:vAlign w:val="center"/>
          </w:tcPr>
          <w:p w:rsidR="00E77206" w:rsidRPr="00FB3F0F" w:rsidRDefault="00E77206" w:rsidP="006D48EF">
            <w:pPr>
              <w:numPr>
                <w:ilvl w:val="0"/>
                <w:numId w:val="14"/>
              </w:numPr>
              <w:tabs>
                <w:tab w:val="clear" w:pos="900"/>
                <w:tab w:val="left" w:pos="284"/>
                <w:tab w:val="num" w:pos="426"/>
              </w:tabs>
              <w:suppressAutoHyphens/>
              <w:spacing w:before="40" w:after="40" w:line="240" w:lineRule="auto"/>
              <w:ind w:left="0" w:firstLine="0"/>
              <w:jc w:val="left"/>
              <w:rPr>
                <w:rFonts w:cs="Arial"/>
                <w:lang w:eastAsia="en-US"/>
              </w:rPr>
            </w:pPr>
            <w:r w:rsidRPr="00FB3F0F">
              <w:rPr>
                <w:rFonts w:cs="Arial"/>
                <w:szCs w:val="22"/>
                <w:lang w:eastAsia="en-US"/>
              </w:rPr>
              <w:t xml:space="preserve">Minimalna i maksymalna wartość wydatków kwalifikowalnych projektu (PLN) </w:t>
            </w:r>
            <w:r w:rsidRPr="00FB3F0F">
              <w:rPr>
                <w:rFonts w:cs="Arial"/>
                <w:szCs w:val="22"/>
                <w:lang w:eastAsia="en-US"/>
              </w:rPr>
              <w:br/>
              <w:t>(jeśli dotyczy)</w:t>
            </w:r>
          </w:p>
        </w:tc>
        <w:tc>
          <w:tcPr>
            <w:tcW w:w="841" w:type="pct"/>
            <w:tcBorders>
              <w:bottom w:val="dotted" w:sz="4" w:space="0" w:color="auto"/>
              <w:right w:val="dotted" w:sz="4" w:space="0" w:color="auto"/>
            </w:tcBorders>
            <w:vAlign w:val="center"/>
          </w:tcPr>
          <w:p w:rsidR="00E77206" w:rsidRPr="00FB3F0F" w:rsidRDefault="00E77206" w:rsidP="00FB3F0F">
            <w:pPr>
              <w:spacing w:before="40" w:after="40" w:line="240" w:lineRule="auto"/>
              <w:jc w:val="left"/>
              <w:rPr>
                <w:rFonts w:cs="Arial"/>
                <w:lang w:eastAsia="en-US"/>
              </w:rPr>
            </w:pPr>
          </w:p>
        </w:tc>
        <w:tc>
          <w:tcPr>
            <w:tcW w:w="534" w:type="pct"/>
            <w:tcBorders>
              <w:left w:val="dotted" w:sz="4" w:space="0" w:color="auto"/>
              <w:bottom w:val="dotted" w:sz="4" w:space="0" w:color="auto"/>
              <w:right w:val="dotted" w:sz="4" w:space="0" w:color="auto"/>
            </w:tcBorders>
            <w:vAlign w:val="center"/>
          </w:tcPr>
          <w:p w:rsidR="00E77206" w:rsidRPr="00FB3F0F" w:rsidRDefault="00E77206" w:rsidP="00FB3F0F">
            <w:pPr>
              <w:spacing w:before="40" w:after="40" w:line="240" w:lineRule="auto"/>
              <w:jc w:val="left"/>
              <w:rPr>
                <w:rFonts w:cs="Arial"/>
                <w:lang w:eastAsia="en-US"/>
              </w:rPr>
            </w:pPr>
            <w:r w:rsidRPr="00FB3F0F">
              <w:rPr>
                <w:rFonts w:cs="Arial"/>
                <w:szCs w:val="22"/>
                <w:lang w:eastAsia="en-US"/>
              </w:rPr>
              <w:t>Ogółem</w:t>
            </w:r>
          </w:p>
        </w:tc>
        <w:tc>
          <w:tcPr>
            <w:tcW w:w="1133" w:type="pct"/>
            <w:tcBorders>
              <w:left w:val="dotted" w:sz="4" w:space="0" w:color="auto"/>
              <w:bottom w:val="dotted" w:sz="4" w:space="0" w:color="auto"/>
              <w:right w:val="dotted" w:sz="4" w:space="0" w:color="auto"/>
            </w:tcBorders>
            <w:vAlign w:val="center"/>
          </w:tcPr>
          <w:p w:rsidR="00E77206" w:rsidRPr="00FB3F0F" w:rsidRDefault="00E77206" w:rsidP="00FB3F0F">
            <w:pPr>
              <w:spacing w:before="40" w:after="40" w:line="240" w:lineRule="auto"/>
              <w:jc w:val="left"/>
              <w:rPr>
                <w:rFonts w:cs="Arial"/>
                <w:lang w:eastAsia="en-US"/>
              </w:rPr>
            </w:pPr>
            <w:r w:rsidRPr="00FB3F0F">
              <w:rPr>
                <w:rFonts w:cs="Arial"/>
                <w:szCs w:val="22"/>
                <w:lang w:eastAsia="en-US"/>
              </w:rPr>
              <w:t>Koperta Mazowiecka</w:t>
            </w:r>
          </w:p>
        </w:tc>
        <w:tc>
          <w:tcPr>
            <w:tcW w:w="1213" w:type="pct"/>
            <w:tcBorders>
              <w:left w:val="dotted" w:sz="4" w:space="0" w:color="auto"/>
              <w:bottom w:val="dotted" w:sz="4" w:space="0" w:color="auto"/>
            </w:tcBorders>
            <w:vAlign w:val="center"/>
          </w:tcPr>
          <w:p w:rsidR="00E77206" w:rsidRPr="00FB3F0F" w:rsidRDefault="00E77206" w:rsidP="00FB3F0F">
            <w:pPr>
              <w:spacing w:before="40" w:after="40" w:line="240" w:lineRule="auto"/>
              <w:jc w:val="left"/>
              <w:rPr>
                <w:rFonts w:cs="Arial"/>
                <w:lang w:eastAsia="en-US"/>
              </w:rPr>
            </w:pPr>
            <w:r w:rsidRPr="00FB3F0F">
              <w:rPr>
                <w:rFonts w:cs="Arial"/>
                <w:szCs w:val="22"/>
                <w:lang w:eastAsia="en-US"/>
              </w:rPr>
              <w:t>Koperta 15 województw</w:t>
            </w:r>
          </w:p>
        </w:tc>
      </w:tr>
      <w:tr w:rsidR="00E77206" w:rsidRPr="00FB3F0F" w:rsidTr="00AF220C">
        <w:trPr>
          <w:cantSplit/>
          <w:trHeight w:val="5621"/>
        </w:trPr>
        <w:tc>
          <w:tcPr>
            <w:tcW w:w="1279" w:type="pct"/>
            <w:vMerge/>
            <w:vAlign w:val="center"/>
          </w:tcPr>
          <w:p w:rsidR="00E77206" w:rsidRPr="00FB3F0F" w:rsidRDefault="00E77206" w:rsidP="00FB3F0F">
            <w:pPr>
              <w:numPr>
                <w:ilvl w:val="0"/>
                <w:numId w:val="14"/>
              </w:numPr>
              <w:tabs>
                <w:tab w:val="left" w:pos="284"/>
              </w:tabs>
              <w:suppressAutoHyphens/>
              <w:spacing w:before="40" w:after="40" w:line="240" w:lineRule="auto"/>
              <w:ind w:left="0" w:firstLine="0"/>
              <w:jc w:val="left"/>
              <w:rPr>
                <w:rFonts w:cs="Arial"/>
                <w:lang w:eastAsia="en-US"/>
              </w:rPr>
            </w:pPr>
          </w:p>
        </w:tc>
        <w:tc>
          <w:tcPr>
            <w:tcW w:w="841" w:type="pct"/>
            <w:tcBorders>
              <w:top w:val="dotted" w:sz="4" w:space="0" w:color="auto"/>
              <w:right w:val="dotted" w:sz="4" w:space="0" w:color="auto"/>
            </w:tcBorders>
            <w:vAlign w:val="center"/>
          </w:tcPr>
          <w:p w:rsidR="00E77206" w:rsidRPr="00FB3F0F" w:rsidRDefault="00E77206" w:rsidP="00E878A2">
            <w:pPr>
              <w:spacing w:before="40" w:after="40" w:line="240" w:lineRule="auto"/>
              <w:jc w:val="left"/>
              <w:rPr>
                <w:rFonts w:cs="Arial"/>
                <w:lang w:eastAsia="en-US"/>
              </w:rPr>
            </w:pPr>
            <w:r w:rsidRPr="00FB3F0F">
              <w:rPr>
                <w:rFonts w:cs="Arial"/>
                <w:szCs w:val="22"/>
                <w:lang w:eastAsia="en-US"/>
              </w:rPr>
              <w:t>Poddziałanie 4.1.1</w:t>
            </w:r>
          </w:p>
        </w:tc>
        <w:tc>
          <w:tcPr>
            <w:tcW w:w="534" w:type="pct"/>
            <w:tcBorders>
              <w:top w:val="dotted" w:sz="4" w:space="0" w:color="auto"/>
              <w:left w:val="dotted" w:sz="4" w:space="0" w:color="auto"/>
              <w:right w:val="dotted" w:sz="4" w:space="0" w:color="auto"/>
            </w:tcBorders>
            <w:vAlign w:val="center"/>
          </w:tcPr>
          <w:p w:rsidR="00E77206" w:rsidRPr="00FB3F0F" w:rsidRDefault="00E77206" w:rsidP="00FB3F0F">
            <w:pPr>
              <w:spacing w:before="40" w:after="40" w:line="240" w:lineRule="auto"/>
              <w:jc w:val="left"/>
              <w:rPr>
                <w:rFonts w:cs="Arial"/>
                <w:lang w:eastAsia="en-US"/>
              </w:rPr>
            </w:pPr>
          </w:p>
        </w:tc>
        <w:tc>
          <w:tcPr>
            <w:tcW w:w="1133" w:type="pct"/>
            <w:tcBorders>
              <w:top w:val="dotted" w:sz="4" w:space="0" w:color="auto"/>
              <w:left w:val="dotted" w:sz="4" w:space="0" w:color="auto"/>
              <w:right w:val="dotted" w:sz="4" w:space="0" w:color="auto"/>
            </w:tcBorders>
            <w:vAlign w:val="center"/>
          </w:tcPr>
          <w:p w:rsidR="00B42FE8" w:rsidRPr="0015381E" w:rsidRDefault="00B42FE8" w:rsidP="00B42FE8">
            <w:pPr>
              <w:spacing w:before="40" w:after="40" w:line="240" w:lineRule="auto"/>
              <w:jc w:val="left"/>
              <w:rPr>
                <w:rFonts w:cs="Arial"/>
              </w:rPr>
            </w:pPr>
            <w:r w:rsidRPr="0015381E">
              <w:rPr>
                <w:rFonts w:cs="Arial"/>
                <w:szCs w:val="22"/>
              </w:rPr>
              <w:t>Minimalna wartość zostanie określona w</w:t>
            </w:r>
            <w:r>
              <w:rPr>
                <w:rFonts w:cs="Arial"/>
                <w:szCs w:val="22"/>
              </w:rPr>
              <w:t xml:space="preserve"> regulaminie konkurs</w:t>
            </w:r>
            <w:r w:rsidR="00A547EF">
              <w:rPr>
                <w:rFonts w:cs="Arial"/>
                <w:szCs w:val="22"/>
              </w:rPr>
              <w:t>u</w:t>
            </w:r>
            <w:r w:rsidRPr="0015381E">
              <w:rPr>
                <w:rFonts w:cs="Arial"/>
                <w:szCs w:val="22"/>
              </w:rPr>
              <w:t xml:space="preserve">. </w:t>
            </w:r>
          </w:p>
          <w:p w:rsidR="00E77206" w:rsidRPr="00FB3F0F" w:rsidRDefault="00E77206" w:rsidP="00FB3F0F">
            <w:pPr>
              <w:spacing w:before="40" w:after="40" w:line="240" w:lineRule="auto"/>
              <w:jc w:val="left"/>
              <w:rPr>
                <w:rFonts w:cs="Arial"/>
                <w:lang w:eastAsia="en-US"/>
              </w:rPr>
            </w:pPr>
            <w:r w:rsidRPr="00FB3F0F">
              <w:rPr>
                <w:rFonts w:cs="Arial"/>
                <w:szCs w:val="22"/>
                <w:lang w:eastAsia="en-US"/>
              </w:rPr>
              <w:t>Maksymalna wartość projektu nie może przekroczyć wartości, o których mowa w art. 4 ust. 1 pkt i lit (ii) oraz (iii) rozporządzenia 651/2014.</w:t>
            </w:r>
          </w:p>
          <w:p w:rsidR="00E77206" w:rsidRPr="00FB3F0F" w:rsidRDefault="00E77206" w:rsidP="00FB3F0F">
            <w:pPr>
              <w:spacing w:before="40" w:after="40" w:line="240" w:lineRule="auto"/>
              <w:jc w:val="left"/>
              <w:rPr>
                <w:rFonts w:cs="Arial"/>
                <w:lang w:eastAsia="en-US"/>
              </w:rPr>
            </w:pPr>
            <w:r w:rsidRPr="00FB3F0F">
              <w:rPr>
                <w:rFonts w:cs="Arial"/>
                <w:szCs w:val="22"/>
                <w:lang w:eastAsia="en-US"/>
              </w:rPr>
              <w:t xml:space="preserve">Nie przewiduje się finansowania dużych projektów w </w:t>
            </w:r>
            <w:r>
              <w:rPr>
                <w:rFonts w:cs="Arial"/>
                <w:szCs w:val="22"/>
                <w:lang w:eastAsia="en-US"/>
              </w:rPr>
              <w:t> </w:t>
            </w:r>
            <w:r w:rsidRPr="00FB3F0F">
              <w:rPr>
                <w:rFonts w:cs="Arial"/>
                <w:szCs w:val="22"/>
                <w:lang w:eastAsia="en-US"/>
              </w:rPr>
              <w:t>rozumieniu art. 100 rozporządzenia 1303/2013.</w:t>
            </w:r>
          </w:p>
        </w:tc>
        <w:tc>
          <w:tcPr>
            <w:tcW w:w="1213" w:type="pct"/>
            <w:tcBorders>
              <w:top w:val="dotted" w:sz="4" w:space="0" w:color="auto"/>
              <w:left w:val="dotted" w:sz="4" w:space="0" w:color="auto"/>
            </w:tcBorders>
            <w:vAlign w:val="center"/>
          </w:tcPr>
          <w:p w:rsidR="00B42FE8" w:rsidRPr="0015381E" w:rsidRDefault="00B42FE8" w:rsidP="00B42FE8">
            <w:pPr>
              <w:spacing w:before="40" w:after="40" w:line="240" w:lineRule="auto"/>
              <w:jc w:val="left"/>
              <w:rPr>
                <w:rFonts w:cs="Arial"/>
              </w:rPr>
            </w:pPr>
            <w:r w:rsidRPr="0015381E">
              <w:rPr>
                <w:rFonts w:cs="Arial"/>
                <w:szCs w:val="22"/>
              </w:rPr>
              <w:t>Minimalna wartość zostanie określona w</w:t>
            </w:r>
            <w:r>
              <w:rPr>
                <w:rFonts w:cs="Arial"/>
                <w:szCs w:val="22"/>
              </w:rPr>
              <w:t xml:space="preserve"> regulaminie konkurs</w:t>
            </w:r>
            <w:r w:rsidR="00A547EF">
              <w:rPr>
                <w:rFonts w:cs="Arial"/>
                <w:szCs w:val="22"/>
              </w:rPr>
              <w:t>u</w:t>
            </w:r>
            <w:r w:rsidRPr="0015381E">
              <w:rPr>
                <w:rFonts w:cs="Arial"/>
                <w:szCs w:val="22"/>
              </w:rPr>
              <w:t xml:space="preserve">. </w:t>
            </w:r>
          </w:p>
          <w:p w:rsidR="00E77206" w:rsidRPr="00FB3F0F" w:rsidRDefault="00E77206" w:rsidP="00FB3F0F">
            <w:pPr>
              <w:spacing w:before="40" w:after="40" w:line="240" w:lineRule="auto"/>
              <w:jc w:val="left"/>
              <w:rPr>
                <w:rFonts w:cs="Arial"/>
                <w:lang w:eastAsia="en-US"/>
              </w:rPr>
            </w:pPr>
            <w:r w:rsidRPr="00FB3F0F">
              <w:rPr>
                <w:rFonts w:cs="Arial"/>
                <w:szCs w:val="22"/>
                <w:lang w:eastAsia="en-US"/>
              </w:rPr>
              <w:t>Maksymalna wartość projektu nie może przekroczyć wartości, o których mowa w art. 4 ust. 1 pkt i lit (ii) oraz (iii) rozporządzenia 651/2014.</w:t>
            </w:r>
          </w:p>
          <w:p w:rsidR="00E77206" w:rsidRPr="00FB3F0F" w:rsidRDefault="00E77206" w:rsidP="00FB3F0F">
            <w:pPr>
              <w:spacing w:before="40" w:after="40" w:line="240" w:lineRule="auto"/>
              <w:jc w:val="left"/>
              <w:rPr>
                <w:rFonts w:cs="Arial"/>
                <w:lang w:eastAsia="en-US"/>
              </w:rPr>
            </w:pPr>
            <w:r w:rsidRPr="00FB3F0F">
              <w:rPr>
                <w:rFonts w:cs="Arial"/>
                <w:szCs w:val="22"/>
                <w:lang w:eastAsia="en-US"/>
              </w:rPr>
              <w:t xml:space="preserve">Nie przewiduje się finansowania dużych projektów w </w:t>
            </w:r>
            <w:r>
              <w:rPr>
                <w:rFonts w:cs="Arial"/>
                <w:szCs w:val="22"/>
                <w:lang w:eastAsia="en-US"/>
              </w:rPr>
              <w:t> </w:t>
            </w:r>
            <w:r w:rsidRPr="00FB3F0F">
              <w:rPr>
                <w:rFonts w:cs="Arial"/>
                <w:szCs w:val="22"/>
                <w:lang w:eastAsia="en-US"/>
              </w:rPr>
              <w:t>rozumieniu art. 100 rozporządzenia 1303/2013.</w:t>
            </w:r>
          </w:p>
        </w:tc>
      </w:tr>
      <w:tr w:rsidR="00E77206" w:rsidRPr="00FB3F0F" w:rsidTr="00AF220C">
        <w:trPr>
          <w:cantSplit/>
          <w:trHeight w:val="20"/>
        </w:trPr>
        <w:tc>
          <w:tcPr>
            <w:tcW w:w="1279" w:type="pct"/>
            <w:vMerge/>
            <w:vAlign w:val="center"/>
          </w:tcPr>
          <w:p w:rsidR="00E77206" w:rsidRPr="00FB3F0F" w:rsidRDefault="00E77206" w:rsidP="00FB3F0F">
            <w:pPr>
              <w:numPr>
                <w:ilvl w:val="0"/>
                <w:numId w:val="14"/>
              </w:numPr>
              <w:tabs>
                <w:tab w:val="left" w:pos="284"/>
              </w:tabs>
              <w:suppressAutoHyphens/>
              <w:spacing w:before="40" w:after="40" w:line="240" w:lineRule="auto"/>
              <w:ind w:left="0" w:firstLine="0"/>
              <w:jc w:val="left"/>
              <w:rPr>
                <w:rFonts w:cs="Arial"/>
                <w:lang w:eastAsia="en-US"/>
              </w:rPr>
            </w:pPr>
          </w:p>
        </w:tc>
        <w:tc>
          <w:tcPr>
            <w:tcW w:w="841" w:type="pct"/>
            <w:tcBorders>
              <w:top w:val="dotted" w:sz="4" w:space="0" w:color="auto"/>
              <w:bottom w:val="dotted" w:sz="4" w:space="0" w:color="auto"/>
              <w:right w:val="dotted" w:sz="4" w:space="0" w:color="auto"/>
            </w:tcBorders>
            <w:vAlign w:val="center"/>
          </w:tcPr>
          <w:p w:rsidR="00E77206" w:rsidRPr="00FB3F0F" w:rsidRDefault="00E77206" w:rsidP="00E878A2">
            <w:pPr>
              <w:spacing w:before="40" w:after="40" w:line="240" w:lineRule="auto"/>
              <w:jc w:val="left"/>
              <w:rPr>
                <w:rFonts w:cs="Arial"/>
                <w:lang w:eastAsia="en-US"/>
              </w:rPr>
            </w:pPr>
            <w:r w:rsidRPr="00FB3F0F">
              <w:rPr>
                <w:rFonts w:cs="Arial"/>
                <w:szCs w:val="22"/>
                <w:lang w:eastAsia="en-US"/>
              </w:rPr>
              <w:t>Poddziałanie 4.1.2</w:t>
            </w:r>
          </w:p>
        </w:tc>
        <w:tc>
          <w:tcPr>
            <w:tcW w:w="534" w:type="pct"/>
            <w:tcBorders>
              <w:top w:val="dotted" w:sz="4" w:space="0" w:color="auto"/>
              <w:left w:val="dotted" w:sz="4" w:space="0" w:color="auto"/>
              <w:bottom w:val="dotted" w:sz="4" w:space="0" w:color="auto"/>
              <w:right w:val="dotted" w:sz="4" w:space="0" w:color="auto"/>
            </w:tcBorders>
            <w:vAlign w:val="center"/>
          </w:tcPr>
          <w:p w:rsidR="00E77206" w:rsidRPr="00FB3F0F" w:rsidRDefault="00E77206" w:rsidP="00FB3F0F">
            <w:pPr>
              <w:spacing w:before="40" w:after="40" w:line="240" w:lineRule="auto"/>
              <w:jc w:val="left"/>
              <w:rPr>
                <w:rFonts w:cs="Arial"/>
                <w:lang w:eastAsia="en-US"/>
              </w:rPr>
            </w:pPr>
          </w:p>
        </w:tc>
        <w:tc>
          <w:tcPr>
            <w:tcW w:w="1133" w:type="pct"/>
            <w:tcBorders>
              <w:top w:val="dotted" w:sz="4" w:space="0" w:color="auto"/>
              <w:left w:val="dotted" w:sz="4" w:space="0" w:color="auto"/>
              <w:bottom w:val="dotted" w:sz="4" w:space="0" w:color="auto"/>
              <w:right w:val="dotted" w:sz="4" w:space="0" w:color="auto"/>
            </w:tcBorders>
            <w:vAlign w:val="center"/>
          </w:tcPr>
          <w:p w:rsidR="00B42FE8" w:rsidRPr="0015381E" w:rsidRDefault="00B42FE8" w:rsidP="00B42FE8">
            <w:pPr>
              <w:spacing w:before="40" w:after="40" w:line="240" w:lineRule="auto"/>
              <w:jc w:val="left"/>
              <w:rPr>
                <w:rFonts w:cs="Arial"/>
              </w:rPr>
            </w:pPr>
            <w:r w:rsidRPr="0015381E">
              <w:rPr>
                <w:rFonts w:cs="Arial"/>
                <w:szCs w:val="22"/>
              </w:rPr>
              <w:t>Minimalna wartość zostanie określona w</w:t>
            </w:r>
            <w:r>
              <w:rPr>
                <w:rFonts w:cs="Arial"/>
                <w:szCs w:val="22"/>
              </w:rPr>
              <w:t xml:space="preserve"> regulaminie konkurs</w:t>
            </w:r>
            <w:r w:rsidR="00A547EF">
              <w:rPr>
                <w:rFonts w:cs="Arial"/>
                <w:szCs w:val="22"/>
              </w:rPr>
              <w:t>u</w:t>
            </w:r>
            <w:r w:rsidRPr="0015381E">
              <w:rPr>
                <w:rFonts w:cs="Arial"/>
                <w:szCs w:val="22"/>
              </w:rPr>
              <w:t xml:space="preserve">. </w:t>
            </w:r>
          </w:p>
          <w:p w:rsidR="00E77206" w:rsidRPr="00FB3F0F" w:rsidRDefault="00E77206" w:rsidP="00FB3F0F">
            <w:pPr>
              <w:spacing w:before="40" w:after="40" w:line="240" w:lineRule="auto"/>
              <w:jc w:val="left"/>
              <w:rPr>
                <w:rFonts w:cs="Arial"/>
                <w:lang w:eastAsia="en-US"/>
              </w:rPr>
            </w:pPr>
            <w:r w:rsidRPr="00FB3F0F">
              <w:rPr>
                <w:rFonts w:cs="Arial"/>
                <w:szCs w:val="22"/>
                <w:lang w:eastAsia="en-US"/>
              </w:rPr>
              <w:t>Maksymalna wartość projektu nie może przekroczyć wartości, o których mowa w art. 4 ust. 1 pkt i lit (ii) oraz (iii) rozporządzenia 651/2014.</w:t>
            </w:r>
          </w:p>
          <w:p w:rsidR="00E77206" w:rsidRPr="00FB3F0F" w:rsidRDefault="00E77206" w:rsidP="00FB3F0F">
            <w:pPr>
              <w:spacing w:before="40" w:after="40" w:line="240" w:lineRule="auto"/>
              <w:jc w:val="left"/>
              <w:rPr>
                <w:rFonts w:cs="Arial"/>
                <w:lang w:eastAsia="en-US"/>
              </w:rPr>
            </w:pPr>
            <w:r w:rsidRPr="00FB3F0F">
              <w:rPr>
                <w:rFonts w:cs="Arial"/>
                <w:szCs w:val="22"/>
                <w:lang w:eastAsia="en-US"/>
              </w:rPr>
              <w:t xml:space="preserve">Nie przewiduje się finansowania dużych projektów w </w:t>
            </w:r>
            <w:r>
              <w:rPr>
                <w:rFonts w:cs="Arial"/>
                <w:szCs w:val="22"/>
                <w:lang w:eastAsia="en-US"/>
              </w:rPr>
              <w:t> </w:t>
            </w:r>
            <w:r w:rsidRPr="00FB3F0F">
              <w:rPr>
                <w:rFonts w:cs="Arial"/>
                <w:szCs w:val="22"/>
                <w:lang w:eastAsia="en-US"/>
              </w:rPr>
              <w:t>rozumieniu art. 100 rozporządzenia 1303/2013.</w:t>
            </w:r>
          </w:p>
        </w:tc>
        <w:tc>
          <w:tcPr>
            <w:tcW w:w="1213" w:type="pct"/>
            <w:tcBorders>
              <w:top w:val="dotted" w:sz="4" w:space="0" w:color="auto"/>
              <w:left w:val="dotted" w:sz="4" w:space="0" w:color="auto"/>
              <w:bottom w:val="dotted" w:sz="4" w:space="0" w:color="auto"/>
            </w:tcBorders>
            <w:vAlign w:val="center"/>
          </w:tcPr>
          <w:p w:rsidR="00B42FE8" w:rsidRPr="0015381E" w:rsidRDefault="00B42FE8" w:rsidP="00B42FE8">
            <w:pPr>
              <w:spacing w:before="40" w:after="40" w:line="240" w:lineRule="auto"/>
              <w:jc w:val="left"/>
              <w:rPr>
                <w:rFonts w:cs="Arial"/>
              </w:rPr>
            </w:pPr>
            <w:r w:rsidRPr="0015381E">
              <w:rPr>
                <w:rFonts w:cs="Arial"/>
                <w:szCs w:val="22"/>
              </w:rPr>
              <w:t>Minimalna wartość zostanie określona w</w:t>
            </w:r>
            <w:r>
              <w:rPr>
                <w:rFonts w:cs="Arial"/>
                <w:szCs w:val="22"/>
              </w:rPr>
              <w:t xml:space="preserve"> regulaminie konkurs</w:t>
            </w:r>
            <w:r w:rsidR="00A547EF">
              <w:rPr>
                <w:rFonts w:cs="Arial"/>
                <w:szCs w:val="22"/>
              </w:rPr>
              <w:t>u</w:t>
            </w:r>
            <w:r w:rsidRPr="0015381E">
              <w:rPr>
                <w:rFonts w:cs="Arial"/>
                <w:szCs w:val="22"/>
              </w:rPr>
              <w:t xml:space="preserve">. </w:t>
            </w:r>
          </w:p>
          <w:p w:rsidR="00E77206" w:rsidRPr="00FB3F0F" w:rsidRDefault="00E77206" w:rsidP="00FB3F0F">
            <w:pPr>
              <w:spacing w:before="40" w:after="40" w:line="240" w:lineRule="auto"/>
              <w:jc w:val="left"/>
              <w:rPr>
                <w:rFonts w:cs="Arial"/>
                <w:lang w:eastAsia="en-US"/>
              </w:rPr>
            </w:pPr>
            <w:r w:rsidRPr="00FB3F0F">
              <w:rPr>
                <w:rFonts w:cs="Arial"/>
                <w:szCs w:val="22"/>
                <w:lang w:eastAsia="en-US"/>
              </w:rPr>
              <w:t>Maksymalna wartość projektu nie może przekroczyć wartości, o których mowa w art. 4 ust. 1 pkt i lit (ii) oraz (iii) rozporządzenia 651/2014.</w:t>
            </w:r>
          </w:p>
          <w:p w:rsidR="00E77206" w:rsidRPr="00FB3F0F" w:rsidRDefault="00E77206" w:rsidP="00FB3F0F">
            <w:pPr>
              <w:spacing w:before="40" w:after="40" w:line="240" w:lineRule="auto"/>
              <w:jc w:val="left"/>
              <w:rPr>
                <w:rFonts w:cs="Arial"/>
                <w:lang w:eastAsia="en-US"/>
              </w:rPr>
            </w:pPr>
            <w:r w:rsidRPr="00FB3F0F">
              <w:rPr>
                <w:rFonts w:cs="Arial"/>
                <w:szCs w:val="22"/>
                <w:lang w:eastAsia="en-US"/>
              </w:rPr>
              <w:t xml:space="preserve">Nie przewiduje się finansowania dużych projektów w </w:t>
            </w:r>
            <w:r>
              <w:rPr>
                <w:rFonts w:cs="Arial"/>
                <w:szCs w:val="22"/>
                <w:lang w:eastAsia="en-US"/>
              </w:rPr>
              <w:t> </w:t>
            </w:r>
            <w:r w:rsidRPr="00FB3F0F">
              <w:rPr>
                <w:rFonts w:cs="Arial"/>
                <w:szCs w:val="22"/>
                <w:lang w:eastAsia="en-US"/>
              </w:rPr>
              <w:t>rozumieniu art. 100 rozporządzenia 1303/2013.</w:t>
            </w:r>
          </w:p>
        </w:tc>
      </w:tr>
      <w:tr w:rsidR="00BD5289" w:rsidRPr="00FB3F0F" w:rsidTr="00AF220C">
        <w:trPr>
          <w:cantSplit/>
          <w:trHeight w:val="20"/>
        </w:trPr>
        <w:tc>
          <w:tcPr>
            <w:tcW w:w="1279" w:type="pct"/>
            <w:vMerge/>
            <w:vAlign w:val="center"/>
          </w:tcPr>
          <w:p w:rsidR="00BD5289" w:rsidRPr="00FB3F0F" w:rsidRDefault="00BD5289" w:rsidP="00FB3F0F">
            <w:pPr>
              <w:numPr>
                <w:ilvl w:val="0"/>
                <w:numId w:val="14"/>
              </w:numPr>
              <w:tabs>
                <w:tab w:val="left" w:pos="284"/>
              </w:tabs>
              <w:suppressAutoHyphens/>
              <w:spacing w:before="40" w:after="40" w:line="240" w:lineRule="auto"/>
              <w:ind w:left="0" w:firstLine="0"/>
              <w:jc w:val="left"/>
              <w:rPr>
                <w:rFonts w:cs="Arial"/>
                <w:lang w:eastAsia="en-US"/>
              </w:rPr>
            </w:pPr>
          </w:p>
        </w:tc>
        <w:tc>
          <w:tcPr>
            <w:tcW w:w="841" w:type="pct"/>
            <w:tcBorders>
              <w:top w:val="dotted" w:sz="4" w:space="0" w:color="auto"/>
              <w:right w:val="dotted" w:sz="4" w:space="0" w:color="auto"/>
            </w:tcBorders>
            <w:vAlign w:val="center"/>
          </w:tcPr>
          <w:p w:rsidR="00BD5289" w:rsidRPr="00FB3F0F" w:rsidRDefault="00BD5289" w:rsidP="00E878A2">
            <w:pPr>
              <w:spacing w:before="40" w:after="40" w:line="240" w:lineRule="auto"/>
              <w:jc w:val="left"/>
              <w:rPr>
                <w:rFonts w:cs="Arial"/>
                <w:szCs w:val="22"/>
                <w:lang w:eastAsia="en-US"/>
              </w:rPr>
            </w:pPr>
            <w:r>
              <w:rPr>
                <w:rFonts w:cs="Arial"/>
                <w:szCs w:val="22"/>
                <w:lang w:eastAsia="en-US"/>
              </w:rPr>
              <w:t>Poddziałanie 4.1.3</w:t>
            </w:r>
          </w:p>
        </w:tc>
        <w:tc>
          <w:tcPr>
            <w:tcW w:w="534" w:type="pct"/>
            <w:tcBorders>
              <w:top w:val="dotted" w:sz="4" w:space="0" w:color="auto"/>
              <w:left w:val="dotted" w:sz="4" w:space="0" w:color="auto"/>
              <w:right w:val="dotted" w:sz="4" w:space="0" w:color="auto"/>
            </w:tcBorders>
            <w:vAlign w:val="center"/>
          </w:tcPr>
          <w:p w:rsidR="00BD5289" w:rsidRPr="00FB3F0F" w:rsidRDefault="00BD5289" w:rsidP="00FB3F0F">
            <w:pPr>
              <w:spacing w:before="40" w:after="40" w:line="240" w:lineRule="auto"/>
              <w:jc w:val="left"/>
              <w:rPr>
                <w:rFonts w:cs="Arial"/>
                <w:lang w:eastAsia="en-US"/>
              </w:rPr>
            </w:pPr>
          </w:p>
        </w:tc>
        <w:tc>
          <w:tcPr>
            <w:tcW w:w="1133" w:type="pct"/>
            <w:tcBorders>
              <w:top w:val="dotted" w:sz="4" w:space="0" w:color="auto"/>
              <w:left w:val="dotted" w:sz="4" w:space="0" w:color="auto"/>
              <w:right w:val="dotted" w:sz="4" w:space="0" w:color="auto"/>
            </w:tcBorders>
            <w:vAlign w:val="center"/>
          </w:tcPr>
          <w:p w:rsidR="00BD5289" w:rsidRPr="00FB3F0F" w:rsidRDefault="00BD5289" w:rsidP="00FB3F0F">
            <w:pPr>
              <w:spacing w:before="40" w:after="40" w:line="240" w:lineRule="auto"/>
              <w:jc w:val="left"/>
              <w:rPr>
                <w:rFonts w:cs="Arial"/>
                <w:szCs w:val="22"/>
                <w:lang w:eastAsia="en-US"/>
              </w:rPr>
            </w:pPr>
            <w:r>
              <w:rPr>
                <w:rFonts w:cs="Arial"/>
                <w:szCs w:val="22"/>
                <w:lang w:eastAsia="en-US"/>
              </w:rPr>
              <w:t>Nie dotyczy</w:t>
            </w:r>
          </w:p>
        </w:tc>
        <w:tc>
          <w:tcPr>
            <w:tcW w:w="1213" w:type="pct"/>
            <w:tcBorders>
              <w:top w:val="dotted" w:sz="4" w:space="0" w:color="auto"/>
              <w:left w:val="dotted" w:sz="4" w:space="0" w:color="auto"/>
            </w:tcBorders>
            <w:vAlign w:val="center"/>
          </w:tcPr>
          <w:p w:rsidR="00BD5289" w:rsidRPr="00FB3F0F" w:rsidRDefault="00BD5289" w:rsidP="00FB3F0F">
            <w:pPr>
              <w:spacing w:before="40" w:after="40" w:line="240" w:lineRule="auto"/>
              <w:jc w:val="left"/>
              <w:rPr>
                <w:rFonts w:cs="Arial"/>
                <w:szCs w:val="22"/>
                <w:lang w:eastAsia="en-US"/>
              </w:rPr>
            </w:pPr>
            <w:r>
              <w:rPr>
                <w:rFonts w:cs="Arial"/>
                <w:szCs w:val="22"/>
                <w:lang w:eastAsia="en-US"/>
              </w:rPr>
              <w:t>Nie dotyczy</w:t>
            </w:r>
          </w:p>
        </w:tc>
      </w:tr>
      <w:tr w:rsidR="00E77206" w:rsidRPr="00FB3F0F" w:rsidTr="00AF220C">
        <w:trPr>
          <w:cantSplit/>
          <w:trHeight w:val="20"/>
        </w:trPr>
        <w:tc>
          <w:tcPr>
            <w:tcW w:w="1279" w:type="pct"/>
            <w:vMerge/>
            <w:vAlign w:val="center"/>
          </w:tcPr>
          <w:p w:rsidR="00E77206" w:rsidRPr="00FB3F0F" w:rsidRDefault="00E77206" w:rsidP="00FB3F0F">
            <w:pPr>
              <w:numPr>
                <w:ilvl w:val="0"/>
                <w:numId w:val="14"/>
              </w:numPr>
              <w:tabs>
                <w:tab w:val="left" w:pos="284"/>
              </w:tabs>
              <w:suppressAutoHyphens/>
              <w:spacing w:before="40" w:after="40" w:line="240" w:lineRule="auto"/>
              <w:ind w:left="0" w:firstLine="0"/>
              <w:jc w:val="left"/>
              <w:rPr>
                <w:rFonts w:cs="Arial"/>
                <w:lang w:eastAsia="en-US"/>
              </w:rPr>
            </w:pPr>
          </w:p>
        </w:tc>
        <w:tc>
          <w:tcPr>
            <w:tcW w:w="841" w:type="pct"/>
            <w:tcBorders>
              <w:top w:val="dotted" w:sz="4" w:space="0" w:color="auto"/>
              <w:right w:val="dotted" w:sz="4" w:space="0" w:color="auto"/>
            </w:tcBorders>
            <w:vAlign w:val="center"/>
          </w:tcPr>
          <w:p w:rsidR="00E77206" w:rsidRPr="00FB3F0F" w:rsidRDefault="00E77206" w:rsidP="00E878A2">
            <w:pPr>
              <w:spacing w:before="40" w:after="40" w:line="240" w:lineRule="auto"/>
              <w:jc w:val="left"/>
              <w:rPr>
                <w:rFonts w:cs="Arial"/>
                <w:lang w:eastAsia="en-US"/>
              </w:rPr>
            </w:pPr>
            <w:r w:rsidRPr="00FB3F0F">
              <w:rPr>
                <w:rFonts w:cs="Arial"/>
                <w:szCs w:val="22"/>
                <w:lang w:eastAsia="en-US"/>
              </w:rPr>
              <w:t>Poddziałanie 4.1.4</w:t>
            </w:r>
          </w:p>
        </w:tc>
        <w:tc>
          <w:tcPr>
            <w:tcW w:w="534" w:type="pct"/>
            <w:tcBorders>
              <w:top w:val="dotted" w:sz="4" w:space="0" w:color="auto"/>
              <w:left w:val="dotted" w:sz="4" w:space="0" w:color="auto"/>
              <w:right w:val="dotted" w:sz="4" w:space="0" w:color="auto"/>
            </w:tcBorders>
            <w:vAlign w:val="center"/>
          </w:tcPr>
          <w:p w:rsidR="00E77206" w:rsidRPr="00FB3F0F" w:rsidRDefault="00E77206" w:rsidP="00FB3F0F">
            <w:pPr>
              <w:spacing w:before="40" w:after="40" w:line="240" w:lineRule="auto"/>
              <w:jc w:val="left"/>
              <w:rPr>
                <w:rFonts w:cs="Arial"/>
                <w:lang w:eastAsia="en-US"/>
              </w:rPr>
            </w:pPr>
          </w:p>
        </w:tc>
        <w:tc>
          <w:tcPr>
            <w:tcW w:w="1133" w:type="pct"/>
            <w:tcBorders>
              <w:top w:val="dotted" w:sz="4" w:space="0" w:color="auto"/>
              <w:left w:val="dotted" w:sz="4" w:space="0" w:color="auto"/>
              <w:right w:val="dotted" w:sz="4" w:space="0" w:color="auto"/>
            </w:tcBorders>
            <w:vAlign w:val="center"/>
          </w:tcPr>
          <w:p w:rsidR="00B42FE8" w:rsidRPr="0015381E" w:rsidRDefault="00B42FE8" w:rsidP="00B42FE8">
            <w:pPr>
              <w:spacing w:before="40" w:after="40" w:line="240" w:lineRule="auto"/>
              <w:jc w:val="left"/>
              <w:rPr>
                <w:rFonts w:cs="Arial"/>
              </w:rPr>
            </w:pPr>
            <w:r w:rsidRPr="0015381E">
              <w:rPr>
                <w:rFonts w:cs="Arial"/>
                <w:szCs w:val="22"/>
              </w:rPr>
              <w:t>Minimalna wartość zostanie określona w</w:t>
            </w:r>
            <w:r>
              <w:rPr>
                <w:rFonts w:cs="Arial"/>
                <w:szCs w:val="22"/>
              </w:rPr>
              <w:t xml:space="preserve"> regulaminie konkurs</w:t>
            </w:r>
            <w:r w:rsidR="00A547EF">
              <w:rPr>
                <w:rFonts w:cs="Arial"/>
                <w:szCs w:val="22"/>
              </w:rPr>
              <w:t>u</w:t>
            </w:r>
            <w:r w:rsidRPr="0015381E">
              <w:rPr>
                <w:rFonts w:cs="Arial"/>
                <w:szCs w:val="22"/>
              </w:rPr>
              <w:t xml:space="preserve">. </w:t>
            </w:r>
          </w:p>
          <w:p w:rsidR="00E77206" w:rsidRPr="00FB3F0F" w:rsidRDefault="00E77206" w:rsidP="00FB3F0F">
            <w:pPr>
              <w:spacing w:before="40" w:after="40" w:line="240" w:lineRule="auto"/>
              <w:jc w:val="left"/>
              <w:rPr>
                <w:rFonts w:cs="Arial"/>
                <w:lang w:eastAsia="en-US"/>
              </w:rPr>
            </w:pPr>
            <w:r w:rsidRPr="00FB3F0F">
              <w:rPr>
                <w:rFonts w:cs="Arial"/>
                <w:szCs w:val="22"/>
                <w:lang w:eastAsia="en-US"/>
              </w:rPr>
              <w:t>Maksymalna wartość projektu nie może przekroczyć wartości, o których mowa w art. 4 ust. 1 pkt i lit (ii) oraz (iii) rozporządzenia 651/2014.</w:t>
            </w:r>
          </w:p>
          <w:p w:rsidR="00E77206" w:rsidRPr="00FB3F0F" w:rsidRDefault="00E77206" w:rsidP="00A83D9E">
            <w:pPr>
              <w:spacing w:before="40" w:after="40" w:line="240" w:lineRule="auto"/>
              <w:jc w:val="left"/>
              <w:rPr>
                <w:rFonts w:cs="Arial"/>
                <w:lang w:eastAsia="en-US"/>
              </w:rPr>
            </w:pPr>
            <w:r w:rsidRPr="00FB3F0F">
              <w:rPr>
                <w:rFonts w:cs="Arial"/>
                <w:szCs w:val="22"/>
                <w:lang w:eastAsia="en-US"/>
              </w:rPr>
              <w:t xml:space="preserve">Nie przewiduje się finansowania dużych projektów w </w:t>
            </w:r>
            <w:r>
              <w:rPr>
                <w:rFonts w:cs="Arial"/>
                <w:szCs w:val="22"/>
                <w:lang w:eastAsia="en-US"/>
              </w:rPr>
              <w:t> </w:t>
            </w:r>
            <w:r w:rsidRPr="00FB3F0F">
              <w:rPr>
                <w:rFonts w:cs="Arial"/>
                <w:szCs w:val="22"/>
                <w:lang w:eastAsia="en-US"/>
              </w:rPr>
              <w:t>rozumieniu art. 100 rozporządzenia 1303/2013.</w:t>
            </w:r>
          </w:p>
        </w:tc>
        <w:tc>
          <w:tcPr>
            <w:tcW w:w="1213" w:type="pct"/>
            <w:tcBorders>
              <w:top w:val="dotted" w:sz="4" w:space="0" w:color="auto"/>
              <w:left w:val="dotted" w:sz="4" w:space="0" w:color="auto"/>
            </w:tcBorders>
            <w:vAlign w:val="center"/>
          </w:tcPr>
          <w:p w:rsidR="00B42FE8" w:rsidRPr="0015381E" w:rsidRDefault="00B42FE8" w:rsidP="00B42FE8">
            <w:pPr>
              <w:spacing w:before="40" w:after="40" w:line="240" w:lineRule="auto"/>
              <w:jc w:val="left"/>
              <w:rPr>
                <w:rFonts w:cs="Arial"/>
              </w:rPr>
            </w:pPr>
            <w:r w:rsidRPr="0015381E">
              <w:rPr>
                <w:rFonts w:cs="Arial"/>
                <w:szCs w:val="22"/>
              </w:rPr>
              <w:t>Minimalna wartość zostanie określona w</w:t>
            </w:r>
            <w:r>
              <w:rPr>
                <w:rFonts w:cs="Arial"/>
                <w:szCs w:val="22"/>
              </w:rPr>
              <w:t xml:space="preserve"> regulaminie konkurs</w:t>
            </w:r>
            <w:r w:rsidR="00A547EF">
              <w:rPr>
                <w:rFonts w:cs="Arial"/>
                <w:szCs w:val="22"/>
              </w:rPr>
              <w:t>u</w:t>
            </w:r>
            <w:r w:rsidRPr="0015381E">
              <w:rPr>
                <w:rFonts w:cs="Arial"/>
                <w:szCs w:val="22"/>
              </w:rPr>
              <w:t xml:space="preserve">. </w:t>
            </w:r>
          </w:p>
          <w:p w:rsidR="00E77206" w:rsidRPr="00FB3F0F" w:rsidRDefault="00E77206" w:rsidP="00FB3F0F">
            <w:pPr>
              <w:spacing w:before="40" w:after="40" w:line="240" w:lineRule="auto"/>
              <w:jc w:val="left"/>
              <w:rPr>
                <w:rFonts w:cs="Arial"/>
                <w:lang w:eastAsia="en-US"/>
              </w:rPr>
            </w:pPr>
            <w:r w:rsidRPr="00FB3F0F">
              <w:rPr>
                <w:rFonts w:cs="Arial"/>
                <w:szCs w:val="22"/>
                <w:lang w:eastAsia="en-US"/>
              </w:rPr>
              <w:t>Maksymalna wartość projektu nie może przekroczyć wartości, o których mowa w art. 4 ust. 1 pkt i lit (ii) oraz (iii) rozporządzenia 651/2014.</w:t>
            </w:r>
          </w:p>
          <w:p w:rsidR="00E77206" w:rsidRPr="00FB3F0F" w:rsidRDefault="00E77206" w:rsidP="00FB3F0F">
            <w:pPr>
              <w:spacing w:before="40" w:after="40" w:line="240" w:lineRule="auto"/>
              <w:jc w:val="left"/>
              <w:rPr>
                <w:rFonts w:cs="Arial"/>
                <w:lang w:eastAsia="en-US"/>
              </w:rPr>
            </w:pPr>
            <w:r w:rsidRPr="00FB3F0F">
              <w:rPr>
                <w:rFonts w:cs="Arial"/>
                <w:szCs w:val="22"/>
                <w:lang w:eastAsia="en-US"/>
              </w:rPr>
              <w:t xml:space="preserve">Nie przewiduje się finansowania dużych projektów w </w:t>
            </w:r>
            <w:r>
              <w:rPr>
                <w:rFonts w:cs="Arial"/>
                <w:szCs w:val="22"/>
                <w:lang w:eastAsia="en-US"/>
              </w:rPr>
              <w:t> </w:t>
            </w:r>
            <w:r w:rsidRPr="00FB3F0F">
              <w:rPr>
                <w:rFonts w:cs="Arial"/>
                <w:szCs w:val="22"/>
                <w:lang w:eastAsia="en-US"/>
              </w:rPr>
              <w:t>rozumieniu art. 100 rozporządzenia 1303/2013.</w:t>
            </w:r>
          </w:p>
        </w:tc>
      </w:tr>
      <w:tr w:rsidR="00E77206" w:rsidRPr="00FB3F0F" w:rsidTr="00AF220C">
        <w:trPr>
          <w:cantSplit/>
          <w:trHeight w:val="20"/>
        </w:trPr>
        <w:tc>
          <w:tcPr>
            <w:tcW w:w="1279" w:type="pct"/>
            <w:vMerge w:val="restart"/>
            <w:vAlign w:val="center"/>
          </w:tcPr>
          <w:p w:rsidR="00E77206" w:rsidRPr="00FB3F0F" w:rsidRDefault="00E77206" w:rsidP="00A83D9E">
            <w:pPr>
              <w:numPr>
                <w:ilvl w:val="0"/>
                <w:numId w:val="14"/>
              </w:numPr>
              <w:tabs>
                <w:tab w:val="clear" w:pos="900"/>
                <w:tab w:val="left" w:pos="284"/>
                <w:tab w:val="num" w:pos="426"/>
              </w:tabs>
              <w:suppressAutoHyphens/>
              <w:spacing w:before="40" w:after="40" w:line="240" w:lineRule="auto"/>
              <w:ind w:left="0" w:firstLine="0"/>
              <w:jc w:val="left"/>
              <w:rPr>
                <w:rFonts w:cs="Arial"/>
                <w:lang w:eastAsia="en-US"/>
              </w:rPr>
            </w:pPr>
            <w:r w:rsidRPr="00FB3F0F">
              <w:rPr>
                <w:rFonts w:cs="Arial"/>
                <w:szCs w:val="22"/>
                <w:lang w:eastAsia="en-US"/>
              </w:rPr>
              <w:t xml:space="preserve"> Kwota alokacji UE na instrumenty finansowe(EUR) </w:t>
            </w:r>
            <w:r w:rsidRPr="00FB3F0F">
              <w:rPr>
                <w:rFonts w:cs="Arial"/>
                <w:szCs w:val="22"/>
                <w:lang w:eastAsia="en-US"/>
              </w:rPr>
              <w:br/>
              <w:t xml:space="preserve">(jeśli dotyczy) </w:t>
            </w:r>
          </w:p>
        </w:tc>
        <w:tc>
          <w:tcPr>
            <w:tcW w:w="841" w:type="pct"/>
            <w:tcBorders>
              <w:bottom w:val="dotted" w:sz="4" w:space="0" w:color="auto"/>
              <w:right w:val="dotted" w:sz="4" w:space="0" w:color="auto"/>
            </w:tcBorders>
            <w:vAlign w:val="center"/>
          </w:tcPr>
          <w:p w:rsidR="00E77206" w:rsidRPr="00FB3F0F" w:rsidRDefault="00E77206" w:rsidP="00FB3F0F">
            <w:pPr>
              <w:spacing w:before="40" w:after="40" w:line="240" w:lineRule="auto"/>
              <w:jc w:val="left"/>
              <w:rPr>
                <w:rFonts w:cs="Arial"/>
                <w:lang w:eastAsia="en-US"/>
              </w:rPr>
            </w:pPr>
          </w:p>
        </w:tc>
        <w:tc>
          <w:tcPr>
            <w:tcW w:w="534" w:type="pct"/>
            <w:tcBorders>
              <w:left w:val="dotted" w:sz="4" w:space="0" w:color="auto"/>
              <w:bottom w:val="dotted" w:sz="4" w:space="0" w:color="auto"/>
              <w:right w:val="dotted" w:sz="4" w:space="0" w:color="auto"/>
            </w:tcBorders>
            <w:vAlign w:val="center"/>
          </w:tcPr>
          <w:p w:rsidR="00E77206" w:rsidRPr="00FB3F0F" w:rsidRDefault="00E77206" w:rsidP="00FB3F0F">
            <w:pPr>
              <w:spacing w:before="40" w:after="40" w:line="240" w:lineRule="auto"/>
              <w:jc w:val="left"/>
              <w:rPr>
                <w:rFonts w:cs="Arial"/>
                <w:lang w:eastAsia="en-US"/>
              </w:rPr>
            </w:pPr>
            <w:r w:rsidRPr="00FB3F0F">
              <w:rPr>
                <w:rFonts w:cs="Arial"/>
                <w:szCs w:val="22"/>
                <w:lang w:eastAsia="en-US"/>
              </w:rPr>
              <w:t>Ogółem</w:t>
            </w:r>
          </w:p>
        </w:tc>
        <w:tc>
          <w:tcPr>
            <w:tcW w:w="1133" w:type="pct"/>
            <w:tcBorders>
              <w:left w:val="dotted" w:sz="4" w:space="0" w:color="auto"/>
              <w:bottom w:val="dotted" w:sz="4" w:space="0" w:color="auto"/>
              <w:right w:val="dotted" w:sz="4" w:space="0" w:color="auto"/>
            </w:tcBorders>
            <w:vAlign w:val="center"/>
          </w:tcPr>
          <w:p w:rsidR="00E77206" w:rsidRPr="00FB3F0F" w:rsidRDefault="00E77206" w:rsidP="00FB3F0F">
            <w:pPr>
              <w:spacing w:before="40" w:after="40" w:line="240" w:lineRule="auto"/>
              <w:jc w:val="left"/>
              <w:rPr>
                <w:rFonts w:cs="Arial"/>
                <w:lang w:eastAsia="en-US"/>
              </w:rPr>
            </w:pPr>
            <w:r w:rsidRPr="00FB3F0F">
              <w:rPr>
                <w:rFonts w:cs="Arial"/>
                <w:szCs w:val="22"/>
                <w:lang w:eastAsia="en-US"/>
              </w:rPr>
              <w:t>Koperta Mazowiecka</w:t>
            </w:r>
          </w:p>
        </w:tc>
        <w:tc>
          <w:tcPr>
            <w:tcW w:w="1213" w:type="pct"/>
            <w:tcBorders>
              <w:left w:val="dotted" w:sz="4" w:space="0" w:color="auto"/>
              <w:bottom w:val="dotted" w:sz="4" w:space="0" w:color="auto"/>
            </w:tcBorders>
            <w:vAlign w:val="center"/>
          </w:tcPr>
          <w:p w:rsidR="00E77206" w:rsidRPr="00FB3F0F" w:rsidRDefault="00E77206" w:rsidP="00FB3F0F">
            <w:pPr>
              <w:spacing w:before="40" w:after="40" w:line="240" w:lineRule="auto"/>
              <w:jc w:val="left"/>
              <w:rPr>
                <w:rFonts w:cs="Arial"/>
                <w:lang w:eastAsia="en-US"/>
              </w:rPr>
            </w:pPr>
            <w:r w:rsidRPr="00FB3F0F">
              <w:rPr>
                <w:rFonts w:cs="Arial"/>
                <w:szCs w:val="22"/>
                <w:lang w:eastAsia="en-US"/>
              </w:rPr>
              <w:t>Koperta 15 województw</w:t>
            </w:r>
          </w:p>
        </w:tc>
      </w:tr>
      <w:tr w:rsidR="00E77206" w:rsidRPr="00FB3F0F" w:rsidTr="00AF220C">
        <w:trPr>
          <w:cantSplit/>
          <w:trHeight w:val="20"/>
        </w:trPr>
        <w:tc>
          <w:tcPr>
            <w:tcW w:w="1279" w:type="pct"/>
            <w:vMerge/>
            <w:vAlign w:val="center"/>
          </w:tcPr>
          <w:p w:rsidR="00E77206" w:rsidRPr="00FB3F0F" w:rsidRDefault="00E77206" w:rsidP="00FB3F0F">
            <w:pPr>
              <w:numPr>
                <w:ilvl w:val="0"/>
                <w:numId w:val="14"/>
              </w:numPr>
              <w:tabs>
                <w:tab w:val="left" w:pos="284"/>
              </w:tabs>
              <w:suppressAutoHyphens/>
              <w:spacing w:before="40" w:after="40" w:line="240" w:lineRule="auto"/>
              <w:ind w:left="0" w:firstLine="0"/>
              <w:jc w:val="left"/>
              <w:rPr>
                <w:rFonts w:cs="Arial"/>
                <w:lang w:eastAsia="en-US"/>
              </w:rPr>
            </w:pPr>
          </w:p>
        </w:tc>
        <w:tc>
          <w:tcPr>
            <w:tcW w:w="841" w:type="pct"/>
            <w:tcBorders>
              <w:top w:val="dotted" w:sz="4" w:space="0" w:color="auto"/>
              <w:bottom w:val="dotted" w:sz="4" w:space="0" w:color="auto"/>
              <w:right w:val="dotted" w:sz="4" w:space="0" w:color="auto"/>
            </w:tcBorders>
            <w:vAlign w:val="center"/>
          </w:tcPr>
          <w:p w:rsidR="00E77206" w:rsidRPr="00FB3F0F" w:rsidRDefault="00E77206" w:rsidP="00FB3F0F">
            <w:pPr>
              <w:spacing w:before="40" w:after="40" w:line="240" w:lineRule="auto"/>
              <w:jc w:val="left"/>
              <w:rPr>
                <w:rFonts w:cs="Arial"/>
                <w:lang w:eastAsia="en-US"/>
              </w:rPr>
            </w:pPr>
            <w:r w:rsidRPr="00FB3F0F">
              <w:rPr>
                <w:rFonts w:cs="Arial"/>
                <w:szCs w:val="22"/>
                <w:lang w:eastAsia="en-US"/>
              </w:rPr>
              <w:t>Działanie 4.1</w:t>
            </w:r>
          </w:p>
        </w:tc>
        <w:tc>
          <w:tcPr>
            <w:tcW w:w="534" w:type="pct"/>
            <w:tcBorders>
              <w:top w:val="dotted" w:sz="4" w:space="0" w:color="auto"/>
              <w:left w:val="dotted" w:sz="4" w:space="0" w:color="auto"/>
              <w:bottom w:val="dotted" w:sz="4" w:space="0" w:color="auto"/>
              <w:right w:val="dotted" w:sz="4" w:space="0" w:color="auto"/>
            </w:tcBorders>
            <w:vAlign w:val="center"/>
          </w:tcPr>
          <w:p w:rsidR="00E77206" w:rsidRPr="00FB3F0F" w:rsidRDefault="00E77206" w:rsidP="00FB3F0F">
            <w:pPr>
              <w:spacing w:after="160" w:line="259" w:lineRule="auto"/>
              <w:jc w:val="left"/>
              <w:rPr>
                <w:rFonts w:cs="Arial"/>
                <w:lang w:eastAsia="en-US"/>
              </w:rPr>
            </w:pPr>
          </w:p>
        </w:tc>
        <w:tc>
          <w:tcPr>
            <w:tcW w:w="1133" w:type="pct"/>
            <w:tcBorders>
              <w:top w:val="dotted" w:sz="4" w:space="0" w:color="auto"/>
              <w:left w:val="dotted" w:sz="4" w:space="0" w:color="auto"/>
              <w:bottom w:val="dotted" w:sz="4" w:space="0" w:color="auto"/>
              <w:right w:val="dotted" w:sz="4" w:space="0" w:color="auto"/>
            </w:tcBorders>
            <w:vAlign w:val="center"/>
          </w:tcPr>
          <w:p w:rsidR="00E77206" w:rsidRPr="00FB3F0F" w:rsidRDefault="00E77206" w:rsidP="00FB3F0F">
            <w:pPr>
              <w:spacing w:after="160" w:line="259" w:lineRule="auto"/>
              <w:jc w:val="left"/>
              <w:rPr>
                <w:rFonts w:cs="Arial"/>
                <w:lang w:eastAsia="en-US"/>
              </w:rPr>
            </w:pPr>
            <w:r w:rsidRPr="00FB3F0F">
              <w:rPr>
                <w:rFonts w:cs="Arial"/>
                <w:szCs w:val="22"/>
                <w:lang w:eastAsia="en-US"/>
              </w:rPr>
              <w:t>Nie dotyczy</w:t>
            </w:r>
          </w:p>
        </w:tc>
        <w:tc>
          <w:tcPr>
            <w:tcW w:w="1213" w:type="pct"/>
            <w:tcBorders>
              <w:top w:val="dotted" w:sz="4" w:space="0" w:color="auto"/>
              <w:left w:val="dotted" w:sz="4" w:space="0" w:color="auto"/>
              <w:bottom w:val="dotted" w:sz="4" w:space="0" w:color="auto"/>
            </w:tcBorders>
            <w:vAlign w:val="center"/>
          </w:tcPr>
          <w:p w:rsidR="00E77206" w:rsidRPr="00FB3F0F" w:rsidRDefault="00E77206" w:rsidP="00FB3F0F">
            <w:pPr>
              <w:spacing w:after="160" w:line="259" w:lineRule="auto"/>
              <w:jc w:val="left"/>
              <w:rPr>
                <w:rFonts w:cs="Arial"/>
                <w:lang w:eastAsia="en-US"/>
              </w:rPr>
            </w:pPr>
            <w:r w:rsidRPr="00FB3F0F">
              <w:rPr>
                <w:rFonts w:cs="Arial"/>
                <w:szCs w:val="22"/>
                <w:lang w:eastAsia="en-US"/>
              </w:rPr>
              <w:t>Nie dotyczy</w:t>
            </w:r>
          </w:p>
        </w:tc>
      </w:tr>
      <w:tr w:rsidR="00E77206" w:rsidRPr="00FB3F0F" w:rsidTr="00AF220C">
        <w:trPr>
          <w:cantSplit/>
          <w:trHeight w:val="20"/>
        </w:trPr>
        <w:tc>
          <w:tcPr>
            <w:tcW w:w="1279" w:type="pct"/>
            <w:vAlign w:val="center"/>
          </w:tcPr>
          <w:p w:rsidR="00E77206" w:rsidRPr="00FB3F0F" w:rsidRDefault="00E77206" w:rsidP="000417DC">
            <w:pPr>
              <w:numPr>
                <w:ilvl w:val="0"/>
                <w:numId w:val="14"/>
              </w:numPr>
              <w:tabs>
                <w:tab w:val="clear" w:pos="900"/>
                <w:tab w:val="left" w:pos="284"/>
                <w:tab w:val="num" w:pos="426"/>
              </w:tabs>
              <w:suppressAutoHyphens/>
              <w:spacing w:before="40" w:after="40" w:line="240" w:lineRule="auto"/>
              <w:ind w:left="0" w:firstLine="0"/>
              <w:jc w:val="left"/>
              <w:rPr>
                <w:rFonts w:cs="Arial"/>
                <w:lang w:eastAsia="en-US"/>
              </w:rPr>
            </w:pPr>
            <w:r w:rsidRPr="00FB3F0F">
              <w:rPr>
                <w:rFonts w:cs="Arial"/>
                <w:szCs w:val="22"/>
                <w:lang w:eastAsia="en-US"/>
              </w:rPr>
              <w:t>Mechanizm wdrażania instrumentów finansowych</w:t>
            </w:r>
          </w:p>
        </w:tc>
        <w:tc>
          <w:tcPr>
            <w:tcW w:w="841" w:type="pct"/>
            <w:tcBorders>
              <w:bottom w:val="dotted" w:sz="4" w:space="0" w:color="auto"/>
              <w:right w:val="dotted" w:sz="4" w:space="0" w:color="auto"/>
            </w:tcBorders>
            <w:vAlign w:val="center"/>
          </w:tcPr>
          <w:p w:rsidR="00E77206" w:rsidRPr="00FB3F0F" w:rsidRDefault="00E77206" w:rsidP="00FB3F0F">
            <w:pPr>
              <w:spacing w:before="40" w:after="40" w:line="240" w:lineRule="auto"/>
              <w:jc w:val="left"/>
              <w:rPr>
                <w:rFonts w:cs="Arial"/>
                <w:lang w:eastAsia="en-US"/>
              </w:rPr>
            </w:pPr>
            <w:r w:rsidRPr="00FB3F0F">
              <w:rPr>
                <w:rFonts w:cs="Arial"/>
                <w:szCs w:val="22"/>
                <w:lang w:eastAsia="en-US"/>
              </w:rPr>
              <w:t>Działanie 4.1</w:t>
            </w:r>
          </w:p>
        </w:tc>
        <w:tc>
          <w:tcPr>
            <w:tcW w:w="2880" w:type="pct"/>
            <w:gridSpan w:val="3"/>
            <w:tcBorders>
              <w:left w:val="dotted" w:sz="4" w:space="0" w:color="auto"/>
              <w:bottom w:val="dotted" w:sz="4" w:space="0" w:color="auto"/>
            </w:tcBorders>
            <w:vAlign w:val="center"/>
          </w:tcPr>
          <w:p w:rsidR="00E77206" w:rsidRPr="00FB3F0F" w:rsidRDefault="00E77206" w:rsidP="00FB3F0F">
            <w:pPr>
              <w:spacing w:after="160" w:line="259" w:lineRule="auto"/>
              <w:jc w:val="left"/>
              <w:rPr>
                <w:rFonts w:cs="Arial"/>
                <w:lang w:eastAsia="en-US"/>
              </w:rPr>
            </w:pPr>
            <w:r w:rsidRPr="00FB3F0F">
              <w:rPr>
                <w:rFonts w:cs="Arial"/>
                <w:szCs w:val="22"/>
                <w:lang w:eastAsia="en-US"/>
              </w:rPr>
              <w:t>Nie dotyczy</w:t>
            </w:r>
          </w:p>
        </w:tc>
      </w:tr>
      <w:tr w:rsidR="00E77206" w:rsidRPr="00FB3F0F" w:rsidTr="00AF220C">
        <w:trPr>
          <w:cantSplit/>
          <w:trHeight w:val="441"/>
        </w:trPr>
        <w:tc>
          <w:tcPr>
            <w:tcW w:w="1279" w:type="pct"/>
            <w:vAlign w:val="center"/>
          </w:tcPr>
          <w:p w:rsidR="00E77206" w:rsidRPr="00FB3F0F" w:rsidRDefault="00E77206" w:rsidP="000417DC">
            <w:pPr>
              <w:numPr>
                <w:ilvl w:val="0"/>
                <w:numId w:val="14"/>
              </w:numPr>
              <w:tabs>
                <w:tab w:val="clear" w:pos="900"/>
                <w:tab w:val="left" w:pos="284"/>
                <w:tab w:val="num" w:pos="426"/>
              </w:tabs>
              <w:suppressAutoHyphens/>
              <w:spacing w:before="40" w:after="40" w:line="240" w:lineRule="auto"/>
              <w:ind w:left="0" w:firstLine="0"/>
              <w:jc w:val="left"/>
              <w:rPr>
                <w:rFonts w:cs="Arial"/>
                <w:lang w:eastAsia="en-US"/>
              </w:rPr>
            </w:pPr>
            <w:r w:rsidRPr="00FB3F0F">
              <w:rPr>
                <w:rFonts w:cs="Arial"/>
                <w:szCs w:val="22"/>
                <w:lang w:eastAsia="en-US"/>
              </w:rPr>
              <w:t xml:space="preserve"> Rodzaj wsparcia instrumentów finansowych oraz najważniejsze warunki przyznawania</w:t>
            </w:r>
          </w:p>
        </w:tc>
        <w:tc>
          <w:tcPr>
            <w:tcW w:w="841" w:type="pct"/>
            <w:tcBorders>
              <w:bottom w:val="dotted" w:sz="4" w:space="0" w:color="auto"/>
              <w:right w:val="dotted" w:sz="4" w:space="0" w:color="auto"/>
            </w:tcBorders>
            <w:vAlign w:val="center"/>
          </w:tcPr>
          <w:p w:rsidR="00E77206" w:rsidRPr="00FB3F0F" w:rsidRDefault="00E77206" w:rsidP="00FB3F0F">
            <w:pPr>
              <w:spacing w:before="40" w:after="40" w:line="240" w:lineRule="auto"/>
              <w:jc w:val="left"/>
              <w:rPr>
                <w:rFonts w:cs="Arial"/>
                <w:lang w:eastAsia="en-US"/>
              </w:rPr>
            </w:pPr>
            <w:r w:rsidRPr="00FB3F0F">
              <w:rPr>
                <w:rFonts w:cs="Arial"/>
                <w:szCs w:val="22"/>
                <w:lang w:eastAsia="en-US"/>
              </w:rPr>
              <w:t>Działanie 4.1</w:t>
            </w:r>
          </w:p>
        </w:tc>
        <w:tc>
          <w:tcPr>
            <w:tcW w:w="2880" w:type="pct"/>
            <w:gridSpan w:val="3"/>
            <w:tcBorders>
              <w:left w:val="dotted" w:sz="4" w:space="0" w:color="auto"/>
              <w:bottom w:val="dotted" w:sz="4" w:space="0" w:color="auto"/>
            </w:tcBorders>
            <w:vAlign w:val="center"/>
          </w:tcPr>
          <w:p w:rsidR="00E77206" w:rsidRPr="00FB3F0F" w:rsidRDefault="00E77206" w:rsidP="00FB3F0F">
            <w:pPr>
              <w:spacing w:after="160" w:line="259" w:lineRule="auto"/>
              <w:jc w:val="left"/>
              <w:rPr>
                <w:rFonts w:cs="Arial"/>
                <w:lang w:eastAsia="en-US"/>
              </w:rPr>
            </w:pPr>
            <w:r w:rsidRPr="00FB3F0F">
              <w:rPr>
                <w:rFonts w:cs="Arial"/>
                <w:szCs w:val="22"/>
                <w:lang w:eastAsia="en-US"/>
              </w:rPr>
              <w:t>Nie dotyczy</w:t>
            </w:r>
          </w:p>
        </w:tc>
      </w:tr>
      <w:tr w:rsidR="00E77206" w:rsidRPr="00FB3F0F" w:rsidTr="00AF220C">
        <w:trPr>
          <w:cantSplit/>
          <w:trHeight w:val="20"/>
        </w:trPr>
        <w:tc>
          <w:tcPr>
            <w:tcW w:w="1279" w:type="pct"/>
            <w:vAlign w:val="center"/>
          </w:tcPr>
          <w:p w:rsidR="00E77206" w:rsidRPr="00FB3F0F" w:rsidRDefault="00E77206" w:rsidP="000417DC">
            <w:pPr>
              <w:numPr>
                <w:ilvl w:val="0"/>
                <w:numId w:val="14"/>
              </w:numPr>
              <w:tabs>
                <w:tab w:val="clear" w:pos="900"/>
                <w:tab w:val="left" w:pos="284"/>
                <w:tab w:val="num" w:pos="426"/>
              </w:tabs>
              <w:suppressAutoHyphens/>
              <w:spacing w:before="40" w:after="40" w:line="240" w:lineRule="auto"/>
              <w:ind w:left="0" w:firstLine="0"/>
              <w:jc w:val="left"/>
              <w:rPr>
                <w:rFonts w:cs="Arial"/>
                <w:lang w:eastAsia="en-US"/>
              </w:rPr>
            </w:pPr>
            <w:r w:rsidRPr="00FB3F0F">
              <w:rPr>
                <w:rFonts w:cs="Arial"/>
                <w:szCs w:val="22"/>
                <w:lang w:eastAsia="en-US"/>
              </w:rPr>
              <w:t xml:space="preserve"> Katalog ostatecznych odbiorców instrumentów finansowych</w:t>
            </w:r>
          </w:p>
        </w:tc>
        <w:tc>
          <w:tcPr>
            <w:tcW w:w="841" w:type="pct"/>
            <w:tcBorders>
              <w:bottom w:val="dotted" w:sz="4" w:space="0" w:color="auto"/>
              <w:right w:val="dotted" w:sz="4" w:space="0" w:color="auto"/>
            </w:tcBorders>
            <w:vAlign w:val="center"/>
          </w:tcPr>
          <w:p w:rsidR="00E77206" w:rsidRPr="00FB3F0F" w:rsidRDefault="00E77206" w:rsidP="00FB3F0F">
            <w:pPr>
              <w:spacing w:before="40" w:after="40" w:line="240" w:lineRule="auto"/>
              <w:jc w:val="left"/>
              <w:rPr>
                <w:rFonts w:cs="Arial"/>
                <w:lang w:eastAsia="en-US"/>
              </w:rPr>
            </w:pPr>
            <w:r w:rsidRPr="00FB3F0F">
              <w:rPr>
                <w:rFonts w:cs="Arial"/>
                <w:szCs w:val="22"/>
                <w:lang w:eastAsia="en-US"/>
              </w:rPr>
              <w:t>Działanie 4.1</w:t>
            </w:r>
          </w:p>
        </w:tc>
        <w:tc>
          <w:tcPr>
            <w:tcW w:w="2880" w:type="pct"/>
            <w:gridSpan w:val="3"/>
            <w:tcBorders>
              <w:left w:val="dotted" w:sz="4" w:space="0" w:color="auto"/>
              <w:bottom w:val="dotted" w:sz="4" w:space="0" w:color="auto"/>
            </w:tcBorders>
            <w:vAlign w:val="center"/>
          </w:tcPr>
          <w:p w:rsidR="00E77206" w:rsidRPr="00FB3F0F" w:rsidRDefault="00E77206" w:rsidP="00FB3F0F">
            <w:pPr>
              <w:spacing w:after="160" w:line="259" w:lineRule="auto"/>
              <w:jc w:val="left"/>
              <w:rPr>
                <w:rFonts w:cs="Arial"/>
                <w:lang w:eastAsia="en-US"/>
              </w:rPr>
            </w:pPr>
            <w:r w:rsidRPr="00FB3F0F">
              <w:rPr>
                <w:rFonts w:cs="Arial"/>
                <w:szCs w:val="22"/>
                <w:lang w:eastAsia="en-US"/>
              </w:rPr>
              <w:t>Nie dotyczy</w:t>
            </w:r>
          </w:p>
        </w:tc>
      </w:tr>
    </w:tbl>
    <w:p w:rsidR="00E77206" w:rsidRPr="005F6AA2" w:rsidRDefault="00E77206" w:rsidP="00FB3F0F">
      <w:pPr>
        <w:spacing w:before="360" w:after="160" w:line="259" w:lineRule="auto"/>
        <w:jc w:val="left"/>
        <w:rPr>
          <w:rFonts w:cs="Arial"/>
          <w:szCs w:val="22"/>
          <w:lang w:eastAsia="en-US"/>
        </w:rPr>
      </w:pPr>
    </w:p>
    <w:p w:rsidR="00E77206" w:rsidRPr="00FB3F0F" w:rsidRDefault="00E77206" w:rsidP="00FB3F0F">
      <w:pPr>
        <w:spacing w:after="200" w:line="276" w:lineRule="auto"/>
        <w:jc w:val="left"/>
        <w:rPr>
          <w:rFonts w:cs="Arial"/>
          <w:b/>
          <w:szCs w:val="22"/>
          <w:lang w:eastAsia="en-US"/>
        </w:rPr>
      </w:pPr>
      <w:r w:rsidRPr="00FB3F0F">
        <w:rPr>
          <w:rFonts w:cs="Arial"/>
          <w:b/>
          <w:szCs w:val="22"/>
          <w:lang w:eastAsia="en-US"/>
        </w:rPr>
        <w:br w:type="page"/>
      </w:r>
    </w:p>
    <w:p w:rsidR="00E77206" w:rsidRPr="00FB3F0F" w:rsidRDefault="00E77206" w:rsidP="00FB3F0F">
      <w:pPr>
        <w:keepNext/>
        <w:spacing w:before="240" w:after="60"/>
        <w:jc w:val="center"/>
        <w:outlineLvl w:val="0"/>
        <w:rPr>
          <w:rFonts w:cs="Arial"/>
          <w:b/>
          <w:bCs/>
          <w:kern w:val="32"/>
          <w:szCs w:val="22"/>
        </w:rPr>
      </w:pPr>
      <w:bookmarkStart w:id="33" w:name="_Toc410922441"/>
      <w:bookmarkStart w:id="34" w:name="_Toc482442703"/>
      <w:r w:rsidRPr="00FB3F0F">
        <w:rPr>
          <w:rFonts w:cs="Arial"/>
          <w:b/>
          <w:bCs/>
          <w:kern w:val="32"/>
          <w:szCs w:val="22"/>
        </w:rPr>
        <w:t>Działanie 4.2: Rozwój nowoczesnej infrastruktury badawczej sektora nauki</w:t>
      </w:r>
      <w:bookmarkEnd w:id="33"/>
      <w:bookmarkEnd w:id="34"/>
    </w:p>
    <w:tbl>
      <w:tblP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4"/>
        <w:gridCol w:w="1404"/>
        <w:gridCol w:w="1279"/>
        <w:gridCol w:w="679"/>
        <w:gridCol w:w="1445"/>
        <w:gridCol w:w="423"/>
        <w:gridCol w:w="1847"/>
      </w:tblGrid>
      <w:tr w:rsidR="00E77206" w:rsidRPr="00FB3F0F" w:rsidTr="00A4338A">
        <w:trPr>
          <w:cantSplit/>
          <w:trHeight w:val="20"/>
        </w:trPr>
        <w:tc>
          <w:tcPr>
            <w:tcW w:w="5000" w:type="pct"/>
            <w:gridSpan w:val="7"/>
            <w:shd w:val="clear" w:color="auto" w:fill="E6E6E6"/>
            <w:vAlign w:val="center"/>
          </w:tcPr>
          <w:p w:rsidR="00E77206" w:rsidRPr="00FB3F0F" w:rsidRDefault="00E77206" w:rsidP="00FB3F0F">
            <w:pPr>
              <w:spacing w:before="40" w:after="40" w:line="240" w:lineRule="auto"/>
              <w:jc w:val="center"/>
              <w:rPr>
                <w:rFonts w:cs="Arial"/>
                <w:b/>
                <w:lang w:eastAsia="en-US"/>
              </w:rPr>
            </w:pPr>
            <w:r w:rsidRPr="00FB3F0F">
              <w:rPr>
                <w:rFonts w:cs="Arial"/>
                <w:b/>
                <w:szCs w:val="22"/>
                <w:lang w:eastAsia="en-US"/>
              </w:rPr>
              <w:t xml:space="preserve">OPIS DZIAŁANIA </w:t>
            </w:r>
          </w:p>
        </w:tc>
      </w:tr>
      <w:tr w:rsidR="00E77206" w:rsidRPr="00FB3F0F" w:rsidTr="00C71FEC">
        <w:trPr>
          <w:cantSplit/>
          <w:trHeight w:val="20"/>
        </w:trPr>
        <w:tc>
          <w:tcPr>
            <w:tcW w:w="1204" w:type="pct"/>
            <w:vAlign w:val="center"/>
          </w:tcPr>
          <w:p w:rsidR="00E77206" w:rsidRPr="00FB3F0F" w:rsidRDefault="00E77206" w:rsidP="00FB3F0F">
            <w:pPr>
              <w:numPr>
                <w:ilvl w:val="0"/>
                <w:numId w:val="7"/>
              </w:numPr>
              <w:tabs>
                <w:tab w:val="left" w:pos="0"/>
                <w:tab w:val="left" w:pos="357"/>
              </w:tabs>
              <w:suppressAutoHyphens/>
              <w:spacing w:before="40" w:after="40" w:line="240" w:lineRule="auto"/>
              <w:ind w:left="0" w:firstLine="0"/>
              <w:jc w:val="left"/>
              <w:rPr>
                <w:rFonts w:cs="Arial"/>
                <w:lang w:eastAsia="en-US"/>
              </w:rPr>
            </w:pPr>
            <w:r w:rsidRPr="00FB3F0F">
              <w:rPr>
                <w:rFonts w:cs="Arial"/>
                <w:szCs w:val="22"/>
                <w:lang w:eastAsia="en-US"/>
              </w:rPr>
              <w:t xml:space="preserve">Nazwa działania/ poddziałania </w:t>
            </w:r>
          </w:p>
        </w:tc>
        <w:tc>
          <w:tcPr>
            <w:tcW w:w="753" w:type="pct"/>
            <w:tcBorders>
              <w:bottom w:val="dotted" w:sz="4" w:space="0" w:color="auto"/>
              <w:right w:val="dotted" w:sz="4" w:space="0" w:color="auto"/>
            </w:tcBorders>
            <w:vAlign w:val="center"/>
          </w:tcPr>
          <w:p w:rsidR="00E77206" w:rsidRPr="00FB3F0F" w:rsidRDefault="00E77206" w:rsidP="00FB3F0F">
            <w:pPr>
              <w:spacing w:before="40" w:after="40" w:line="240" w:lineRule="auto"/>
              <w:jc w:val="left"/>
              <w:rPr>
                <w:rFonts w:cs="Arial"/>
                <w:lang w:eastAsia="en-US"/>
              </w:rPr>
            </w:pPr>
            <w:r w:rsidRPr="00FB3F0F">
              <w:rPr>
                <w:rFonts w:cs="Arial"/>
                <w:szCs w:val="22"/>
                <w:lang w:eastAsia="en-US"/>
              </w:rPr>
              <w:t>Działanie 4.2</w:t>
            </w:r>
          </w:p>
        </w:tc>
        <w:tc>
          <w:tcPr>
            <w:tcW w:w="3043" w:type="pct"/>
            <w:gridSpan w:val="5"/>
            <w:tcBorders>
              <w:left w:val="dotted" w:sz="4" w:space="0" w:color="auto"/>
              <w:bottom w:val="dotted" w:sz="4" w:space="0" w:color="auto"/>
            </w:tcBorders>
            <w:vAlign w:val="center"/>
          </w:tcPr>
          <w:p w:rsidR="00E77206" w:rsidRPr="00FB3F0F" w:rsidRDefault="00E77206" w:rsidP="00FB3F0F">
            <w:pPr>
              <w:spacing w:before="40" w:after="40" w:line="240" w:lineRule="auto"/>
              <w:jc w:val="left"/>
              <w:rPr>
                <w:rFonts w:cs="Arial"/>
                <w:b/>
                <w:lang w:eastAsia="en-US"/>
              </w:rPr>
            </w:pPr>
            <w:r w:rsidRPr="00FB3F0F">
              <w:rPr>
                <w:rFonts w:cs="Arial"/>
                <w:b/>
                <w:szCs w:val="22"/>
                <w:lang w:eastAsia="en-US"/>
              </w:rPr>
              <w:t>Rozwój nowoczesnej infrastruktury badawczej sektora nauki</w:t>
            </w:r>
          </w:p>
        </w:tc>
      </w:tr>
      <w:tr w:rsidR="00E77206" w:rsidRPr="00FB3F0F" w:rsidTr="00C71FEC">
        <w:trPr>
          <w:cantSplit/>
          <w:trHeight w:val="20"/>
        </w:trPr>
        <w:tc>
          <w:tcPr>
            <w:tcW w:w="1204" w:type="pct"/>
            <w:vAlign w:val="center"/>
          </w:tcPr>
          <w:p w:rsidR="00E77206" w:rsidRPr="00FB3F0F" w:rsidRDefault="00E77206" w:rsidP="000417DC">
            <w:pPr>
              <w:numPr>
                <w:ilvl w:val="0"/>
                <w:numId w:val="7"/>
              </w:numPr>
              <w:tabs>
                <w:tab w:val="left" w:pos="0"/>
                <w:tab w:val="left" w:pos="284"/>
              </w:tabs>
              <w:suppressAutoHyphens/>
              <w:spacing w:before="40" w:after="40" w:line="240" w:lineRule="auto"/>
              <w:ind w:left="0" w:firstLine="0"/>
              <w:jc w:val="left"/>
              <w:rPr>
                <w:rFonts w:cs="Arial"/>
                <w:lang w:eastAsia="en-US"/>
              </w:rPr>
            </w:pPr>
            <w:r w:rsidRPr="00FB3F0F">
              <w:rPr>
                <w:rFonts w:cs="Arial"/>
                <w:szCs w:val="22"/>
                <w:lang w:eastAsia="en-US"/>
              </w:rPr>
              <w:t>Cel/e szczegółowy/e działania/ poddziałania</w:t>
            </w:r>
          </w:p>
        </w:tc>
        <w:tc>
          <w:tcPr>
            <w:tcW w:w="753" w:type="pct"/>
            <w:tcBorders>
              <w:bottom w:val="dotted" w:sz="4" w:space="0" w:color="auto"/>
              <w:right w:val="dotted" w:sz="4" w:space="0" w:color="auto"/>
            </w:tcBorders>
          </w:tcPr>
          <w:p w:rsidR="00E77206" w:rsidRPr="00FB3F0F" w:rsidRDefault="00E77206" w:rsidP="00FB3F0F">
            <w:pPr>
              <w:spacing w:before="40" w:after="40" w:line="240" w:lineRule="auto"/>
              <w:jc w:val="left"/>
              <w:rPr>
                <w:rFonts w:cs="Arial"/>
                <w:lang w:eastAsia="en-US"/>
              </w:rPr>
            </w:pPr>
            <w:r w:rsidRPr="00FB3F0F">
              <w:rPr>
                <w:rFonts w:cs="Arial"/>
                <w:szCs w:val="22"/>
                <w:lang w:eastAsia="en-US"/>
              </w:rPr>
              <w:t>Działanie 4.2</w:t>
            </w:r>
          </w:p>
        </w:tc>
        <w:tc>
          <w:tcPr>
            <w:tcW w:w="3043" w:type="pct"/>
            <w:gridSpan w:val="5"/>
            <w:tcBorders>
              <w:left w:val="dotted" w:sz="4" w:space="0" w:color="auto"/>
              <w:bottom w:val="dotted" w:sz="4" w:space="0" w:color="auto"/>
            </w:tcBorders>
            <w:vAlign w:val="center"/>
          </w:tcPr>
          <w:p w:rsidR="00E77206" w:rsidRPr="00FB3F0F" w:rsidRDefault="00E77206" w:rsidP="00FB3F0F">
            <w:pPr>
              <w:spacing w:before="40" w:after="40" w:line="240" w:lineRule="auto"/>
              <w:rPr>
                <w:rFonts w:cs="Arial"/>
                <w:lang w:eastAsia="en-US"/>
              </w:rPr>
            </w:pPr>
            <w:r w:rsidRPr="00FB3F0F">
              <w:rPr>
                <w:rFonts w:cs="Arial"/>
                <w:szCs w:val="22"/>
                <w:lang w:eastAsia="en-US"/>
              </w:rPr>
              <w:t xml:space="preserve">Celem instrumentu jest wsparcie wybranych projektów dużej, strategicznej infrastruktury badawczej, o charakterze ogólnokrajowym lub międzynarodowym, znajdujących się na Polskiej Mapie Drogowej Infrastruktury Badawczej oraz zapewnienie skutecznego dostępu do tej infrastruktury dla przedsiębiorców i innych zainteresowanych podmiotów. </w:t>
            </w:r>
          </w:p>
          <w:p w:rsidR="00E77206" w:rsidRPr="00FB3F0F" w:rsidRDefault="00E77206" w:rsidP="00FB3F0F">
            <w:pPr>
              <w:spacing w:before="40" w:after="40" w:line="240" w:lineRule="auto"/>
              <w:rPr>
                <w:rFonts w:cs="Arial"/>
                <w:lang w:eastAsia="en-US"/>
              </w:rPr>
            </w:pPr>
            <w:r w:rsidRPr="00FB3F0F">
              <w:rPr>
                <w:rFonts w:cs="Arial"/>
                <w:szCs w:val="22"/>
                <w:lang w:eastAsia="en-US"/>
              </w:rPr>
              <w:t>Realizowane projekty nie mogą powielać istniejących zasobów oraz powinny uzupełniać wcześniej wytworzoną infrastrukturę badawczo-rozwojową.</w:t>
            </w:r>
          </w:p>
          <w:p w:rsidR="00E77206" w:rsidRPr="00FB3F0F" w:rsidRDefault="00E77206" w:rsidP="00FB3F0F">
            <w:pPr>
              <w:spacing w:before="40" w:after="40" w:line="240" w:lineRule="auto"/>
              <w:rPr>
                <w:rFonts w:cs="Arial"/>
                <w:lang w:eastAsia="en-US"/>
              </w:rPr>
            </w:pPr>
            <w:r w:rsidRPr="00FB3F0F">
              <w:rPr>
                <w:rFonts w:cs="Arial"/>
                <w:szCs w:val="22"/>
                <w:lang w:eastAsia="en-US"/>
              </w:rPr>
              <w:t xml:space="preserve">Warunkiem uzyskania wsparcia będzie przedstawienie w szczególności: agendy badawczej, która wpisuje się w Krajową Inteligentną Specjalizację oraz planu dotyczącego wykorzystania infrastruktury B+R po </w:t>
            </w:r>
            <w:r>
              <w:rPr>
                <w:rFonts w:cs="Arial"/>
                <w:szCs w:val="22"/>
                <w:lang w:eastAsia="en-US"/>
              </w:rPr>
              <w:t> </w:t>
            </w:r>
            <w:r w:rsidRPr="00FB3F0F">
              <w:rPr>
                <w:rFonts w:cs="Arial"/>
                <w:szCs w:val="22"/>
                <w:lang w:eastAsia="en-US"/>
              </w:rPr>
              <w:t>zakończeniu projektu i planu pokrywania kosztów utrzymania infrastruktury.</w:t>
            </w:r>
          </w:p>
          <w:p w:rsidR="00E77206" w:rsidRPr="00FB3F0F" w:rsidRDefault="00E77206" w:rsidP="00FB3F0F">
            <w:pPr>
              <w:spacing w:before="40" w:after="40" w:line="240" w:lineRule="auto"/>
              <w:rPr>
                <w:rFonts w:cs="Arial"/>
                <w:lang w:eastAsia="en-US"/>
              </w:rPr>
            </w:pPr>
            <w:r w:rsidRPr="00FB3F0F">
              <w:rPr>
                <w:rFonts w:cs="Arial"/>
                <w:szCs w:val="22"/>
                <w:lang w:eastAsia="en-US"/>
              </w:rPr>
              <w:t xml:space="preserve">Przedsięwzięcia infrastrukturalne powinny być w jak największym stopniu finansowane z wykorzystaniem schematów pomocy publicznej. Dopuszczalne będzie również dzielenie projektów na część wykorzystywaną gospodarczo (zgodnie ze schematem pomocy publicznej) i niegospodarczą (finansowanie ze środków publicznych). Preferowane będą projekty zapewniające jak największy udział współfinansowania projektu ze </w:t>
            </w:r>
            <w:r>
              <w:rPr>
                <w:rFonts w:cs="Arial"/>
                <w:szCs w:val="22"/>
                <w:lang w:eastAsia="en-US"/>
              </w:rPr>
              <w:t> </w:t>
            </w:r>
            <w:r w:rsidRPr="00FB3F0F">
              <w:rPr>
                <w:rFonts w:cs="Arial"/>
                <w:szCs w:val="22"/>
                <w:lang w:eastAsia="en-US"/>
              </w:rPr>
              <w:t xml:space="preserve">środków prywatnych, pochodzących z budżetów przedsiębiorców. </w:t>
            </w:r>
          </w:p>
        </w:tc>
      </w:tr>
      <w:tr w:rsidR="00E77206" w:rsidRPr="00FB3F0F" w:rsidTr="00C71FEC">
        <w:trPr>
          <w:cantSplit/>
          <w:trHeight w:val="20"/>
        </w:trPr>
        <w:tc>
          <w:tcPr>
            <w:tcW w:w="1204" w:type="pct"/>
            <w:vAlign w:val="center"/>
          </w:tcPr>
          <w:p w:rsidR="00E77206" w:rsidRPr="00FB3F0F" w:rsidRDefault="00E77206" w:rsidP="00FB3F0F">
            <w:pPr>
              <w:numPr>
                <w:ilvl w:val="0"/>
                <w:numId w:val="7"/>
              </w:numPr>
              <w:tabs>
                <w:tab w:val="left" w:pos="0"/>
                <w:tab w:val="left" w:pos="357"/>
              </w:tabs>
              <w:suppressAutoHyphens/>
              <w:spacing w:before="40" w:after="40" w:line="240" w:lineRule="auto"/>
              <w:ind w:left="0" w:firstLine="0"/>
              <w:jc w:val="left"/>
              <w:rPr>
                <w:rFonts w:cs="Arial"/>
                <w:lang w:eastAsia="en-US"/>
              </w:rPr>
            </w:pPr>
            <w:r w:rsidRPr="00FB3F0F">
              <w:rPr>
                <w:rFonts w:cs="Arial"/>
                <w:szCs w:val="22"/>
                <w:lang w:eastAsia="en-US"/>
              </w:rPr>
              <w:t xml:space="preserve">Lista wskaźników rezultatu bezpośredniego </w:t>
            </w:r>
          </w:p>
        </w:tc>
        <w:tc>
          <w:tcPr>
            <w:tcW w:w="753" w:type="pct"/>
            <w:tcBorders>
              <w:bottom w:val="dotted" w:sz="4" w:space="0" w:color="auto"/>
              <w:right w:val="dotted" w:sz="4" w:space="0" w:color="auto"/>
            </w:tcBorders>
          </w:tcPr>
          <w:p w:rsidR="00E77206" w:rsidRPr="00FB3F0F" w:rsidRDefault="00E77206" w:rsidP="00FB3F0F">
            <w:pPr>
              <w:spacing w:before="40" w:after="40" w:line="240" w:lineRule="auto"/>
              <w:jc w:val="left"/>
              <w:rPr>
                <w:rFonts w:cs="Arial"/>
                <w:lang w:eastAsia="en-US"/>
              </w:rPr>
            </w:pPr>
            <w:r w:rsidRPr="00FB3F0F">
              <w:rPr>
                <w:rFonts w:cs="Arial"/>
                <w:szCs w:val="22"/>
                <w:lang w:eastAsia="en-US"/>
              </w:rPr>
              <w:t>Działanie 4.2</w:t>
            </w:r>
          </w:p>
        </w:tc>
        <w:tc>
          <w:tcPr>
            <w:tcW w:w="3043" w:type="pct"/>
            <w:gridSpan w:val="5"/>
            <w:tcBorders>
              <w:left w:val="dotted" w:sz="4" w:space="0" w:color="auto"/>
              <w:bottom w:val="dotted" w:sz="4" w:space="0" w:color="auto"/>
            </w:tcBorders>
            <w:vAlign w:val="center"/>
          </w:tcPr>
          <w:p w:rsidR="00E77206" w:rsidRPr="00FB3F0F" w:rsidRDefault="00E77206" w:rsidP="00FB3F0F">
            <w:pPr>
              <w:spacing w:before="40" w:after="40" w:line="240" w:lineRule="auto"/>
              <w:jc w:val="left"/>
              <w:rPr>
                <w:rFonts w:cs="Arial"/>
                <w:lang w:eastAsia="en-US"/>
              </w:rPr>
            </w:pPr>
            <w:r w:rsidRPr="00FB3F0F">
              <w:rPr>
                <w:rFonts w:cs="Arial"/>
                <w:szCs w:val="22"/>
                <w:lang w:eastAsia="en-US"/>
              </w:rPr>
              <w:t>Liczba naukowców pracujących w ulepszonych obiektach infrastruktury badawczej [EPC] (CI 25)</w:t>
            </w:r>
          </w:p>
          <w:p w:rsidR="00E77206" w:rsidRPr="00FB3F0F" w:rsidRDefault="00E77206" w:rsidP="00FB3F0F">
            <w:pPr>
              <w:spacing w:before="40" w:after="40" w:line="240" w:lineRule="auto"/>
              <w:jc w:val="left"/>
              <w:rPr>
                <w:rFonts w:cs="Arial"/>
                <w:lang w:eastAsia="en-US"/>
              </w:rPr>
            </w:pPr>
            <w:r w:rsidRPr="00FB3F0F">
              <w:rPr>
                <w:rFonts w:cs="Arial"/>
                <w:szCs w:val="22"/>
                <w:lang w:eastAsia="en-US"/>
              </w:rPr>
              <w:t>Liczba przedsiębiorstw korzystających ze wspartej infrastruktury badawczej</w:t>
            </w:r>
          </w:p>
          <w:p w:rsidR="00A57F1F" w:rsidRPr="00A57F1F" w:rsidRDefault="00E77206" w:rsidP="004068CD">
            <w:pPr>
              <w:spacing w:before="40" w:after="40" w:line="240" w:lineRule="auto"/>
              <w:jc w:val="left"/>
              <w:rPr>
                <w:rFonts w:ascii="Times New Roman" w:eastAsia="Calibri" w:hAnsi="Times New Roman"/>
                <w:sz w:val="24"/>
              </w:rPr>
            </w:pPr>
            <w:r w:rsidRPr="00FB3F0F">
              <w:rPr>
                <w:rFonts w:cs="Arial"/>
                <w:szCs w:val="22"/>
                <w:lang w:eastAsia="en-US"/>
              </w:rPr>
              <w:t>Liczba projektów B+R realizowanych przy wykorzystaniu wspartej infrastruktury badawczej</w:t>
            </w:r>
          </w:p>
        </w:tc>
      </w:tr>
      <w:tr w:rsidR="00E77206" w:rsidRPr="00FB3F0F" w:rsidTr="00C71FEC">
        <w:trPr>
          <w:cantSplit/>
          <w:trHeight w:val="20"/>
        </w:trPr>
        <w:tc>
          <w:tcPr>
            <w:tcW w:w="1204" w:type="pct"/>
            <w:vAlign w:val="center"/>
          </w:tcPr>
          <w:p w:rsidR="00E77206" w:rsidRPr="00FB3F0F" w:rsidRDefault="00E77206" w:rsidP="00FB3F0F">
            <w:pPr>
              <w:numPr>
                <w:ilvl w:val="0"/>
                <w:numId w:val="7"/>
              </w:numPr>
              <w:tabs>
                <w:tab w:val="left" w:pos="0"/>
                <w:tab w:val="left" w:pos="357"/>
              </w:tabs>
              <w:suppressAutoHyphens/>
              <w:spacing w:before="40" w:after="40" w:line="240" w:lineRule="auto"/>
              <w:ind w:left="0" w:firstLine="0"/>
              <w:jc w:val="left"/>
              <w:rPr>
                <w:rFonts w:cs="Arial"/>
                <w:lang w:eastAsia="en-US"/>
              </w:rPr>
            </w:pPr>
            <w:r w:rsidRPr="00FB3F0F">
              <w:rPr>
                <w:rFonts w:cs="Arial"/>
                <w:szCs w:val="22"/>
                <w:lang w:eastAsia="en-US"/>
              </w:rPr>
              <w:t>Lista wskaźników produktu</w:t>
            </w:r>
          </w:p>
        </w:tc>
        <w:tc>
          <w:tcPr>
            <w:tcW w:w="753" w:type="pct"/>
            <w:tcBorders>
              <w:bottom w:val="dotted" w:sz="4" w:space="0" w:color="auto"/>
              <w:right w:val="dotted" w:sz="4" w:space="0" w:color="auto"/>
            </w:tcBorders>
          </w:tcPr>
          <w:p w:rsidR="00E77206" w:rsidRPr="00FB3F0F" w:rsidRDefault="00E77206" w:rsidP="00FB3F0F">
            <w:pPr>
              <w:spacing w:before="40" w:after="40" w:line="240" w:lineRule="auto"/>
              <w:jc w:val="left"/>
              <w:rPr>
                <w:rFonts w:cs="Arial"/>
                <w:lang w:eastAsia="en-US"/>
              </w:rPr>
            </w:pPr>
            <w:r w:rsidRPr="00FB3F0F">
              <w:rPr>
                <w:rFonts w:cs="Arial"/>
                <w:szCs w:val="22"/>
                <w:lang w:eastAsia="en-US"/>
              </w:rPr>
              <w:t>Działanie 4.2</w:t>
            </w:r>
          </w:p>
        </w:tc>
        <w:tc>
          <w:tcPr>
            <w:tcW w:w="3043" w:type="pct"/>
            <w:gridSpan w:val="5"/>
            <w:tcBorders>
              <w:left w:val="dotted" w:sz="4" w:space="0" w:color="auto"/>
              <w:bottom w:val="dotted" w:sz="4" w:space="0" w:color="auto"/>
            </w:tcBorders>
            <w:vAlign w:val="center"/>
          </w:tcPr>
          <w:p w:rsidR="00E77206" w:rsidRPr="00FB3F0F" w:rsidRDefault="00E77206" w:rsidP="00FB3F0F">
            <w:pPr>
              <w:spacing w:before="40" w:after="40" w:line="240" w:lineRule="auto"/>
              <w:jc w:val="left"/>
              <w:rPr>
                <w:rFonts w:cs="Arial"/>
                <w:lang w:eastAsia="en-US"/>
              </w:rPr>
            </w:pPr>
            <w:r w:rsidRPr="00FB3F0F">
              <w:rPr>
                <w:rFonts w:cs="Arial"/>
                <w:szCs w:val="22"/>
                <w:lang w:eastAsia="en-US"/>
              </w:rPr>
              <w:t>Liczba jednostek naukowych ponoszących nakłady inwestycyjne na działalność B+R</w:t>
            </w:r>
          </w:p>
          <w:p w:rsidR="00E77206" w:rsidRPr="00FB3F0F" w:rsidRDefault="00E77206" w:rsidP="00FB3F0F">
            <w:pPr>
              <w:spacing w:before="40" w:after="40" w:line="240" w:lineRule="auto"/>
              <w:jc w:val="left"/>
              <w:rPr>
                <w:rFonts w:cs="Arial"/>
                <w:lang w:eastAsia="en-US"/>
              </w:rPr>
            </w:pPr>
            <w:r w:rsidRPr="00FB3F0F">
              <w:rPr>
                <w:rFonts w:cs="Arial"/>
                <w:szCs w:val="22"/>
                <w:lang w:eastAsia="en-US"/>
              </w:rPr>
              <w:t>Liczba przedsiębiorstw współpracujących z ośrodkami badawczymi (CI 26)</w:t>
            </w:r>
          </w:p>
          <w:p w:rsidR="00E77206" w:rsidRPr="00FB3F0F" w:rsidRDefault="00E77206" w:rsidP="00FB3F0F">
            <w:pPr>
              <w:spacing w:before="40" w:after="40" w:line="240" w:lineRule="auto"/>
              <w:jc w:val="left"/>
              <w:rPr>
                <w:rFonts w:cs="Arial"/>
                <w:lang w:eastAsia="en-US"/>
              </w:rPr>
            </w:pPr>
            <w:r w:rsidRPr="00FB3F0F">
              <w:rPr>
                <w:rFonts w:cs="Arial"/>
                <w:szCs w:val="22"/>
                <w:lang w:eastAsia="en-US"/>
              </w:rPr>
              <w:t>Nakłady inwestycyjne na zakup aparatury naukowo-badawczej</w:t>
            </w:r>
          </w:p>
          <w:p w:rsidR="00E77206" w:rsidRPr="00FB3F0F" w:rsidRDefault="00E77206" w:rsidP="0023726F">
            <w:pPr>
              <w:spacing w:before="40" w:after="40" w:line="240" w:lineRule="auto"/>
              <w:jc w:val="left"/>
              <w:rPr>
                <w:rFonts w:cs="Arial"/>
                <w:highlight w:val="yellow"/>
                <w:lang w:eastAsia="en-US"/>
              </w:rPr>
            </w:pPr>
            <w:r w:rsidRPr="00FB3F0F">
              <w:rPr>
                <w:rFonts w:cs="Arial"/>
                <w:szCs w:val="22"/>
                <w:lang w:eastAsia="en-US"/>
              </w:rPr>
              <w:t>Liczba w</w:t>
            </w:r>
            <w:r>
              <w:rPr>
                <w:rFonts w:cs="Arial"/>
                <w:szCs w:val="22"/>
                <w:lang w:eastAsia="en-US"/>
              </w:rPr>
              <w:t>spartych laboratoriów badawczych</w:t>
            </w:r>
          </w:p>
        </w:tc>
      </w:tr>
      <w:tr w:rsidR="00E77206" w:rsidRPr="00FB3F0F" w:rsidTr="00C71FEC">
        <w:trPr>
          <w:cantSplit/>
          <w:trHeight w:val="20"/>
        </w:trPr>
        <w:tc>
          <w:tcPr>
            <w:tcW w:w="1204" w:type="pct"/>
            <w:vAlign w:val="center"/>
          </w:tcPr>
          <w:p w:rsidR="00E77206" w:rsidRPr="00FB3F0F" w:rsidRDefault="00E77206" w:rsidP="00FB3F0F">
            <w:pPr>
              <w:numPr>
                <w:ilvl w:val="0"/>
                <w:numId w:val="7"/>
              </w:numPr>
              <w:tabs>
                <w:tab w:val="left" w:pos="0"/>
                <w:tab w:val="left" w:pos="357"/>
              </w:tabs>
              <w:suppressAutoHyphens/>
              <w:spacing w:before="40" w:after="40" w:line="240" w:lineRule="auto"/>
              <w:ind w:left="0" w:firstLine="0"/>
              <w:jc w:val="left"/>
              <w:rPr>
                <w:rFonts w:cs="Arial"/>
                <w:lang w:eastAsia="en-US"/>
              </w:rPr>
            </w:pPr>
            <w:r w:rsidRPr="00FB3F0F">
              <w:rPr>
                <w:rFonts w:cs="Arial"/>
                <w:szCs w:val="22"/>
                <w:lang w:eastAsia="en-US"/>
              </w:rPr>
              <w:t>Typy projektów</w:t>
            </w:r>
          </w:p>
        </w:tc>
        <w:tc>
          <w:tcPr>
            <w:tcW w:w="753" w:type="pct"/>
            <w:tcBorders>
              <w:bottom w:val="dotted" w:sz="4" w:space="0" w:color="auto"/>
              <w:right w:val="dotted" w:sz="4" w:space="0" w:color="auto"/>
            </w:tcBorders>
            <w:vAlign w:val="center"/>
          </w:tcPr>
          <w:p w:rsidR="00E77206" w:rsidRPr="00FB3F0F" w:rsidRDefault="00E77206" w:rsidP="00FB3F0F">
            <w:pPr>
              <w:spacing w:before="40" w:after="40" w:line="240" w:lineRule="auto"/>
              <w:jc w:val="left"/>
              <w:rPr>
                <w:rFonts w:cs="Arial"/>
                <w:lang w:eastAsia="en-US"/>
              </w:rPr>
            </w:pPr>
            <w:r w:rsidRPr="00FB3F0F">
              <w:rPr>
                <w:rFonts w:cs="Arial"/>
                <w:szCs w:val="22"/>
                <w:lang w:eastAsia="en-US"/>
              </w:rPr>
              <w:t>Działanie 4.2</w:t>
            </w:r>
          </w:p>
        </w:tc>
        <w:tc>
          <w:tcPr>
            <w:tcW w:w="3043" w:type="pct"/>
            <w:gridSpan w:val="5"/>
            <w:tcBorders>
              <w:left w:val="dotted" w:sz="4" w:space="0" w:color="auto"/>
              <w:bottom w:val="dotted" w:sz="4" w:space="0" w:color="auto"/>
            </w:tcBorders>
            <w:vAlign w:val="center"/>
          </w:tcPr>
          <w:p w:rsidR="00E77206" w:rsidRPr="00FB3F0F" w:rsidRDefault="00E77206" w:rsidP="00FB3F0F">
            <w:pPr>
              <w:spacing w:before="40" w:after="40" w:line="240" w:lineRule="auto"/>
              <w:jc w:val="left"/>
              <w:rPr>
                <w:rFonts w:cs="Arial"/>
                <w:lang w:eastAsia="en-US"/>
              </w:rPr>
            </w:pPr>
            <w:r w:rsidRPr="00FB3F0F">
              <w:rPr>
                <w:rFonts w:cs="Arial"/>
                <w:szCs w:val="22"/>
                <w:lang w:eastAsia="en-US"/>
              </w:rPr>
              <w:t>Utworzenie lub rozwój infrastruktury B+R</w:t>
            </w:r>
          </w:p>
        </w:tc>
      </w:tr>
      <w:tr w:rsidR="00E77206" w:rsidRPr="00FB3F0F" w:rsidTr="00C71FEC">
        <w:trPr>
          <w:cantSplit/>
          <w:trHeight w:val="20"/>
        </w:trPr>
        <w:tc>
          <w:tcPr>
            <w:tcW w:w="1204" w:type="pct"/>
            <w:vAlign w:val="center"/>
          </w:tcPr>
          <w:p w:rsidR="00E77206" w:rsidRPr="00FB3F0F" w:rsidRDefault="00E77206" w:rsidP="00FB3F0F">
            <w:pPr>
              <w:numPr>
                <w:ilvl w:val="0"/>
                <w:numId w:val="7"/>
              </w:numPr>
              <w:tabs>
                <w:tab w:val="left" w:pos="0"/>
                <w:tab w:val="left" w:pos="357"/>
              </w:tabs>
              <w:suppressAutoHyphens/>
              <w:spacing w:before="40" w:after="40" w:line="240" w:lineRule="auto"/>
              <w:ind w:left="0" w:firstLine="0"/>
              <w:jc w:val="left"/>
              <w:rPr>
                <w:rFonts w:cs="Arial"/>
                <w:lang w:eastAsia="en-US"/>
              </w:rPr>
            </w:pPr>
            <w:r w:rsidRPr="00FB3F0F">
              <w:rPr>
                <w:rFonts w:cs="Arial"/>
                <w:szCs w:val="22"/>
                <w:lang w:eastAsia="en-US"/>
              </w:rPr>
              <w:t>Typ beneficjenta</w:t>
            </w:r>
          </w:p>
        </w:tc>
        <w:tc>
          <w:tcPr>
            <w:tcW w:w="753" w:type="pct"/>
            <w:tcBorders>
              <w:bottom w:val="dotted" w:sz="4" w:space="0" w:color="auto"/>
              <w:right w:val="dotted" w:sz="4" w:space="0" w:color="auto"/>
            </w:tcBorders>
            <w:vAlign w:val="center"/>
          </w:tcPr>
          <w:p w:rsidR="00E77206" w:rsidRPr="00FB3F0F" w:rsidRDefault="00E77206" w:rsidP="00FB3F0F">
            <w:pPr>
              <w:spacing w:before="40" w:after="40" w:line="240" w:lineRule="auto"/>
              <w:jc w:val="left"/>
              <w:rPr>
                <w:rFonts w:cs="Arial"/>
                <w:lang w:eastAsia="en-US"/>
              </w:rPr>
            </w:pPr>
            <w:r w:rsidRPr="00FB3F0F">
              <w:rPr>
                <w:rFonts w:cs="Arial"/>
                <w:szCs w:val="22"/>
                <w:lang w:eastAsia="en-US"/>
              </w:rPr>
              <w:t>Działanie 4.2</w:t>
            </w:r>
          </w:p>
        </w:tc>
        <w:tc>
          <w:tcPr>
            <w:tcW w:w="3043" w:type="pct"/>
            <w:gridSpan w:val="5"/>
            <w:tcBorders>
              <w:left w:val="dotted" w:sz="4" w:space="0" w:color="auto"/>
              <w:bottom w:val="dotted" w:sz="4" w:space="0" w:color="auto"/>
            </w:tcBorders>
            <w:vAlign w:val="center"/>
          </w:tcPr>
          <w:p w:rsidR="0064576D" w:rsidRPr="0064576D" w:rsidRDefault="0064576D" w:rsidP="0064576D">
            <w:pPr>
              <w:keepNext/>
              <w:keepLines/>
              <w:numPr>
                <w:ilvl w:val="0"/>
                <w:numId w:val="24"/>
              </w:numPr>
              <w:autoSpaceDE w:val="0"/>
              <w:snapToGrid w:val="0"/>
              <w:spacing w:after="160" w:line="240" w:lineRule="auto"/>
              <w:ind w:left="321" w:hanging="283"/>
              <w:contextualSpacing/>
              <w:jc w:val="left"/>
              <w:rPr>
                <w:rFonts w:cs="Arial"/>
              </w:rPr>
            </w:pPr>
            <w:r w:rsidRPr="0064576D">
              <w:rPr>
                <w:rFonts w:cs="Arial"/>
              </w:rPr>
              <w:t>jednostka naukowa  w rozumieniu art. 2 ust. 9 ustawy z dnia 30 kwietnia 2010 r. o zasadach finansowania nauki (Dz. U. z 2014 r. poz. 1620, t.j., ze zm.),</w:t>
            </w:r>
          </w:p>
          <w:p w:rsidR="00E77206" w:rsidRPr="00FB3F0F" w:rsidRDefault="00E77206" w:rsidP="00FB3F0F">
            <w:pPr>
              <w:keepNext/>
              <w:keepLines/>
              <w:numPr>
                <w:ilvl w:val="0"/>
                <w:numId w:val="24"/>
              </w:numPr>
              <w:autoSpaceDE w:val="0"/>
              <w:snapToGrid w:val="0"/>
              <w:spacing w:after="160" w:line="240" w:lineRule="auto"/>
              <w:ind w:left="377" w:hanging="284"/>
              <w:contextualSpacing/>
              <w:jc w:val="left"/>
              <w:rPr>
                <w:rFonts w:cs="Arial"/>
              </w:rPr>
            </w:pPr>
            <w:r w:rsidRPr="00FB3F0F">
              <w:rPr>
                <w:rFonts w:cs="Arial"/>
                <w:szCs w:val="22"/>
              </w:rPr>
              <w:t>konsorcja jednostek naukowych,</w:t>
            </w:r>
          </w:p>
          <w:p w:rsidR="00E77206" w:rsidRPr="00FB3F0F" w:rsidRDefault="00E77206" w:rsidP="00FB3F0F">
            <w:pPr>
              <w:keepNext/>
              <w:keepLines/>
              <w:numPr>
                <w:ilvl w:val="0"/>
                <w:numId w:val="24"/>
              </w:numPr>
              <w:autoSpaceDE w:val="0"/>
              <w:snapToGrid w:val="0"/>
              <w:spacing w:after="160" w:line="240" w:lineRule="auto"/>
              <w:ind w:left="377" w:hanging="284"/>
              <w:contextualSpacing/>
              <w:jc w:val="left"/>
              <w:rPr>
                <w:rFonts w:cs="Arial"/>
              </w:rPr>
            </w:pPr>
            <w:r w:rsidRPr="00FB3F0F">
              <w:rPr>
                <w:rFonts w:cs="Arial"/>
                <w:szCs w:val="22"/>
              </w:rPr>
              <w:t>konsorcja jednostek naukowych i przedsiębiorstw,</w:t>
            </w:r>
          </w:p>
          <w:p w:rsidR="00261435" w:rsidRPr="00261435" w:rsidRDefault="00E77206" w:rsidP="00FB3F0F">
            <w:pPr>
              <w:keepNext/>
              <w:keepLines/>
              <w:numPr>
                <w:ilvl w:val="0"/>
                <w:numId w:val="24"/>
              </w:numPr>
              <w:autoSpaceDE w:val="0"/>
              <w:snapToGrid w:val="0"/>
              <w:spacing w:after="160" w:line="240" w:lineRule="auto"/>
              <w:ind w:left="377" w:hanging="284"/>
              <w:contextualSpacing/>
              <w:jc w:val="left"/>
              <w:rPr>
                <w:rFonts w:cs="Arial"/>
              </w:rPr>
            </w:pPr>
            <w:r w:rsidRPr="00FB3F0F">
              <w:rPr>
                <w:rFonts w:cs="Arial"/>
                <w:szCs w:val="22"/>
              </w:rPr>
              <w:t xml:space="preserve">konsorcja uczelni (w tym spółek celowych uczelni) i </w:t>
            </w:r>
            <w:r>
              <w:rPr>
                <w:rFonts w:cs="Arial"/>
                <w:szCs w:val="22"/>
              </w:rPr>
              <w:t> </w:t>
            </w:r>
            <w:r w:rsidRPr="00FB3F0F">
              <w:rPr>
                <w:rFonts w:cs="Arial"/>
                <w:szCs w:val="22"/>
              </w:rPr>
              <w:t>przedsiębiorstw.</w:t>
            </w:r>
          </w:p>
          <w:p w:rsidR="00261435" w:rsidRPr="00B60901" w:rsidRDefault="00261435" w:rsidP="00FB3F0F">
            <w:pPr>
              <w:keepNext/>
              <w:keepLines/>
              <w:numPr>
                <w:ilvl w:val="0"/>
                <w:numId w:val="24"/>
              </w:numPr>
              <w:autoSpaceDE w:val="0"/>
              <w:snapToGrid w:val="0"/>
              <w:spacing w:after="160" w:line="240" w:lineRule="auto"/>
              <w:ind w:left="377" w:hanging="284"/>
              <w:contextualSpacing/>
              <w:jc w:val="left"/>
              <w:rPr>
                <w:rFonts w:cs="Arial"/>
              </w:rPr>
            </w:pPr>
            <w:r w:rsidRPr="00B60901">
              <w:rPr>
                <w:rFonts w:cs="Arial"/>
                <w:bCs/>
                <w:szCs w:val="18"/>
              </w:rPr>
              <w:t>spółki, które są organizacjami badawczymi w myśl art. 2 pkt. 83 </w:t>
            </w:r>
            <w:r w:rsidRPr="00B60901">
              <w:rPr>
                <w:rFonts w:cs="Arial"/>
                <w:iCs/>
                <w:szCs w:val="18"/>
              </w:rPr>
              <w:t>Rozporządzenia Komisji (UE) Nr 651/2014 z dnia 17 czerwca 2014 r. uznającego niektóre rodzaje pomocy za zgodne z rynkiem wewnętrznym w zastosowaniu art. 107 i 108 Traktatu </w:t>
            </w:r>
            <w:r w:rsidRPr="00B60901">
              <w:rPr>
                <w:rFonts w:cs="Arial"/>
                <w:szCs w:val="18"/>
              </w:rPr>
              <w:t>(Dz. Urz. UE L 187 z 26.6.2014) </w:t>
            </w:r>
            <w:r w:rsidRPr="00B60901">
              <w:rPr>
                <w:rFonts w:cs="Arial"/>
                <w:bCs/>
                <w:szCs w:val="18"/>
              </w:rPr>
              <w:t>i spełniają</w:t>
            </w:r>
            <w:r w:rsidRPr="00B60901">
              <w:rPr>
                <w:rFonts w:cs="Arial"/>
                <w:szCs w:val="18"/>
              </w:rPr>
              <w:t> tym samym </w:t>
            </w:r>
            <w:r w:rsidRPr="00B60901">
              <w:rPr>
                <w:rFonts w:cs="Arial"/>
                <w:bCs/>
                <w:szCs w:val="18"/>
              </w:rPr>
              <w:t>definicję jednostki naukowej</w:t>
            </w:r>
            <w:r w:rsidRPr="00B60901">
              <w:rPr>
                <w:rFonts w:cs="Arial"/>
                <w:szCs w:val="18"/>
              </w:rPr>
              <w:t> </w:t>
            </w:r>
            <w:r w:rsidRPr="00B60901">
              <w:rPr>
                <w:rFonts w:cs="Arial"/>
                <w:bCs/>
                <w:szCs w:val="18"/>
              </w:rPr>
              <w:t>w myśl </w:t>
            </w:r>
            <w:r w:rsidRPr="00B60901">
              <w:rPr>
                <w:rFonts w:cs="Arial"/>
                <w:iCs/>
                <w:szCs w:val="18"/>
              </w:rPr>
              <w:t>Ustawy z dnia 30 kwietnia 2010 r. </w:t>
            </w:r>
            <w:r w:rsidRPr="00B60901">
              <w:rPr>
                <w:rFonts w:cs="Arial"/>
                <w:bCs/>
                <w:szCs w:val="18"/>
              </w:rPr>
              <w:t>o zasadach finansowania nauki</w:t>
            </w:r>
            <w:r w:rsidRPr="00B60901">
              <w:rPr>
                <w:rFonts w:cs="Arial"/>
                <w:szCs w:val="18"/>
              </w:rPr>
              <w:t> (Dz. U. 2010 Nr 96 poz. 615 z późn. zm.)</w:t>
            </w:r>
            <w:r w:rsidR="00B60901">
              <w:rPr>
                <w:rFonts w:cs="Arial"/>
                <w:szCs w:val="18"/>
              </w:rPr>
              <w:t>.</w:t>
            </w:r>
          </w:p>
        </w:tc>
      </w:tr>
      <w:tr w:rsidR="00E77206" w:rsidRPr="00FB3F0F" w:rsidTr="00C71FEC">
        <w:trPr>
          <w:cantSplit/>
          <w:trHeight w:val="20"/>
        </w:trPr>
        <w:tc>
          <w:tcPr>
            <w:tcW w:w="1204" w:type="pct"/>
            <w:vAlign w:val="center"/>
          </w:tcPr>
          <w:p w:rsidR="00E77206" w:rsidRPr="00FB3F0F" w:rsidRDefault="00E77206" w:rsidP="00FB3F0F">
            <w:pPr>
              <w:numPr>
                <w:ilvl w:val="0"/>
                <w:numId w:val="7"/>
              </w:numPr>
              <w:tabs>
                <w:tab w:val="left" w:pos="0"/>
                <w:tab w:val="left" w:pos="357"/>
              </w:tabs>
              <w:suppressAutoHyphens/>
              <w:spacing w:before="40" w:after="40" w:line="240" w:lineRule="auto"/>
              <w:ind w:left="0" w:firstLine="0"/>
              <w:jc w:val="left"/>
              <w:rPr>
                <w:rFonts w:cs="Arial"/>
                <w:lang w:eastAsia="en-US"/>
              </w:rPr>
            </w:pPr>
            <w:r w:rsidRPr="00FB3F0F">
              <w:rPr>
                <w:rFonts w:cs="Arial"/>
                <w:szCs w:val="22"/>
                <w:lang w:eastAsia="en-US"/>
              </w:rPr>
              <w:t>Grupa docelowa/ ostateczni odbiorcy wsparcia</w:t>
            </w:r>
            <w:r w:rsidRPr="00FB3F0F">
              <w:rPr>
                <w:rFonts w:cs="Arial"/>
                <w:szCs w:val="22"/>
                <w:vertAlign w:val="superscript"/>
                <w:lang w:eastAsia="en-US"/>
              </w:rPr>
              <w:footnoteReference w:id="56"/>
            </w:r>
          </w:p>
        </w:tc>
        <w:tc>
          <w:tcPr>
            <w:tcW w:w="753" w:type="pct"/>
            <w:tcBorders>
              <w:bottom w:val="dotted" w:sz="4" w:space="0" w:color="auto"/>
              <w:right w:val="dotted" w:sz="4" w:space="0" w:color="auto"/>
            </w:tcBorders>
            <w:vAlign w:val="center"/>
          </w:tcPr>
          <w:p w:rsidR="00E77206" w:rsidRPr="00FB3F0F" w:rsidRDefault="00E77206" w:rsidP="00FB3F0F">
            <w:pPr>
              <w:spacing w:before="40" w:after="40" w:line="240" w:lineRule="auto"/>
              <w:jc w:val="left"/>
              <w:rPr>
                <w:rFonts w:cs="Arial"/>
                <w:lang w:eastAsia="en-US"/>
              </w:rPr>
            </w:pPr>
            <w:r w:rsidRPr="00FB3F0F">
              <w:rPr>
                <w:rFonts w:cs="Arial"/>
                <w:szCs w:val="22"/>
                <w:lang w:eastAsia="en-US"/>
              </w:rPr>
              <w:t>Działanie 4.2</w:t>
            </w:r>
          </w:p>
        </w:tc>
        <w:tc>
          <w:tcPr>
            <w:tcW w:w="3043" w:type="pct"/>
            <w:gridSpan w:val="5"/>
            <w:tcBorders>
              <w:left w:val="dotted" w:sz="4" w:space="0" w:color="auto"/>
              <w:bottom w:val="dotted" w:sz="4" w:space="0" w:color="auto"/>
            </w:tcBorders>
            <w:vAlign w:val="center"/>
          </w:tcPr>
          <w:p w:rsidR="00E77206" w:rsidRPr="00261435" w:rsidRDefault="00E77206" w:rsidP="00261435">
            <w:pPr>
              <w:spacing w:line="240" w:lineRule="auto"/>
              <w:jc w:val="left"/>
              <w:rPr>
                <w:rFonts w:ascii="Times New Roman" w:eastAsia="Calibri" w:hAnsi="Times New Roman"/>
                <w:sz w:val="24"/>
              </w:rPr>
            </w:pPr>
            <w:r w:rsidRPr="00FB3F0F">
              <w:rPr>
                <w:rFonts w:cs="Arial"/>
                <w:szCs w:val="22"/>
                <w:lang w:eastAsia="en-US"/>
              </w:rPr>
              <w:t xml:space="preserve">- jednostki </w:t>
            </w:r>
            <w:r w:rsidR="00261435">
              <w:rPr>
                <w:rFonts w:cs="Arial"/>
                <w:szCs w:val="22"/>
                <w:lang w:eastAsia="en-US"/>
              </w:rPr>
              <w:t>naukowe</w:t>
            </w:r>
            <w:r w:rsidR="00261435">
              <w:rPr>
                <w:rFonts w:ascii="Times New Roman" w:eastAsia="Calibri" w:hAnsi="Times New Roman"/>
                <w:sz w:val="24"/>
              </w:rPr>
              <w:t xml:space="preserve"> </w:t>
            </w:r>
          </w:p>
          <w:p w:rsidR="00E77206" w:rsidRPr="00FB3F0F" w:rsidRDefault="00E77206" w:rsidP="00FB3F0F">
            <w:pPr>
              <w:spacing w:before="40" w:after="40" w:line="240" w:lineRule="auto"/>
              <w:jc w:val="left"/>
              <w:rPr>
                <w:rFonts w:cs="Arial"/>
                <w:lang w:eastAsia="en-US"/>
              </w:rPr>
            </w:pPr>
            <w:r>
              <w:rPr>
                <w:rFonts w:cs="Arial"/>
                <w:szCs w:val="22"/>
                <w:lang w:eastAsia="en-US"/>
              </w:rPr>
              <w:t>- uczelnie</w:t>
            </w:r>
          </w:p>
          <w:p w:rsidR="00E77206" w:rsidRPr="00FB3F0F" w:rsidRDefault="00E77206" w:rsidP="00FB3F0F">
            <w:pPr>
              <w:spacing w:before="40" w:after="40" w:line="240" w:lineRule="auto"/>
              <w:jc w:val="left"/>
              <w:rPr>
                <w:rFonts w:cs="Arial"/>
                <w:lang w:eastAsia="en-US"/>
              </w:rPr>
            </w:pPr>
            <w:r w:rsidRPr="00FB3F0F">
              <w:rPr>
                <w:rFonts w:cs="Arial"/>
                <w:szCs w:val="22"/>
                <w:lang w:eastAsia="en-US"/>
              </w:rPr>
              <w:t>- przedsiębiorstwa</w:t>
            </w:r>
          </w:p>
        </w:tc>
      </w:tr>
      <w:tr w:rsidR="00E77206" w:rsidRPr="00FB3F0F" w:rsidTr="00C71FEC">
        <w:trPr>
          <w:cantSplit/>
          <w:trHeight w:val="20"/>
        </w:trPr>
        <w:tc>
          <w:tcPr>
            <w:tcW w:w="1204" w:type="pct"/>
            <w:vAlign w:val="center"/>
          </w:tcPr>
          <w:p w:rsidR="00E77206" w:rsidRPr="00FB3F0F" w:rsidRDefault="00E77206" w:rsidP="00FB3F0F">
            <w:pPr>
              <w:numPr>
                <w:ilvl w:val="0"/>
                <w:numId w:val="7"/>
              </w:numPr>
              <w:tabs>
                <w:tab w:val="left" w:pos="0"/>
                <w:tab w:val="left" w:pos="357"/>
              </w:tabs>
              <w:suppressAutoHyphens/>
              <w:spacing w:before="40" w:after="40" w:line="240" w:lineRule="auto"/>
              <w:ind w:left="0" w:firstLine="0"/>
              <w:jc w:val="left"/>
              <w:rPr>
                <w:rFonts w:cs="Arial"/>
                <w:lang w:eastAsia="en-US"/>
              </w:rPr>
            </w:pPr>
            <w:r w:rsidRPr="00FB3F0F">
              <w:rPr>
                <w:rFonts w:cs="Arial"/>
                <w:szCs w:val="22"/>
                <w:lang w:eastAsia="en-US"/>
              </w:rPr>
              <w:t>Instytucja pośrednicząca</w:t>
            </w:r>
            <w:r w:rsidRPr="00FB3F0F">
              <w:rPr>
                <w:rFonts w:cs="Arial"/>
                <w:szCs w:val="22"/>
                <w:lang w:eastAsia="en-US"/>
              </w:rPr>
              <w:br/>
              <w:t>(jeśli dotyczy)</w:t>
            </w:r>
          </w:p>
        </w:tc>
        <w:tc>
          <w:tcPr>
            <w:tcW w:w="753" w:type="pct"/>
            <w:tcBorders>
              <w:bottom w:val="dotted" w:sz="4" w:space="0" w:color="auto"/>
              <w:right w:val="dotted" w:sz="4" w:space="0" w:color="auto"/>
            </w:tcBorders>
            <w:vAlign w:val="center"/>
          </w:tcPr>
          <w:p w:rsidR="00E77206" w:rsidRPr="00FB3F0F" w:rsidRDefault="00E77206" w:rsidP="00FB3F0F">
            <w:pPr>
              <w:spacing w:before="40" w:after="40" w:line="240" w:lineRule="auto"/>
              <w:jc w:val="left"/>
              <w:rPr>
                <w:rFonts w:cs="Arial"/>
                <w:lang w:eastAsia="en-US"/>
              </w:rPr>
            </w:pPr>
            <w:r w:rsidRPr="00FB3F0F">
              <w:rPr>
                <w:rFonts w:cs="Arial"/>
                <w:szCs w:val="22"/>
                <w:lang w:eastAsia="en-US"/>
              </w:rPr>
              <w:t>Działanie 4.2</w:t>
            </w:r>
          </w:p>
        </w:tc>
        <w:tc>
          <w:tcPr>
            <w:tcW w:w="3043" w:type="pct"/>
            <w:gridSpan w:val="5"/>
            <w:tcBorders>
              <w:left w:val="dotted" w:sz="4" w:space="0" w:color="auto"/>
              <w:bottom w:val="dotted" w:sz="4" w:space="0" w:color="auto"/>
            </w:tcBorders>
            <w:vAlign w:val="center"/>
          </w:tcPr>
          <w:p w:rsidR="00E77206" w:rsidRPr="00FB3F0F" w:rsidRDefault="00E77206" w:rsidP="00FB3F0F">
            <w:pPr>
              <w:spacing w:before="40" w:after="40" w:line="240" w:lineRule="auto"/>
              <w:jc w:val="left"/>
              <w:rPr>
                <w:rFonts w:cs="Arial"/>
                <w:lang w:eastAsia="en-US"/>
              </w:rPr>
            </w:pPr>
            <w:r w:rsidRPr="00FB3F0F">
              <w:rPr>
                <w:rFonts w:cs="Arial"/>
                <w:szCs w:val="22"/>
                <w:lang w:eastAsia="en-US"/>
              </w:rPr>
              <w:t>Narodowe Centrum Badań i Rozwoju</w:t>
            </w:r>
          </w:p>
        </w:tc>
      </w:tr>
      <w:tr w:rsidR="00E77206" w:rsidRPr="00FB3F0F" w:rsidTr="00C71FEC">
        <w:trPr>
          <w:cantSplit/>
          <w:trHeight w:val="20"/>
        </w:trPr>
        <w:tc>
          <w:tcPr>
            <w:tcW w:w="1204" w:type="pct"/>
            <w:vAlign w:val="center"/>
          </w:tcPr>
          <w:p w:rsidR="00E77206" w:rsidRPr="00FB3F0F" w:rsidRDefault="00E77206" w:rsidP="00FB3F0F">
            <w:pPr>
              <w:numPr>
                <w:ilvl w:val="0"/>
                <w:numId w:val="7"/>
              </w:numPr>
              <w:tabs>
                <w:tab w:val="left" w:pos="0"/>
                <w:tab w:val="num" w:pos="284"/>
                <w:tab w:val="left" w:pos="357"/>
              </w:tabs>
              <w:suppressAutoHyphens/>
              <w:spacing w:before="40" w:after="40" w:line="240" w:lineRule="auto"/>
              <w:ind w:left="0" w:firstLine="0"/>
              <w:jc w:val="left"/>
              <w:rPr>
                <w:rFonts w:cs="Arial"/>
                <w:lang w:eastAsia="en-US"/>
              </w:rPr>
            </w:pPr>
            <w:r w:rsidRPr="00FB3F0F">
              <w:rPr>
                <w:rFonts w:cs="Arial"/>
                <w:szCs w:val="22"/>
                <w:lang w:eastAsia="en-US"/>
              </w:rPr>
              <w:t>Instytucja wdrażająca</w:t>
            </w:r>
            <w:r w:rsidRPr="00FB3F0F">
              <w:rPr>
                <w:rFonts w:cs="Arial"/>
                <w:szCs w:val="22"/>
                <w:lang w:eastAsia="en-US"/>
              </w:rPr>
              <w:br/>
              <w:t>(jeśli dotyczy)</w:t>
            </w:r>
          </w:p>
        </w:tc>
        <w:tc>
          <w:tcPr>
            <w:tcW w:w="753" w:type="pct"/>
            <w:tcBorders>
              <w:right w:val="dotted" w:sz="4" w:space="0" w:color="auto"/>
            </w:tcBorders>
            <w:vAlign w:val="center"/>
          </w:tcPr>
          <w:p w:rsidR="00E77206" w:rsidRPr="00FB3F0F" w:rsidRDefault="00E77206" w:rsidP="00FB3F0F">
            <w:pPr>
              <w:spacing w:before="40" w:after="40" w:line="240" w:lineRule="auto"/>
              <w:jc w:val="left"/>
              <w:rPr>
                <w:rFonts w:cs="Arial"/>
                <w:lang w:eastAsia="en-US"/>
              </w:rPr>
            </w:pPr>
            <w:r w:rsidRPr="00FB3F0F">
              <w:rPr>
                <w:rFonts w:cs="Arial"/>
                <w:szCs w:val="22"/>
                <w:lang w:eastAsia="en-US"/>
              </w:rPr>
              <w:t>Działanie 4.2</w:t>
            </w:r>
          </w:p>
        </w:tc>
        <w:tc>
          <w:tcPr>
            <w:tcW w:w="3043" w:type="pct"/>
            <w:gridSpan w:val="5"/>
            <w:tcBorders>
              <w:left w:val="dotted" w:sz="4" w:space="0" w:color="auto"/>
            </w:tcBorders>
            <w:vAlign w:val="center"/>
          </w:tcPr>
          <w:p w:rsidR="00E77206" w:rsidRPr="00FB3F0F" w:rsidRDefault="00E77206" w:rsidP="00FB3F0F">
            <w:pPr>
              <w:spacing w:before="40" w:after="40" w:line="240" w:lineRule="auto"/>
              <w:jc w:val="left"/>
              <w:rPr>
                <w:rFonts w:cs="Arial"/>
                <w:lang w:eastAsia="en-US"/>
              </w:rPr>
            </w:pPr>
            <w:r w:rsidRPr="00FB3F0F">
              <w:rPr>
                <w:rFonts w:cs="Arial"/>
                <w:szCs w:val="22"/>
                <w:lang w:eastAsia="en-US"/>
              </w:rPr>
              <w:t>Ośrodek Przetwarzania Informacji – Państwowy Instytut Badawczy</w:t>
            </w:r>
            <w:r>
              <w:rPr>
                <w:rFonts w:cs="Arial"/>
                <w:szCs w:val="22"/>
                <w:lang w:eastAsia="en-US"/>
              </w:rPr>
              <w:t>.</w:t>
            </w:r>
            <w:r w:rsidRPr="00FB3F0F">
              <w:rPr>
                <w:rFonts w:cs="Arial"/>
                <w:szCs w:val="22"/>
                <w:lang w:eastAsia="en-US"/>
              </w:rPr>
              <w:t xml:space="preserve"> </w:t>
            </w:r>
          </w:p>
        </w:tc>
      </w:tr>
      <w:tr w:rsidR="00E77206" w:rsidRPr="00FB3F0F" w:rsidTr="00BD0D43">
        <w:trPr>
          <w:cantSplit/>
          <w:trHeight w:val="20"/>
        </w:trPr>
        <w:tc>
          <w:tcPr>
            <w:tcW w:w="1204" w:type="pct"/>
            <w:vMerge w:val="restart"/>
            <w:vAlign w:val="center"/>
          </w:tcPr>
          <w:p w:rsidR="00E77206" w:rsidRPr="00FB3F0F" w:rsidRDefault="00E77206" w:rsidP="00FB3F0F">
            <w:pPr>
              <w:numPr>
                <w:ilvl w:val="0"/>
                <w:numId w:val="7"/>
              </w:numPr>
              <w:tabs>
                <w:tab w:val="left" w:pos="0"/>
                <w:tab w:val="left" w:pos="357"/>
              </w:tabs>
              <w:suppressAutoHyphens/>
              <w:spacing w:before="40" w:after="40" w:line="240" w:lineRule="auto"/>
              <w:ind w:left="0" w:firstLine="0"/>
              <w:jc w:val="left"/>
              <w:rPr>
                <w:rFonts w:cs="Arial"/>
                <w:lang w:eastAsia="en-US"/>
              </w:rPr>
            </w:pPr>
            <w:r w:rsidRPr="00FB3F0F">
              <w:rPr>
                <w:rFonts w:cs="Arial"/>
                <w:szCs w:val="22"/>
                <w:lang w:eastAsia="en-US"/>
              </w:rPr>
              <w:t xml:space="preserve">Kategoria(e) regionu(ów) </w:t>
            </w:r>
            <w:r w:rsidRPr="00FB3F0F">
              <w:rPr>
                <w:rFonts w:cs="Arial"/>
                <w:szCs w:val="22"/>
                <w:lang w:eastAsia="en-US"/>
              </w:rPr>
              <w:br/>
              <w:t xml:space="preserve">wraz z przypisaniem </w:t>
            </w:r>
            <w:r w:rsidRPr="00FB3F0F">
              <w:rPr>
                <w:rFonts w:cs="Arial"/>
                <w:szCs w:val="22"/>
                <w:lang w:eastAsia="en-US"/>
              </w:rPr>
              <w:br/>
              <w:t xml:space="preserve">kwot UE (EUR) </w:t>
            </w:r>
          </w:p>
        </w:tc>
        <w:tc>
          <w:tcPr>
            <w:tcW w:w="753" w:type="pct"/>
            <w:tcBorders>
              <w:bottom w:val="dotted" w:sz="4" w:space="0" w:color="auto"/>
              <w:right w:val="dotted" w:sz="4" w:space="0" w:color="auto"/>
            </w:tcBorders>
            <w:vAlign w:val="center"/>
          </w:tcPr>
          <w:p w:rsidR="00E77206" w:rsidRPr="00FB3F0F" w:rsidRDefault="00E77206" w:rsidP="00FB3F0F">
            <w:pPr>
              <w:spacing w:before="40" w:after="40" w:line="240" w:lineRule="auto"/>
              <w:jc w:val="left"/>
              <w:rPr>
                <w:rFonts w:cs="Arial"/>
                <w:lang w:eastAsia="en-US"/>
              </w:rPr>
            </w:pPr>
            <w:r w:rsidRPr="00FB3F0F">
              <w:rPr>
                <w:rFonts w:cs="Arial"/>
                <w:szCs w:val="22"/>
                <w:lang w:eastAsia="en-US"/>
              </w:rPr>
              <w:t xml:space="preserve"> </w:t>
            </w:r>
          </w:p>
        </w:tc>
        <w:tc>
          <w:tcPr>
            <w:tcW w:w="1050" w:type="pct"/>
            <w:gridSpan w:val="2"/>
            <w:tcBorders>
              <w:left w:val="dotted" w:sz="4" w:space="0" w:color="auto"/>
              <w:bottom w:val="dotted" w:sz="4" w:space="0" w:color="auto"/>
              <w:right w:val="dotted" w:sz="4" w:space="0" w:color="auto"/>
            </w:tcBorders>
            <w:vAlign w:val="center"/>
          </w:tcPr>
          <w:p w:rsidR="00E77206" w:rsidRPr="00FB3F0F" w:rsidRDefault="00E77206" w:rsidP="00FB3F0F">
            <w:pPr>
              <w:spacing w:before="40" w:after="40" w:line="240" w:lineRule="auto"/>
              <w:jc w:val="left"/>
              <w:rPr>
                <w:rFonts w:cs="Arial"/>
                <w:lang w:eastAsia="en-US"/>
              </w:rPr>
            </w:pPr>
            <w:r w:rsidRPr="00FB3F0F">
              <w:rPr>
                <w:rFonts w:cs="Arial"/>
                <w:szCs w:val="22"/>
                <w:lang w:eastAsia="en-US"/>
              </w:rPr>
              <w:t>Ogółem</w:t>
            </w:r>
          </w:p>
        </w:tc>
        <w:tc>
          <w:tcPr>
            <w:tcW w:w="1002" w:type="pct"/>
            <w:gridSpan w:val="2"/>
            <w:tcBorders>
              <w:left w:val="dotted" w:sz="4" w:space="0" w:color="auto"/>
              <w:bottom w:val="dotted" w:sz="4" w:space="0" w:color="auto"/>
              <w:right w:val="dotted" w:sz="4" w:space="0" w:color="auto"/>
            </w:tcBorders>
            <w:vAlign w:val="center"/>
          </w:tcPr>
          <w:p w:rsidR="00E77206" w:rsidRPr="00FB3F0F" w:rsidRDefault="00E77206" w:rsidP="00FB3F0F">
            <w:pPr>
              <w:spacing w:before="40" w:after="40" w:line="240" w:lineRule="auto"/>
              <w:jc w:val="left"/>
              <w:rPr>
                <w:rFonts w:cs="Arial"/>
                <w:lang w:eastAsia="en-US"/>
              </w:rPr>
            </w:pPr>
            <w:r w:rsidRPr="00FB3F0F">
              <w:rPr>
                <w:rFonts w:cs="Arial"/>
                <w:szCs w:val="22"/>
                <w:lang w:eastAsia="en-US"/>
              </w:rPr>
              <w:t>Koperta Mazowiecka</w:t>
            </w:r>
          </w:p>
        </w:tc>
        <w:tc>
          <w:tcPr>
            <w:tcW w:w="991" w:type="pct"/>
            <w:tcBorders>
              <w:left w:val="dotted" w:sz="4" w:space="0" w:color="auto"/>
              <w:bottom w:val="dotted" w:sz="4" w:space="0" w:color="auto"/>
            </w:tcBorders>
            <w:vAlign w:val="center"/>
          </w:tcPr>
          <w:p w:rsidR="00E77206" w:rsidRPr="00FB3F0F" w:rsidRDefault="00E77206" w:rsidP="00FB3F0F">
            <w:pPr>
              <w:spacing w:before="40" w:after="40" w:line="240" w:lineRule="auto"/>
              <w:jc w:val="left"/>
              <w:rPr>
                <w:rFonts w:cs="Arial"/>
                <w:lang w:eastAsia="en-US"/>
              </w:rPr>
            </w:pPr>
            <w:r w:rsidRPr="00FB3F0F">
              <w:rPr>
                <w:rFonts w:cs="Arial"/>
                <w:szCs w:val="22"/>
                <w:lang w:eastAsia="en-US"/>
              </w:rPr>
              <w:t>Koperta 15 województw</w:t>
            </w:r>
          </w:p>
        </w:tc>
      </w:tr>
      <w:tr w:rsidR="00BD0D43" w:rsidRPr="00FB3F0F" w:rsidTr="00BD0D43">
        <w:trPr>
          <w:cantSplit/>
          <w:trHeight w:val="20"/>
        </w:trPr>
        <w:tc>
          <w:tcPr>
            <w:tcW w:w="1204" w:type="pct"/>
            <w:vMerge/>
            <w:vAlign w:val="center"/>
          </w:tcPr>
          <w:p w:rsidR="00BD0D43" w:rsidRPr="00FB3F0F" w:rsidRDefault="00BD0D43" w:rsidP="00FB3F0F">
            <w:pPr>
              <w:numPr>
                <w:ilvl w:val="0"/>
                <w:numId w:val="7"/>
              </w:numPr>
              <w:tabs>
                <w:tab w:val="left" w:pos="0"/>
                <w:tab w:val="left" w:pos="357"/>
              </w:tabs>
              <w:suppressAutoHyphens/>
              <w:spacing w:before="40" w:after="40" w:line="240" w:lineRule="auto"/>
              <w:ind w:left="0" w:firstLine="0"/>
              <w:jc w:val="left"/>
              <w:rPr>
                <w:rFonts w:cs="Arial"/>
                <w:lang w:eastAsia="en-US"/>
              </w:rPr>
            </w:pPr>
          </w:p>
        </w:tc>
        <w:tc>
          <w:tcPr>
            <w:tcW w:w="753" w:type="pct"/>
            <w:tcBorders>
              <w:top w:val="dotted" w:sz="4" w:space="0" w:color="auto"/>
              <w:bottom w:val="dotted" w:sz="4" w:space="0" w:color="auto"/>
              <w:right w:val="dotted" w:sz="4" w:space="0" w:color="auto"/>
            </w:tcBorders>
            <w:vAlign w:val="center"/>
          </w:tcPr>
          <w:p w:rsidR="00BD0D43" w:rsidRPr="00FB3F0F" w:rsidRDefault="00BD0D43" w:rsidP="00FB3F0F">
            <w:pPr>
              <w:spacing w:before="40" w:after="40" w:line="240" w:lineRule="auto"/>
              <w:jc w:val="left"/>
              <w:rPr>
                <w:rFonts w:cs="Arial"/>
                <w:lang w:eastAsia="en-US"/>
              </w:rPr>
            </w:pPr>
            <w:r w:rsidRPr="00FB3F0F">
              <w:rPr>
                <w:rFonts w:cs="Arial"/>
                <w:szCs w:val="22"/>
                <w:lang w:eastAsia="en-US"/>
              </w:rPr>
              <w:t>Działanie 4.2</w:t>
            </w:r>
          </w:p>
        </w:tc>
        <w:tc>
          <w:tcPr>
            <w:tcW w:w="1050" w:type="pct"/>
            <w:gridSpan w:val="2"/>
            <w:tcBorders>
              <w:top w:val="dotted" w:sz="4" w:space="0" w:color="auto"/>
              <w:left w:val="dotted" w:sz="4" w:space="0" w:color="auto"/>
              <w:bottom w:val="dotted" w:sz="4" w:space="0" w:color="auto"/>
              <w:right w:val="dotted" w:sz="4" w:space="0" w:color="auto"/>
            </w:tcBorders>
            <w:vAlign w:val="center"/>
          </w:tcPr>
          <w:p w:rsidR="00BD0D43" w:rsidRPr="00FB3F0F" w:rsidRDefault="00BD0D43" w:rsidP="00FB3F0F">
            <w:pPr>
              <w:spacing w:before="40" w:after="40" w:line="240" w:lineRule="auto"/>
              <w:jc w:val="right"/>
              <w:rPr>
                <w:rFonts w:cs="Arial"/>
                <w:lang w:eastAsia="en-US"/>
              </w:rPr>
            </w:pPr>
            <w:r w:rsidRPr="00FB3F0F">
              <w:rPr>
                <w:rFonts w:cs="Arial"/>
                <w:szCs w:val="22"/>
                <w:lang w:eastAsia="en-US"/>
              </w:rPr>
              <w:t>452 990 227</w:t>
            </w:r>
          </w:p>
        </w:tc>
        <w:tc>
          <w:tcPr>
            <w:tcW w:w="1002" w:type="pct"/>
            <w:gridSpan w:val="2"/>
            <w:tcBorders>
              <w:top w:val="dotted" w:sz="4" w:space="0" w:color="auto"/>
              <w:left w:val="dotted" w:sz="4" w:space="0" w:color="auto"/>
              <w:bottom w:val="dotted" w:sz="4" w:space="0" w:color="auto"/>
              <w:right w:val="dotted" w:sz="4" w:space="0" w:color="auto"/>
            </w:tcBorders>
            <w:vAlign w:val="center"/>
          </w:tcPr>
          <w:p w:rsidR="00BD0D43" w:rsidRPr="00FB3F0F" w:rsidRDefault="00BD0D43" w:rsidP="00FB3F0F">
            <w:pPr>
              <w:spacing w:before="40" w:after="40" w:line="240" w:lineRule="auto"/>
              <w:jc w:val="right"/>
              <w:rPr>
                <w:rFonts w:cs="Arial"/>
                <w:lang w:eastAsia="en-US"/>
              </w:rPr>
            </w:pPr>
            <w:r w:rsidRPr="00405D13">
              <w:rPr>
                <w:rFonts w:cs="Arial"/>
                <w:szCs w:val="22"/>
                <w:lang w:eastAsia="en-US"/>
              </w:rPr>
              <w:t>27 136 060</w:t>
            </w:r>
          </w:p>
        </w:tc>
        <w:tc>
          <w:tcPr>
            <w:tcW w:w="991" w:type="pct"/>
            <w:tcBorders>
              <w:top w:val="dotted" w:sz="4" w:space="0" w:color="auto"/>
              <w:left w:val="dotted" w:sz="4" w:space="0" w:color="auto"/>
              <w:bottom w:val="dotted" w:sz="4" w:space="0" w:color="auto"/>
            </w:tcBorders>
            <w:vAlign w:val="center"/>
          </w:tcPr>
          <w:p w:rsidR="00BD0D43" w:rsidRPr="00FB3F0F" w:rsidRDefault="00BD0D43" w:rsidP="00FB3F0F">
            <w:pPr>
              <w:spacing w:before="40" w:after="40" w:line="240" w:lineRule="auto"/>
              <w:jc w:val="right"/>
              <w:rPr>
                <w:rFonts w:cs="Arial"/>
                <w:lang w:eastAsia="en-US"/>
              </w:rPr>
            </w:pPr>
            <w:r w:rsidRPr="00405D13">
              <w:rPr>
                <w:rFonts w:cs="Arial"/>
                <w:szCs w:val="22"/>
                <w:lang w:eastAsia="en-US"/>
              </w:rPr>
              <w:t>425 854 167</w:t>
            </w:r>
          </w:p>
        </w:tc>
      </w:tr>
      <w:tr w:rsidR="00E77206" w:rsidRPr="00FB3F0F" w:rsidTr="00C71FEC">
        <w:trPr>
          <w:cantSplit/>
          <w:trHeight w:val="20"/>
        </w:trPr>
        <w:tc>
          <w:tcPr>
            <w:tcW w:w="1204" w:type="pct"/>
            <w:vAlign w:val="center"/>
          </w:tcPr>
          <w:p w:rsidR="00E77206" w:rsidRPr="00FB3F0F" w:rsidRDefault="00E77206" w:rsidP="00FB3F0F">
            <w:pPr>
              <w:numPr>
                <w:ilvl w:val="0"/>
                <w:numId w:val="8"/>
              </w:numPr>
              <w:tabs>
                <w:tab w:val="left" w:pos="0"/>
                <w:tab w:val="left" w:pos="357"/>
              </w:tabs>
              <w:suppressAutoHyphens/>
              <w:spacing w:before="40" w:after="40" w:line="240" w:lineRule="auto"/>
              <w:ind w:left="0" w:firstLine="0"/>
              <w:jc w:val="left"/>
              <w:rPr>
                <w:rFonts w:cs="Arial"/>
                <w:lang w:eastAsia="en-US"/>
              </w:rPr>
            </w:pPr>
            <w:r w:rsidRPr="00FB3F0F">
              <w:rPr>
                <w:rFonts w:cs="Arial"/>
                <w:szCs w:val="22"/>
                <w:lang w:eastAsia="en-US"/>
              </w:rPr>
              <w:t xml:space="preserve">Mechanizmy powiązania interwencji z innymi działaniami/ poddziałaniami w ramach PO lub </w:t>
            </w:r>
            <w:r>
              <w:rPr>
                <w:rFonts w:cs="Arial"/>
                <w:szCs w:val="22"/>
                <w:lang w:eastAsia="en-US"/>
              </w:rPr>
              <w:t> </w:t>
            </w:r>
            <w:r w:rsidRPr="00FB3F0F">
              <w:rPr>
                <w:rFonts w:cs="Arial"/>
                <w:szCs w:val="22"/>
                <w:lang w:eastAsia="en-US"/>
              </w:rPr>
              <w:t xml:space="preserve">z </w:t>
            </w:r>
            <w:r>
              <w:rPr>
                <w:rFonts w:cs="Arial"/>
                <w:szCs w:val="22"/>
                <w:lang w:eastAsia="en-US"/>
              </w:rPr>
              <w:t> </w:t>
            </w:r>
            <w:r w:rsidRPr="00FB3F0F">
              <w:rPr>
                <w:rFonts w:cs="Arial"/>
                <w:szCs w:val="22"/>
                <w:lang w:eastAsia="en-US"/>
              </w:rPr>
              <w:t>innymi PO</w:t>
            </w:r>
            <w:r w:rsidRPr="00FB3F0F">
              <w:rPr>
                <w:rFonts w:cs="Arial"/>
                <w:szCs w:val="22"/>
                <w:lang w:eastAsia="en-US"/>
              </w:rPr>
              <w:br/>
              <w:t>(jeśli dotyczy)</w:t>
            </w:r>
          </w:p>
        </w:tc>
        <w:tc>
          <w:tcPr>
            <w:tcW w:w="753" w:type="pct"/>
            <w:tcBorders>
              <w:bottom w:val="dotted" w:sz="4" w:space="0" w:color="auto"/>
              <w:right w:val="dotted" w:sz="4" w:space="0" w:color="auto"/>
            </w:tcBorders>
            <w:vAlign w:val="center"/>
          </w:tcPr>
          <w:p w:rsidR="00E77206" w:rsidRPr="00FB3F0F" w:rsidRDefault="00E77206" w:rsidP="00FB3F0F">
            <w:pPr>
              <w:spacing w:before="40" w:after="40" w:line="240" w:lineRule="auto"/>
              <w:jc w:val="left"/>
              <w:rPr>
                <w:rFonts w:cs="Arial"/>
                <w:lang w:eastAsia="en-US"/>
              </w:rPr>
            </w:pPr>
            <w:r w:rsidRPr="00FB3F0F">
              <w:rPr>
                <w:rFonts w:cs="Arial"/>
                <w:szCs w:val="22"/>
                <w:lang w:eastAsia="en-US"/>
              </w:rPr>
              <w:t>Działanie 4.2</w:t>
            </w:r>
          </w:p>
        </w:tc>
        <w:tc>
          <w:tcPr>
            <w:tcW w:w="3043" w:type="pct"/>
            <w:gridSpan w:val="5"/>
            <w:tcBorders>
              <w:left w:val="dotted" w:sz="4" w:space="0" w:color="auto"/>
              <w:bottom w:val="dotted" w:sz="4" w:space="0" w:color="auto"/>
            </w:tcBorders>
            <w:vAlign w:val="center"/>
          </w:tcPr>
          <w:p w:rsidR="00E77206" w:rsidRPr="00FB3F0F" w:rsidRDefault="00E77206" w:rsidP="00FB3F0F">
            <w:pPr>
              <w:spacing w:before="40" w:after="40" w:line="240" w:lineRule="auto"/>
              <w:jc w:val="left"/>
              <w:rPr>
                <w:rFonts w:cs="Arial"/>
                <w:lang w:eastAsia="en-US"/>
              </w:rPr>
            </w:pPr>
            <w:r w:rsidRPr="00FB3F0F">
              <w:rPr>
                <w:rFonts w:cs="Arial"/>
                <w:szCs w:val="22"/>
                <w:lang w:eastAsia="en-US"/>
              </w:rPr>
              <w:t>Nie dotyczy</w:t>
            </w:r>
          </w:p>
        </w:tc>
      </w:tr>
      <w:tr w:rsidR="00E77206" w:rsidRPr="00FB3F0F" w:rsidTr="00C71FEC">
        <w:trPr>
          <w:cantSplit/>
          <w:trHeight w:val="783"/>
        </w:trPr>
        <w:tc>
          <w:tcPr>
            <w:tcW w:w="1204" w:type="pct"/>
            <w:vAlign w:val="center"/>
          </w:tcPr>
          <w:p w:rsidR="00E77206" w:rsidRPr="00FB3F0F" w:rsidRDefault="00E77206" w:rsidP="00FB3F0F">
            <w:pPr>
              <w:numPr>
                <w:ilvl w:val="0"/>
                <w:numId w:val="8"/>
              </w:numPr>
              <w:tabs>
                <w:tab w:val="left" w:pos="0"/>
                <w:tab w:val="left" w:pos="357"/>
              </w:tabs>
              <w:suppressAutoHyphens/>
              <w:spacing w:before="40" w:after="40" w:line="240" w:lineRule="auto"/>
              <w:ind w:left="0" w:firstLine="0"/>
              <w:jc w:val="left"/>
              <w:rPr>
                <w:rFonts w:cs="Arial"/>
                <w:lang w:eastAsia="en-US"/>
              </w:rPr>
            </w:pPr>
            <w:r w:rsidRPr="00FB3F0F">
              <w:rPr>
                <w:rFonts w:cs="Arial"/>
                <w:szCs w:val="22"/>
                <w:lang w:eastAsia="en-US"/>
              </w:rPr>
              <w:t xml:space="preserve">Tryb(y) wyboru projektów </w:t>
            </w:r>
            <w:r w:rsidRPr="00FB3F0F">
              <w:rPr>
                <w:rFonts w:cs="Arial"/>
                <w:szCs w:val="22"/>
                <w:lang w:eastAsia="en-US"/>
              </w:rPr>
              <w:br/>
              <w:t xml:space="preserve">oraz wskazanie podmiotu odpowiedzialnego za nabór i ocenę wniosków oraz przyjmowanie protestów </w:t>
            </w:r>
          </w:p>
        </w:tc>
        <w:tc>
          <w:tcPr>
            <w:tcW w:w="753" w:type="pct"/>
            <w:tcBorders>
              <w:bottom w:val="dotted" w:sz="4" w:space="0" w:color="auto"/>
              <w:right w:val="dotted" w:sz="4" w:space="0" w:color="auto"/>
            </w:tcBorders>
            <w:vAlign w:val="center"/>
          </w:tcPr>
          <w:p w:rsidR="00E77206" w:rsidRPr="00FB3F0F" w:rsidRDefault="00E77206" w:rsidP="00FB3F0F">
            <w:pPr>
              <w:spacing w:before="40" w:after="40" w:line="240" w:lineRule="auto"/>
              <w:jc w:val="left"/>
              <w:rPr>
                <w:rFonts w:cs="Arial"/>
                <w:lang w:eastAsia="en-US"/>
              </w:rPr>
            </w:pPr>
            <w:r w:rsidRPr="00FB3F0F">
              <w:rPr>
                <w:rFonts w:cs="Arial"/>
                <w:szCs w:val="22"/>
                <w:lang w:eastAsia="en-US"/>
              </w:rPr>
              <w:t>Działanie 4.2</w:t>
            </w:r>
          </w:p>
        </w:tc>
        <w:tc>
          <w:tcPr>
            <w:tcW w:w="3043" w:type="pct"/>
            <w:gridSpan w:val="5"/>
            <w:tcBorders>
              <w:left w:val="dotted" w:sz="4" w:space="0" w:color="auto"/>
              <w:bottom w:val="dotted" w:sz="4" w:space="0" w:color="auto"/>
            </w:tcBorders>
            <w:vAlign w:val="center"/>
          </w:tcPr>
          <w:p w:rsidR="00E77206" w:rsidRPr="00FB3F0F" w:rsidRDefault="00E77206" w:rsidP="00FB3F0F">
            <w:pPr>
              <w:spacing w:before="40" w:after="40" w:line="240" w:lineRule="auto"/>
              <w:jc w:val="left"/>
              <w:rPr>
                <w:rFonts w:cs="Arial"/>
                <w:lang w:eastAsia="en-US"/>
              </w:rPr>
            </w:pPr>
            <w:r w:rsidRPr="00FB3F0F">
              <w:rPr>
                <w:rFonts w:cs="Arial"/>
                <w:szCs w:val="22"/>
                <w:lang w:eastAsia="en-US"/>
              </w:rPr>
              <w:t>Tryb wyboru projektów: konkursowy</w:t>
            </w:r>
          </w:p>
          <w:p w:rsidR="00E77206" w:rsidRPr="00FB3F0F" w:rsidRDefault="00E77206" w:rsidP="00FB3F0F">
            <w:pPr>
              <w:spacing w:before="40" w:after="40" w:line="240" w:lineRule="auto"/>
              <w:jc w:val="left"/>
              <w:rPr>
                <w:rFonts w:cs="Arial"/>
                <w:lang w:eastAsia="en-US"/>
              </w:rPr>
            </w:pPr>
          </w:p>
          <w:p w:rsidR="00E77206" w:rsidRPr="00FB3F0F" w:rsidRDefault="00E77206" w:rsidP="00FB3F0F">
            <w:pPr>
              <w:spacing w:before="40" w:after="40" w:line="240" w:lineRule="auto"/>
              <w:jc w:val="left"/>
              <w:rPr>
                <w:rFonts w:cs="Arial"/>
                <w:lang w:eastAsia="en-US"/>
              </w:rPr>
            </w:pPr>
            <w:r w:rsidRPr="00FB3F0F">
              <w:rPr>
                <w:rFonts w:cs="Arial"/>
                <w:szCs w:val="22"/>
                <w:lang w:eastAsia="en-US"/>
              </w:rPr>
              <w:t>Podmiot odpowiedzialny za nabór i ocenę wniosków oraz przyjmowanie protestów: Ośrodek Przetwarzania Informacji - Państwowy Instytut Badawczy.</w:t>
            </w:r>
          </w:p>
        </w:tc>
      </w:tr>
      <w:tr w:rsidR="00E77206" w:rsidRPr="00FB3F0F" w:rsidDel="00FE3C38" w:rsidTr="00C71FEC">
        <w:trPr>
          <w:cantSplit/>
          <w:trHeight w:val="20"/>
        </w:trPr>
        <w:tc>
          <w:tcPr>
            <w:tcW w:w="1204" w:type="pct"/>
            <w:vAlign w:val="center"/>
          </w:tcPr>
          <w:p w:rsidR="00E77206" w:rsidRPr="00FB3F0F" w:rsidRDefault="00E77206" w:rsidP="00FB3F0F">
            <w:pPr>
              <w:numPr>
                <w:ilvl w:val="0"/>
                <w:numId w:val="8"/>
              </w:numPr>
              <w:tabs>
                <w:tab w:val="left" w:pos="0"/>
                <w:tab w:val="left" w:pos="357"/>
              </w:tabs>
              <w:suppressAutoHyphens/>
              <w:spacing w:before="40" w:after="40" w:line="240" w:lineRule="auto"/>
              <w:ind w:left="0" w:firstLine="0"/>
              <w:jc w:val="left"/>
              <w:rPr>
                <w:rFonts w:cs="Arial"/>
                <w:lang w:eastAsia="en-US"/>
              </w:rPr>
            </w:pPr>
            <w:r w:rsidRPr="00FB3F0F">
              <w:rPr>
                <w:rFonts w:cs="Arial"/>
                <w:szCs w:val="22"/>
                <w:lang w:eastAsia="en-US"/>
              </w:rPr>
              <w:t>Limity i ograniczenia w realizacji projektów</w:t>
            </w:r>
            <w:r w:rsidRPr="00FB3F0F">
              <w:rPr>
                <w:rFonts w:cs="Arial"/>
                <w:szCs w:val="22"/>
                <w:lang w:eastAsia="en-US"/>
              </w:rPr>
              <w:br/>
              <w:t>(jeśli dotyczy)</w:t>
            </w:r>
          </w:p>
        </w:tc>
        <w:tc>
          <w:tcPr>
            <w:tcW w:w="753" w:type="pct"/>
            <w:tcBorders>
              <w:bottom w:val="dotted" w:sz="4" w:space="0" w:color="auto"/>
              <w:right w:val="dotted" w:sz="4" w:space="0" w:color="auto"/>
            </w:tcBorders>
            <w:vAlign w:val="center"/>
          </w:tcPr>
          <w:p w:rsidR="00E77206" w:rsidRPr="00FB3F0F" w:rsidDel="00FE3C38" w:rsidRDefault="00E77206" w:rsidP="00FB3F0F">
            <w:pPr>
              <w:spacing w:before="40" w:after="40" w:line="240" w:lineRule="auto"/>
              <w:jc w:val="left"/>
              <w:rPr>
                <w:rFonts w:cs="Arial"/>
                <w:lang w:eastAsia="en-US"/>
              </w:rPr>
            </w:pPr>
            <w:r w:rsidRPr="00FB3F0F">
              <w:rPr>
                <w:rFonts w:cs="Arial"/>
                <w:szCs w:val="22"/>
                <w:lang w:eastAsia="en-US"/>
              </w:rPr>
              <w:t>Działanie 4.2</w:t>
            </w:r>
          </w:p>
        </w:tc>
        <w:tc>
          <w:tcPr>
            <w:tcW w:w="3043" w:type="pct"/>
            <w:gridSpan w:val="5"/>
            <w:tcBorders>
              <w:left w:val="dotted" w:sz="4" w:space="0" w:color="auto"/>
              <w:bottom w:val="dotted" w:sz="4" w:space="0" w:color="auto"/>
            </w:tcBorders>
            <w:vAlign w:val="center"/>
          </w:tcPr>
          <w:p w:rsidR="00E77206" w:rsidRPr="00FB3F0F" w:rsidDel="00FE3C38" w:rsidRDefault="00E77206" w:rsidP="00FB3F0F">
            <w:pPr>
              <w:spacing w:before="40" w:after="40" w:line="240" w:lineRule="auto"/>
              <w:jc w:val="left"/>
              <w:rPr>
                <w:rFonts w:cs="Arial"/>
                <w:strike/>
                <w:lang w:eastAsia="en-US"/>
              </w:rPr>
            </w:pPr>
            <w:r w:rsidRPr="00FB3F0F">
              <w:rPr>
                <w:rFonts w:cs="Arial"/>
                <w:szCs w:val="22"/>
                <w:lang w:eastAsia="en-US"/>
              </w:rPr>
              <w:t>Nie dotyczy</w:t>
            </w:r>
          </w:p>
        </w:tc>
      </w:tr>
      <w:tr w:rsidR="00E77206" w:rsidRPr="00FB3F0F" w:rsidTr="00C71FEC">
        <w:trPr>
          <w:cantSplit/>
          <w:trHeight w:val="20"/>
        </w:trPr>
        <w:tc>
          <w:tcPr>
            <w:tcW w:w="1204" w:type="pct"/>
            <w:vAlign w:val="center"/>
          </w:tcPr>
          <w:p w:rsidR="00E77206" w:rsidRPr="00FB3F0F" w:rsidRDefault="00E77206" w:rsidP="00FB3F0F">
            <w:pPr>
              <w:numPr>
                <w:ilvl w:val="0"/>
                <w:numId w:val="8"/>
              </w:numPr>
              <w:tabs>
                <w:tab w:val="left" w:pos="0"/>
                <w:tab w:val="left" w:pos="357"/>
              </w:tabs>
              <w:suppressAutoHyphens/>
              <w:spacing w:before="40" w:after="40" w:line="240" w:lineRule="auto"/>
              <w:ind w:left="0" w:firstLine="0"/>
              <w:jc w:val="left"/>
              <w:rPr>
                <w:rFonts w:cs="Arial"/>
                <w:lang w:eastAsia="en-US"/>
              </w:rPr>
            </w:pPr>
            <w:r w:rsidRPr="00FB3F0F">
              <w:rPr>
                <w:rFonts w:cs="Arial"/>
                <w:szCs w:val="22"/>
                <w:lang w:eastAsia="en-US"/>
              </w:rPr>
              <w:t xml:space="preserve">Warunki i planowany zakres stosowania </w:t>
            </w:r>
            <w:r w:rsidRPr="00FB3F0F">
              <w:rPr>
                <w:rFonts w:cs="Arial"/>
                <w:szCs w:val="22"/>
                <w:lang w:eastAsia="en-US"/>
              </w:rPr>
              <w:br/>
            </w:r>
            <w:r w:rsidRPr="00FB3F0F">
              <w:rPr>
                <w:rFonts w:cs="Arial"/>
                <w:i/>
                <w:szCs w:val="22"/>
                <w:lang w:eastAsia="en-US"/>
              </w:rPr>
              <w:t>cross-financingu</w:t>
            </w:r>
            <w:r w:rsidRPr="00FB3F0F">
              <w:rPr>
                <w:rFonts w:cs="Arial"/>
                <w:szCs w:val="22"/>
                <w:lang w:eastAsia="en-US"/>
              </w:rPr>
              <w:t xml:space="preserve"> (%) (jeśli dotyczy)</w:t>
            </w:r>
          </w:p>
        </w:tc>
        <w:tc>
          <w:tcPr>
            <w:tcW w:w="753" w:type="pct"/>
            <w:tcBorders>
              <w:bottom w:val="dotted" w:sz="4" w:space="0" w:color="auto"/>
              <w:right w:val="dotted" w:sz="4" w:space="0" w:color="auto"/>
            </w:tcBorders>
            <w:vAlign w:val="center"/>
          </w:tcPr>
          <w:p w:rsidR="00E77206" w:rsidRPr="00FB3F0F" w:rsidRDefault="00E77206" w:rsidP="00FB3F0F">
            <w:pPr>
              <w:spacing w:before="40" w:after="40" w:line="240" w:lineRule="auto"/>
              <w:jc w:val="left"/>
              <w:rPr>
                <w:rFonts w:cs="Arial"/>
                <w:lang w:eastAsia="en-US"/>
              </w:rPr>
            </w:pPr>
            <w:r w:rsidRPr="00FB3F0F">
              <w:rPr>
                <w:rFonts w:cs="Arial"/>
                <w:szCs w:val="22"/>
                <w:lang w:eastAsia="en-US"/>
              </w:rPr>
              <w:t>Działanie 4.2</w:t>
            </w:r>
          </w:p>
        </w:tc>
        <w:tc>
          <w:tcPr>
            <w:tcW w:w="3043" w:type="pct"/>
            <w:gridSpan w:val="5"/>
            <w:tcBorders>
              <w:left w:val="dotted" w:sz="4" w:space="0" w:color="auto"/>
              <w:bottom w:val="dotted" w:sz="4" w:space="0" w:color="auto"/>
            </w:tcBorders>
            <w:vAlign w:val="center"/>
          </w:tcPr>
          <w:p w:rsidR="00E77206" w:rsidRPr="00FB3F0F" w:rsidRDefault="00E77206" w:rsidP="00FB3F0F">
            <w:pPr>
              <w:spacing w:before="40" w:after="40" w:line="240" w:lineRule="auto"/>
              <w:jc w:val="left"/>
              <w:rPr>
                <w:rFonts w:cs="Arial"/>
                <w:lang w:eastAsia="en-US"/>
              </w:rPr>
            </w:pPr>
            <w:r w:rsidRPr="00FB3F0F">
              <w:rPr>
                <w:rFonts w:cs="Arial"/>
                <w:szCs w:val="22"/>
                <w:lang w:eastAsia="en-US"/>
              </w:rPr>
              <w:t>Nie dotyczy</w:t>
            </w:r>
          </w:p>
        </w:tc>
      </w:tr>
      <w:tr w:rsidR="00E77206" w:rsidRPr="00FB3F0F" w:rsidTr="00C71FEC">
        <w:trPr>
          <w:cantSplit/>
          <w:trHeight w:val="2924"/>
        </w:trPr>
        <w:tc>
          <w:tcPr>
            <w:tcW w:w="1204" w:type="pct"/>
            <w:vAlign w:val="center"/>
          </w:tcPr>
          <w:p w:rsidR="00E77206" w:rsidRPr="00FB3F0F" w:rsidRDefault="00E77206" w:rsidP="00FB3F0F">
            <w:pPr>
              <w:numPr>
                <w:ilvl w:val="0"/>
                <w:numId w:val="8"/>
              </w:numPr>
              <w:tabs>
                <w:tab w:val="left" w:pos="0"/>
                <w:tab w:val="left" w:pos="357"/>
              </w:tabs>
              <w:suppressAutoHyphens/>
              <w:spacing w:before="40" w:after="40" w:line="240" w:lineRule="auto"/>
              <w:ind w:left="0" w:firstLine="0"/>
              <w:jc w:val="left"/>
              <w:rPr>
                <w:rFonts w:cs="Arial"/>
                <w:lang w:eastAsia="en-US"/>
              </w:rPr>
            </w:pPr>
            <w:r w:rsidRPr="00FB3F0F">
              <w:rPr>
                <w:rFonts w:cs="Arial"/>
                <w:szCs w:val="22"/>
                <w:lang w:eastAsia="en-US"/>
              </w:rPr>
              <w:t>Warunki uwzględniania dochodu w projekcie</w:t>
            </w:r>
            <w:r w:rsidRPr="00FB3F0F">
              <w:rPr>
                <w:rFonts w:cs="Arial"/>
                <w:szCs w:val="22"/>
                <w:vertAlign w:val="superscript"/>
                <w:lang w:eastAsia="en-US"/>
              </w:rPr>
              <w:footnoteReference w:id="57"/>
            </w:r>
            <w:r w:rsidRPr="00FB3F0F">
              <w:rPr>
                <w:rFonts w:cs="Arial"/>
                <w:szCs w:val="22"/>
                <w:lang w:eastAsia="en-US"/>
              </w:rPr>
              <w:t xml:space="preserve"> (jeśli </w:t>
            </w:r>
            <w:r>
              <w:rPr>
                <w:rFonts w:cs="Arial"/>
                <w:szCs w:val="22"/>
                <w:lang w:eastAsia="en-US"/>
              </w:rPr>
              <w:t> </w:t>
            </w:r>
            <w:r w:rsidRPr="00FB3F0F">
              <w:rPr>
                <w:rFonts w:cs="Arial"/>
                <w:szCs w:val="22"/>
                <w:lang w:eastAsia="en-US"/>
              </w:rPr>
              <w:t>dotyczy)</w:t>
            </w:r>
          </w:p>
        </w:tc>
        <w:tc>
          <w:tcPr>
            <w:tcW w:w="753" w:type="pct"/>
            <w:tcBorders>
              <w:right w:val="dotted" w:sz="4" w:space="0" w:color="auto"/>
            </w:tcBorders>
            <w:vAlign w:val="center"/>
          </w:tcPr>
          <w:p w:rsidR="00E77206" w:rsidRPr="00FB3F0F" w:rsidRDefault="00E77206" w:rsidP="00FB3F0F">
            <w:pPr>
              <w:spacing w:before="40" w:after="40" w:line="240" w:lineRule="auto"/>
              <w:jc w:val="left"/>
              <w:rPr>
                <w:rFonts w:cs="Arial"/>
                <w:lang w:eastAsia="en-US"/>
              </w:rPr>
            </w:pPr>
            <w:r w:rsidRPr="00FB3F0F">
              <w:rPr>
                <w:rFonts w:cs="Arial"/>
                <w:szCs w:val="22"/>
                <w:lang w:eastAsia="en-US"/>
              </w:rPr>
              <w:t>Działanie 4.2</w:t>
            </w:r>
          </w:p>
        </w:tc>
        <w:tc>
          <w:tcPr>
            <w:tcW w:w="3043" w:type="pct"/>
            <w:gridSpan w:val="5"/>
            <w:tcBorders>
              <w:left w:val="dotted" w:sz="4" w:space="0" w:color="auto"/>
            </w:tcBorders>
            <w:vAlign w:val="center"/>
          </w:tcPr>
          <w:p w:rsidR="00711AE3" w:rsidRPr="009D7F24" w:rsidRDefault="00711AE3" w:rsidP="00711AE3">
            <w:pPr>
              <w:spacing w:before="40" w:after="40" w:line="240" w:lineRule="auto"/>
              <w:rPr>
                <w:rFonts w:cs="Arial"/>
                <w:szCs w:val="22"/>
                <w:lang w:eastAsia="en-US"/>
              </w:rPr>
            </w:pPr>
            <w:r w:rsidRPr="009D7F24">
              <w:rPr>
                <w:rFonts w:cs="Arial"/>
                <w:szCs w:val="22"/>
                <w:lang w:eastAsia="en-US"/>
              </w:rPr>
              <w:t>Zgodnie z art. 61 ust. 3 lit. a  rozporządzenia Parlamentu Europejskiego i Rady (UE) nr 1303/2013 z dnia 17 grudnia 2013 r. potencjalne dochody projektu  określone mogą być za pomocą zryczałtowanej procentowej stawki dochodów określonej dla sektora lub podsektora właściwego dla danego projektu - zgodnie z oraz art. 2  rozporządzenia delegowanego Komisji (UE) nr 2015/1516 z dnia 10 czerwca 2015 r. zryczałtowana procentowa stawka dochodu dla projektów w sektorze badań, rozwoju i innowacji (sektor B+R) wynosi 20%.</w:t>
            </w:r>
          </w:p>
          <w:p w:rsidR="00711AE3" w:rsidRPr="009D7F24" w:rsidRDefault="00711AE3" w:rsidP="00711AE3">
            <w:pPr>
              <w:spacing w:before="40" w:after="40" w:line="240" w:lineRule="auto"/>
              <w:rPr>
                <w:rFonts w:cs="Arial"/>
                <w:szCs w:val="22"/>
                <w:lang w:eastAsia="en-US"/>
              </w:rPr>
            </w:pPr>
          </w:p>
          <w:p w:rsidR="00E77206" w:rsidRPr="00FB3F0F" w:rsidRDefault="00711AE3" w:rsidP="00B60901">
            <w:pPr>
              <w:spacing w:line="240" w:lineRule="auto"/>
              <w:rPr>
                <w:rFonts w:cs="Arial"/>
                <w:lang w:eastAsia="en-US"/>
              </w:rPr>
            </w:pPr>
            <w:r w:rsidRPr="009D7F24">
              <w:rPr>
                <w:rFonts w:cs="Arial"/>
                <w:szCs w:val="22"/>
                <w:lang w:eastAsia="en-US"/>
              </w:rPr>
              <w:t>Jeśli określenie dochodu z wyprzedzeniem nie jest możliwe, obowiązkowe jest monitorowanie przez dużego przedsiębiorcę oraz jednostkę naukową rzeczywistego dochodu wygenerowanego w takcie realizacji projektu oraz w okresie trzech lat od jego zakończenia zgodnie z procedurą przygotowaną przez Instytucję Pośredniczącą.</w:t>
            </w:r>
          </w:p>
        </w:tc>
      </w:tr>
      <w:tr w:rsidR="00E77206" w:rsidRPr="00FB3F0F" w:rsidTr="00C71FEC">
        <w:trPr>
          <w:cantSplit/>
          <w:trHeight w:val="20"/>
        </w:trPr>
        <w:tc>
          <w:tcPr>
            <w:tcW w:w="1204" w:type="pct"/>
            <w:vAlign w:val="center"/>
          </w:tcPr>
          <w:p w:rsidR="00E77206" w:rsidRPr="00FB3F0F" w:rsidRDefault="00E77206" w:rsidP="00FB3F0F">
            <w:pPr>
              <w:numPr>
                <w:ilvl w:val="0"/>
                <w:numId w:val="8"/>
              </w:numPr>
              <w:tabs>
                <w:tab w:val="left" w:pos="0"/>
                <w:tab w:val="left" w:pos="357"/>
              </w:tabs>
              <w:suppressAutoHyphens/>
              <w:spacing w:before="40" w:after="40" w:line="240" w:lineRule="auto"/>
              <w:ind w:left="0" w:firstLine="0"/>
              <w:jc w:val="left"/>
              <w:rPr>
                <w:rFonts w:cs="Arial"/>
                <w:lang w:eastAsia="en-US"/>
              </w:rPr>
            </w:pPr>
            <w:r w:rsidRPr="00FB3F0F">
              <w:rPr>
                <w:rFonts w:cs="Arial"/>
                <w:szCs w:val="22"/>
                <w:lang w:eastAsia="en-US"/>
              </w:rPr>
              <w:t>Warunki stosowania uproszczonych form rozliczania wydatków i planowany zakres systemu zaliczek</w:t>
            </w:r>
          </w:p>
        </w:tc>
        <w:tc>
          <w:tcPr>
            <w:tcW w:w="753" w:type="pct"/>
            <w:tcBorders>
              <w:bottom w:val="dotted" w:sz="4" w:space="0" w:color="auto"/>
              <w:right w:val="dotted" w:sz="4" w:space="0" w:color="auto"/>
            </w:tcBorders>
            <w:vAlign w:val="center"/>
          </w:tcPr>
          <w:p w:rsidR="00E77206" w:rsidRPr="00FB3F0F" w:rsidRDefault="00E77206" w:rsidP="00FB3F0F">
            <w:pPr>
              <w:spacing w:before="40" w:after="40" w:line="240" w:lineRule="auto"/>
              <w:jc w:val="left"/>
              <w:rPr>
                <w:rFonts w:cs="Arial"/>
                <w:lang w:eastAsia="en-US"/>
              </w:rPr>
            </w:pPr>
            <w:r w:rsidRPr="00FB3F0F">
              <w:rPr>
                <w:rFonts w:cs="Arial"/>
                <w:szCs w:val="22"/>
                <w:lang w:eastAsia="en-US"/>
              </w:rPr>
              <w:t>Działanie 4.2</w:t>
            </w:r>
          </w:p>
        </w:tc>
        <w:tc>
          <w:tcPr>
            <w:tcW w:w="3043" w:type="pct"/>
            <w:gridSpan w:val="5"/>
            <w:tcBorders>
              <w:left w:val="dotted" w:sz="4" w:space="0" w:color="auto"/>
              <w:bottom w:val="dotted" w:sz="4" w:space="0" w:color="auto"/>
            </w:tcBorders>
            <w:vAlign w:val="center"/>
          </w:tcPr>
          <w:p w:rsidR="00E77206" w:rsidRPr="00FB3F0F" w:rsidRDefault="00E77206" w:rsidP="00FB3F0F">
            <w:pPr>
              <w:spacing w:before="40" w:after="40" w:line="240" w:lineRule="auto"/>
              <w:rPr>
                <w:rFonts w:cs="Arial"/>
                <w:lang w:eastAsia="en-US"/>
              </w:rPr>
            </w:pPr>
            <w:r w:rsidRPr="00FB3F0F">
              <w:rPr>
                <w:rFonts w:cs="Arial"/>
                <w:szCs w:val="22"/>
                <w:lang w:eastAsia="en-US"/>
              </w:rPr>
              <w:t>Zgodnie z art. 67 oraz art. 68 rozporządzenia 1303/2013 w ramach Działania przewiduje się możliwość stosowania stawki ryczałtowej w przypadku kosztów pośrednich w wysokości max. 8% bezpośrednich kosztów kwalifikowanych</w:t>
            </w:r>
            <w:r w:rsidR="0064576D">
              <w:t xml:space="preserve"> </w:t>
            </w:r>
            <w:r w:rsidR="0064576D" w:rsidRPr="0064576D">
              <w:rPr>
                <w:rFonts w:cs="Arial"/>
                <w:szCs w:val="22"/>
                <w:lang w:eastAsia="en-US"/>
              </w:rPr>
              <w:t>lub 10% całkowitych wydatków kwalifikowanych</w:t>
            </w:r>
            <w:r>
              <w:rPr>
                <w:rFonts w:cs="Arial"/>
                <w:i/>
                <w:szCs w:val="22"/>
                <w:lang w:eastAsia="en-US"/>
              </w:rPr>
              <w:t>.</w:t>
            </w:r>
          </w:p>
          <w:p w:rsidR="00E77206" w:rsidRPr="00FB3F0F" w:rsidRDefault="00E77206" w:rsidP="00FB3F0F">
            <w:pPr>
              <w:spacing w:before="40" w:after="40" w:line="240" w:lineRule="auto"/>
              <w:rPr>
                <w:rFonts w:cs="Arial"/>
                <w:lang w:eastAsia="en-US"/>
              </w:rPr>
            </w:pPr>
            <w:r w:rsidRPr="00FD68E7">
              <w:rPr>
                <w:rFonts w:cs="Arial"/>
                <w:szCs w:val="22"/>
                <w:lang w:eastAsia="en-US"/>
              </w:rPr>
              <w:t>Dopuszcza się możliwość wypłacania zaliczek dla  beneficjentów.</w:t>
            </w:r>
          </w:p>
        </w:tc>
      </w:tr>
      <w:tr w:rsidR="00E77206" w:rsidRPr="00FB3F0F" w:rsidTr="00C71FEC">
        <w:trPr>
          <w:cantSplit/>
          <w:trHeight w:val="610"/>
        </w:trPr>
        <w:tc>
          <w:tcPr>
            <w:tcW w:w="1204" w:type="pct"/>
            <w:vAlign w:val="center"/>
          </w:tcPr>
          <w:p w:rsidR="00E77206" w:rsidRPr="00FB3F0F" w:rsidRDefault="00E77206" w:rsidP="00FB3F0F">
            <w:pPr>
              <w:numPr>
                <w:ilvl w:val="0"/>
                <w:numId w:val="8"/>
              </w:numPr>
              <w:tabs>
                <w:tab w:val="left" w:pos="0"/>
                <w:tab w:val="left" w:pos="357"/>
              </w:tabs>
              <w:suppressAutoHyphens/>
              <w:spacing w:before="40" w:after="40" w:line="240" w:lineRule="auto"/>
              <w:ind w:left="0" w:firstLine="0"/>
              <w:jc w:val="left"/>
              <w:rPr>
                <w:rFonts w:cs="Arial"/>
                <w:lang w:eastAsia="en-US"/>
              </w:rPr>
            </w:pPr>
            <w:r w:rsidRPr="00FB3F0F">
              <w:rPr>
                <w:rFonts w:cs="Arial"/>
                <w:szCs w:val="22"/>
                <w:lang w:eastAsia="en-US"/>
              </w:rPr>
              <w:t xml:space="preserve">Pomoc publiczna </w:t>
            </w:r>
            <w:r w:rsidRPr="00FB3F0F">
              <w:rPr>
                <w:rFonts w:cs="Arial"/>
                <w:szCs w:val="22"/>
                <w:lang w:eastAsia="en-US"/>
              </w:rPr>
              <w:br/>
              <w:t xml:space="preserve">i pomoc </w:t>
            </w:r>
            <w:r w:rsidRPr="00FB3F0F">
              <w:rPr>
                <w:rFonts w:cs="Arial"/>
                <w:i/>
                <w:szCs w:val="22"/>
                <w:lang w:eastAsia="en-US"/>
              </w:rPr>
              <w:t>de minimis</w:t>
            </w:r>
            <w:r w:rsidRPr="00FB3F0F">
              <w:rPr>
                <w:rFonts w:cs="Arial"/>
                <w:szCs w:val="22"/>
                <w:lang w:eastAsia="en-US"/>
              </w:rPr>
              <w:br/>
              <w:t>(rodzaj i przeznaczenie pomocy, unijna lub krajowa podstawa prawna)</w:t>
            </w:r>
            <w:r w:rsidRPr="00FB3F0F">
              <w:rPr>
                <w:rFonts w:cs="Arial"/>
                <w:szCs w:val="22"/>
                <w:vertAlign w:val="superscript"/>
                <w:lang w:eastAsia="en-US"/>
              </w:rPr>
              <w:footnoteReference w:id="58"/>
            </w:r>
          </w:p>
        </w:tc>
        <w:tc>
          <w:tcPr>
            <w:tcW w:w="753" w:type="pct"/>
            <w:tcBorders>
              <w:bottom w:val="dotted" w:sz="4" w:space="0" w:color="auto"/>
              <w:right w:val="dotted" w:sz="4" w:space="0" w:color="auto"/>
            </w:tcBorders>
            <w:vAlign w:val="center"/>
          </w:tcPr>
          <w:p w:rsidR="00E77206" w:rsidRPr="00FB3F0F" w:rsidRDefault="00E77206" w:rsidP="00FB3F0F">
            <w:pPr>
              <w:spacing w:before="40" w:after="40" w:line="240" w:lineRule="auto"/>
              <w:jc w:val="left"/>
              <w:rPr>
                <w:rFonts w:cs="Arial"/>
                <w:lang w:eastAsia="en-US"/>
              </w:rPr>
            </w:pPr>
            <w:r w:rsidRPr="00FB3F0F">
              <w:rPr>
                <w:rFonts w:cs="Arial"/>
                <w:szCs w:val="22"/>
                <w:lang w:eastAsia="en-US"/>
              </w:rPr>
              <w:t>Działanie 4.2</w:t>
            </w:r>
          </w:p>
        </w:tc>
        <w:tc>
          <w:tcPr>
            <w:tcW w:w="3043" w:type="pct"/>
            <w:gridSpan w:val="5"/>
            <w:tcBorders>
              <w:left w:val="dotted" w:sz="4" w:space="0" w:color="auto"/>
              <w:bottom w:val="dotted" w:sz="4" w:space="0" w:color="auto"/>
            </w:tcBorders>
            <w:vAlign w:val="center"/>
          </w:tcPr>
          <w:p w:rsidR="00E77206" w:rsidRPr="00FB3F0F" w:rsidRDefault="00E77206" w:rsidP="00FB3F0F">
            <w:pPr>
              <w:spacing w:before="40" w:after="40" w:line="240" w:lineRule="auto"/>
              <w:rPr>
                <w:rFonts w:cs="Arial"/>
                <w:lang w:eastAsia="en-US"/>
              </w:rPr>
            </w:pPr>
            <w:r w:rsidRPr="00FB3F0F">
              <w:rPr>
                <w:rFonts w:cs="Arial"/>
                <w:szCs w:val="22"/>
                <w:lang w:eastAsia="en-US"/>
              </w:rPr>
              <w:t xml:space="preserve">Zgodnie z art. 26 rozporządzenia Komisji (UE) nr </w:t>
            </w:r>
            <w:r>
              <w:rPr>
                <w:rFonts w:cs="Arial"/>
                <w:szCs w:val="22"/>
                <w:lang w:eastAsia="en-US"/>
              </w:rPr>
              <w:t> </w:t>
            </w:r>
            <w:r w:rsidRPr="00FB3F0F">
              <w:rPr>
                <w:rFonts w:cs="Arial"/>
                <w:szCs w:val="22"/>
                <w:lang w:eastAsia="en-US"/>
              </w:rPr>
              <w:t xml:space="preserve">651/2014 z dnia 17 czerwca 2014 r. </w:t>
            </w:r>
            <w:r w:rsidRPr="00FB3F0F">
              <w:rPr>
                <w:rFonts w:cs="Arial"/>
                <w:i/>
                <w:szCs w:val="22"/>
                <w:lang w:eastAsia="en-US"/>
              </w:rPr>
              <w:t>uznającego niektóre rodzaje pomocy za zgodne z rynkiem wewnętrznym w zastosowaniu art. 107 i 108 Traktatu</w:t>
            </w:r>
            <w:r w:rsidRPr="00FB3F0F">
              <w:rPr>
                <w:rFonts w:cs="Arial"/>
                <w:szCs w:val="22"/>
                <w:lang w:eastAsia="en-US"/>
              </w:rPr>
              <w:t>.</w:t>
            </w:r>
          </w:p>
        </w:tc>
      </w:tr>
      <w:tr w:rsidR="00E77206" w:rsidRPr="00FB3F0F" w:rsidTr="00BD0D43">
        <w:trPr>
          <w:cantSplit/>
          <w:trHeight w:val="20"/>
        </w:trPr>
        <w:tc>
          <w:tcPr>
            <w:tcW w:w="1204" w:type="pct"/>
            <w:vMerge w:val="restart"/>
            <w:vAlign w:val="center"/>
          </w:tcPr>
          <w:p w:rsidR="00E77206" w:rsidRPr="00FB3F0F" w:rsidRDefault="00E77206" w:rsidP="00C71FEC">
            <w:pPr>
              <w:numPr>
                <w:ilvl w:val="0"/>
                <w:numId w:val="8"/>
              </w:numPr>
              <w:tabs>
                <w:tab w:val="left" w:pos="0"/>
                <w:tab w:val="left" w:pos="357"/>
              </w:tabs>
              <w:suppressAutoHyphens/>
              <w:spacing w:before="40" w:after="40" w:line="240" w:lineRule="auto"/>
              <w:ind w:left="0" w:firstLine="0"/>
              <w:jc w:val="left"/>
              <w:rPr>
                <w:rFonts w:cs="Arial"/>
                <w:lang w:eastAsia="en-US"/>
              </w:rPr>
            </w:pPr>
            <w:r w:rsidRPr="00C71FEC">
              <w:rPr>
                <w:rFonts w:cs="Arial"/>
                <w:szCs w:val="22"/>
                <w:lang w:eastAsia="en-US"/>
              </w:rPr>
              <w:t xml:space="preserve">Maksymalny </w:t>
            </w:r>
            <w:r w:rsidRPr="00C71FEC">
              <w:rPr>
                <w:rFonts w:cs="Arial"/>
                <w:szCs w:val="22"/>
                <w:lang w:eastAsia="en-US"/>
              </w:rPr>
              <w:br/>
              <w:t xml:space="preserve">% poziom dofinansowania UE wydatków kwalifikowalnych </w:t>
            </w:r>
            <w:r w:rsidRPr="00C71FEC">
              <w:rPr>
                <w:rFonts w:cs="Arial"/>
                <w:szCs w:val="22"/>
                <w:lang w:eastAsia="en-US"/>
              </w:rPr>
              <w:br/>
              <w:t>na poziomie projektu</w:t>
            </w:r>
            <w:r w:rsidRPr="00FB3F0F">
              <w:rPr>
                <w:rFonts w:cs="Arial"/>
                <w:szCs w:val="22"/>
                <w:vertAlign w:val="superscript"/>
                <w:lang w:eastAsia="en-US"/>
              </w:rPr>
              <w:footnoteReference w:id="59"/>
            </w:r>
            <w:r w:rsidRPr="00C71FEC">
              <w:rPr>
                <w:rFonts w:cs="Arial"/>
                <w:szCs w:val="22"/>
                <w:lang w:eastAsia="en-US"/>
              </w:rPr>
              <w:t xml:space="preserve"> (jeśli dotyczy) </w:t>
            </w:r>
          </w:p>
        </w:tc>
        <w:tc>
          <w:tcPr>
            <w:tcW w:w="753" w:type="pct"/>
            <w:tcBorders>
              <w:bottom w:val="dotted" w:sz="4" w:space="0" w:color="auto"/>
              <w:right w:val="dotted" w:sz="4" w:space="0" w:color="auto"/>
            </w:tcBorders>
            <w:vAlign w:val="center"/>
          </w:tcPr>
          <w:p w:rsidR="00E77206" w:rsidRPr="00FB3F0F" w:rsidRDefault="00E77206" w:rsidP="00FB3F0F">
            <w:pPr>
              <w:spacing w:before="40" w:after="40" w:line="240" w:lineRule="auto"/>
              <w:jc w:val="left"/>
              <w:rPr>
                <w:rFonts w:cs="Arial"/>
                <w:lang w:eastAsia="en-US"/>
              </w:rPr>
            </w:pPr>
          </w:p>
        </w:tc>
        <w:tc>
          <w:tcPr>
            <w:tcW w:w="686" w:type="pct"/>
            <w:tcBorders>
              <w:left w:val="dotted" w:sz="4" w:space="0" w:color="auto"/>
              <w:bottom w:val="dotted" w:sz="4" w:space="0" w:color="auto"/>
              <w:right w:val="dotted" w:sz="4" w:space="0" w:color="auto"/>
            </w:tcBorders>
            <w:vAlign w:val="center"/>
          </w:tcPr>
          <w:p w:rsidR="00E77206" w:rsidRPr="00FB3F0F" w:rsidRDefault="00E77206" w:rsidP="00FB3F0F">
            <w:pPr>
              <w:spacing w:before="40" w:after="40" w:line="240" w:lineRule="auto"/>
              <w:jc w:val="left"/>
              <w:rPr>
                <w:rFonts w:cs="Arial"/>
                <w:lang w:eastAsia="en-US"/>
              </w:rPr>
            </w:pPr>
            <w:r w:rsidRPr="00FB3F0F">
              <w:rPr>
                <w:rFonts w:cs="Arial"/>
                <w:szCs w:val="22"/>
                <w:lang w:eastAsia="en-US"/>
              </w:rPr>
              <w:t>Ogółem</w:t>
            </w:r>
          </w:p>
        </w:tc>
        <w:tc>
          <w:tcPr>
            <w:tcW w:w="1139" w:type="pct"/>
            <w:gridSpan w:val="2"/>
            <w:tcBorders>
              <w:left w:val="dotted" w:sz="4" w:space="0" w:color="auto"/>
              <w:bottom w:val="dotted" w:sz="4" w:space="0" w:color="auto"/>
              <w:right w:val="dotted" w:sz="4" w:space="0" w:color="auto"/>
            </w:tcBorders>
            <w:vAlign w:val="center"/>
          </w:tcPr>
          <w:p w:rsidR="00E77206" w:rsidRPr="00FB3F0F" w:rsidRDefault="00E77206" w:rsidP="00FB3F0F">
            <w:pPr>
              <w:spacing w:before="40" w:after="40" w:line="240" w:lineRule="auto"/>
              <w:jc w:val="left"/>
              <w:rPr>
                <w:rFonts w:cs="Arial"/>
                <w:lang w:eastAsia="en-US"/>
              </w:rPr>
            </w:pPr>
            <w:r w:rsidRPr="00FB3F0F">
              <w:rPr>
                <w:rFonts w:cs="Arial"/>
                <w:szCs w:val="22"/>
                <w:lang w:eastAsia="en-US"/>
              </w:rPr>
              <w:t>Koperta Mazowiecka</w:t>
            </w:r>
          </w:p>
        </w:tc>
        <w:tc>
          <w:tcPr>
            <w:tcW w:w="1218" w:type="pct"/>
            <w:gridSpan w:val="2"/>
            <w:tcBorders>
              <w:left w:val="dotted" w:sz="4" w:space="0" w:color="auto"/>
              <w:bottom w:val="dotted" w:sz="4" w:space="0" w:color="auto"/>
            </w:tcBorders>
            <w:vAlign w:val="center"/>
          </w:tcPr>
          <w:p w:rsidR="00E77206" w:rsidRPr="00FB3F0F" w:rsidRDefault="00E77206" w:rsidP="00FB3F0F">
            <w:pPr>
              <w:spacing w:before="40" w:after="40" w:line="240" w:lineRule="auto"/>
              <w:jc w:val="left"/>
              <w:rPr>
                <w:rFonts w:cs="Arial"/>
                <w:lang w:eastAsia="en-US"/>
              </w:rPr>
            </w:pPr>
            <w:r w:rsidRPr="00FB3F0F">
              <w:rPr>
                <w:rFonts w:cs="Arial"/>
                <w:szCs w:val="22"/>
                <w:lang w:eastAsia="en-US"/>
              </w:rPr>
              <w:t>Koperta 15 województw</w:t>
            </w:r>
          </w:p>
        </w:tc>
      </w:tr>
      <w:tr w:rsidR="00E77206" w:rsidRPr="00FB3F0F" w:rsidTr="00BD0D43">
        <w:trPr>
          <w:cantSplit/>
          <w:trHeight w:val="20"/>
        </w:trPr>
        <w:tc>
          <w:tcPr>
            <w:tcW w:w="1204" w:type="pct"/>
            <w:vMerge/>
            <w:vAlign w:val="center"/>
          </w:tcPr>
          <w:p w:rsidR="00E77206" w:rsidRPr="00FB3F0F" w:rsidRDefault="00E77206" w:rsidP="00FB3F0F">
            <w:pPr>
              <w:numPr>
                <w:ilvl w:val="0"/>
                <w:numId w:val="8"/>
              </w:numPr>
              <w:tabs>
                <w:tab w:val="left" w:pos="0"/>
                <w:tab w:val="left" w:pos="357"/>
              </w:tabs>
              <w:suppressAutoHyphens/>
              <w:spacing w:before="40" w:after="40" w:line="240" w:lineRule="auto"/>
              <w:ind w:left="0" w:firstLine="0"/>
              <w:jc w:val="left"/>
              <w:rPr>
                <w:rFonts w:cs="Arial"/>
                <w:lang w:eastAsia="en-US"/>
              </w:rPr>
            </w:pPr>
          </w:p>
        </w:tc>
        <w:tc>
          <w:tcPr>
            <w:tcW w:w="753" w:type="pct"/>
            <w:tcBorders>
              <w:top w:val="dotted" w:sz="4" w:space="0" w:color="auto"/>
              <w:bottom w:val="dotted" w:sz="4" w:space="0" w:color="auto"/>
              <w:right w:val="dotted" w:sz="4" w:space="0" w:color="auto"/>
            </w:tcBorders>
            <w:vAlign w:val="center"/>
          </w:tcPr>
          <w:p w:rsidR="00E77206" w:rsidRPr="00FB3F0F" w:rsidRDefault="00E77206" w:rsidP="00FB3F0F">
            <w:pPr>
              <w:spacing w:before="40" w:after="40" w:line="240" w:lineRule="auto"/>
              <w:jc w:val="left"/>
              <w:rPr>
                <w:rFonts w:cs="Arial"/>
                <w:lang w:eastAsia="en-US"/>
              </w:rPr>
            </w:pPr>
            <w:r w:rsidRPr="00FB3F0F">
              <w:rPr>
                <w:rFonts w:cs="Arial"/>
                <w:szCs w:val="22"/>
                <w:lang w:eastAsia="en-US"/>
              </w:rPr>
              <w:t>Działanie 4.2</w:t>
            </w:r>
          </w:p>
        </w:tc>
        <w:tc>
          <w:tcPr>
            <w:tcW w:w="686" w:type="pct"/>
            <w:tcBorders>
              <w:top w:val="dotted" w:sz="4" w:space="0" w:color="auto"/>
              <w:left w:val="dotted" w:sz="4" w:space="0" w:color="auto"/>
              <w:bottom w:val="dotted" w:sz="4" w:space="0" w:color="auto"/>
              <w:right w:val="dotted" w:sz="4" w:space="0" w:color="auto"/>
            </w:tcBorders>
            <w:vAlign w:val="center"/>
          </w:tcPr>
          <w:p w:rsidR="00E77206" w:rsidRPr="00FB3F0F" w:rsidRDefault="00E77206" w:rsidP="00FB3F0F">
            <w:pPr>
              <w:spacing w:before="40" w:after="40" w:line="240" w:lineRule="auto"/>
              <w:jc w:val="left"/>
              <w:rPr>
                <w:rFonts w:cs="Arial"/>
                <w:lang w:eastAsia="en-US"/>
              </w:rPr>
            </w:pPr>
          </w:p>
        </w:tc>
        <w:tc>
          <w:tcPr>
            <w:tcW w:w="1139" w:type="pct"/>
            <w:gridSpan w:val="2"/>
            <w:tcBorders>
              <w:top w:val="dotted" w:sz="4" w:space="0" w:color="auto"/>
              <w:left w:val="dotted" w:sz="4" w:space="0" w:color="auto"/>
              <w:bottom w:val="dotted" w:sz="4" w:space="0" w:color="auto"/>
              <w:right w:val="dotted" w:sz="4" w:space="0" w:color="auto"/>
            </w:tcBorders>
            <w:vAlign w:val="center"/>
          </w:tcPr>
          <w:p w:rsidR="00E77206" w:rsidRPr="00FB3F0F" w:rsidRDefault="00E77206" w:rsidP="00C71FEC">
            <w:pPr>
              <w:spacing w:before="40" w:after="40" w:line="240" w:lineRule="auto"/>
              <w:jc w:val="left"/>
              <w:rPr>
                <w:rFonts w:cs="Arial"/>
                <w:lang w:eastAsia="en-US"/>
              </w:rPr>
            </w:pPr>
            <w:r w:rsidRPr="00FB3F0F">
              <w:rPr>
                <w:rFonts w:cs="Arial"/>
                <w:szCs w:val="22"/>
                <w:lang w:eastAsia="en-US"/>
              </w:rPr>
              <w:t xml:space="preserve">Max. 80% </w:t>
            </w:r>
          </w:p>
        </w:tc>
        <w:tc>
          <w:tcPr>
            <w:tcW w:w="1218" w:type="pct"/>
            <w:gridSpan w:val="2"/>
            <w:tcBorders>
              <w:top w:val="dotted" w:sz="4" w:space="0" w:color="auto"/>
              <w:left w:val="dotted" w:sz="4" w:space="0" w:color="auto"/>
              <w:bottom w:val="dotted" w:sz="4" w:space="0" w:color="auto"/>
            </w:tcBorders>
            <w:vAlign w:val="center"/>
          </w:tcPr>
          <w:p w:rsidR="00E77206" w:rsidRPr="00FB3F0F" w:rsidRDefault="00E77206" w:rsidP="0023726F">
            <w:pPr>
              <w:spacing w:before="40" w:after="40" w:line="240" w:lineRule="auto"/>
              <w:jc w:val="left"/>
              <w:rPr>
                <w:rFonts w:cs="Arial"/>
                <w:lang w:eastAsia="en-US"/>
              </w:rPr>
            </w:pPr>
            <w:r w:rsidRPr="00FB3F0F">
              <w:rPr>
                <w:rFonts w:cs="Arial"/>
                <w:szCs w:val="22"/>
                <w:lang w:eastAsia="en-US"/>
              </w:rPr>
              <w:t>Max. 80</w:t>
            </w:r>
            <w:r>
              <w:rPr>
                <w:rFonts w:cs="Arial"/>
                <w:szCs w:val="22"/>
                <w:lang w:eastAsia="en-US"/>
              </w:rPr>
              <w:t>%</w:t>
            </w:r>
          </w:p>
        </w:tc>
      </w:tr>
      <w:tr w:rsidR="00E77206" w:rsidRPr="00FB3F0F" w:rsidTr="00BD0D43">
        <w:trPr>
          <w:cantSplit/>
          <w:trHeight w:val="20"/>
        </w:trPr>
        <w:tc>
          <w:tcPr>
            <w:tcW w:w="1204" w:type="pct"/>
            <w:vMerge w:val="restart"/>
            <w:vAlign w:val="center"/>
          </w:tcPr>
          <w:p w:rsidR="00E77206" w:rsidRPr="00FB3F0F" w:rsidRDefault="00E77206" w:rsidP="00FB3F0F">
            <w:pPr>
              <w:numPr>
                <w:ilvl w:val="0"/>
                <w:numId w:val="8"/>
              </w:numPr>
              <w:tabs>
                <w:tab w:val="left" w:pos="0"/>
                <w:tab w:val="left" w:pos="357"/>
              </w:tabs>
              <w:suppressAutoHyphens/>
              <w:spacing w:before="40" w:after="40" w:line="240" w:lineRule="auto"/>
              <w:ind w:left="0" w:firstLine="0"/>
              <w:jc w:val="left"/>
              <w:rPr>
                <w:rFonts w:cs="Arial"/>
                <w:lang w:eastAsia="en-US"/>
              </w:rPr>
            </w:pPr>
            <w:r w:rsidRPr="00FB3F0F">
              <w:rPr>
                <w:rFonts w:cs="Arial"/>
                <w:szCs w:val="22"/>
                <w:lang w:eastAsia="en-US"/>
              </w:rPr>
              <w:t xml:space="preserve">Maksymalny </w:t>
            </w:r>
            <w:r w:rsidRPr="00FB3F0F">
              <w:rPr>
                <w:rFonts w:cs="Arial"/>
                <w:szCs w:val="22"/>
                <w:lang w:eastAsia="en-US"/>
              </w:rPr>
              <w:br/>
              <w:t xml:space="preserve">% poziom dofinansowania całkowitego wydatków kwalifikowalnych </w:t>
            </w:r>
            <w:r w:rsidRPr="00FB3F0F">
              <w:rPr>
                <w:rFonts w:cs="Arial"/>
                <w:szCs w:val="22"/>
                <w:lang w:eastAsia="en-US"/>
              </w:rPr>
              <w:br/>
              <w:t xml:space="preserve">na poziomie projektu </w:t>
            </w:r>
            <w:r w:rsidRPr="00FB3F0F">
              <w:rPr>
                <w:rFonts w:cs="Arial"/>
                <w:szCs w:val="22"/>
                <w:lang w:eastAsia="en-US"/>
              </w:rPr>
              <w:br/>
              <w:t>(środki UE + ewentualne współfinansowanie z budżetu państwa lub innych źródeł przyznawane beneficjentowi przez właściwą instytucję)</w:t>
            </w:r>
            <w:r w:rsidRPr="00FB3F0F">
              <w:rPr>
                <w:rFonts w:cs="Arial"/>
                <w:szCs w:val="22"/>
                <w:lang w:eastAsia="en-US"/>
              </w:rPr>
              <w:br/>
              <w:t xml:space="preserve">(jeśli dotyczy) </w:t>
            </w:r>
          </w:p>
        </w:tc>
        <w:tc>
          <w:tcPr>
            <w:tcW w:w="753" w:type="pct"/>
            <w:tcBorders>
              <w:bottom w:val="dotted" w:sz="4" w:space="0" w:color="auto"/>
              <w:right w:val="dotted" w:sz="4" w:space="0" w:color="auto"/>
            </w:tcBorders>
            <w:vAlign w:val="center"/>
          </w:tcPr>
          <w:p w:rsidR="00E77206" w:rsidRPr="00FB3F0F" w:rsidRDefault="00E77206" w:rsidP="00FB3F0F">
            <w:pPr>
              <w:spacing w:before="40" w:after="40" w:line="240" w:lineRule="auto"/>
              <w:jc w:val="left"/>
              <w:rPr>
                <w:rFonts w:cs="Arial"/>
                <w:lang w:eastAsia="en-US"/>
              </w:rPr>
            </w:pPr>
          </w:p>
        </w:tc>
        <w:tc>
          <w:tcPr>
            <w:tcW w:w="686" w:type="pct"/>
            <w:tcBorders>
              <w:left w:val="dotted" w:sz="4" w:space="0" w:color="auto"/>
              <w:bottom w:val="dotted" w:sz="4" w:space="0" w:color="auto"/>
              <w:right w:val="dotted" w:sz="4" w:space="0" w:color="auto"/>
            </w:tcBorders>
            <w:vAlign w:val="center"/>
          </w:tcPr>
          <w:p w:rsidR="00E77206" w:rsidRPr="00FB3F0F" w:rsidRDefault="00E77206" w:rsidP="00FB3F0F">
            <w:pPr>
              <w:spacing w:before="40" w:after="40" w:line="240" w:lineRule="auto"/>
              <w:jc w:val="left"/>
              <w:rPr>
                <w:rFonts w:cs="Arial"/>
                <w:lang w:eastAsia="en-US"/>
              </w:rPr>
            </w:pPr>
            <w:r w:rsidRPr="00FB3F0F">
              <w:rPr>
                <w:rFonts w:cs="Arial"/>
                <w:szCs w:val="22"/>
                <w:lang w:eastAsia="en-US"/>
              </w:rPr>
              <w:t>Ogółem</w:t>
            </w:r>
          </w:p>
        </w:tc>
        <w:tc>
          <w:tcPr>
            <w:tcW w:w="1139" w:type="pct"/>
            <w:gridSpan w:val="2"/>
            <w:tcBorders>
              <w:left w:val="dotted" w:sz="4" w:space="0" w:color="auto"/>
              <w:bottom w:val="dotted" w:sz="4" w:space="0" w:color="auto"/>
              <w:right w:val="dotted" w:sz="4" w:space="0" w:color="auto"/>
            </w:tcBorders>
            <w:vAlign w:val="center"/>
          </w:tcPr>
          <w:p w:rsidR="00E77206" w:rsidRPr="00FB3F0F" w:rsidRDefault="00E77206" w:rsidP="00FB3F0F">
            <w:pPr>
              <w:spacing w:before="40" w:after="40" w:line="240" w:lineRule="auto"/>
              <w:jc w:val="left"/>
              <w:rPr>
                <w:rFonts w:cs="Arial"/>
                <w:lang w:eastAsia="en-US"/>
              </w:rPr>
            </w:pPr>
            <w:r w:rsidRPr="00FB3F0F">
              <w:rPr>
                <w:rFonts w:cs="Arial"/>
                <w:szCs w:val="22"/>
                <w:lang w:eastAsia="en-US"/>
              </w:rPr>
              <w:t>Koperta Mazowiecka</w:t>
            </w:r>
          </w:p>
        </w:tc>
        <w:tc>
          <w:tcPr>
            <w:tcW w:w="1218" w:type="pct"/>
            <w:gridSpan w:val="2"/>
            <w:tcBorders>
              <w:left w:val="dotted" w:sz="4" w:space="0" w:color="auto"/>
              <w:bottom w:val="dotted" w:sz="4" w:space="0" w:color="auto"/>
            </w:tcBorders>
            <w:vAlign w:val="center"/>
          </w:tcPr>
          <w:p w:rsidR="00E77206" w:rsidRPr="00FB3F0F" w:rsidRDefault="00E77206" w:rsidP="00FB3F0F">
            <w:pPr>
              <w:spacing w:before="40" w:after="40" w:line="240" w:lineRule="auto"/>
              <w:jc w:val="left"/>
              <w:rPr>
                <w:rFonts w:cs="Arial"/>
                <w:lang w:eastAsia="en-US"/>
              </w:rPr>
            </w:pPr>
            <w:r w:rsidRPr="00FB3F0F">
              <w:rPr>
                <w:rFonts w:cs="Arial"/>
                <w:szCs w:val="22"/>
                <w:lang w:eastAsia="en-US"/>
              </w:rPr>
              <w:t>Koperta 15 województw</w:t>
            </w:r>
          </w:p>
        </w:tc>
      </w:tr>
      <w:tr w:rsidR="00E77206" w:rsidRPr="00FB3F0F" w:rsidTr="00BD0D43">
        <w:trPr>
          <w:cantSplit/>
          <w:trHeight w:val="1058"/>
        </w:trPr>
        <w:tc>
          <w:tcPr>
            <w:tcW w:w="1204" w:type="pct"/>
            <w:vMerge/>
            <w:vAlign w:val="center"/>
          </w:tcPr>
          <w:p w:rsidR="00E77206" w:rsidRPr="00FB3F0F" w:rsidRDefault="00E77206" w:rsidP="00FB3F0F">
            <w:pPr>
              <w:numPr>
                <w:ilvl w:val="0"/>
                <w:numId w:val="8"/>
              </w:numPr>
              <w:tabs>
                <w:tab w:val="left" w:pos="0"/>
                <w:tab w:val="left" w:pos="357"/>
              </w:tabs>
              <w:suppressAutoHyphens/>
              <w:spacing w:before="40" w:after="40" w:line="240" w:lineRule="auto"/>
              <w:ind w:left="0" w:firstLine="0"/>
              <w:jc w:val="left"/>
              <w:rPr>
                <w:rFonts w:cs="Arial"/>
                <w:lang w:eastAsia="en-US"/>
              </w:rPr>
            </w:pPr>
          </w:p>
        </w:tc>
        <w:tc>
          <w:tcPr>
            <w:tcW w:w="753" w:type="pct"/>
            <w:tcBorders>
              <w:top w:val="dotted" w:sz="4" w:space="0" w:color="auto"/>
              <w:bottom w:val="dotted" w:sz="4" w:space="0" w:color="auto"/>
              <w:right w:val="dotted" w:sz="4" w:space="0" w:color="auto"/>
            </w:tcBorders>
            <w:vAlign w:val="center"/>
          </w:tcPr>
          <w:p w:rsidR="00E77206" w:rsidRPr="00FB3F0F" w:rsidRDefault="00E77206" w:rsidP="00FB3F0F">
            <w:pPr>
              <w:spacing w:before="40" w:after="40" w:line="240" w:lineRule="auto"/>
              <w:jc w:val="left"/>
              <w:rPr>
                <w:rFonts w:cs="Arial"/>
                <w:lang w:eastAsia="en-US"/>
              </w:rPr>
            </w:pPr>
            <w:r w:rsidRPr="00FB3F0F">
              <w:rPr>
                <w:rFonts w:cs="Arial"/>
                <w:szCs w:val="22"/>
                <w:lang w:eastAsia="en-US"/>
              </w:rPr>
              <w:t>Działanie 4.2</w:t>
            </w:r>
          </w:p>
        </w:tc>
        <w:tc>
          <w:tcPr>
            <w:tcW w:w="686" w:type="pct"/>
            <w:tcBorders>
              <w:top w:val="dotted" w:sz="4" w:space="0" w:color="auto"/>
              <w:left w:val="dotted" w:sz="4" w:space="0" w:color="auto"/>
              <w:bottom w:val="dotted" w:sz="4" w:space="0" w:color="auto"/>
              <w:right w:val="dotted" w:sz="4" w:space="0" w:color="auto"/>
            </w:tcBorders>
            <w:vAlign w:val="center"/>
          </w:tcPr>
          <w:p w:rsidR="00E77206" w:rsidRPr="00FB3F0F" w:rsidRDefault="00E77206" w:rsidP="00FB3F0F">
            <w:pPr>
              <w:spacing w:before="40" w:after="40" w:line="240" w:lineRule="auto"/>
              <w:jc w:val="left"/>
              <w:rPr>
                <w:rFonts w:cs="Arial"/>
                <w:lang w:eastAsia="en-US"/>
              </w:rPr>
            </w:pPr>
          </w:p>
        </w:tc>
        <w:tc>
          <w:tcPr>
            <w:tcW w:w="1139" w:type="pct"/>
            <w:gridSpan w:val="2"/>
            <w:tcBorders>
              <w:top w:val="dotted" w:sz="4" w:space="0" w:color="auto"/>
              <w:left w:val="dotted" w:sz="4" w:space="0" w:color="auto"/>
              <w:bottom w:val="dotted" w:sz="4" w:space="0" w:color="auto"/>
              <w:right w:val="dotted" w:sz="4" w:space="0" w:color="auto"/>
            </w:tcBorders>
            <w:vAlign w:val="center"/>
          </w:tcPr>
          <w:p w:rsidR="00E77206" w:rsidRPr="00FB3F0F" w:rsidRDefault="00E77206" w:rsidP="00FB3F0F">
            <w:pPr>
              <w:spacing w:before="40" w:after="40" w:line="240" w:lineRule="auto"/>
              <w:jc w:val="left"/>
              <w:rPr>
                <w:rFonts w:cs="Arial"/>
                <w:lang w:eastAsia="en-US"/>
              </w:rPr>
            </w:pPr>
            <w:r w:rsidRPr="00FB3F0F">
              <w:rPr>
                <w:rFonts w:cs="Arial"/>
                <w:szCs w:val="22"/>
                <w:lang w:eastAsia="en-US"/>
              </w:rPr>
              <w:t>Max. 80%.</w:t>
            </w:r>
          </w:p>
          <w:p w:rsidR="00E77206" w:rsidRPr="00FB3F0F" w:rsidRDefault="00E77206" w:rsidP="00FB3F0F">
            <w:pPr>
              <w:spacing w:before="40" w:after="40" w:line="240" w:lineRule="auto"/>
              <w:jc w:val="left"/>
              <w:rPr>
                <w:rFonts w:cs="Arial"/>
                <w:lang w:eastAsia="en-US"/>
              </w:rPr>
            </w:pPr>
            <w:r w:rsidRPr="00FB3F0F">
              <w:rPr>
                <w:rFonts w:cs="Arial"/>
                <w:szCs w:val="22"/>
                <w:lang w:eastAsia="en-US"/>
              </w:rPr>
              <w:t>Nie</w:t>
            </w:r>
            <w:r>
              <w:rPr>
                <w:rFonts w:cs="Arial"/>
                <w:szCs w:val="22"/>
                <w:lang w:eastAsia="en-US"/>
              </w:rPr>
              <w:t xml:space="preserve"> przewiduje się współfinansowani</w:t>
            </w:r>
            <w:r w:rsidRPr="00FB3F0F">
              <w:rPr>
                <w:rFonts w:cs="Arial"/>
                <w:szCs w:val="22"/>
                <w:lang w:eastAsia="en-US"/>
              </w:rPr>
              <w:t>a z budżetu państwa.</w:t>
            </w:r>
          </w:p>
        </w:tc>
        <w:tc>
          <w:tcPr>
            <w:tcW w:w="1218" w:type="pct"/>
            <w:gridSpan w:val="2"/>
            <w:tcBorders>
              <w:top w:val="dotted" w:sz="4" w:space="0" w:color="auto"/>
              <w:left w:val="dotted" w:sz="4" w:space="0" w:color="auto"/>
              <w:bottom w:val="dotted" w:sz="4" w:space="0" w:color="auto"/>
            </w:tcBorders>
            <w:vAlign w:val="center"/>
          </w:tcPr>
          <w:p w:rsidR="00E77206" w:rsidRPr="00FB3F0F" w:rsidRDefault="00E77206" w:rsidP="00FB3F0F">
            <w:pPr>
              <w:spacing w:before="40" w:after="40" w:line="240" w:lineRule="auto"/>
              <w:jc w:val="left"/>
              <w:rPr>
                <w:rFonts w:cs="Arial"/>
                <w:lang w:eastAsia="en-US"/>
              </w:rPr>
            </w:pPr>
            <w:r w:rsidRPr="00FB3F0F">
              <w:rPr>
                <w:rFonts w:cs="Arial"/>
                <w:szCs w:val="22"/>
                <w:lang w:eastAsia="en-US"/>
              </w:rPr>
              <w:t>Max. 80</w:t>
            </w:r>
            <w:r>
              <w:rPr>
                <w:rFonts w:cs="Arial"/>
                <w:szCs w:val="22"/>
                <w:lang w:eastAsia="en-US"/>
              </w:rPr>
              <w:t>%</w:t>
            </w:r>
            <w:r w:rsidRPr="00FB3F0F">
              <w:rPr>
                <w:rFonts w:cs="Arial"/>
                <w:szCs w:val="22"/>
                <w:lang w:eastAsia="en-US"/>
              </w:rPr>
              <w:t>.</w:t>
            </w:r>
          </w:p>
          <w:p w:rsidR="00E77206" w:rsidRPr="00FB3F0F" w:rsidRDefault="00E77206" w:rsidP="00FB3F0F">
            <w:pPr>
              <w:spacing w:before="40" w:after="40" w:line="240" w:lineRule="auto"/>
              <w:jc w:val="left"/>
              <w:rPr>
                <w:rFonts w:cs="Arial"/>
                <w:lang w:eastAsia="en-US"/>
              </w:rPr>
            </w:pPr>
            <w:r w:rsidRPr="00FB3F0F">
              <w:rPr>
                <w:rFonts w:cs="Arial"/>
                <w:szCs w:val="22"/>
                <w:lang w:eastAsia="en-US"/>
              </w:rPr>
              <w:t xml:space="preserve">Nie przewiduje się współfinansowania z </w:t>
            </w:r>
            <w:r>
              <w:rPr>
                <w:rFonts w:cs="Arial"/>
                <w:szCs w:val="22"/>
                <w:lang w:eastAsia="en-US"/>
              </w:rPr>
              <w:t> </w:t>
            </w:r>
            <w:r w:rsidRPr="00FB3F0F">
              <w:rPr>
                <w:rFonts w:cs="Arial"/>
                <w:szCs w:val="22"/>
                <w:lang w:eastAsia="en-US"/>
              </w:rPr>
              <w:t>budżetu państwa.</w:t>
            </w:r>
          </w:p>
        </w:tc>
      </w:tr>
      <w:tr w:rsidR="00E77206" w:rsidRPr="00FB3F0F" w:rsidTr="00BD0D43">
        <w:trPr>
          <w:cantSplit/>
          <w:trHeight w:val="977"/>
        </w:trPr>
        <w:tc>
          <w:tcPr>
            <w:tcW w:w="1204" w:type="pct"/>
            <w:vMerge w:val="restart"/>
            <w:vAlign w:val="center"/>
          </w:tcPr>
          <w:p w:rsidR="00E77206" w:rsidRPr="00FB3F0F" w:rsidRDefault="00E77206" w:rsidP="00FB3F0F">
            <w:pPr>
              <w:numPr>
                <w:ilvl w:val="0"/>
                <w:numId w:val="8"/>
              </w:numPr>
              <w:tabs>
                <w:tab w:val="left" w:pos="0"/>
                <w:tab w:val="left" w:pos="357"/>
              </w:tabs>
              <w:suppressAutoHyphens/>
              <w:spacing w:before="40" w:after="40" w:line="240" w:lineRule="auto"/>
              <w:ind w:left="0" w:firstLine="0"/>
              <w:jc w:val="left"/>
              <w:rPr>
                <w:rFonts w:cs="Arial"/>
                <w:lang w:eastAsia="en-US"/>
              </w:rPr>
            </w:pPr>
            <w:r w:rsidRPr="00FB3F0F">
              <w:rPr>
                <w:rFonts w:cs="Arial"/>
                <w:szCs w:val="22"/>
                <w:lang w:eastAsia="en-US"/>
              </w:rPr>
              <w:t>Minimalny wkład własny beneficjenta jako % wydatków kwalifikowalnych</w:t>
            </w:r>
          </w:p>
        </w:tc>
        <w:tc>
          <w:tcPr>
            <w:tcW w:w="753" w:type="pct"/>
            <w:tcBorders>
              <w:bottom w:val="dotted" w:sz="4" w:space="0" w:color="auto"/>
              <w:right w:val="dotted" w:sz="4" w:space="0" w:color="auto"/>
            </w:tcBorders>
            <w:vAlign w:val="center"/>
          </w:tcPr>
          <w:p w:rsidR="00E77206" w:rsidRPr="00FB3F0F" w:rsidRDefault="00E77206" w:rsidP="00FB3F0F">
            <w:pPr>
              <w:spacing w:before="40" w:after="40" w:line="240" w:lineRule="auto"/>
              <w:jc w:val="left"/>
              <w:rPr>
                <w:rFonts w:cs="Arial"/>
                <w:lang w:eastAsia="en-US"/>
              </w:rPr>
            </w:pPr>
          </w:p>
        </w:tc>
        <w:tc>
          <w:tcPr>
            <w:tcW w:w="686" w:type="pct"/>
            <w:tcBorders>
              <w:left w:val="dotted" w:sz="4" w:space="0" w:color="auto"/>
              <w:bottom w:val="dotted" w:sz="4" w:space="0" w:color="auto"/>
              <w:right w:val="dotted" w:sz="4" w:space="0" w:color="auto"/>
            </w:tcBorders>
            <w:vAlign w:val="center"/>
          </w:tcPr>
          <w:p w:rsidR="00E77206" w:rsidRPr="00FB3F0F" w:rsidRDefault="00E77206" w:rsidP="00FB3F0F">
            <w:pPr>
              <w:spacing w:before="40" w:after="40" w:line="240" w:lineRule="auto"/>
              <w:jc w:val="left"/>
              <w:rPr>
                <w:rFonts w:cs="Arial"/>
                <w:lang w:eastAsia="en-US"/>
              </w:rPr>
            </w:pPr>
            <w:r w:rsidRPr="00FB3F0F">
              <w:rPr>
                <w:rFonts w:cs="Arial"/>
                <w:szCs w:val="22"/>
                <w:lang w:eastAsia="en-US"/>
              </w:rPr>
              <w:t>Ogółem</w:t>
            </w:r>
          </w:p>
        </w:tc>
        <w:tc>
          <w:tcPr>
            <w:tcW w:w="1139" w:type="pct"/>
            <w:gridSpan w:val="2"/>
            <w:tcBorders>
              <w:left w:val="dotted" w:sz="4" w:space="0" w:color="auto"/>
              <w:bottom w:val="dotted" w:sz="4" w:space="0" w:color="auto"/>
              <w:right w:val="dotted" w:sz="4" w:space="0" w:color="auto"/>
            </w:tcBorders>
            <w:vAlign w:val="center"/>
          </w:tcPr>
          <w:p w:rsidR="00E77206" w:rsidRPr="00FB3F0F" w:rsidRDefault="00E77206" w:rsidP="00FB3F0F">
            <w:pPr>
              <w:spacing w:before="40" w:after="40" w:line="240" w:lineRule="auto"/>
              <w:jc w:val="left"/>
              <w:rPr>
                <w:rFonts w:cs="Arial"/>
                <w:lang w:eastAsia="en-US"/>
              </w:rPr>
            </w:pPr>
            <w:r w:rsidRPr="00FB3F0F">
              <w:rPr>
                <w:rFonts w:cs="Arial"/>
                <w:szCs w:val="22"/>
                <w:lang w:eastAsia="en-US"/>
              </w:rPr>
              <w:t>Koperta Mazowiecka</w:t>
            </w:r>
          </w:p>
        </w:tc>
        <w:tc>
          <w:tcPr>
            <w:tcW w:w="1218" w:type="pct"/>
            <w:gridSpan w:val="2"/>
            <w:tcBorders>
              <w:left w:val="dotted" w:sz="4" w:space="0" w:color="auto"/>
              <w:bottom w:val="dotted" w:sz="4" w:space="0" w:color="auto"/>
            </w:tcBorders>
            <w:vAlign w:val="center"/>
          </w:tcPr>
          <w:p w:rsidR="00E77206" w:rsidRPr="00FB3F0F" w:rsidRDefault="00E77206" w:rsidP="00FB3F0F">
            <w:pPr>
              <w:spacing w:before="40" w:after="40" w:line="240" w:lineRule="auto"/>
              <w:jc w:val="left"/>
              <w:rPr>
                <w:rFonts w:cs="Arial"/>
                <w:lang w:eastAsia="en-US"/>
              </w:rPr>
            </w:pPr>
            <w:r w:rsidRPr="00FB3F0F">
              <w:rPr>
                <w:rFonts w:cs="Arial"/>
                <w:szCs w:val="22"/>
                <w:lang w:eastAsia="en-US"/>
              </w:rPr>
              <w:t>Koperta 15 województw</w:t>
            </w:r>
          </w:p>
        </w:tc>
      </w:tr>
      <w:tr w:rsidR="00E77206" w:rsidRPr="00FB3F0F" w:rsidTr="00BD0D43">
        <w:trPr>
          <w:cantSplit/>
          <w:trHeight w:val="20"/>
        </w:trPr>
        <w:tc>
          <w:tcPr>
            <w:tcW w:w="1204" w:type="pct"/>
            <w:vMerge/>
            <w:vAlign w:val="center"/>
          </w:tcPr>
          <w:p w:rsidR="00E77206" w:rsidRPr="00FB3F0F" w:rsidRDefault="00E77206" w:rsidP="00FB3F0F">
            <w:pPr>
              <w:numPr>
                <w:ilvl w:val="0"/>
                <w:numId w:val="8"/>
              </w:numPr>
              <w:tabs>
                <w:tab w:val="left" w:pos="0"/>
                <w:tab w:val="left" w:pos="357"/>
              </w:tabs>
              <w:suppressAutoHyphens/>
              <w:spacing w:before="40" w:after="40" w:line="240" w:lineRule="auto"/>
              <w:ind w:left="0" w:firstLine="0"/>
              <w:jc w:val="left"/>
              <w:rPr>
                <w:rFonts w:cs="Arial"/>
                <w:lang w:eastAsia="en-US"/>
              </w:rPr>
            </w:pPr>
          </w:p>
        </w:tc>
        <w:tc>
          <w:tcPr>
            <w:tcW w:w="753" w:type="pct"/>
            <w:tcBorders>
              <w:top w:val="dotted" w:sz="4" w:space="0" w:color="auto"/>
              <w:bottom w:val="dotted" w:sz="4" w:space="0" w:color="auto"/>
              <w:right w:val="dotted" w:sz="4" w:space="0" w:color="auto"/>
            </w:tcBorders>
            <w:vAlign w:val="center"/>
          </w:tcPr>
          <w:p w:rsidR="00E77206" w:rsidRPr="00FB3F0F" w:rsidRDefault="00E77206" w:rsidP="00FB3F0F">
            <w:pPr>
              <w:spacing w:before="40" w:after="40" w:line="240" w:lineRule="auto"/>
              <w:jc w:val="left"/>
              <w:rPr>
                <w:rFonts w:cs="Arial"/>
                <w:lang w:eastAsia="en-US"/>
              </w:rPr>
            </w:pPr>
            <w:r w:rsidRPr="00FB3F0F">
              <w:rPr>
                <w:rFonts w:cs="Arial"/>
                <w:szCs w:val="22"/>
                <w:lang w:eastAsia="en-US"/>
              </w:rPr>
              <w:t>Działanie 4.2</w:t>
            </w:r>
          </w:p>
        </w:tc>
        <w:tc>
          <w:tcPr>
            <w:tcW w:w="686" w:type="pct"/>
            <w:tcBorders>
              <w:top w:val="dotted" w:sz="4" w:space="0" w:color="auto"/>
              <w:left w:val="dotted" w:sz="4" w:space="0" w:color="auto"/>
              <w:bottom w:val="dotted" w:sz="4" w:space="0" w:color="auto"/>
              <w:right w:val="dotted" w:sz="4" w:space="0" w:color="auto"/>
            </w:tcBorders>
            <w:vAlign w:val="center"/>
          </w:tcPr>
          <w:p w:rsidR="00E77206" w:rsidRPr="00FB3F0F" w:rsidRDefault="00E77206" w:rsidP="00FB3F0F">
            <w:pPr>
              <w:spacing w:before="40" w:after="40" w:line="240" w:lineRule="auto"/>
              <w:jc w:val="left"/>
              <w:rPr>
                <w:rFonts w:cs="Arial"/>
                <w:lang w:eastAsia="en-US"/>
              </w:rPr>
            </w:pPr>
          </w:p>
        </w:tc>
        <w:tc>
          <w:tcPr>
            <w:tcW w:w="1139" w:type="pct"/>
            <w:gridSpan w:val="2"/>
            <w:tcBorders>
              <w:top w:val="dotted" w:sz="4" w:space="0" w:color="auto"/>
              <w:left w:val="dotted" w:sz="4" w:space="0" w:color="auto"/>
              <w:bottom w:val="dotted" w:sz="4" w:space="0" w:color="auto"/>
              <w:right w:val="dotted" w:sz="4" w:space="0" w:color="auto"/>
            </w:tcBorders>
            <w:vAlign w:val="center"/>
          </w:tcPr>
          <w:p w:rsidR="00E77206" w:rsidRPr="00FB3F0F" w:rsidRDefault="00E77206" w:rsidP="00FB3F0F">
            <w:pPr>
              <w:spacing w:before="40" w:after="40" w:line="240" w:lineRule="auto"/>
              <w:jc w:val="left"/>
              <w:rPr>
                <w:rFonts w:cs="Arial"/>
                <w:lang w:eastAsia="en-US"/>
              </w:rPr>
            </w:pPr>
            <w:r w:rsidRPr="00FB3F0F">
              <w:rPr>
                <w:rFonts w:cs="Arial"/>
                <w:szCs w:val="22"/>
                <w:lang w:eastAsia="en-US"/>
              </w:rPr>
              <w:t>Min. 20%.</w:t>
            </w:r>
          </w:p>
        </w:tc>
        <w:tc>
          <w:tcPr>
            <w:tcW w:w="1218" w:type="pct"/>
            <w:gridSpan w:val="2"/>
            <w:tcBorders>
              <w:top w:val="dotted" w:sz="4" w:space="0" w:color="auto"/>
              <w:left w:val="dotted" w:sz="4" w:space="0" w:color="auto"/>
              <w:bottom w:val="dotted" w:sz="4" w:space="0" w:color="auto"/>
            </w:tcBorders>
            <w:vAlign w:val="center"/>
          </w:tcPr>
          <w:p w:rsidR="00E77206" w:rsidRPr="00FB3F0F" w:rsidRDefault="00E77206" w:rsidP="00FB3F0F">
            <w:pPr>
              <w:spacing w:before="40" w:after="40" w:line="240" w:lineRule="auto"/>
              <w:jc w:val="left"/>
              <w:rPr>
                <w:rFonts w:cs="Arial"/>
                <w:lang w:eastAsia="en-US"/>
              </w:rPr>
            </w:pPr>
            <w:r w:rsidRPr="00FB3F0F">
              <w:rPr>
                <w:rFonts w:cs="Arial"/>
                <w:szCs w:val="22"/>
                <w:lang w:eastAsia="en-US"/>
              </w:rPr>
              <w:t>Min. 20%.</w:t>
            </w:r>
          </w:p>
        </w:tc>
      </w:tr>
      <w:tr w:rsidR="00E77206" w:rsidRPr="00FB3F0F" w:rsidTr="00BD0D43">
        <w:trPr>
          <w:cantSplit/>
          <w:trHeight w:val="20"/>
        </w:trPr>
        <w:tc>
          <w:tcPr>
            <w:tcW w:w="1204" w:type="pct"/>
            <w:vMerge w:val="restart"/>
            <w:vAlign w:val="center"/>
          </w:tcPr>
          <w:p w:rsidR="00E77206" w:rsidRPr="00FB3F0F" w:rsidRDefault="00E77206" w:rsidP="00FB3F0F">
            <w:pPr>
              <w:numPr>
                <w:ilvl w:val="0"/>
                <w:numId w:val="8"/>
              </w:numPr>
              <w:tabs>
                <w:tab w:val="left" w:pos="0"/>
                <w:tab w:val="left" w:pos="357"/>
              </w:tabs>
              <w:suppressAutoHyphens/>
              <w:spacing w:before="40" w:after="40" w:line="240" w:lineRule="auto"/>
              <w:ind w:left="0" w:firstLine="0"/>
              <w:jc w:val="left"/>
              <w:rPr>
                <w:rFonts w:cs="Arial"/>
                <w:lang w:eastAsia="en-US"/>
              </w:rPr>
            </w:pPr>
            <w:r w:rsidRPr="00FB3F0F">
              <w:rPr>
                <w:rFonts w:cs="Arial"/>
                <w:szCs w:val="22"/>
                <w:lang w:eastAsia="en-US"/>
              </w:rPr>
              <w:t>Minimalna</w:t>
            </w:r>
            <w:r w:rsidRPr="00FB3F0F">
              <w:rPr>
                <w:rFonts w:cs="Arial"/>
                <w:szCs w:val="22"/>
                <w:lang w:eastAsia="en-US"/>
              </w:rPr>
              <w:br/>
              <w:t>i maksymalna wartość projektu (PLN)</w:t>
            </w:r>
          </w:p>
          <w:p w:rsidR="00E77206" w:rsidRPr="00FB3F0F" w:rsidRDefault="00E77206" w:rsidP="00FB3F0F">
            <w:pPr>
              <w:tabs>
                <w:tab w:val="left" w:pos="0"/>
                <w:tab w:val="left" w:pos="357"/>
              </w:tabs>
              <w:suppressAutoHyphens/>
              <w:spacing w:before="40" w:after="40" w:line="240" w:lineRule="auto"/>
              <w:jc w:val="left"/>
              <w:rPr>
                <w:rFonts w:cs="Arial"/>
                <w:lang w:eastAsia="en-US"/>
              </w:rPr>
            </w:pPr>
            <w:r w:rsidRPr="00FB3F0F">
              <w:rPr>
                <w:rFonts w:cs="Arial"/>
                <w:szCs w:val="22"/>
                <w:lang w:eastAsia="en-US"/>
              </w:rPr>
              <w:t xml:space="preserve">(jeśli dotyczy) </w:t>
            </w:r>
          </w:p>
        </w:tc>
        <w:tc>
          <w:tcPr>
            <w:tcW w:w="753" w:type="pct"/>
            <w:tcBorders>
              <w:bottom w:val="dotted" w:sz="4" w:space="0" w:color="auto"/>
              <w:right w:val="dotted" w:sz="4" w:space="0" w:color="auto"/>
            </w:tcBorders>
            <w:vAlign w:val="center"/>
          </w:tcPr>
          <w:p w:rsidR="00E77206" w:rsidRPr="00FB3F0F" w:rsidRDefault="00E77206" w:rsidP="00FB3F0F">
            <w:pPr>
              <w:spacing w:before="40" w:after="40" w:line="240" w:lineRule="auto"/>
              <w:jc w:val="left"/>
              <w:rPr>
                <w:rFonts w:cs="Arial"/>
                <w:lang w:eastAsia="en-US"/>
              </w:rPr>
            </w:pPr>
          </w:p>
        </w:tc>
        <w:tc>
          <w:tcPr>
            <w:tcW w:w="686" w:type="pct"/>
            <w:tcBorders>
              <w:left w:val="dotted" w:sz="4" w:space="0" w:color="auto"/>
              <w:bottom w:val="dotted" w:sz="4" w:space="0" w:color="auto"/>
              <w:right w:val="dotted" w:sz="4" w:space="0" w:color="auto"/>
            </w:tcBorders>
            <w:vAlign w:val="center"/>
          </w:tcPr>
          <w:p w:rsidR="00E77206" w:rsidRPr="00FB3F0F" w:rsidRDefault="00E77206" w:rsidP="00FB3F0F">
            <w:pPr>
              <w:spacing w:before="40" w:after="40" w:line="240" w:lineRule="auto"/>
              <w:jc w:val="left"/>
              <w:rPr>
                <w:rFonts w:cs="Arial"/>
                <w:lang w:eastAsia="en-US"/>
              </w:rPr>
            </w:pPr>
            <w:r w:rsidRPr="00FB3F0F">
              <w:rPr>
                <w:rFonts w:cs="Arial"/>
                <w:szCs w:val="22"/>
                <w:lang w:eastAsia="en-US"/>
              </w:rPr>
              <w:t>Ogółem</w:t>
            </w:r>
          </w:p>
        </w:tc>
        <w:tc>
          <w:tcPr>
            <w:tcW w:w="1139" w:type="pct"/>
            <w:gridSpan w:val="2"/>
            <w:tcBorders>
              <w:left w:val="dotted" w:sz="4" w:space="0" w:color="auto"/>
              <w:bottom w:val="dotted" w:sz="4" w:space="0" w:color="auto"/>
              <w:right w:val="dotted" w:sz="4" w:space="0" w:color="auto"/>
            </w:tcBorders>
            <w:vAlign w:val="center"/>
          </w:tcPr>
          <w:p w:rsidR="00E77206" w:rsidRPr="00FB3F0F" w:rsidRDefault="00E77206" w:rsidP="00FB3F0F">
            <w:pPr>
              <w:spacing w:before="40" w:after="40" w:line="240" w:lineRule="auto"/>
              <w:jc w:val="left"/>
              <w:rPr>
                <w:rFonts w:cs="Arial"/>
                <w:lang w:eastAsia="en-US"/>
              </w:rPr>
            </w:pPr>
            <w:r w:rsidRPr="00FB3F0F">
              <w:rPr>
                <w:rFonts w:cs="Arial"/>
                <w:szCs w:val="22"/>
                <w:lang w:eastAsia="en-US"/>
              </w:rPr>
              <w:t>Koperta Mazowiecka</w:t>
            </w:r>
          </w:p>
        </w:tc>
        <w:tc>
          <w:tcPr>
            <w:tcW w:w="1218" w:type="pct"/>
            <w:gridSpan w:val="2"/>
            <w:tcBorders>
              <w:left w:val="dotted" w:sz="4" w:space="0" w:color="auto"/>
              <w:bottom w:val="dotted" w:sz="4" w:space="0" w:color="auto"/>
            </w:tcBorders>
            <w:vAlign w:val="center"/>
          </w:tcPr>
          <w:p w:rsidR="00E77206" w:rsidRPr="00FB3F0F" w:rsidRDefault="00E77206" w:rsidP="00FB3F0F">
            <w:pPr>
              <w:spacing w:before="40" w:after="40" w:line="240" w:lineRule="auto"/>
              <w:jc w:val="left"/>
              <w:rPr>
                <w:rFonts w:cs="Arial"/>
                <w:lang w:eastAsia="en-US"/>
              </w:rPr>
            </w:pPr>
            <w:r w:rsidRPr="00FB3F0F">
              <w:rPr>
                <w:rFonts w:cs="Arial"/>
                <w:szCs w:val="22"/>
                <w:lang w:eastAsia="en-US"/>
              </w:rPr>
              <w:t>Koperta 15 województw</w:t>
            </w:r>
          </w:p>
        </w:tc>
      </w:tr>
      <w:tr w:rsidR="00E77206" w:rsidRPr="00FB3F0F" w:rsidTr="00BD0D43">
        <w:trPr>
          <w:cantSplit/>
          <w:trHeight w:val="20"/>
        </w:trPr>
        <w:tc>
          <w:tcPr>
            <w:tcW w:w="1204" w:type="pct"/>
            <w:vMerge/>
            <w:vAlign w:val="center"/>
          </w:tcPr>
          <w:p w:rsidR="00E77206" w:rsidRPr="00FB3F0F" w:rsidRDefault="00E77206" w:rsidP="00FB3F0F">
            <w:pPr>
              <w:numPr>
                <w:ilvl w:val="0"/>
                <w:numId w:val="8"/>
              </w:numPr>
              <w:tabs>
                <w:tab w:val="left" w:pos="0"/>
                <w:tab w:val="left" w:pos="357"/>
              </w:tabs>
              <w:suppressAutoHyphens/>
              <w:spacing w:before="40" w:after="40" w:line="240" w:lineRule="auto"/>
              <w:ind w:left="0" w:firstLine="0"/>
              <w:jc w:val="left"/>
              <w:rPr>
                <w:rFonts w:cs="Arial"/>
                <w:lang w:eastAsia="en-US"/>
              </w:rPr>
            </w:pPr>
          </w:p>
        </w:tc>
        <w:tc>
          <w:tcPr>
            <w:tcW w:w="753" w:type="pct"/>
            <w:tcBorders>
              <w:top w:val="dotted" w:sz="4" w:space="0" w:color="auto"/>
              <w:bottom w:val="dotted" w:sz="4" w:space="0" w:color="auto"/>
              <w:right w:val="dotted" w:sz="4" w:space="0" w:color="auto"/>
            </w:tcBorders>
            <w:vAlign w:val="center"/>
          </w:tcPr>
          <w:p w:rsidR="00E77206" w:rsidRPr="00FB3F0F" w:rsidRDefault="00E77206" w:rsidP="00FB3F0F">
            <w:pPr>
              <w:spacing w:before="40" w:after="40" w:line="240" w:lineRule="auto"/>
              <w:jc w:val="left"/>
              <w:rPr>
                <w:rFonts w:cs="Arial"/>
                <w:lang w:eastAsia="en-US"/>
              </w:rPr>
            </w:pPr>
            <w:r w:rsidRPr="00FB3F0F">
              <w:rPr>
                <w:rFonts w:cs="Arial"/>
                <w:szCs w:val="22"/>
                <w:lang w:eastAsia="en-US"/>
              </w:rPr>
              <w:t>Działanie 4.2</w:t>
            </w:r>
          </w:p>
        </w:tc>
        <w:tc>
          <w:tcPr>
            <w:tcW w:w="686" w:type="pct"/>
            <w:tcBorders>
              <w:top w:val="dotted" w:sz="4" w:space="0" w:color="auto"/>
              <w:left w:val="dotted" w:sz="4" w:space="0" w:color="auto"/>
              <w:bottom w:val="dotted" w:sz="4" w:space="0" w:color="auto"/>
              <w:right w:val="dotted" w:sz="4" w:space="0" w:color="auto"/>
            </w:tcBorders>
            <w:vAlign w:val="center"/>
          </w:tcPr>
          <w:p w:rsidR="00E77206" w:rsidRPr="00FB3F0F" w:rsidRDefault="00E77206" w:rsidP="00FB3F0F">
            <w:pPr>
              <w:spacing w:before="40" w:after="40" w:line="240" w:lineRule="auto"/>
              <w:jc w:val="left"/>
              <w:rPr>
                <w:rFonts w:cs="Arial"/>
                <w:lang w:eastAsia="en-US"/>
              </w:rPr>
            </w:pPr>
          </w:p>
        </w:tc>
        <w:tc>
          <w:tcPr>
            <w:tcW w:w="1139" w:type="pct"/>
            <w:gridSpan w:val="2"/>
            <w:tcBorders>
              <w:top w:val="dotted" w:sz="4" w:space="0" w:color="auto"/>
              <w:left w:val="dotted" w:sz="4" w:space="0" w:color="auto"/>
              <w:bottom w:val="dotted" w:sz="4" w:space="0" w:color="auto"/>
              <w:right w:val="dotted" w:sz="4" w:space="0" w:color="auto"/>
            </w:tcBorders>
            <w:vAlign w:val="center"/>
          </w:tcPr>
          <w:p w:rsidR="00E77206" w:rsidRPr="00FB3F0F" w:rsidRDefault="00E77206" w:rsidP="00FB3F0F">
            <w:pPr>
              <w:spacing w:before="40" w:after="40" w:line="240" w:lineRule="auto"/>
              <w:jc w:val="left"/>
              <w:rPr>
                <w:rFonts w:cs="Arial"/>
                <w:lang w:eastAsia="en-US"/>
              </w:rPr>
            </w:pPr>
            <w:r w:rsidRPr="00FB3F0F">
              <w:rPr>
                <w:rFonts w:cs="Arial"/>
                <w:szCs w:val="22"/>
                <w:lang w:eastAsia="en-US"/>
              </w:rPr>
              <w:t>Minimalna wartość projektu: 30 mln PLN.</w:t>
            </w:r>
          </w:p>
        </w:tc>
        <w:tc>
          <w:tcPr>
            <w:tcW w:w="1218" w:type="pct"/>
            <w:gridSpan w:val="2"/>
            <w:tcBorders>
              <w:top w:val="dotted" w:sz="4" w:space="0" w:color="auto"/>
              <w:left w:val="dotted" w:sz="4" w:space="0" w:color="auto"/>
              <w:bottom w:val="dotted" w:sz="4" w:space="0" w:color="auto"/>
            </w:tcBorders>
            <w:vAlign w:val="center"/>
          </w:tcPr>
          <w:p w:rsidR="00E77206" w:rsidRPr="00FB3F0F" w:rsidRDefault="00E77206" w:rsidP="00FB3F0F">
            <w:pPr>
              <w:spacing w:before="40" w:after="40" w:line="240" w:lineRule="auto"/>
              <w:jc w:val="left"/>
              <w:rPr>
                <w:rFonts w:cs="Arial"/>
                <w:lang w:eastAsia="en-US"/>
              </w:rPr>
            </w:pPr>
            <w:r w:rsidRPr="00FB3F0F">
              <w:rPr>
                <w:rFonts w:cs="Arial"/>
                <w:szCs w:val="22"/>
                <w:lang w:eastAsia="en-US"/>
              </w:rPr>
              <w:t>Minimalna wartość projektu: 30 mln PLN.</w:t>
            </w:r>
          </w:p>
        </w:tc>
      </w:tr>
      <w:tr w:rsidR="00E77206" w:rsidRPr="00FB3F0F" w:rsidTr="00BD0D43">
        <w:trPr>
          <w:cantSplit/>
          <w:trHeight w:val="20"/>
        </w:trPr>
        <w:tc>
          <w:tcPr>
            <w:tcW w:w="1204" w:type="pct"/>
            <w:vMerge w:val="restart"/>
            <w:vAlign w:val="center"/>
          </w:tcPr>
          <w:p w:rsidR="00E77206" w:rsidRPr="00FB3F0F" w:rsidRDefault="00E77206" w:rsidP="00FB3F0F">
            <w:pPr>
              <w:numPr>
                <w:ilvl w:val="0"/>
                <w:numId w:val="8"/>
              </w:numPr>
              <w:tabs>
                <w:tab w:val="left" w:pos="0"/>
                <w:tab w:val="left" w:pos="357"/>
              </w:tabs>
              <w:suppressAutoHyphens/>
              <w:spacing w:before="40" w:after="40" w:line="240" w:lineRule="auto"/>
              <w:ind w:left="0" w:firstLine="0"/>
              <w:jc w:val="left"/>
              <w:rPr>
                <w:rFonts w:cs="Arial"/>
                <w:lang w:eastAsia="en-US"/>
              </w:rPr>
            </w:pPr>
            <w:r w:rsidRPr="00FB3F0F">
              <w:rPr>
                <w:rFonts w:cs="Arial"/>
                <w:szCs w:val="22"/>
                <w:lang w:eastAsia="en-US"/>
              </w:rPr>
              <w:t>Minimalna i maksymalna wartość wydatków kwalifikowalnych projektu (PLN)</w:t>
            </w:r>
            <w:r w:rsidRPr="00FB3F0F">
              <w:rPr>
                <w:rFonts w:cs="Arial"/>
                <w:szCs w:val="22"/>
                <w:lang w:eastAsia="en-US"/>
              </w:rPr>
              <w:br/>
              <w:t>(jeśli dotyczy)</w:t>
            </w:r>
          </w:p>
        </w:tc>
        <w:tc>
          <w:tcPr>
            <w:tcW w:w="753" w:type="pct"/>
            <w:tcBorders>
              <w:bottom w:val="dotted" w:sz="4" w:space="0" w:color="auto"/>
              <w:right w:val="dotted" w:sz="4" w:space="0" w:color="auto"/>
            </w:tcBorders>
            <w:vAlign w:val="center"/>
          </w:tcPr>
          <w:p w:rsidR="00E77206" w:rsidRPr="00FB3F0F" w:rsidRDefault="00E77206" w:rsidP="00FB3F0F">
            <w:pPr>
              <w:spacing w:before="40" w:after="40" w:line="240" w:lineRule="auto"/>
              <w:jc w:val="left"/>
              <w:rPr>
                <w:rFonts w:cs="Arial"/>
                <w:lang w:eastAsia="en-US"/>
              </w:rPr>
            </w:pPr>
          </w:p>
        </w:tc>
        <w:tc>
          <w:tcPr>
            <w:tcW w:w="686" w:type="pct"/>
            <w:tcBorders>
              <w:left w:val="dotted" w:sz="4" w:space="0" w:color="auto"/>
              <w:bottom w:val="dotted" w:sz="4" w:space="0" w:color="auto"/>
              <w:right w:val="dotted" w:sz="4" w:space="0" w:color="auto"/>
            </w:tcBorders>
            <w:vAlign w:val="center"/>
          </w:tcPr>
          <w:p w:rsidR="00E77206" w:rsidRPr="00FB3F0F" w:rsidRDefault="00E77206" w:rsidP="00FB3F0F">
            <w:pPr>
              <w:spacing w:before="40" w:after="40" w:line="240" w:lineRule="auto"/>
              <w:jc w:val="left"/>
              <w:rPr>
                <w:rFonts w:cs="Arial"/>
                <w:lang w:eastAsia="en-US"/>
              </w:rPr>
            </w:pPr>
            <w:r w:rsidRPr="00FB3F0F">
              <w:rPr>
                <w:rFonts w:cs="Arial"/>
                <w:szCs w:val="22"/>
                <w:lang w:eastAsia="en-US"/>
              </w:rPr>
              <w:t>Ogółem</w:t>
            </w:r>
          </w:p>
        </w:tc>
        <w:tc>
          <w:tcPr>
            <w:tcW w:w="1139" w:type="pct"/>
            <w:gridSpan w:val="2"/>
            <w:tcBorders>
              <w:left w:val="dotted" w:sz="4" w:space="0" w:color="auto"/>
              <w:bottom w:val="dotted" w:sz="4" w:space="0" w:color="auto"/>
              <w:right w:val="dotted" w:sz="4" w:space="0" w:color="auto"/>
            </w:tcBorders>
            <w:vAlign w:val="center"/>
          </w:tcPr>
          <w:p w:rsidR="00E77206" w:rsidRPr="00FB3F0F" w:rsidRDefault="00E77206" w:rsidP="00FB3F0F">
            <w:pPr>
              <w:spacing w:before="40" w:after="40" w:line="240" w:lineRule="auto"/>
              <w:jc w:val="left"/>
              <w:rPr>
                <w:rFonts w:cs="Arial"/>
                <w:lang w:eastAsia="en-US"/>
              </w:rPr>
            </w:pPr>
            <w:r w:rsidRPr="00FB3F0F">
              <w:rPr>
                <w:rFonts w:cs="Arial"/>
                <w:szCs w:val="22"/>
                <w:lang w:eastAsia="en-US"/>
              </w:rPr>
              <w:t>Koperta Mazowiecka</w:t>
            </w:r>
          </w:p>
        </w:tc>
        <w:tc>
          <w:tcPr>
            <w:tcW w:w="1218" w:type="pct"/>
            <w:gridSpan w:val="2"/>
            <w:tcBorders>
              <w:left w:val="dotted" w:sz="4" w:space="0" w:color="auto"/>
              <w:bottom w:val="dotted" w:sz="4" w:space="0" w:color="auto"/>
            </w:tcBorders>
            <w:vAlign w:val="center"/>
          </w:tcPr>
          <w:p w:rsidR="00E77206" w:rsidRPr="00FB3F0F" w:rsidRDefault="00E77206" w:rsidP="00FB3F0F">
            <w:pPr>
              <w:spacing w:before="40" w:after="40" w:line="240" w:lineRule="auto"/>
              <w:jc w:val="left"/>
              <w:rPr>
                <w:rFonts w:cs="Arial"/>
                <w:lang w:eastAsia="en-US"/>
              </w:rPr>
            </w:pPr>
            <w:r w:rsidRPr="00FB3F0F">
              <w:rPr>
                <w:rFonts w:cs="Arial"/>
                <w:szCs w:val="22"/>
                <w:lang w:eastAsia="en-US"/>
              </w:rPr>
              <w:t>Koperta 15 województw</w:t>
            </w:r>
          </w:p>
        </w:tc>
      </w:tr>
      <w:tr w:rsidR="00E77206" w:rsidRPr="00FB3F0F" w:rsidTr="00BD0D43">
        <w:trPr>
          <w:cantSplit/>
          <w:trHeight w:val="20"/>
        </w:trPr>
        <w:tc>
          <w:tcPr>
            <w:tcW w:w="1204" w:type="pct"/>
            <w:vMerge/>
            <w:vAlign w:val="center"/>
          </w:tcPr>
          <w:p w:rsidR="00E77206" w:rsidRPr="00FB3F0F" w:rsidRDefault="00E77206" w:rsidP="00FB3F0F">
            <w:pPr>
              <w:numPr>
                <w:ilvl w:val="0"/>
                <w:numId w:val="8"/>
              </w:numPr>
              <w:tabs>
                <w:tab w:val="left" w:pos="0"/>
                <w:tab w:val="left" w:pos="357"/>
              </w:tabs>
              <w:suppressAutoHyphens/>
              <w:spacing w:before="40" w:after="40" w:line="240" w:lineRule="auto"/>
              <w:ind w:left="0" w:firstLine="0"/>
              <w:jc w:val="left"/>
              <w:rPr>
                <w:rFonts w:cs="Arial"/>
                <w:lang w:eastAsia="en-US"/>
              </w:rPr>
            </w:pPr>
          </w:p>
        </w:tc>
        <w:tc>
          <w:tcPr>
            <w:tcW w:w="753" w:type="pct"/>
            <w:tcBorders>
              <w:top w:val="dotted" w:sz="4" w:space="0" w:color="auto"/>
              <w:bottom w:val="dotted" w:sz="4" w:space="0" w:color="auto"/>
              <w:right w:val="dotted" w:sz="4" w:space="0" w:color="auto"/>
            </w:tcBorders>
            <w:vAlign w:val="center"/>
          </w:tcPr>
          <w:p w:rsidR="00E77206" w:rsidRPr="00FB3F0F" w:rsidRDefault="00E77206" w:rsidP="00FB3F0F">
            <w:pPr>
              <w:spacing w:before="40" w:after="40" w:line="240" w:lineRule="auto"/>
              <w:jc w:val="left"/>
              <w:rPr>
                <w:rFonts w:cs="Arial"/>
                <w:lang w:eastAsia="en-US"/>
              </w:rPr>
            </w:pPr>
            <w:r w:rsidRPr="00FB3F0F">
              <w:rPr>
                <w:rFonts w:cs="Arial"/>
                <w:szCs w:val="22"/>
                <w:lang w:eastAsia="en-US"/>
              </w:rPr>
              <w:t>Działanie 4.2</w:t>
            </w:r>
          </w:p>
        </w:tc>
        <w:tc>
          <w:tcPr>
            <w:tcW w:w="686" w:type="pct"/>
            <w:tcBorders>
              <w:top w:val="dotted" w:sz="4" w:space="0" w:color="auto"/>
              <w:left w:val="dotted" w:sz="4" w:space="0" w:color="auto"/>
              <w:bottom w:val="dotted" w:sz="4" w:space="0" w:color="auto"/>
              <w:right w:val="dotted" w:sz="4" w:space="0" w:color="auto"/>
            </w:tcBorders>
            <w:vAlign w:val="center"/>
          </w:tcPr>
          <w:p w:rsidR="00E77206" w:rsidRPr="00FB3F0F" w:rsidRDefault="00E77206" w:rsidP="00FB3F0F">
            <w:pPr>
              <w:spacing w:before="40" w:after="40" w:line="240" w:lineRule="auto"/>
              <w:jc w:val="left"/>
              <w:rPr>
                <w:rFonts w:cs="Arial"/>
                <w:lang w:eastAsia="en-US"/>
              </w:rPr>
            </w:pPr>
          </w:p>
        </w:tc>
        <w:tc>
          <w:tcPr>
            <w:tcW w:w="1139" w:type="pct"/>
            <w:gridSpan w:val="2"/>
            <w:tcBorders>
              <w:top w:val="dotted" w:sz="4" w:space="0" w:color="auto"/>
              <w:left w:val="dotted" w:sz="4" w:space="0" w:color="auto"/>
              <w:bottom w:val="dotted" w:sz="4" w:space="0" w:color="auto"/>
              <w:right w:val="dotted" w:sz="4" w:space="0" w:color="auto"/>
            </w:tcBorders>
            <w:vAlign w:val="center"/>
          </w:tcPr>
          <w:p w:rsidR="00E77206" w:rsidRPr="00FB3F0F" w:rsidRDefault="00E77206" w:rsidP="00FB3F0F">
            <w:pPr>
              <w:spacing w:before="40" w:after="40" w:line="240" w:lineRule="auto"/>
              <w:jc w:val="left"/>
              <w:rPr>
                <w:rFonts w:cs="Arial"/>
                <w:lang w:eastAsia="en-US"/>
              </w:rPr>
            </w:pPr>
            <w:r w:rsidRPr="00FB3F0F">
              <w:rPr>
                <w:rFonts w:cs="Arial"/>
                <w:szCs w:val="22"/>
                <w:lang w:eastAsia="en-US"/>
              </w:rPr>
              <w:t>Minimalna wartość wydatków kwalifikowanych: 30 mln PLN.</w:t>
            </w:r>
          </w:p>
        </w:tc>
        <w:tc>
          <w:tcPr>
            <w:tcW w:w="1218" w:type="pct"/>
            <w:gridSpan w:val="2"/>
            <w:tcBorders>
              <w:top w:val="dotted" w:sz="4" w:space="0" w:color="auto"/>
              <w:left w:val="dotted" w:sz="4" w:space="0" w:color="auto"/>
              <w:bottom w:val="dotted" w:sz="4" w:space="0" w:color="auto"/>
            </w:tcBorders>
            <w:vAlign w:val="center"/>
          </w:tcPr>
          <w:p w:rsidR="00E77206" w:rsidRPr="00FB3F0F" w:rsidRDefault="00E77206" w:rsidP="00FB3F0F">
            <w:pPr>
              <w:spacing w:before="40" w:after="40" w:line="240" w:lineRule="auto"/>
              <w:jc w:val="left"/>
              <w:rPr>
                <w:rFonts w:cs="Arial"/>
                <w:lang w:eastAsia="en-US"/>
              </w:rPr>
            </w:pPr>
            <w:r w:rsidRPr="00FB3F0F">
              <w:rPr>
                <w:rFonts w:cs="Arial"/>
                <w:szCs w:val="22"/>
                <w:lang w:eastAsia="en-US"/>
              </w:rPr>
              <w:t>Minimalna wartość wydatków kwalifikowanych: 30 mln PLN.</w:t>
            </w:r>
          </w:p>
        </w:tc>
      </w:tr>
      <w:tr w:rsidR="00E77206" w:rsidRPr="00FB3F0F" w:rsidTr="00BD0D43">
        <w:trPr>
          <w:cantSplit/>
          <w:trHeight w:val="20"/>
        </w:trPr>
        <w:tc>
          <w:tcPr>
            <w:tcW w:w="1204" w:type="pct"/>
            <w:vMerge w:val="restart"/>
            <w:vAlign w:val="center"/>
          </w:tcPr>
          <w:p w:rsidR="00E77206" w:rsidRPr="00FB3F0F" w:rsidRDefault="00E77206" w:rsidP="00FB3F0F">
            <w:pPr>
              <w:numPr>
                <w:ilvl w:val="0"/>
                <w:numId w:val="8"/>
              </w:numPr>
              <w:tabs>
                <w:tab w:val="left" w:pos="0"/>
                <w:tab w:val="left" w:pos="357"/>
              </w:tabs>
              <w:suppressAutoHyphens/>
              <w:spacing w:before="40" w:after="40" w:line="240" w:lineRule="auto"/>
              <w:ind w:left="0" w:firstLine="0"/>
              <w:jc w:val="left"/>
              <w:rPr>
                <w:rFonts w:cs="Arial"/>
                <w:lang w:eastAsia="en-US"/>
              </w:rPr>
            </w:pPr>
            <w:r w:rsidRPr="00FB3F0F">
              <w:rPr>
                <w:rFonts w:cs="Arial"/>
                <w:szCs w:val="22"/>
                <w:lang w:eastAsia="en-US"/>
              </w:rPr>
              <w:t>Kwota alokacji UE na instrumenty finansowe</w:t>
            </w:r>
            <w:r w:rsidRPr="00FB3F0F">
              <w:rPr>
                <w:rFonts w:cs="Arial"/>
                <w:szCs w:val="22"/>
                <w:lang w:eastAsia="en-US"/>
              </w:rPr>
              <w:br/>
              <w:t xml:space="preserve">(EUR) (jeśli dotyczy) </w:t>
            </w:r>
          </w:p>
        </w:tc>
        <w:tc>
          <w:tcPr>
            <w:tcW w:w="753" w:type="pct"/>
            <w:tcBorders>
              <w:bottom w:val="dotted" w:sz="4" w:space="0" w:color="auto"/>
              <w:right w:val="dotted" w:sz="4" w:space="0" w:color="auto"/>
            </w:tcBorders>
            <w:vAlign w:val="center"/>
          </w:tcPr>
          <w:p w:rsidR="00E77206" w:rsidRPr="00FB3F0F" w:rsidRDefault="00E77206" w:rsidP="00FB3F0F">
            <w:pPr>
              <w:spacing w:before="40" w:after="40" w:line="240" w:lineRule="auto"/>
              <w:jc w:val="left"/>
              <w:rPr>
                <w:rFonts w:cs="Arial"/>
                <w:lang w:eastAsia="en-US"/>
              </w:rPr>
            </w:pPr>
          </w:p>
        </w:tc>
        <w:tc>
          <w:tcPr>
            <w:tcW w:w="686" w:type="pct"/>
            <w:tcBorders>
              <w:left w:val="dotted" w:sz="4" w:space="0" w:color="auto"/>
              <w:bottom w:val="dotted" w:sz="4" w:space="0" w:color="auto"/>
              <w:right w:val="dotted" w:sz="4" w:space="0" w:color="auto"/>
            </w:tcBorders>
            <w:vAlign w:val="center"/>
          </w:tcPr>
          <w:p w:rsidR="00E77206" w:rsidRPr="00FB3F0F" w:rsidRDefault="00E77206" w:rsidP="00FB3F0F">
            <w:pPr>
              <w:spacing w:before="40" w:after="40" w:line="240" w:lineRule="auto"/>
              <w:jc w:val="left"/>
              <w:rPr>
                <w:rFonts w:cs="Arial"/>
                <w:lang w:eastAsia="en-US"/>
              </w:rPr>
            </w:pPr>
            <w:r w:rsidRPr="00FB3F0F">
              <w:rPr>
                <w:rFonts w:cs="Arial"/>
                <w:szCs w:val="22"/>
                <w:lang w:eastAsia="en-US"/>
              </w:rPr>
              <w:t>Ogółem</w:t>
            </w:r>
          </w:p>
        </w:tc>
        <w:tc>
          <w:tcPr>
            <w:tcW w:w="1139" w:type="pct"/>
            <w:gridSpan w:val="2"/>
            <w:tcBorders>
              <w:left w:val="dotted" w:sz="4" w:space="0" w:color="auto"/>
              <w:bottom w:val="dotted" w:sz="4" w:space="0" w:color="auto"/>
              <w:right w:val="dotted" w:sz="4" w:space="0" w:color="auto"/>
            </w:tcBorders>
            <w:vAlign w:val="center"/>
          </w:tcPr>
          <w:p w:rsidR="00E77206" w:rsidRPr="00FB3F0F" w:rsidRDefault="00E77206" w:rsidP="00FB3F0F">
            <w:pPr>
              <w:spacing w:before="40" w:after="40" w:line="240" w:lineRule="auto"/>
              <w:jc w:val="left"/>
              <w:rPr>
                <w:rFonts w:cs="Arial"/>
                <w:lang w:eastAsia="en-US"/>
              </w:rPr>
            </w:pPr>
            <w:r w:rsidRPr="00FB3F0F">
              <w:rPr>
                <w:rFonts w:cs="Arial"/>
                <w:szCs w:val="22"/>
                <w:lang w:eastAsia="en-US"/>
              </w:rPr>
              <w:t>Koperta Mazowiecka</w:t>
            </w:r>
          </w:p>
        </w:tc>
        <w:tc>
          <w:tcPr>
            <w:tcW w:w="1218" w:type="pct"/>
            <w:gridSpan w:val="2"/>
            <w:tcBorders>
              <w:left w:val="dotted" w:sz="4" w:space="0" w:color="auto"/>
              <w:bottom w:val="dotted" w:sz="4" w:space="0" w:color="auto"/>
            </w:tcBorders>
            <w:vAlign w:val="center"/>
          </w:tcPr>
          <w:p w:rsidR="00E77206" w:rsidRPr="00FB3F0F" w:rsidRDefault="00E77206" w:rsidP="00FB3F0F">
            <w:pPr>
              <w:spacing w:before="40" w:after="40" w:line="240" w:lineRule="auto"/>
              <w:jc w:val="left"/>
              <w:rPr>
                <w:rFonts w:cs="Arial"/>
                <w:lang w:eastAsia="en-US"/>
              </w:rPr>
            </w:pPr>
            <w:r w:rsidRPr="00FB3F0F">
              <w:rPr>
                <w:rFonts w:cs="Arial"/>
                <w:szCs w:val="22"/>
                <w:lang w:eastAsia="en-US"/>
              </w:rPr>
              <w:t>Koperta 15 województw</w:t>
            </w:r>
          </w:p>
        </w:tc>
      </w:tr>
      <w:tr w:rsidR="00E77206" w:rsidRPr="00FB3F0F" w:rsidTr="00BD0D43">
        <w:trPr>
          <w:cantSplit/>
          <w:trHeight w:val="20"/>
        </w:trPr>
        <w:tc>
          <w:tcPr>
            <w:tcW w:w="1204" w:type="pct"/>
            <w:vMerge/>
            <w:vAlign w:val="center"/>
          </w:tcPr>
          <w:p w:rsidR="00E77206" w:rsidRPr="00FB3F0F" w:rsidRDefault="00E77206" w:rsidP="00FB3F0F">
            <w:pPr>
              <w:numPr>
                <w:ilvl w:val="0"/>
                <w:numId w:val="8"/>
              </w:numPr>
              <w:tabs>
                <w:tab w:val="left" w:pos="0"/>
                <w:tab w:val="left" w:pos="357"/>
              </w:tabs>
              <w:suppressAutoHyphens/>
              <w:spacing w:before="40" w:after="40" w:line="240" w:lineRule="auto"/>
              <w:ind w:left="0" w:firstLine="0"/>
              <w:jc w:val="left"/>
              <w:rPr>
                <w:rFonts w:cs="Arial"/>
                <w:lang w:eastAsia="en-US"/>
              </w:rPr>
            </w:pPr>
          </w:p>
        </w:tc>
        <w:tc>
          <w:tcPr>
            <w:tcW w:w="753" w:type="pct"/>
            <w:tcBorders>
              <w:top w:val="dotted" w:sz="4" w:space="0" w:color="auto"/>
              <w:bottom w:val="dotted" w:sz="4" w:space="0" w:color="auto"/>
              <w:right w:val="dotted" w:sz="4" w:space="0" w:color="auto"/>
            </w:tcBorders>
            <w:vAlign w:val="center"/>
          </w:tcPr>
          <w:p w:rsidR="00E77206" w:rsidRPr="00FB3F0F" w:rsidRDefault="00E77206" w:rsidP="00FB3F0F">
            <w:pPr>
              <w:spacing w:before="40" w:after="40" w:line="240" w:lineRule="auto"/>
              <w:jc w:val="left"/>
              <w:rPr>
                <w:rFonts w:cs="Arial"/>
                <w:lang w:eastAsia="en-US"/>
              </w:rPr>
            </w:pPr>
            <w:r w:rsidRPr="00FB3F0F">
              <w:rPr>
                <w:rFonts w:cs="Arial"/>
                <w:szCs w:val="22"/>
                <w:lang w:eastAsia="en-US"/>
              </w:rPr>
              <w:t>Działanie 4.2</w:t>
            </w:r>
          </w:p>
        </w:tc>
        <w:tc>
          <w:tcPr>
            <w:tcW w:w="686" w:type="pct"/>
            <w:tcBorders>
              <w:top w:val="dotted" w:sz="4" w:space="0" w:color="auto"/>
              <w:left w:val="dotted" w:sz="4" w:space="0" w:color="auto"/>
              <w:bottom w:val="dotted" w:sz="4" w:space="0" w:color="auto"/>
              <w:right w:val="dotted" w:sz="4" w:space="0" w:color="auto"/>
            </w:tcBorders>
            <w:vAlign w:val="center"/>
          </w:tcPr>
          <w:p w:rsidR="00E77206" w:rsidRPr="00FB3F0F" w:rsidRDefault="00E77206" w:rsidP="00E878A2">
            <w:pPr>
              <w:spacing w:after="160" w:line="259" w:lineRule="auto"/>
              <w:jc w:val="left"/>
              <w:rPr>
                <w:rFonts w:cs="Arial"/>
                <w:lang w:eastAsia="en-US"/>
              </w:rPr>
            </w:pPr>
            <w:r w:rsidRPr="00E878A2">
              <w:rPr>
                <w:rFonts w:cs="Arial"/>
                <w:szCs w:val="22"/>
                <w:lang w:eastAsia="en-US"/>
              </w:rPr>
              <w:t>Nie dotyczy</w:t>
            </w:r>
          </w:p>
        </w:tc>
        <w:tc>
          <w:tcPr>
            <w:tcW w:w="1139" w:type="pct"/>
            <w:gridSpan w:val="2"/>
            <w:tcBorders>
              <w:top w:val="dotted" w:sz="4" w:space="0" w:color="auto"/>
              <w:left w:val="dotted" w:sz="4" w:space="0" w:color="auto"/>
              <w:bottom w:val="dotted" w:sz="4" w:space="0" w:color="auto"/>
              <w:right w:val="dotted" w:sz="4" w:space="0" w:color="auto"/>
            </w:tcBorders>
            <w:vAlign w:val="center"/>
          </w:tcPr>
          <w:p w:rsidR="00E77206" w:rsidRPr="00FB3F0F" w:rsidRDefault="00E77206" w:rsidP="00E878A2">
            <w:pPr>
              <w:spacing w:after="160" w:line="259" w:lineRule="auto"/>
              <w:jc w:val="left"/>
              <w:rPr>
                <w:rFonts w:cs="Arial"/>
                <w:lang w:eastAsia="en-US"/>
              </w:rPr>
            </w:pPr>
            <w:r w:rsidRPr="002F73D5">
              <w:t>Nie dotyczy</w:t>
            </w:r>
          </w:p>
        </w:tc>
        <w:tc>
          <w:tcPr>
            <w:tcW w:w="1218" w:type="pct"/>
            <w:gridSpan w:val="2"/>
            <w:tcBorders>
              <w:top w:val="dotted" w:sz="4" w:space="0" w:color="auto"/>
              <w:left w:val="dotted" w:sz="4" w:space="0" w:color="auto"/>
              <w:bottom w:val="dotted" w:sz="4" w:space="0" w:color="auto"/>
            </w:tcBorders>
            <w:vAlign w:val="center"/>
          </w:tcPr>
          <w:p w:rsidR="00E77206" w:rsidRPr="00FB3F0F" w:rsidRDefault="00E77206" w:rsidP="00E878A2">
            <w:pPr>
              <w:spacing w:after="160" w:line="259" w:lineRule="auto"/>
              <w:jc w:val="left"/>
              <w:rPr>
                <w:rFonts w:cs="Arial"/>
                <w:lang w:eastAsia="en-US"/>
              </w:rPr>
            </w:pPr>
            <w:r w:rsidRPr="002F73D5">
              <w:t>Nie dotyczy</w:t>
            </w:r>
          </w:p>
        </w:tc>
      </w:tr>
      <w:tr w:rsidR="00E77206" w:rsidRPr="00FB3F0F" w:rsidTr="00C71FEC">
        <w:trPr>
          <w:cantSplit/>
          <w:trHeight w:val="20"/>
        </w:trPr>
        <w:tc>
          <w:tcPr>
            <w:tcW w:w="1204" w:type="pct"/>
            <w:vAlign w:val="center"/>
          </w:tcPr>
          <w:p w:rsidR="00E77206" w:rsidRPr="00FB3F0F" w:rsidRDefault="00E77206" w:rsidP="00FB3F0F">
            <w:pPr>
              <w:numPr>
                <w:ilvl w:val="0"/>
                <w:numId w:val="8"/>
              </w:numPr>
              <w:tabs>
                <w:tab w:val="left" w:pos="0"/>
                <w:tab w:val="left" w:pos="357"/>
              </w:tabs>
              <w:suppressAutoHyphens/>
              <w:spacing w:before="40" w:after="40" w:line="240" w:lineRule="auto"/>
              <w:ind w:left="0" w:firstLine="0"/>
              <w:jc w:val="left"/>
              <w:rPr>
                <w:rFonts w:cs="Arial"/>
                <w:lang w:eastAsia="en-US"/>
              </w:rPr>
            </w:pPr>
            <w:r w:rsidRPr="00FB3F0F">
              <w:rPr>
                <w:rFonts w:cs="Arial"/>
                <w:szCs w:val="22"/>
                <w:lang w:eastAsia="en-US"/>
              </w:rPr>
              <w:t>Mechanizm wdrażania instrumentów finansowych</w:t>
            </w:r>
          </w:p>
        </w:tc>
        <w:tc>
          <w:tcPr>
            <w:tcW w:w="753" w:type="pct"/>
            <w:tcBorders>
              <w:bottom w:val="dotted" w:sz="4" w:space="0" w:color="auto"/>
              <w:right w:val="dotted" w:sz="4" w:space="0" w:color="auto"/>
            </w:tcBorders>
            <w:vAlign w:val="center"/>
          </w:tcPr>
          <w:p w:rsidR="00E77206" w:rsidRPr="00FB3F0F" w:rsidRDefault="00E77206" w:rsidP="00FB3F0F">
            <w:pPr>
              <w:spacing w:before="40" w:after="40" w:line="240" w:lineRule="auto"/>
              <w:jc w:val="left"/>
              <w:rPr>
                <w:rFonts w:cs="Arial"/>
                <w:lang w:eastAsia="en-US"/>
              </w:rPr>
            </w:pPr>
            <w:r w:rsidRPr="00FB3F0F">
              <w:rPr>
                <w:rFonts w:cs="Arial"/>
                <w:szCs w:val="22"/>
                <w:lang w:eastAsia="en-US"/>
              </w:rPr>
              <w:t>Działanie 4.2</w:t>
            </w:r>
          </w:p>
        </w:tc>
        <w:tc>
          <w:tcPr>
            <w:tcW w:w="3043" w:type="pct"/>
            <w:gridSpan w:val="5"/>
            <w:tcBorders>
              <w:left w:val="dotted" w:sz="4" w:space="0" w:color="auto"/>
              <w:bottom w:val="dotted" w:sz="4" w:space="0" w:color="auto"/>
            </w:tcBorders>
            <w:vAlign w:val="center"/>
          </w:tcPr>
          <w:p w:rsidR="00E77206" w:rsidRPr="00FB3F0F" w:rsidRDefault="00E77206" w:rsidP="00FB3F0F">
            <w:pPr>
              <w:spacing w:after="160" w:line="259" w:lineRule="auto"/>
              <w:jc w:val="left"/>
              <w:rPr>
                <w:rFonts w:cs="Arial"/>
                <w:lang w:eastAsia="en-US"/>
              </w:rPr>
            </w:pPr>
            <w:r w:rsidRPr="00FB3F0F">
              <w:rPr>
                <w:rFonts w:cs="Arial"/>
                <w:szCs w:val="22"/>
                <w:lang w:eastAsia="en-US"/>
              </w:rPr>
              <w:t>Nie dotyczy</w:t>
            </w:r>
          </w:p>
        </w:tc>
      </w:tr>
      <w:tr w:rsidR="00E77206" w:rsidRPr="00FB3F0F" w:rsidTr="00C71FEC">
        <w:trPr>
          <w:cantSplit/>
          <w:trHeight w:val="441"/>
        </w:trPr>
        <w:tc>
          <w:tcPr>
            <w:tcW w:w="1204" w:type="pct"/>
            <w:vAlign w:val="center"/>
          </w:tcPr>
          <w:p w:rsidR="00E77206" w:rsidRPr="00FB3F0F" w:rsidRDefault="00E77206" w:rsidP="00FB3F0F">
            <w:pPr>
              <w:numPr>
                <w:ilvl w:val="0"/>
                <w:numId w:val="8"/>
              </w:numPr>
              <w:tabs>
                <w:tab w:val="left" w:pos="0"/>
                <w:tab w:val="left" w:pos="357"/>
              </w:tabs>
              <w:suppressAutoHyphens/>
              <w:spacing w:before="40" w:after="40" w:line="240" w:lineRule="auto"/>
              <w:ind w:left="0" w:firstLine="0"/>
              <w:jc w:val="left"/>
              <w:rPr>
                <w:rFonts w:cs="Arial"/>
                <w:lang w:eastAsia="en-US"/>
              </w:rPr>
            </w:pPr>
            <w:r w:rsidRPr="00FB3F0F">
              <w:rPr>
                <w:rFonts w:cs="Arial"/>
                <w:szCs w:val="22"/>
                <w:lang w:eastAsia="en-US"/>
              </w:rPr>
              <w:t>Rodzaj wsparcia instrumentów finansowych oraz najważniejsze warunki przyznawania</w:t>
            </w:r>
          </w:p>
        </w:tc>
        <w:tc>
          <w:tcPr>
            <w:tcW w:w="753" w:type="pct"/>
            <w:tcBorders>
              <w:bottom w:val="dotted" w:sz="4" w:space="0" w:color="auto"/>
              <w:right w:val="dotted" w:sz="4" w:space="0" w:color="auto"/>
            </w:tcBorders>
            <w:vAlign w:val="center"/>
          </w:tcPr>
          <w:p w:rsidR="00E77206" w:rsidRPr="00FB3F0F" w:rsidRDefault="00E77206" w:rsidP="00FB3F0F">
            <w:pPr>
              <w:spacing w:before="40" w:after="40" w:line="240" w:lineRule="auto"/>
              <w:jc w:val="left"/>
              <w:rPr>
                <w:rFonts w:cs="Arial"/>
                <w:lang w:eastAsia="en-US"/>
              </w:rPr>
            </w:pPr>
            <w:r w:rsidRPr="00FB3F0F">
              <w:rPr>
                <w:rFonts w:cs="Arial"/>
                <w:szCs w:val="22"/>
                <w:lang w:eastAsia="en-US"/>
              </w:rPr>
              <w:t>Działanie 4.2</w:t>
            </w:r>
          </w:p>
        </w:tc>
        <w:tc>
          <w:tcPr>
            <w:tcW w:w="3043" w:type="pct"/>
            <w:gridSpan w:val="5"/>
            <w:tcBorders>
              <w:left w:val="dotted" w:sz="4" w:space="0" w:color="auto"/>
              <w:bottom w:val="dotted" w:sz="4" w:space="0" w:color="auto"/>
            </w:tcBorders>
            <w:vAlign w:val="center"/>
          </w:tcPr>
          <w:p w:rsidR="00E77206" w:rsidRPr="00FB3F0F" w:rsidRDefault="00E77206" w:rsidP="00FB3F0F">
            <w:pPr>
              <w:spacing w:after="160" w:line="259" w:lineRule="auto"/>
              <w:jc w:val="left"/>
              <w:rPr>
                <w:rFonts w:cs="Arial"/>
                <w:lang w:eastAsia="en-US"/>
              </w:rPr>
            </w:pPr>
            <w:r w:rsidRPr="00FB3F0F">
              <w:rPr>
                <w:rFonts w:cs="Arial"/>
                <w:szCs w:val="22"/>
                <w:lang w:eastAsia="en-US"/>
              </w:rPr>
              <w:t>Nie dotyczy</w:t>
            </w:r>
          </w:p>
        </w:tc>
      </w:tr>
      <w:tr w:rsidR="00E77206" w:rsidRPr="00FB3F0F" w:rsidTr="00C71FEC">
        <w:trPr>
          <w:cantSplit/>
          <w:trHeight w:val="20"/>
        </w:trPr>
        <w:tc>
          <w:tcPr>
            <w:tcW w:w="1204" w:type="pct"/>
            <w:vAlign w:val="center"/>
          </w:tcPr>
          <w:p w:rsidR="00E77206" w:rsidRPr="00FB3F0F" w:rsidRDefault="00E77206" w:rsidP="00FB3F0F">
            <w:pPr>
              <w:numPr>
                <w:ilvl w:val="0"/>
                <w:numId w:val="8"/>
              </w:numPr>
              <w:tabs>
                <w:tab w:val="left" w:pos="0"/>
                <w:tab w:val="left" w:pos="357"/>
              </w:tabs>
              <w:suppressAutoHyphens/>
              <w:spacing w:before="40" w:after="40" w:line="240" w:lineRule="auto"/>
              <w:ind w:left="0" w:firstLine="0"/>
              <w:jc w:val="left"/>
              <w:rPr>
                <w:rFonts w:cs="Arial"/>
                <w:lang w:eastAsia="en-US"/>
              </w:rPr>
            </w:pPr>
            <w:r w:rsidRPr="00FB3F0F">
              <w:rPr>
                <w:rFonts w:cs="Arial"/>
                <w:szCs w:val="22"/>
                <w:lang w:eastAsia="en-US"/>
              </w:rPr>
              <w:t>Katalog ostatecznych odbiorców instrumentów finansowych</w:t>
            </w:r>
          </w:p>
        </w:tc>
        <w:tc>
          <w:tcPr>
            <w:tcW w:w="753" w:type="pct"/>
            <w:tcBorders>
              <w:bottom w:val="dotted" w:sz="4" w:space="0" w:color="auto"/>
              <w:right w:val="dotted" w:sz="4" w:space="0" w:color="auto"/>
            </w:tcBorders>
            <w:vAlign w:val="center"/>
          </w:tcPr>
          <w:p w:rsidR="00E77206" w:rsidRPr="00FB3F0F" w:rsidRDefault="00E77206" w:rsidP="00FB3F0F">
            <w:pPr>
              <w:spacing w:before="40" w:after="40" w:line="240" w:lineRule="auto"/>
              <w:jc w:val="left"/>
              <w:rPr>
                <w:rFonts w:cs="Arial"/>
                <w:lang w:eastAsia="en-US"/>
              </w:rPr>
            </w:pPr>
            <w:r w:rsidRPr="00FB3F0F">
              <w:rPr>
                <w:rFonts w:cs="Arial"/>
                <w:szCs w:val="22"/>
                <w:lang w:eastAsia="en-US"/>
              </w:rPr>
              <w:t>Działanie 4.2</w:t>
            </w:r>
          </w:p>
        </w:tc>
        <w:tc>
          <w:tcPr>
            <w:tcW w:w="3043" w:type="pct"/>
            <w:gridSpan w:val="5"/>
            <w:tcBorders>
              <w:left w:val="dotted" w:sz="4" w:space="0" w:color="auto"/>
              <w:bottom w:val="dotted" w:sz="4" w:space="0" w:color="auto"/>
            </w:tcBorders>
            <w:vAlign w:val="center"/>
          </w:tcPr>
          <w:p w:rsidR="00E77206" w:rsidRPr="00FB3F0F" w:rsidRDefault="00E77206" w:rsidP="00FB3F0F">
            <w:pPr>
              <w:spacing w:after="160" w:line="259" w:lineRule="auto"/>
              <w:jc w:val="left"/>
              <w:rPr>
                <w:rFonts w:cs="Arial"/>
                <w:lang w:eastAsia="en-US"/>
              </w:rPr>
            </w:pPr>
            <w:r w:rsidRPr="00FB3F0F">
              <w:rPr>
                <w:rFonts w:cs="Arial"/>
                <w:szCs w:val="22"/>
                <w:lang w:eastAsia="en-US"/>
              </w:rPr>
              <w:t>Nie dotyczy</w:t>
            </w:r>
          </w:p>
        </w:tc>
      </w:tr>
    </w:tbl>
    <w:p w:rsidR="00E77206" w:rsidRPr="00F25304" w:rsidRDefault="00E77206" w:rsidP="00F25304">
      <w:pPr>
        <w:pStyle w:val="Nagwek1"/>
        <w:rPr>
          <w:szCs w:val="22"/>
          <w:lang w:eastAsia="en-US"/>
        </w:rPr>
      </w:pPr>
      <w:r w:rsidRPr="00FB3F0F">
        <w:rPr>
          <w:b w:val="0"/>
          <w:szCs w:val="22"/>
          <w:lang w:eastAsia="en-US"/>
        </w:rPr>
        <w:br w:type="page"/>
      </w:r>
      <w:bookmarkStart w:id="35" w:name="_Toc410922442"/>
      <w:bookmarkStart w:id="36" w:name="_Toc482442704"/>
      <w:r w:rsidRPr="00F25304">
        <w:rPr>
          <w:bCs w:val="0"/>
          <w:szCs w:val="22"/>
        </w:rPr>
        <w:t>Działanie 4.3: Międzynarodowe Agendy Badawcze</w:t>
      </w:r>
      <w:bookmarkEnd w:id="35"/>
      <w:bookmarkEnd w:id="3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5"/>
        <w:gridCol w:w="1415"/>
        <w:gridCol w:w="1135"/>
        <w:gridCol w:w="756"/>
        <w:gridCol w:w="1371"/>
        <w:gridCol w:w="366"/>
        <w:gridCol w:w="1868"/>
      </w:tblGrid>
      <w:tr w:rsidR="00E77206" w:rsidRPr="00FB3F0F" w:rsidTr="001540D4">
        <w:trPr>
          <w:cantSplit/>
          <w:trHeight w:val="20"/>
        </w:trPr>
        <w:tc>
          <w:tcPr>
            <w:tcW w:w="5000" w:type="pct"/>
            <w:gridSpan w:val="7"/>
            <w:shd w:val="clear" w:color="auto" w:fill="E6E6E6"/>
            <w:vAlign w:val="center"/>
          </w:tcPr>
          <w:p w:rsidR="00E77206" w:rsidRPr="00FB3F0F" w:rsidRDefault="00E77206" w:rsidP="00FB3F0F">
            <w:pPr>
              <w:spacing w:before="40" w:after="40" w:line="240" w:lineRule="auto"/>
              <w:jc w:val="center"/>
              <w:rPr>
                <w:rFonts w:cs="Arial"/>
                <w:b/>
                <w:lang w:eastAsia="en-US"/>
              </w:rPr>
            </w:pPr>
            <w:r w:rsidRPr="00FB3F0F">
              <w:rPr>
                <w:rFonts w:cs="Arial"/>
                <w:b/>
                <w:szCs w:val="22"/>
                <w:lang w:eastAsia="en-US"/>
              </w:rPr>
              <w:t>OPIS DZIAŁANIA</w:t>
            </w:r>
          </w:p>
        </w:tc>
      </w:tr>
      <w:tr w:rsidR="00E77206" w:rsidRPr="00FB3F0F" w:rsidTr="005160C4">
        <w:trPr>
          <w:cantSplit/>
          <w:trHeight w:val="20"/>
        </w:trPr>
        <w:tc>
          <w:tcPr>
            <w:tcW w:w="1279" w:type="pct"/>
            <w:vAlign w:val="center"/>
          </w:tcPr>
          <w:p w:rsidR="00E77206" w:rsidRPr="00FB3F0F" w:rsidRDefault="00E77206" w:rsidP="00FB3F0F">
            <w:pPr>
              <w:numPr>
                <w:ilvl w:val="0"/>
                <w:numId w:val="9"/>
              </w:numPr>
              <w:tabs>
                <w:tab w:val="left" w:pos="0"/>
                <w:tab w:val="left" w:pos="256"/>
              </w:tabs>
              <w:suppressAutoHyphens/>
              <w:spacing w:before="40" w:after="40" w:line="240" w:lineRule="auto"/>
              <w:ind w:left="0" w:firstLine="0"/>
              <w:jc w:val="left"/>
              <w:rPr>
                <w:rFonts w:cs="Arial"/>
                <w:lang w:eastAsia="en-US"/>
              </w:rPr>
            </w:pPr>
            <w:r w:rsidRPr="00FB3F0F">
              <w:rPr>
                <w:rFonts w:cs="Arial"/>
                <w:szCs w:val="22"/>
                <w:lang w:eastAsia="en-US"/>
              </w:rPr>
              <w:t xml:space="preserve">Nazwa działania/ poddziałania </w:t>
            </w:r>
          </w:p>
        </w:tc>
        <w:tc>
          <w:tcPr>
            <w:tcW w:w="762" w:type="pct"/>
            <w:tcBorders>
              <w:bottom w:val="dotted" w:sz="4" w:space="0" w:color="auto"/>
              <w:right w:val="dotted" w:sz="4" w:space="0" w:color="auto"/>
            </w:tcBorders>
            <w:vAlign w:val="center"/>
          </w:tcPr>
          <w:p w:rsidR="00E77206" w:rsidRPr="00FB3F0F" w:rsidRDefault="00E77206" w:rsidP="00FB3F0F">
            <w:pPr>
              <w:spacing w:before="40" w:after="40" w:line="240" w:lineRule="auto"/>
              <w:jc w:val="left"/>
              <w:rPr>
                <w:rFonts w:cs="Arial"/>
                <w:lang w:eastAsia="en-US"/>
              </w:rPr>
            </w:pPr>
            <w:r w:rsidRPr="00FB3F0F">
              <w:rPr>
                <w:rFonts w:cs="Arial"/>
                <w:szCs w:val="22"/>
                <w:lang w:eastAsia="en-US"/>
              </w:rPr>
              <w:t>Działanie 4.3</w:t>
            </w:r>
          </w:p>
        </w:tc>
        <w:tc>
          <w:tcPr>
            <w:tcW w:w="2958" w:type="pct"/>
            <w:gridSpan w:val="5"/>
            <w:tcBorders>
              <w:left w:val="dotted" w:sz="4" w:space="0" w:color="auto"/>
              <w:bottom w:val="dotted" w:sz="4" w:space="0" w:color="auto"/>
            </w:tcBorders>
            <w:vAlign w:val="center"/>
          </w:tcPr>
          <w:p w:rsidR="00E77206" w:rsidRPr="00FB3F0F" w:rsidRDefault="00E77206" w:rsidP="00FB3F0F">
            <w:pPr>
              <w:spacing w:before="40" w:after="40" w:line="240" w:lineRule="auto"/>
              <w:jc w:val="left"/>
              <w:rPr>
                <w:rFonts w:cs="Arial"/>
                <w:b/>
                <w:lang w:eastAsia="en-US"/>
              </w:rPr>
            </w:pPr>
            <w:r w:rsidRPr="00FB3F0F">
              <w:rPr>
                <w:rFonts w:cs="Arial"/>
                <w:b/>
                <w:szCs w:val="22"/>
                <w:lang w:eastAsia="en-US"/>
              </w:rPr>
              <w:t>Międzynarodowe Agendy Badawcze</w:t>
            </w:r>
          </w:p>
        </w:tc>
      </w:tr>
      <w:tr w:rsidR="00E77206" w:rsidRPr="00FB3F0F" w:rsidTr="005160C4">
        <w:trPr>
          <w:cantSplit/>
          <w:trHeight w:val="20"/>
        </w:trPr>
        <w:tc>
          <w:tcPr>
            <w:tcW w:w="1279" w:type="pct"/>
            <w:vAlign w:val="center"/>
          </w:tcPr>
          <w:p w:rsidR="00E77206" w:rsidRPr="00FB3F0F" w:rsidRDefault="00E77206" w:rsidP="00FB3F0F">
            <w:pPr>
              <w:numPr>
                <w:ilvl w:val="0"/>
                <w:numId w:val="9"/>
              </w:numPr>
              <w:tabs>
                <w:tab w:val="left" w:pos="0"/>
                <w:tab w:val="left" w:pos="256"/>
              </w:tabs>
              <w:suppressAutoHyphens/>
              <w:spacing w:before="40" w:after="40" w:line="240" w:lineRule="auto"/>
              <w:ind w:left="0" w:firstLine="0"/>
              <w:jc w:val="left"/>
              <w:rPr>
                <w:rFonts w:cs="Arial"/>
                <w:lang w:eastAsia="en-US"/>
              </w:rPr>
            </w:pPr>
            <w:r w:rsidRPr="00FB3F0F">
              <w:rPr>
                <w:rFonts w:cs="Arial"/>
                <w:szCs w:val="22"/>
                <w:lang w:eastAsia="en-US"/>
              </w:rPr>
              <w:t>Cel/e szczegółowy/e działania/ poddziałania</w:t>
            </w:r>
          </w:p>
        </w:tc>
        <w:tc>
          <w:tcPr>
            <w:tcW w:w="762" w:type="pct"/>
            <w:tcBorders>
              <w:bottom w:val="dotted" w:sz="4" w:space="0" w:color="auto"/>
              <w:right w:val="dotted" w:sz="4" w:space="0" w:color="auto"/>
            </w:tcBorders>
            <w:vAlign w:val="center"/>
          </w:tcPr>
          <w:p w:rsidR="00E77206" w:rsidRPr="00FB3F0F" w:rsidRDefault="00E77206" w:rsidP="00FB3F0F">
            <w:pPr>
              <w:spacing w:before="40" w:after="40" w:line="240" w:lineRule="auto"/>
              <w:jc w:val="left"/>
              <w:rPr>
                <w:rFonts w:cs="Arial"/>
                <w:lang w:eastAsia="en-US"/>
              </w:rPr>
            </w:pPr>
            <w:r w:rsidRPr="00FB3F0F">
              <w:rPr>
                <w:rFonts w:cs="Arial"/>
                <w:szCs w:val="22"/>
                <w:lang w:eastAsia="en-US"/>
              </w:rPr>
              <w:t>Działanie 4.3</w:t>
            </w:r>
          </w:p>
        </w:tc>
        <w:tc>
          <w:tcPr>
            <w:tcW w:w="2958" w:type="pct"/>
            <w:gridSpan w:val="5"/>
            <w:tcBorders>
              <w:left w:val="dotted" w:sz="4" w:space="0" w:color="auto"/>
              <w:bottom w:val="dotted" w:sz="4" w:space="0" w:color="auto"/>
            </w:tcBorders>
            <w:vAlign w:val="center"/>
          </w:tcPr>
          <w:p w:rsidR="00E77206" w:rsidRPr="00FB3F0F" w:rsidRDefault="00E77206" w:rsidP="00FB3F0F">
            <w:pPr>
              <w:spacing w:before="40" w:after="40" w:line="240" w:lineRule="auto"/>
              <w:rPr>
                <w:rFonts w:cs="Arial"/>
                <w:lang w:eastAsia="en-US"/>
              </w:rPr>
            </w:pPr>
            <w:r w:rsidRPr="00FB3F0F">
              <w:rPr>
                <w:rFonts w:cs="Arial"/>
                <w:szCs w:val="22"/>
                <w:lang w:eastAsia="en-US"/>
              </w:rPr>
              <w:t xml:space="preserve">Celem realizacji działania jest wzrost liczby jednostek naukowych / zespołów badawczych  realizujących ambitne projekty B+R na podstawie programu badawczego stworzonego przez międzynarodowe gremia oraz wzrost liczby zagranicznych naukowców i doktorantów, uczestniczących w takich projektach. </w:t>
            </w:r>
          </w:p>
          <w:p w:rsidR="00E77206" w:rsidRDefault="00E77206" w:rsidP="00FB3F0F">
            <w:pPr>
              <w:spacing w:before="40" w:after="40" w:line="240" w:lineRule="auto"/>
              <w:rPr>
                <w:rFonts w:cs="Arial"/>
                <w:lang w:eastAsia="en-US"/>
              </w:rPr>
            </w:pPr>
            <w:r w:rsidRPr="0080183B">
              <w:rPr>
                <w:rFonts w:cs="Arial"/>
                <w:szCs w:val="22"/>
                <w:lang w:eastAsia="en-US"/>
              </w:rPr>
              <w:t>W ramach działania wspierana jest realizacja Międzynarodowych Agend Badawczych (MAB) w celu stworzenie w Polsce wyspecjalizowanych, wiodących w skali światowej jednostek naukowych we współpracy z renomowanymi ośrodkami naukowymi z innych państw.</w:t>
            </w:r>
          </w:p>
          <w:p w:rsidR="00E77206" w:rsidRPr="00FB3F0F" w:rsidRDefault="00E77206" w:rsidP="00FB3F0F">
            <w:pPr>
              <w:spacing w:before="40" w:after="40" w:line="240" w:lineRule="auto"/>
              <w:rPr>
                <w:rFonts w:cs="Arial"/>
                <w:lang w:eastAsia="en-US"/>
              </w:rPr>
            </w:pPr>
            <w:r w:rsidRPr="0080183B">
              <w:rPr>
                <w:rFonts w:cs="Arial"/>
                <w:szCs w:val="22"/>
                <w:lang w:eastAsia="en-US"/>
              </w:rPr>
              <w:t>Wsparcie kierowane jest na projekty wpisujące się w Krajową Inteligentną Specjalizację oraz nowe specjalizacje m.in. w celu weryfikacji ich potencjału jako inteligentnych specjalizacji, co w przypadku pozytywnych rezultatów może prowadzić do aktualizacji KIS</w:t>
            </w:r>
          </w:p>
        </w:tc>
      </w:tr>
      <w:tr w:rsidR="00E77206" w:rsidRPr="00FB3F0F" w:rsidTr="005160C4">
        <w:trPr>
          <w:cantSplit/>
          <w:trHeight w:val="20"/>
        </w:trPr>
        <w:tc>
          <w:tcPr>
            <w:tcW w:w="1279" w:type="pct"/>
            <w:vAlign w:val="center"/>
          </w:tcPr>
          <w:p w:rsidR="00E77206" w:rsidRPr="00FB3F0F" w:rsidRDefault="00E77206" w:rsidP="00FB3F0F">
            <w:pPr>
              <w:numPr>
                <w:ilvl w:val="0"/>
                <w:numId w:val="9"/>
              </w:numPr>
              <w:tabs>
                <w:tab w:val="left" w:pos="0"/>
                <w:tab w:val="left" w:pos="256"/>
              </w:tabs>
              <w:suppressAutoHyphens/>
              <w:spacing w:before="40" w:after="40" w:line="240" w:lineRule="auto"/>
              <w:ind w:left="0" w:firstLine="0"/>
              <w:jc w:val="left"/>
              <w:rPr>
                <w:rFonts w:cs="Arial"/>
                <w:lang w:eastAsia="en-US"/>
              </w:rPr>
            </w:pPr>
            <w:r w:rsidRPr="00FB3F0F">
              <w:rPr>
                <w:rFonts w:cs="Arial"/>
                <w:szCs w:val="22"/>
                <w:lang w:eastAsia="en-US"/>
              </w:rPr>
              <w:t xml:space="preserve">Lista wskaźników rezultatu bezpośredniego </w:t>
            </w:r>
          </w:p>
        </w:tc>
        <w:tc>
          <w:tcPr>
            <w:tcW w:w="762" w:type="pct"/>
            <w:tcBorders>
              <w:bottom w:val="dotted" w:sz="4" w:space="0" w:color="auto"/>
              <w:right w:val="dotted" w:sz="4" w:space="0" w:color="auto"/>
            </w:tcBorders>
            <w:vAlign w:val="center"/>
          </w:tcPr>
          <w:p w:rsidR="00E77206" w:rsidRPr="00FB3F0F" w:rsidRDefault="00E77206" w:rsidP="00FB3F0F">
            <w:pPr>
              <w:spacing w:before="40" w:after="40" w:line="240" w:lineRule="auto"/>
              <w:jc w:val="left"/>
              <w:rPr>
                <w:rFonts w:cs="Arial"/>
                <w:lang w:eastAsia="en-US"/>
              </w:rPr>
            </w:pPr>
            <w:r w:rsidRPr="00FB3F0F">
              <w:rPr>
                <w:rFonts w:cs="Arial"/>
                <w:szCs w:val="22"/>
                <w:lang w:eastAsia="en-US"/>
              </w:rPr>
              <w:t>Działanie 4.3</w:t>
            </w:r>
          </w:p>
        </w:tc>
        <w:tc>
          <w:tcPr>
            <w:tcW w:w="2958" w:type="pct"/>
            <w:gridSpan w:val="5"/>
            <w:tcBorders>
              <w:left w:val="dotted" w:sz="4" w:space="0" w:color="auto"/>
              <w:bottom w:val="dotted" w:sz="4" w:space="0" w:color="auto"/>
            </w:tcBorders>
            <w:vAlign w:val="center"/>
          </w:tcPr>
          <w:p w:rsidR="00E77206" w:rsidRPr="00FB3F0F" w:rsidRDefault="00E77206" w:rsidP="00FB3F0F">
            <w:pPr>
              <w:spacing w:before="40" w:after="40" w:line="240" w:lineRule="auto"/>
              <w:jc w:val="left"/>
              <w:rPr>
                <w:rFonts w:cs="Arial"/>
                <w:lang w:eastAsia="en-US"/>
              </w:rPr>
            </w:pPr>
            <w:r w:rsidRPr="00FB3F0F">
              <w:rPr>
                <w:rFonts w:cs="Arial"/>
                <w:szCs w:val="22"/>
                <w:lang w:eastAsia="en-US"/>
              </w:rPr>
              <w:t>Liczba nowych naukowców we wspieranych jednostkach (O/K/M) (CI 24)</w:t>
            </w:r>
          </w:p>
          <w:p w:rsidR="00E77206" w:rsidRPr="00FB3F0F" w:rsidRDefault="00E77206" w:rsidP="00FB3F0F">
            <w:pPr>
              <w:spacing w:before="40" w:after="40" w:line="240" w:lineRule="auto"/>
              <w:jc w:val="left"/>
              <w:rPr>
                <w:rFonts w:cs="Arial"/>
                <w:lang w:eastAsia="en-US"/>
              </w:rPr>
            </w:pPr>
            <w:r w:rsidRPr="00FB3F0F">
              <w:rPr>
                <w:rFonts w:cs="Arial"/>
                <w:szCs w:val="22"/>
                <w:lang w:eastAsia="en-US"/>
              </w:rPr>
              <w:t xml:space="preserve">Liczba naukowców z zagranicy we wspieranych projektach </w:t>
            </w:r>
            <w:r w:rsidR="00533282">
              <w:rPr>
                <w:rFonts w:cs="Arial"/>
                <w:szCs w:val="22"/>
                <w:lang w:eastAsia="en-US"/>
              </w:rPr>
              <w:t>(O/K/M)</w:t>
            </w:r>
          </w:p>
          <w:p w:rsidR="00E77206" w:rsidRPr="00FB3F0F" w:rsidRDefault="00E77206" w:rsidP="00FB3F0F">
            <w:pPr>
              <w:spacing w:before="40" w:after="40" w:line="240" w:lineRule="auto"/>
              <w:jc w:val="left"/>
              <w:rPr>
                <w:rFonts w:cs="Arial"/>
                <w:lang w:eastAsia="en-US"/>
              </w:rPr>
            </w:pPr>
            <w:r w:rsidRPr="00FB3F0F">
              <w:rPr>
                <w:rFonts w:cs="Arial"/>
                <w:szCs w:val="22"/>
                <w:lang w:eastAsia="en-US"/>
              </w:rPr>
              <w:t xml:space="preserve">Liczba międzynarodowych publikacji naukowych </w:t>
            </w:r>
          </w:p>
          <w:p w:rsidR="00E77206" w:rsidRPr="00FB3F0F" w:rsidRDefault="00E77206" w:rsidP="00FB3F0F">
            <w:pPr>
              <w:spacing w:before="40" w:after="40" w:line="240" w:lineRule="auto"/>
              <w:jc w:val="left"/>
              <w:rPr>
                <w:rFonts w:cs="Arial"/>
                <w:lang w:eastAsia="en-US"/>
              </w:rPr>
            </w:pPr>
            <w:r w:rsidRPr="00FB3F0F">
              <w:rPr>
                <w:rFonts w:cs="Arial"/>
                <w:szCs w:val="22"/>
                <w:lang w:eastAsia="en-US"/>
              </w:rPr>
              <w:t>Liczba dokonanych zgłoszeń patentowych</w:t>
            </w:r>
          </w:p>
        </w:tc>
      </w:tr>
      <w:tr w:rsidR="00E77206" w:rsidRPr="00FB3F0F" w:rsidTr="005160C4">
        <w:trPr>
          <w:cantSplit/>
          <w:trHeight w:val="20"/>
        </w:trPr>
        <w:tc>
          <w:tcPr>
            <w:tcW w:w="1279" w:type="pct"/>
            <w:vAlign w:val="center"/>
          </w:tcPr>
          <w:p w:rsidR="00E77206" w:rsidRPr="00FB3F0F" w:rsidRDefault="00E77206" w:rsidP="00FB3F0F">
            <w:pPr>
              <w:numPr>
                <w:ilvl w:val="0"/>
                <w:numId w:val="9"/>
              </w:numPr>
              <w:tabs>
                <w:tab w:val="left" w:pos="0"/>
                <w:tab w:val="left" w:pos="256"/>
              </w:tabs>
              <w:suppressAutoHyphens/>
              <w:spacing w:before="40" w:after="40" w:line="240" w:lineRule="auto"/>
              <w:ind w:left="0" w:firstLine="0"/>
              <w:jc w:val="left"/>
              <w:rPr>
                <w:rFonts w:cs="Arial"/>
                <w:lang w:eastAsia="en-US"/>
              </w:rPr>
            </w:pPr>
            <w:r w:rsidRPr="00FB3F0F">
              <w:rPr>
                <w:rFonts w:cs="Arial"/>
                <w:szCs w:val="22"/>
                <w:lang w:eastAsia="en-US"/>
              </w:rPr>
              <w:t>Lista wskaźników produktu</w:t>
            </w:r>
          </w:p>
        </w:tc>
        <w:tc>
          <w:tcPr>
            <w:tcW w:w="762" w:type="pct"/>
            <w:tcBorders>
              <w:bottom w:val="dotted" w:sz="4" w:space="0" w:color="auto"/>
              <w:right w:val="dotted" w:sz="4" w:space="0" w:color="auto"/>
            </w:tcBorders>
            <w:vAlign w:val="center"/>
          </w:tcPr>
          <w:p w:rsidR="00E77206" w:rsidRPr="00FB3F0F" w:rsidRDefault="00E77206" w:rsidP="00FB3F0F">
            <w:pPr>
              <w:spacing w:before="40" w:after="40" w:line="240" w:lineRule="auto"/>
              <w:jc w:val="left"/>
              <w:rPr>
                <w:rFonts w:cs="Arial"/>
                <w:lang w:eastAsia="en-US"/>
              </w:rPr>
            </w:pPr>
            <w:r w:rsidRPr="00FB3F0F">
              <w:rPr>
                <w:rFonts w:cs="Arial"/>
                <w:szCs w:val="22"/>
                <w:lang w:eastAsia="en-US"/>
              </w:rPr>
              <w:t>Działanie 4.3</w:t>
            </w:r>
          </w:p>
        </w:tc>
        <w:tc>
          <w:tcPr>
            <w:tcW w:w="2958" w:type="pct"/>
            <w:gridSpan w:val="5"/>
            <w:tcBorders>
              <w:left w:val="dotted" w:sz="4" w:space="0" w:color="auto"/>
              <w:bottom w:val="dotted" w:sz="4" w:space="0" w:color="auto"/>
            </w:tcBorders>
            <w:vAlign w:val="center"/>
          </w:tcPr>
          <w:p w:rsidR="00E77206" w:rsidRPr="00FB3F0F" w:rsidRDefault="00E77206" w:rsidP="00FB3F0F">
            <w:pPr>
              <w:spacing w:before="40" w:after="40" w:line="240" w:lineRule="auto"/>
              <w:jc w:val="left"/>
              <w:rPr>
                <w:rFonts w:cs="Arial"/>
                <w:lang w:eastAsia="en-US"/>
              </w:rPr>
            </w:pPr>
            <w:r w:rsidRPr="00FB3F0F">
              <w:rPr>
                <w:rFonts w:cs="Arial"/>
                <w:szCs w:val="22"/>
                <w:lang w:eastAsia="en-US"/>
              </w:rPr>
              <w:t>Liczba realizowanych prac B+R</w:t>
            </w:r>
          </w:p>
          <w:p w:rsidR="00E77206" w:rsidRPr="00FB3F0F" w:rsidRDefault="00E77206" w:rsidP="00FB3F0F">
            <w:pPr>
              <w:spacing w:before="40" w:after="40" w:line="240" w:lineRule="auto"/>
              <w:jc w:val="left"/>
              <w:rPr>
                <w:rFonts w:cs="Arial"/>
                <w:lang w:eastAsia="en-US"/>
              </w:rPr>
            </w:pPr>
            <w:r w:rsidRPr="00FB3F0F">
              <w:rPr>
                <w:rFonts w:cs="Arial"/>
                <w:szCs w:val="22"/>
                <w:lang w:eastAsia="en-US"/>
              </w:rPr>
              <w:t>Liczba jednostek naukowych wspartych w zakresie prowadzenia prac B+R</w:t>
            </w:r>
          </w:p>
          <w:p w:rsidR="00E77206" w:rsidRPr="00FB3F0F" w:rsidRDefault="00E77206" w:rsidP="00FB3F0F">
            <w:pPr>
              <w:spacing w:before="40" w:after="40" w:line="240" w:lineRule="auto"/>
              <w:jc w:val="left"/>
              <w:rPr>
                <w:rFonts w:cs="Arial"/>
                <w:lang w:eastAsia="en-US"/>
              </w:rPr>
            </w:pPr>
            <w:r w:rsidRPr="00FB3F0F">
              <w:rPr>
                <w:rFonts w:cs="Arial"/>
                <w:szCs w:val="22"/>
                <w:lang w:eastAsia="en-US"/>
              </w:rPr>
              <w:t>Liczba współpracujących zagranicznych jednostek naukowych</w:t>
            </w:r>
          </w:p>
          <w:p w:rsidR="00E77206" w:rsidRPr="00FB3F0F" w:rsidRDefault="00E77206" w:rsidP="00FB3F0F">
            <w:pPr>
              <w:spacing w:before="40" w:after="40" w:line="240" w:lineRule="auto"/>
              <w:jc w:val="left"/>
              <w:rPr>
                <w:rFonts w:cs="Arial"/>
                <w:lang w:eastAsia="en-US"/>
              </w:rPr>
            </w:pPr>
            <w:r w:rsidRPr="00FB3F0F">
              <w:rPr>
                <w:rFonts w:cs="Arial"/>
                <w:szCs w:val="22"/>
                <w:lang w:eastAsia="en-US"/>
              </w:rPr>
              <w:t xml:space="preserve">Liczba osób prowadzących działalność B+R w </w:t>
            </w:r>
            <w:r>
              <w:rPr>
                <w:rFonts w:cs="Arial"/>
                <w:szCs w:val="22"/>
                <w:lang w:eastAsia="en-US"/>
              </w:rPr>
              <w:t> </w:t>
            </w:r>
            <w:r w:rsidRPr="00FB3F0F">
              <w:rPr>
                <w:rFonts w:cs="Arial"/>
                <w:szCs w:val="22"/>
                <w:lang w:eastAsia="en-US"/>
              </w:rPr>
              <w:t>ramach projektu (O/K/M)</w:t>
            </w:r>
          </w:p>
        </w:tc>
      </w:tr>
      <w:tr w:rsidR="00E77206" w:rsidRPr="00FB3F0F" w:rsidTr="005160C4">
        <w:trPr>
          <w:cantSplit/>
          <w:trHeight w:val="20"/>
        </w:trPr>
        <w:tc>
          <w:tcPr>
            <w:tcW w:w="1279" w:type="pct"/>
            <w:vAlign w:val="center"/>
          </w:tcPr>
          <w:p w:rsidR="00E77206" w:rsidRPr="00FB3F0F" w:rsidRDefault="00E77206" w:rsidP="0031101F">
            <w:pPr>
              <w:numPr>
                <w:ilvl w:val="0"/>
                <w:numId w:val="9"/>
              </w:numPr>
              <w:tabs>
                <w:tab w:val="clear" w:pos="900"/>
                <w:tab w:val="left" w:pos="142"/>
                <w:tab w:val="left" w:pos="284"/>
                <w:tab w:val="left" w:pos="426"/>
              </w:tabs>
              <w:suppressAutoHyphens/>
              <w:spacing w:before="40" w:after="40" w:line="240" w:lineRule="auto"/>
              <w:ind w:left="0" w:firstLine="0"/>
              <w:jc w:val="left"/>
              <w:rPr>
                <w:rFonts w:cs="Arial"/>
                <w:lang w:eastAsia="en-US"/>
              </w:rPr>
            </w:pPr>
            <w:r>
              <w:rPr>
                <w:rFonts w:cs="Arial"/>
                <w:szCs w:val="22"/>
                <w:lang w:eastAsia="en-US"/>
              </w:rPr>
              <w:t xml:space="preserve">Typy </w:t>
            </w:r>
            <w:r w:rsidRPr="00FB3F0F">
              <w:rPr>
                <w:rFonts w:cs="Arial"/>
                <w:szCs w:val="22"/>
                <w:lang w:eastAsia="en-US"/>
              </w:rPr>
              <w:t>projektów</w:t>
            </w:r>
          </w:p>
        </w:tc>
        <w:tc>
          <w:tcPr>
            <w:tcW w:w="762" w:type="pct"/>
            <w:tcBorders>
              <w:bottom w:val="dotted" w:sz="4" w:space="0" w:color="auto"/>
              <w:right w:val="dotted" w:sz="4" w:space="0" w:color="auto"/>
            </w:tcBorders>
            <w:vAlign w:val="center"/>
          </w:tcPr>
          <w:p w:rsidR="00E77206" w:rsidRPr="00FB3F0F" w:rsidRDefault="00E77206" w:rsidP="00FB3F0F">
            <w:pPr>
              <w:spacing w:before="40" w:after="40" w:line="240" w:lineRule="auto"/>
              <w:jc w:val="left"/>
              <w:rPr>
                <w:rFonts w:cs="Arial"/>
                <w:lang w:eastAsia="en-US"/>
              </w:rPr>
            </w:pPr>
            <w:r w:rsidRPr="00FB3F0F">
              <w:rPr>
                <w:rFonts w:cs="Arial"/>
                <w:szCs w:val="22"/>
                <w:lang w:eastAsia="en-US"/>
              </w:rPr>
              <w:t>Działanie 4.3</w:t>
            </w:r>
          </w:p>
        </w:tc>
        <w:tc>
          <w:tcPr>
            <w:tcW w:w="2958" w:type="pct"/>
            <w:gridSpan w:val="5"/>
            <w:tcBorders>
              <w:left w:val="dotted" w:sz="4" w:space="0" w:color="auto"/>
              <w:bottom w:val="dotted" w:sz="4" w:space="0" w:color="auto"/>
            </w:tcBorders>
            <w:vAlign w:val="center"/>
          </w:tcPr>
          <w:p w:rsidR="00E77206" w:rsidRPr="00FB3F0F" w:rsidRDefault="00E77206" w:rsidP="00FB3F0F">
            <w:pPr>
              <w:spacing w:before="40" w:after="40" w:line="240" w:lineRule="auto"/>
              <w:jc w:val="left"/>
              <w:rPr>
                <w:rFonts w:cs="Arial"/>
                <w:lang w:eastAsia="en-US"/>
              </w:rPr>
            </w:pPr>
            <w:r w:rsidRPr="00FB3F0F">
              <w:rPr>
                <w:rFonts w:cs="Arial"/>
                <w:szCs w:val="22"/>
                <w:lang w:eastAsia="en-US"/>
              </w:rPr>
              <w:t>Realizacja Międzynarodowych Agend Badawczych (MAB), prowadzonych w Polsce we współpracy z renomowanymi ośrodkami naukowymi z innych państw.</w:t>
            </w:r>
          </w:p>
        </w:tc>
      </w:tr>
      <w:tr w:rsidR="00E77206" w:rsidRPr="00FB3F0F" w:rsidTr="005160C4">
        <w:trPr>
          <w:cantSplit/>
          <w:trHeight w:val="20"/>
        </w:trPr>
        <w:tc>
          <w:tcPr>
            <w:tcW w:w="1279" w:type="pct"/>
            <w:vAlign w:val="center"/>
          </w:tcPr>
          <w:p w:rsidR="00E77206" w:rsidRPr="00FB3F0F" w:rsidRDefault="00E77206" w:rsidP="0031101F">
            <w:pPr>
              <w:numPr>
                <w:ilvl w:val="0"/>
                <w:numId w:val="9"/>
              </w:numPr>
              <w:tabs>
                <w:tab w:val="clear" w:pos="900"/>
                <w:tab w:val="left" w:pos="142"/>
                <w:tab w:val="left" w:pos="284"/>
                <w:tab w:val="num" w:pos="426"/>
              </w:tabs>
              <w:suppressAutoHyphens/>
              <w:spacing w:before="40" w:after="40" w:line="240" w:lineRule="auto"/>
              <w:ind w:left="0" w:firstLine="0"/>
              <w:jc w:val="left"/>
              <w:rPr>
                <w:rFonts w:cs="Arial"/>
                <w:lang w:eastAsia="en-US"/>
              </w:rPr>
            </w:pPr>
            <w:r w:rsidRPr="00FB3F0F">
              <w:rPr>
                <w:rFonts w:cs="Arial"/>
                <w:szCs w:val="22"/>
                <w:lang w:eastAsia="en-US"/>
              </w:rPr>
              <w:t xml:space="preserve">Typ beneficjenta </w:t>
            </w:r>
          </w:p>
        </w:tc>
        <w:tc>
          <w:tcPr>
            <w:tcW w:w="762" w:type="pct"/>
            <w:tcBorders>
              <w:bottom w:val="dotted" w:sz="4" w:space="0" w:color="auto"/>
              <w:right w:val="dotted" w:sz="4" w:space="0" w:color="auto"/>
            </w:tcBorders>
            <w:vAlign w:val="center"/>
          </w:tcPr>
          <w:p w:rsidR="00E77206" w:rsidRPr="00FB3F0F" w:rsidRDefault="00E77206" w:rsidP="00FB3F0F">
            <w:pPr>
              <w:spacing w:before="40" w:after="40" w:line="240" w:lineRule="auto"/>
              <w:jc w:val="left"/>
              <w:rPr>
                <w:rFonts w:cs="Arial"/>
                <w:lang w:eastAsia="en-US"/>
              </w:rPr>
            </w:pPr>
            <w:r w:rsidRPr="00FB3F0F">
              <w:rPr>
                <w:rFonts w:cs="Arial"/>
                <w:szCs w:val="22"/>
                <w:lang w:eastAsia="en-US"/>
              </w:rPr>
              <w:t>Działanie 4.3</w:t>
            </w:r>
          </w:p>
        </w:tc>
        <w:tc>
          <w:tcPr>
            <w:tcW w:w="2958" w:type="pct"/>
            <w:gridSpan w:val="5"/>
            <w:tcBorders>
              <w:left w:val="dotted" w:sz="4" w:space="0" w:color="auto"/>
              <w:bottom w:val="dotted" w:sz="4" w:space="0" w:color="auto"/>
            </w:tcBorders>
            <w:vAlign w:val="center"/>
          </w:tcPr>
          <w:p w:rsidR="00E77206" w:rsidRPr="00FB3F0F" w:rsidRDefault="00871FB3" w:rsidP="00FB3F0F">
            <w:pPr>
              <w:spacing w:before="40" w:after="40" w:line="240" w:lineRule="auto"/>
              <w:jc w:val="left"/>
              <w:rPr>
                <w:rFonts w:cs="Arial"/>
                <w:lang w:eastAsia="en-US"/>
              </w:rPr>
            </w:pPr>
            <w:r>
              <w:rPr>
                <w:rFonts w:cs="Arial"/>
                <w:szCs w:val="22"/>
                <w:lang w:eastAsia="en-US"/>
              </w:rPr>
              <w:t xml:space="preserve"> Fundacja na rzecz Nauki Polskiej</w:t>
            </w:r>
          </w:p>
        </w:tc>
      </w:tr>
      <w:tr w:rsidR="00E77206" w:rsidRPr="00FB3F0F" w:rsidTr="005160C4">
        <w:trPr>
          <w:cantSplit/>
          <w:trHeight w:val="20"/>
        </w:trPr>
        <w:tc>
          <w:tcPr>
            <w:tcW w:w="1279" w:type="pct"/>
            <w:vAlign w:val="center"/>
          </w:tcPr>
          <w:p w:rsidR="00E77206" w:rsidRPr="00FB3F0F" w:rsidRDefault="00E77206" w:rsidP="002A60FD">
            <w:pPr>
              <w:numPr>
                <w:ilvl w:val="0"/>
                <w:numId w:val="9"/>
              </w:numPr>
              <w:tabs>
                <w:tab w:val="clear" w:pos="900"/>
                <w:tab w:val="left" w:pos="142"/>
                <w:tab w:val="left" w:pos="284"/>
                <w:tab w:val="num" w:pos="426"/>
                <w:tab w:val="left" w:pos="681"/>
              </w:tabs>
              <w:suppressAutoHyphens/>
              <w:spacing w:before="40" w:after="40" w:line="240" w:lineRule="auto"/>
              <w:ind w:left="0" w:firstLine="0"/>
              <w:jc w:val="left"/>
              <w:rPr>
                <w:rFonts w:cs="Arial"/>
                <w:lang w:eastAsia="en-US"/>
              </w:rPr>
            </w:pPr>
            <w:r w:rsidRPr="00FB3F0F">
              <w:rPr>
                <w:rFonts w:cs="Arial"/>
                <w:szCs w:val="22"/>
                <w:lang w:eastAsia="en-US"/>
              </w:rPr>
              <w:t>Grupa docelowa/ ostateczni odbiorcy wsparcia</w:t>
            </w:r>
            <w:r w:rsidRPr="00FB3F0F">
              <w:rPr>
                <w:rFonts w:cs="Arial"/>
                <w:szCs w:val="22"/>
                <w:vertAlign w:val="superscript"/>
                <w:lang w:eastAsia="en-US"/>
              </w:rPr>
              <w:footnoteReference w:id="60"/>
            </w:r>
          </w:p>
        </w:tc>
        <w:tc>
          <w:tcPr>
            <w:tcW w:w="762" w:type="pct"/>
            <w:tcBorders>
              <w:bottom w:val="dotted" w:sz="4" w:space="0" w:color="auto"/>
              <w:right w:val="dotted" w:sz="4" w:space="0" w:color="auto"/>
            </w:tcBorders>
            <w:vAlign w:val="center"/>
          </w:tcPr>
          <w:p w:rsidR="00E77206" w:rsidRPr="00FB3F0F" w:rsidRDefault="00E77206" w:rsidP="00FB3F0F">
            <w:pPr>
              <w:spacing w:before="40" w:after="40" w:line="240" w:lineRule="auto"/>
              <w:jc w:val="left"/>
              <w:rPr>
                <w:rFonts w:cs="Arial"/>
                <w:lang w:eastAsia="en-US"/>
              </w:rPr>
            </w:pPr>
            <w:r w:rsidRPr="00FB3F0F">
              <w:rPr>
                <w:rFonts w:cs="Arial"/>
                <w:szCs w:val="22"/>
                <w:lang w:eastAsia="en-US"/>
              </w:rPr>
              <w:t>Działanie 4.3</w:t>
            </w:r>
          </w:p>
        </w:tc>
        <w:tc>
          <w:tcPr>
            <w:tcW w:w="2958" w:type="pct"/>
            <w:gridSpan w:val="5"/>
            <w:tcBorders>
              <w:left w:val="dotted" w:sz="4" w:space="0" w:color="auto"/>
              <w:bottom w:val="dotted" w:sz="4" w:space="0" w:color="auto"/>
            </w:tcBorders>
            <w:vAlign w:val="center"/>
          </w:tcPr>
          <w:p w:rsidR="00E77206" w:rsidRDefault="00E77206" w:rsidP="00FB3F0F">
            <w:pPr>
              <w:spacing w:before="40" w:after="40" w:line="240" w:lineRule="auto"/>
              <w:jc w:val="left"/>
              <w:rPr>
                <w:rFonts w:cs="Arial"/>
                <w:lang w:eastAsia="en-US"/>
              </w:rPr>
            </w:pPr>
            <w:r>
              <w:rPr>
                <w:rFonts w:cs="Arial"/>
                <w:szCs w:val="22"/>
                <w:lang w:eastAsia="en-US"/>
              </w:rPr>
              <w:t>- j</w:t>
            </w:r>
            <w:r w:rsidRPr="00FB3F0F">
              <w:rPr>
                <w:rFonts w:cs="Arial"/>
                <w:szCs w:val="22"/>
                <w:lang w:eastAsia="en-US"/>
              </w:rPr>
              <w:t>ednostki naukowe (MAB)</w:t>
            </w:r>
            <w:r>
              <w:rPr>
                <w:rFonts w:cs="Arial"/>
                <w:szCs w:val="22"/>
                <w:lang w:eastAsia="en-US"/>
              </w:rPr>
              <w:t>,</w:t>
            </w:r>
          </w:p>
          <w:p w:rsidR="00E77206" w:rsidRPr="00FB3F0F" w:rsidRDefault="00E77206" w:rsidP="00FB3F0F">
            <w:pPr>
              <w:spacing w:before="40" w:after="40" w:line="240" w:lineRule="auto"/>
              <w:jc w:val="left"/>
              <w:rPr>
                <w:rFonts w:cs="Arial"/>
                <w:lang w:eastAsia="en-US"/>
              </w:rPr>
            </w:pPr>
            <w:r>
              <w:rPr>
                <w:rFonts w:cs="Arial"/>
                <w:szCs w:val="22"/>
                <w:lang w:eastAsia="en-US"/>
              </w:rPr>
              <w:t xml:space="preserve">- </w:t>
            </w:r>
            <w:r w:rsidRPr="00C85329">
              <w:rPr>
                <w:rFonts w:cs="Arial"/>
                <w:szCs w:val="22"/>
                <w:lang w:eastAsia="en-US"/>
              </w:rPr>
              <w:t>naukowcy, studenci i doktoranci</w:t>
            </w:r>
            <w:r>
              <w:rPr>
                <w:rFonts w:cs="Arial"/>
                <w:szCs w:val="22"/>
                <w:lang w:eastAsia="en-US"/>
              </w:rPr>
              <w:t>.</w:t>
            </w:r>
            <w:r w:rsidRPr="00FB3F0F">
              <w:rPr>
                <w:rFonts w:cs="Arial"/>
                <w:szCs w:val="22"/>
                <w:lang w:eastAsia="en-US"/>
              </w:rPr>
              <w:t xml:space="preserve"> </w:t>
            </w:r>
          </w:p>
        </w:tc>
      </w:tr>
      <w:tr w:rsidR="00E77206" w:rsidRPr="00FB3F0F" w:rsidTr="005160C4">
        <w:trPr>
          <w:cantSplit/>
          <w:trHeight w:val="20"/>
        </w:trPr>
        <w:tc>
          <w:tcPr>
            <w:tcW w:w="1279" w:type="pct"/>
            <w:vAlign w:val="center"/>
          </w:tcPr>
          <w:p w:rsidR="00E77206" w:rsidRPr="00FB3F0F" w:rsidRDefault="00E77206" w:rsidP="0031101F">
            <w:pPr>
              <w:numPr>
                <w:ilvl w:val="0"/>
                <w:numId w:val="9"/>
              </w:numPr>
              <w:tabs>
                <w:tab w:val="left" w:pos="142"/>
                <w:tab w:val="left" w:pos="284"/>
                <w:tab w:val="left" w:pos="426"/>
              </w:tabs>
              <w:suppressAutoHyphens/>
              <w:spacing w:before="40" w:after="40" w:line="240" w:lineRule="auto"/>
              <w:ind w:left="0" w:firstLine="0"/>
              <w:jc w:val="left"/>
              <w:rPr>
                <w:rFonts w:cs="Arial"/>
                <w:lang w:eastAsia="en-US"/>
              </w:rPr>
            </w:pPr>
            <w:r w:rsidRPr="00FB3F0F">
              <w:rPr>
                <w:rFonts w:cs="Arial"/>
                <w:szCs w:val="22"/>
                <w:lang w:eastAsia="en-US"/>
              </w:rPr>
              <w:t>Instytucja pośrednicząca</w:t>
            </w:r>
            <w:r w:rsidRPr="00FB3F0F">
              <w:rPr>
                <w:rFonts w:cs="Arial"/>
                <w:szCs w:val="22"/>
                <w:lang w:eastAsia="en-US"/>
              </w:rPr>
              <w:br/>
              <w:t>(jeśli dotyczy)</w:t>
            </w:r>
          </w:p>
        </w:tc>
        <w:tc>
          <w:tcPr>
            <w:tcW w:w="762" w:type="pct"/>
            <w:tcBorders>
              <w:right w:val="dotted" w:sz="4" w:space="0" w:color="auto"/>
            </w:tcBorders>
            <w:vAlign w:val="center"/>
          </w:tcPr>
          <w:p w:rsidR="00E77206" w:rsidRPr="00FB3F0F" w:rsidRDefault="00E77206" w:rsidP="00FB3F0F">
            <w:pPr>
              <w:spacing w:before="40" w:after="40" w:line="240" w:lineRule="auto"/>
              <w:jc w:val="left"/>
              <w:rPr>
                <w:rFonts w:cs="Arial"/>
                <w:lang w:eastAsia="en-US"/>
              </w:rPr>
            </w:pPr>
            <w:r w:rsidRPr="00FB3F0F">
              <w:rPr>
                <w:rFonts w:cs="Arial"/>
                <w:szCs w:val="22"/>
                <w:lang w:eastAsia="en-US"/>
              </w:rPr>
              <w:t>Działanie 4.3</w:t>
            </w:r>
          </w:p>
        </w:tc>
        <w:tc>
          <w:tcPr>
            <w:tcW w:w="2958" w:type="pct"/>
            <w:gridSpan w:val="5"/>
            <w:tcBorders>
              <w:left w:val="dotted" w:sz="4" w:space="0" w:color="auto"/>
            </w:tcBorders>
            <w:vAlign w:val="center"/>
          </w:tcPr>
          <w:p w:rsidR="00E77206" w:rsidRPr="00FB3F0F" w:rsidRDefault="00E77206" w:rsidP="00FB3F0F">
            <w:pPr>
              <w:spacing w:before="40" w:after="40" w:line="240" w:lineRule="auto"/>
              <w:jc w:val="left"/>
              <w:rPr>
                <w:rFonts w:cs="Arial"/>
                <w:lang w:eastAsia="en-US"/>
              </w:rPr>
            </w:pPr>
            <w:r w:rsidRPr="00FB3F0F">
              <w:rPr>
                <w:rFonts w:cs="Arial"/>
                <w:szCs w:val="22"/>
                <w:lang w:eastAsia="en-US"/>
              </w:rPr>
              <w:t>Narodowe Centrum Badań i Rozwoju</w:t>
            </w:r>
          </w:p>
        </w:tc>
      </w:tr>
      <w:tr w:rsidR="00E77206" w:rsidRPr="00FB3F0F" w:rsidTr="005160C4">
        <w:trPr>
          <w:cantSplit/>
          <w:trHeight w:val="20"/>
        </w:trPr>
        <w:tc>
          <w:tcPr>
            <w:tcW w:w="1279" w:type="pct"/>
            <w:vAlign w:val="center"/>
          </w:tcPr>
          <w:p w:rsidR="00E77206" w:rsidRPr="00FB3F0F" w:rsidRDefault="00E77206" w:rsidP="0031101F">
            <w:pPr>
              <w:numPr>
                <w:ilvl w:val="0"/>
                <w:numId w:val="9"/>
              </w:numPr>
              <w:tabs>
                <w:tab w:val="clear" w:pos="900"/>
                <w:tab w:val="left" w:pos="142"/>
                <w:tab w:val="left" w:pos="284"/>
                <w:tab w:val="num" w:pos="426"/>
                <w:tab w:val="left" w:pos="681"/>
              </w:tabs>
              <w:suppressAutoHyphens/>
              <w:spacing w:before="40" w:after="40" w:line="240" w:lineRule="auto"/>
              <w:ind w:left="0" w:firstLine="0"/>
              <w:jc w:val="left"/>
              <w:rPr>
                <w:rFonts w:cs="Arial"/>
                <w:lang w:eastAsia="en-US"/>
              </w:rPr>
            </w:pPr>
            <w:r w:rsidRPr="00FB3F0F">
              <w:rPr>
                <w:rFonts w:cs="Arial"/>
                <w:szCs w:val="22"/>
                <w:lang w:eastAsia="en-US"/>
              </w:rPr>
              <w:t>Instytucja wdrażająca</w:t>
            </w:r>
            <w:r w:rsidRPr="00FB3F0F">
              <w:rPr>
                <w:rFonts w:cs="Arial"/>
                <w:szCs w:val="22"/>
                <w:lang w:eastAsia="en-US"/>
              </w:rPr>
              <w:br/>
              <w:t>(jeśli dotyczy)</w:t>
            </w:r>
          </w:p>
        </w:tc>
        <w:tc>
          <w:tcPr>
            <w:tcW w:w="762" w:type="pct"/>
            <w:tcBorders>
              <w:right w:val="dotted" w:sz="4" w:space="0" w:color="auto"/>
            </w:tcBorders>
            <w:vAlign w:val="center"/>
          </w:tcPr>
          <w:p w:rsidR="00E77206" w:rsidRPr="00FB3F0F" w:rsidRDefault="00E77206" w:rsidP="00FB3F0F">
            <w:pPr>
              <w:spacing w:before="40" w:after="40" w:line="240" w:lineRule="auto"/>
              <w:jc w:val="left"/>
              <w:rPr>
                <w:rFonts w:cs="Arial"/>
                <w:lang w:eastAsia="en-US"/>
              </w:rPr>
            </w:pPr>
            <w:r w:rsidRPr="00FB3F0F">
              <w:rPr>
                <w:rFonts w:cs="Arial"/>
                <w:szCs w:val="22"/>
                <w:lang w:eastAsia="en-US"/>
              </w:rPr>
              <w:t>Działanie 4.3</w:t>
            </w:r>
          </w:p>
        </w:tc>
        <w:tc>
          <w:tcPr>
            <w:tcW w:w="2958" w:type="pct"/>
            <w:gridSpan w:val="5"/>
            <w:tcBorders>
              <w:left w:val="dotted" w:sz="4" w:space="0" w:color="auto"/>
            </w:tcBorders>
            <w:vAlign w:val="center"/>
          </w:tcPr>
          <w:p w:rsidR="00E77206" w:rsidRPr="00FB3F0F" w:rsidRDefault="00E77206" w:rsidP="00FB3F0F">
            <w:pPr>
              <w:spacing w:before="40" w:after="40" w:line="240" w:lineRule="auto"/>
              <w:jc w:val="left"/>
              <w:rPr>
                <w:rFonts w:cs="Arial"/>
                <w:lang w:eastAsia="en-US"/>
              </w:rPr>
            </w:pPr>
            <w:r w:rsidRPr="00FB3F0F">
              <w:rPr>
                <w:rFonts w:cs="Arial"/>
                <w:szCs w:val="22"/>
                <w:lang w:eastAsia="en-US"/>
              </w:rPr>
              <w:t>Nie dotyczy</w:t>
            </w:r>
          </w:p>
        </w:tc>
      </w:tr>
      <w:tr w:rsidR="00E77206" w:rsidRPr="00FB3F0F" w:rsidTr="005160C4">
        <w:trPr>
          <w:cantSplit/>
          <w:trHeight w:val="20"/>
        </w:trPr>
        <w:tc>
          <w:tcPr>
            <w:tcW w:w="1279" w:type="pct"/>
            <w:vMerge w:val="restart"/>
            <w:vAlign w:val="center"/>
          </w:tcPr>
          <w:p w:rsidR="00E77206" w:rsidRPr="00FB3F0F" w:rsidRDefault="00E77206" w:rsidP="0031101F">
            <w:pPr>
              <w:numPr>
                <w:ilvl w:val="0"/>
                <w:numId w:val="9"/>
              </w:numPr>
              <w:tabs>
                <w:tab w:val="clear" w:pos="900"/>
                <w:tab w:val="left" w:pos="142"/>
                <w:tab w:val="left" w:pos="284"/>
                <w:tab w:val="num" w:pos="426"/>
                <w:tab w:val="left" w:pos="681"/>
              </w:tabs>
              <w:suppressAutoHyphens/>
              <w:spacing w:before="40" w:after="40" w:line="240" w:lineRule="auto"/>
              <w:ind w:left="0" w:firstLine="0"/>
              <w:jc w:val="left"/>
              <w:rPr>
                <w:rFonts w:cs="Arial"/>
                <w:lang w:eastAsia="en-US"/>
              </w:rPr>
            </w:pPr>
            <w:r w:rsidRPr="00FB3F0F">
              <w:rPr>
                <w:rFonts w:cs="Arial"/>
                <w:szCs w:val="22"/>
                <w:lang w:eastAsia="en-US"/>
              </w:rPr>
              <w:t xml:space="preserve">Kategoria(e) regionu(ów) </w:t>
            </w:r>
            <w:r w:rsidRPr="00FB3F0F">
              <w:rPr>
                <w:rFonts w:cs="Arial"/>
                <w:szCs w:val="22"/>
                <w:lang w:eastAsia="en-US"/>
              </w:rPr>
              <w:br/>
              <w:t xml:space="preserve">wraz z przypisaniem </w:t>
            </w:r>
            <w:r w:rsidRPr="00FB3F0F">
              <w:rPr>
                <w:rFonts w:cs="Arial"/>
                <w:szCs w:val="22"/>
                <w:lang w:eastAsia="en-US"/>
              </w:rPr>
              <w:br/>
              <w:t xml:space="preserve">kwot UE (EUR) </w:t>
            </w:r>
          </w:p>
        </w:tc>
        <w:tc>
          <w:tcPr>
            <w:tcW w:w="762" w:type="pct"/>
            <w:tcBorders>
              <w:bottom w:val="dotted" w:sz="4" w:space="0" w:color="auto"/>
              <w:right w:val="dotted" w:sz="4" w:space="0" w:color="auto"/>
            </w:tcBorders>
            <w:vAlign w:val="center"/>
          </w:tcPr>
          <w:p w:rsidR="00E77206" w:rsidRPr="00FB3F0F" w:rsidRDefault="00E77206" w:rsidP="00FB3F0F">
            <w:pPr>
              <w:spacing w:before="40" w:after="40" w:line="240" w:lineRule="auto"/>
              <w:jc w:val="left"/>
              <w:rPr>
                <w:rFonts w:cs="Arial"/>
                <w:lang w:eastAsia="en-US"/>
              </w:rPr>
            </w:pPr>
            <w:r w:rsidRPr="00FB3F0F">
              <w:rPr>
                <w:rFonts w:cs="Arial"/>
                <w:szCs w:val="22"/>
                <w:lang w:eastAsia="en-US"/>
              </w:rPr>
              <w:t xml:space="preserve"> </w:t>
            </w:r>
          </w:p>
        </w:tc>
        <w:tc>
          <w:tcPr>
            <w:tcW w:w="1018" w:type="pct"/>
            <w:gridSpan w:val="2"/>
            <w:tcBorders>
              <w:left w:val="dotted" w:sz="4" w:space="0" w:color="auto"/>
              <w:bottom w:val="dotted" w:sz="4" w:space="0" w:color="auto"/>
              <w:right w:val="dotted" w:sz="4" w:space="0" w:color="auto"/>
            </w:tcBorders>
            <w:vAlign w:val="center"/>
          </w:tcPr>
          <w:p w:rsidR="00E77206" w:rsidRPr="00FB3F0F" w:rsidRDefault="00E77206" w:rsidP="00FB3F0F">
            <w:pPr>
              <w:spacing w:before="40" w:after="40" w:line="240" w:lineRule="auto"/>
              <w:jc w:val="left"/>
              <w:rPr>
                <w:rFonts w:cs="Arial"/>
                <w:lang w:eastAsia="en-US"/>
              </w:rPr>
            </w:pPr>
            <w:r w:rsidRPr="00FB3F0F">
              <w:rPr>
                <w:rFonts w:cs="Arial"/>
                <w:szCs w:val="22"/>
                <w:lang w:eastAsia="en-US"/>
              </w:rPr>
              <w:t>Ogółem</w:t>
            </w:r>
          </w:p>
        </w:tc>
        <w:tc>
          <w:tcPr>
            <w:tcW w:w="935" w:type="pct"/>
            <w:gridSpan w:val="2"/>
            <w:tcBorders>
              <w:left w:val="dotted" w:sz="4" w:space="0" w:color="auto"/>
              <w:bottom w:val="dotted" w:sz="4" w:space="0" w:color="auto"/>
              <w:right w:val="dotted" w:sz="4" w:space="0" w:color="auto"/>
            </w:tcBorders>
            <w:vAlign w:val="center"/>
          </w:tcPr>
          <w:p w:rsidR="00E77206" w:rsidRPr="00FB3F0F" w:rsidRDefault="00E77206" w:rsidP="00FB3F0F">
            <w:pPr>
              <w:spacing w:before="40" w:after="40" w:line="240" w:lineRule="auto"/>
              <w:jc w:val="left"/>
              <w:rPr>
                <w:rFonts w:cs="Arial"/>
                <w:lang w:eastAsia="en-US"/>
              </w:rPr>
            </w:pPr>
            <w:r w:rsidRPr="00FB3F0F">
              <w:rPr>
                <w:rFonts w:cs="Arial"/>
                <w:szCs w:val="22"/>
                <w:lang w:eastAsia="en-US"/>
              </w:rPr>
              <w:t>Koperta Mazowiecka</w:t>
            </w:r>
          </w:p>
        </w:tc>
        <w:tc>
          <w:tcPr>
            <w:tcW w:w="1005" w:type="pct"/>
            <w:tcBorders>
              <w:left w:val="dotted" w:sz="4" w:space="0" w:color="auto"/>
              <w:bottom w:val="dotted" w:sz="4" w:space="0" w:color="auto"/>
            </w:tcBorders>
            <w:vAlign w:val="center"/>
          </w:tcPr>
          <w:p w:rsidR="00E77206" w:rsidRPr="00FB3F0F" w:rsidRDefault="00E77206" w:rsidP="00FB3F0F">
            <w:pPr>
              <w:spacing w:before="40" w:after="40" w:line="240" w:lineRule="auto"/>
              <w:jc w:val="left"/>
              <w:rPr>
                <w:rFonts w:cs="Arial"/>
                <w:lang w:eastAsia="en-US"/>
              </w:rPr>
            </w:pPr>
            <w:r w:rsidRPr="00FB3F0F">
              <w:rPr>
                <w:rFonts w:cs="Arial"/>
                <w:szCs w:val="22"/>
                <w:lang w:eastAsia="en-US"/>
              </w:rPr>
              <w:t>Koperta 15 województw</w:t>
            </w:r>
          </w:p>
        </w:tc>
      </w:tr>
      <w:tr w:rsidR="00E77206" w:rsidRPr="00FB3F0F" w:rsidTr="005160C4">
        <w:trPr>
          <w:cantSplit/>
          <w:trHeight w:val="20"/>
        </w:trPr>
        <w:tc>
          <w:tcPr>
            <w:tcW w:w="1279" w:type="pct"/>
            <w:vMerge/>
            <w:vAlign w:val="center"/>
          </w:tcPr>
          <w:p w:rsidR="00E77206" w:rsidRPr="00FB3F0F" w:rsidRDefault="00E77206" w:rsidP="00FB3F0F">
            <w:pPr>
              <w:numPr>
                <w:ilvl w:val="0"/>
                <w:numId w:val="9"/>
              </w:numPr>
              <w:tabs>
                <w:tab w:val="left" w:pos="142"/>
                <w:tab w:val="left" w:pos="284"/>
                <w:tab w:val="left" w:pos="681"/>
              </w:tabs>
              <w:suppressAutoHyphens/>
              <w:spacing w:before="40" w:after="40" w:line="240" w:lineRule="auto"/>
              <w:ind w:left="0" w:firstLine="0"/>
              <w:jc w:val="left"/>
              <w:rPr>
                <w:rFonts w:cs="Arial"/>
                <w:lang w:eastAsia="en-US"/>
              </w:rPr>
            </w:pPr>
          </w:p>
        </w:tc>
        <w:tc>
          <w:tcPr>
            <w:tcW w:w="762" w:type="pct"/>
            <w:tcBorders>
              <w:top w:val="dotted" w:sz="4" w:space="0" w:color="auto"/>
              <w:bottom w:val="dotted" w:sz="4" w:space="0" w:color="auto"/>
              <w:right w:val="dotted" w:sz="4" w:space="0" w:color="auto"/>
            </w:tcBorders>
            <w:vAlign w:val="center"/>
          </w:tcPr>
          <w:p w:rsidR="00E77206" w:rsidRPr="00FB3F0F" w:rsidRDefault="00E77206" w:rsidP="00FB3F0F">
            <w:pPr>
              <w:spacing w:before="40" w:after="40" w:line="240" w:lineRule="auto"/>
              <w:jc w:val="left"/>
              <w:rPr>
                <w:rFonts w:cs="Arial"/>
                <w:lang w:eastAsia="en-US"/>
              </w:rPr>
            </w:pPr>
            <w:r w:rsidRPr="00FB3F0F">
              <w:rPr>
                <w:rFonts w:cs="Arial"/>
                <w:szCs w:val="22"/>
                <w:lang w:eastAsia="en-US"/>
              </w:rPr>
              <w:t>Działanie 4.3</w:t>
            </w:r>
          </w:p>
        </w:tc>
        <w:tc>
          <w:tcPr>
            <w:tcW w:w="1018" w:type="pct"/>
            <w:gridSpan w:val="2"/>
            <w:tcBorders>
              <w:top w:val="dotted" w:sz="4" w:space="0" w:color="auto"/>
              <w:left w:val="dotted" w:sz="4" w:space="0" w:color="auto"/>
              <w:bottom w:val="dotted" w:sz="4" w:space="0" w:color="auto"/>
              <w:right w:val="dotted" w:sz="4" w:space="0" w:color="auto"/>
            </w:tcBorders>
            <w:vAlign w:val="center"/>
          </w:tcPr>
          <w:p w:rsidR="00E77206" w:rsidRPr="00FB3F0F" w:rsidRDefault="00E77206" w:rsidP="00FB3F0F">
            <w:pPr>
              <w:spacing w:before="40" w:after="40" w:line="240" w:lineRule="auto"/>
              <w:jc w:val="right"/>
              <w:rPr>
                <w:rFonts w:cs="Arial"/>
                <w:lang w:eastAsia="en-US"/>
              </w:rPr>
            </w:pPr>
            <w:r w:rsidRPr="00FB3F0F">
              <w:rPr>
                <w:rFonts w:cs="Arial"/>
                <w:szCs w:val="22"/>
                <w:lang w:eastAsia="en-US"/>
              </w:rPr>
              <w:t>126 997 260</w:t>
            </w:r>
          </w:p>
        </w:tc>
        <w:tc>
          <w:tcPr>
            <w:tcW w:w="935" w:type="pct"/>
            <w:gridSpan w:val="2"/>
            <w:tcBorders>
              <w:top w:val="dotted" w:sz="4" w:space="0" w:color="auto"/>
              <w:left w:val="dotted" w:sz="4" w:space="0" w:color="auto"/>
              <w:bottom w:val="dotted" w:sz="4" w:space="0" w:color="auto"/>
              <w:right w:val="dotted" w:sz="4" w:space="0" w:color="auto"/>
            </w:tcBorders>
            <w:vAlign w:val="center"/>
          </w:tcPr>
          <w:p w:rsidR="00E77206" w:rsidRPr="00FB3F0F" w:rsidRDefault="00E77206" w:rsidP="00FB3F0F">
            <w:pPr>
              <w:spacing w:before="40" w:after="40" w:line="240" w:lineRule="auto"/>
              <w:jc w:val="right"/>
              <w:rPr>
                <w:rFonts w:cs="Arial"/>
                <w:lang w:eastAsia="en-US"/>
              </w:rPr>
            </w:pPr>
            <w:r w:rsidRPr="00FB3F0F">
              <w:rPr>
                <w:rFonts w:cs="Arial"/>
                <w:szCs w:val="22"/>
                <w:lang w:eastAsia="en-US"/>
              </w:rPr>
              <w:t>7 937 329</w:t>
            </w:r>
          </w:p>
        </w:tc>
        <w:tc>
          <w:tcPr>
            <w:tcW w:w="1005" w:type="pct"/>
            <w:tcBorders>
              <w:top w:val="dotted" w:sz="4" w:space="0" w:color="auto"/>
              <w:left w:val="dotted" w:sz="4" w:space="0" w:color="auto"/>
              <w:bottom w:val="dotted" w:sz="4" w:space="0" w:color="auto"/>
            </w:tcBorders>
            <w:vAlign w:val="center"/>
          </w:tcPr>
          <w:p w:rsidR="00E77206" w:rsidRPr="00FB3F0F" w:rsidRDefault="00E77206" w:rsidP="00FB3F0F">
            <w:pPr>
              <w:spacing w:before="40" w:after="40" w:line="240" w:lineRule="auto"/>
              <w:jc w:val="right"/>
              <w:rPr>
                <w:rFonts w:cs="Arial"/>
                <w:lang w:eastAsia="en-US"/>
              </w:rPr>
            </w:pPr>
            <w:r w:rsidRPr="00FB3F0F">
              <w:rPr>
                <w:rFonts w:cs="Arial"/>
                <w:szCs w:val="22"/>
                <w:lang w:eastAsia="en-US"/>
              </w:rPr>
              <w:t>119 059 931</w:t>
            </w:r>
          </w:p>
        </w:tc>
      </w:tr>
      <w:tr w:rsidR="00E77206" w:rsidRPr="00FB3F0F" w:rsidTr="005160C4">
        <w:trPr>
          <w:cantSplit/>
          <w:trHeight w:val="20"/>
        </w:trPr>
        <w:tc>
          <w:tcPr>
            <w:tcW w:w="1279" w:type="pct"/>
            <w:vAlign w:val="center"/>
          </w:tcPr>
          <w:p w:rsidR="00E77206" w:rsidRPr="00FB3F0F" w:rsidRDefault="00E77206" w:rsidP="0031101F">
            <w:pPr>
              <w:numPr>
                <w:ilvl w:val="0"/>
                <w:numId w:val="10"/>
              </w:numPr>
              <w:tabs>
                <w:tab w:val="clear" w:pos="900"/>
                <w:tab w:val="left" w:pos="142"/>
                <w:tab w:val="left" w:pos="284"/>
                <w:tab w:val="num" w:pos="426"/>
                <w:tab w:val="left" w:pos="681"/>
              </w:tabs>
              <w:suppressAutoHyphens/>
              <w:spacing w:before="40" w:after="40" w:line="240" w:lineRule="auto"/>
              <w:ind w:left="0" w:firstLine="0"/>
              <w:jc w:val="left"/>
              <w:rPr>
                <w:rFonts w:cs="Arial"/>
                <w:lang w:eastAsia="en-US"/>
              </w:rPr>
            </w:pPr>
            <w:r w:rsidRPr="00FB3F0F">
              <w:rPr>
                <w:rFonts w:cs="Arial"/>
                <w:szCs w:val="22"/>
                <w:lang w:eastAsia="en-US"/>
              </w:rPr>
              <w:t xml:space="preserve">Mechanizmy powiązania interwencji z innymi działaniami/ poddziałaniami w ramach PO lub </w:t>
            </w:r>
            <w:r>
              <w:rPr>
                <w:rFonts w:cs="Arial"/>
                <w:szCs w:val="22"/>
                <w:lang w:eastAsia="en-US"/>
              </w:rPr>
              <w:t> </w:t>
            </w:r>
            <w:r w:rsidRPr="00FB3F0F">
              <w:rPr>
                <w:rFonts w:cs="Arial"/>
                <w:szCs w:val="22"/>
                <w:lang w:eastAsia="en-US"/>
              </w:rPr>
              <w:t xml:space="preserve">z </w:t>
            </w:r>
            <w:r>
              <w:rPr>
                <w:rFonts w:cs="Arial"/>
                <w:szCs w:val="22"/>
                <w:lang w:eastAsia="en-US"/>
              </w:rPr>
              <w:t> </w:t>
            </w:r>
            <w:r w:rsidRPr="00FB3F0F">
              <w:rPr>
                <w:rFonts w:cs="Arial"/>
                <w:szCs w:val="22"/>
                <w:lang w:eastAsia="en-US"/>
              </w:rPr>
              <w:t>innymi PO</w:t>
            </w:r>
            <w:r w:rsidRPr="00FB3F0F">
              <w:rPr>
                <w:rFonts w:cs="Arial"/>
                <w:szCs w:val="22"/>
                <w:lang w:eastAsia="en-US"/>
              </w:rPr>
              <w:br/>
              <w:t>(jeśli dotyczy)</w:t>
            </w:r>
          </w:p>
        </w:tc>
        <w:tc>
          <w:tcPr>
            <w:tcW w:w="762" w:type="pct"/>
            <w:tcBorders>
              <w:bottom w:val="dotted" w:sz="4" w:space="0" w:color="auto"/>
              <w:right w:val="dotted" w:sz="4" w:space="0" w:color="auto"/>
            </w:tcBorders>
            <w:vAlign w:val="center"/>
          </w:tcPr>
          <w:p w:rsidR="00E77206" w:rsidRPr="00FB3F0F" w:rsidRDefault="00E77206" w:rsidP="00FB3F0F">
            <w:pPr>
              <w:spacing w:before="40" w:after="40" w:line="240" w:lineRule="auto"/>
              <w:jc w:val="left"/>
              <w:rPr>
                <w:rFonts w:cs="Arial"/>
                <w:lang w:eastAsia="en-US"/>
              </w:rPr>
            </w:pPr>
            <w:r w:rsidRPr="00FB3F0F">
              <w:rPr>
                <w:rFonts w:cs="Arial"/>
                <w:szCs w:val="22"/>
                <w:lang w:eastAsia="en-US"/>
              </w:rPr>
              <w:t>Działanie 4.3</w:t>
            </w:r>
          </w:p>
        </w:tc>
        <w:tc>
          <w:tcPr>
            <w:tcW w:w="2958" w:type="pct"/>
            <w:gridSpan w:val="5"/>
            <w:tcBorders>
              <w:left w:val="dotted" w:sz="4" w:space="0" w:color="auto"/>
              <w:bottom w:val="dotted" w:sz="4" w:space="0" w:color="auto"/>
            </w:tcBorders>
            <w:vAlign w:val="center"/>
          </w:tcPr>
          <w:p w:rsidR="00E77206" w:rsidRPr="00FB3F0F" w:rsidRDefault="00E77206" w:rsidP="00FB3F0F">
            <w:pPr>
              <w:spacing w:before="40" w:after="40" w:line="240" w:lineRule="auto"/>
              <w:rPr>
                <w:rFonts w:cs="Arial"/>
                <w:lang w:eastAsia="en-US"/>
              </w:rPr>
            </w:pPr>
            <w:r w:rsidRPr="00FB3F0F">
              <w:rPr>
                <w:rFonts w:cs="Arial"/>
                <w:szCs w:val="22"/>
                <w:lang w:eastAsia="en-US"/>
              </w:rPr>
              <w:t xml:space="preserve">Powiązane z działaniem 4.4 </w:t>
            </w:r>
            <w:r w:rsidRPr="00FB3F0F">
              <w:rPr>
                <w:rFonts w:cs="Arial"/>
                <w:i/>
                <w:szCs w:val="22"/>
                <w:lang w:eastAsia="en-US"/>
              </w:rPr>
              <w:t>Zwiększenie potencjału kadrowego sektora B+R</w:t>
            </w:r>
            <w:r w:rsidRPr="00FB3F0F">
              <w:rPr>
                <w:rFonts w:cs="Arial"/>
                <w:szCs w:val="22"/>
                <w:lang w:eastAsia="en-US"/>
              </w:rPr>
              <w:t xml:space="preserve"> pod względem zasad współpracy z przedsiębiorcami, finansowania zespołów naukowych opartych na przedsiębiorczym odkrywaniu oraz rozwoju kompetencji studentów, młodych doktorów i liderów zespołów wybieranych w </w:t>
            </w:r>
            <w:r>
              <w:rPr>
                <w:rFonts w:cs="Arial"/>
                <w:szCs w:val="22"/>
                <w:lang w:eastAsia="en-US"/>
              </w:rPr>
              <w:t> </w:t>
            </w:r>
            <w:r w:rsidRPr="00FB3F0F">
              <w:rPr>
                <w:rFonts w:cs="Arial"/>
                <w:szCs w:val="22"/>
                <w:lang w:eastAsia="en-US"/>
              </w:rPr>
              <w:t xml:space="preserve">konkursach. </w:t>
            </w:r>
          </w:p>
        </w:tc>
      </w:tr>
      <w:tr w:rsidR="00E77206" w:rsidRPr="00FB3F0F" w:rsidTr="005160C4">
        <w:trPr>
          <w:cantSplit/>
          <w:trHeight w:val="783"/>
        </w:trPr>
        <w:tc>
          <w:tcPr>
            <w:tcW w:w="1279" w:type="pct"/>
            <w:vAlign w:val="center"/>
          </w:tcPr>
          <w:p w:rsidR="00E77206" w:rsidRPr="00FB3F0F" w:rsidRDefault="00E77206" w:rsidP="0031101F">
            <w:pPr>
              <w:numPr>
                <w:ilvl w:val="0"/>
                <w:numId w:val="10"/>
              </w:numPr>
              <w:tabs>
                <w:tab w:val="clear" w:pos="900"/>
                <w:tab w:val="left" w:pos="142"/>
                <w:tab w:val="left" w:pos="284"/>
                <w:tab w:val="num" w:pos="426"/>
                <w:tab w:val="left" w:pos="681"/>
              </w:tabs>
              <w:suppressAutoHyphens/>
              <w:spacing w:before="40" w:after="40" w:line="240" w:lineRule="auto"/>
              <w:ind w:left="0" w:firstLine="0"/>
              <w:jc w:val="left"/>
              <w:rPr>
                <w:rFonts w:cs="Arial"/>
                <w:lang w:eastAsia="en-US"/>
              </w:rPr>
            </w:pPr>
            <w:r w:rsidRPr="00FB3F0F">
              <w:rPr>
                <w:rFonts w:cs="Arial"/>
                <w:szCs w:val="22"/>
                <w:lang w:eastAsia="en-US"/>
              </w:rPr>
              <w:t xml:space="preserve">Tryb(y) wyboru projektów oraz </w:t>
            </w:r>
            <w:r>
              <w:rPr>
                <w:rFonts w:cs="Arial"/>
                <w:szCs w:val="22"/>
                <w:lang w:eastAsia="en-US"/>
              </w:rPr>
              <w:t> </w:t>
            </w:r>
            <w:r w:rsidRPr="00FB3F0F">
              <w:rPr>
                <w:rFonts w:cs="Arial"/>
                <w:szCs w:val="22"/>
                <w:lang w:eastAsia="en-US"/>
              </w:rPr>
              <w:t xml:space="preserve">wskazanie podmiotu odpowiedzialnego za nabór i ocenę wniosków oraz przyjmowanie protestów </w:t>
            </w:r>
          </w:p>
        </w:tc>
        <w:tc>
          <w:tcPr>
            <w:tcW w:w="762" w:type="pct"/>
            <w:tcBorders>
              <w:bottom w:val="dotted" w:sz="4" w:space="0" w:color="auto"/>
              <w:right w:val="dotted" w:sz="4" w:space="0" w:color="auto"/>
            </w:tcBorders>
            <w:vAlign w:val="center"/>
          </w:tcPr>
          <w:p w:rsidR="00E77206" w:rsidRPr="00FB3F0F" w:rsidRDefault="00E77206" w:rsidP="00FB3F0F">
            <w:pPr>
              <w:spacing w:before="40" w:after="40" w:line="240" w:lineRule="auto"/>
              <w:jc w:val="left"/>
              <w:rPr>
                <w:rFonts w:cs="Arial"/>
                <w:lang w:eastAsia="en-US"/>
              </w:rPr>
            </w:pPr>
            <w:r w:rsidRPr="00FB3F0F">
              <w:rPr>
                <w:rFonts w:cs="Arial"/>
                <w:szCs w:val="22"/>
                <w:lang w:eastAsia="en-US"/>
              </w:rPr>
              <w:t>Działanie 4.3</w:t>
            </w:r>
          </w:p>
        </w:tc>
        <w:tc>
          <w:tcPr>
            <w:tcW w:w="2958" w:type="pct"/>
            <w:gridSpan w:val="5"/>
            <w:tcBorders>
              <w:left w:val="dotted" w:sz="4" w:space="0" w:color="auto"/>
              <w:bottom w:val="dotted" w:sz="4" w:space="0" w:color="auto"/>
            </w:tcBorders>
            <w:vAlign w:val="center"/>
          </w:tcPr>
          <w:p w:rsidR="00E77206" w:rsidRPr="00FB3F0F" w:rsidRDefault="00E77206" w:rsidP="00FB3F0F">
            <w:pPr>
              <w:spacing w:before="40" w:after="40" w:line="240" w:lineRule="auto"/>
              <w:rPr>
                <w:rFonts w:cs="Arial"/>
                <w:lang w:eastAsia="en-US"/>
              </w:rPr>
            </w:pPr>
            <w:r w:rsidRPr="00FB3F0F">
              <w:rPr>
                <w:rFonts w:cs="Arial"/>
                <w:szCs w:val="22"/>
                <w:lang w:eastAsia="en-US"/>
              </w:rPr>
              <w:t xml:space="preserve">Tryb wyboru projektów: pozakonkursowy </w:t>
            </w:r>
          </w:p>
          <w:p w:rsidR="00E77206" w:rsidRPr="00FB3F0F" w:rsidRDefault="00E77206" w:rsidP="00FB3F0F">
            <w:pPr>
              <w:spacing w:before="40" w:after="40" w:line="240" w:lineRule="auto"/>
              <w:rPr>
                <w:rFonts w:cs="Arial"/>
                <w:lang w:eastAsia="en-US"/>
              </w:rPr>
            </w:pPr>
          </w:p>
          <w:p w:rsidR="00E77206" w:rsidRPr="00FB3F0F" w:rsidRDefault="00E77206" w:rsidP="00FB3F0F">
            <w:pPr>
              <w:spacing w:before="40" w:after="40" w:line="240" w:lineRule="auto"/>
              <w:rPr>
                <w:rFonts w:cs="Arial"/>
                <w:lang w:eastAsia="en-US"/>
              </w:rPr>
            </w:pPr>
            <w:r w:rsidRPr="00FB3F0F">
              <w:rPr>
                <w:rFonts w:cs="Arial"/>
                <w:szCs w:val="22"/>
                <w:lang w:eastAsia="en-US"/>
              </w:rPr>
              <w:t>Podmiot odpowiedzialny  za nabór i ocenę wniosków: Narodowe Centrum Badań i Rozwoju.</w:t>
            </w:r>
          </w:p>
        </w:tc>
      </w:tr>
      <w:tr w:rsidR="00E77206" w:rsidRPr="00FB3F0F" w:rsidDel="00FE3C38" w:rsidTr="005160C4">
        <w:trPr>
          <w:cantSplit/>
          <w:trHeight w:val="20"/>
        </w:trPr>
        <w:tc>
          <w:tcPr>
            <w:tcW w:w="1279" w:type="pct"/>
            <w:vAlign w:val="center"/>
          </w:tcPr>
          <w:p w:rsidR="00E77206" w:rsidRPr="00FB3F0F" w:rsidRDefault="00E77206" w:rsidP="0031101F">
            <w:pPr>
              <w:numPr>
                <w:ilvl w:val="0"/>
                <w:numId w:val="10"/>
              </w:numPr>
              <w:tabs>
                <w:tab w:val="clear" w:pos="900"/>
                <w:tab w:val="left" w:pos="142"/>
                <w:tab w:val="left" w:pos="284"/>
                <w:tab w:val="num" w:pos="426"/>
                <w:tab w:val="left" w:pos="681"/>
              </w:tabs>
              <w:suppressAutoHyphens/>
              <w:spacing w:before="40" w:after="40" w:line="240" w:lineRule="auto"/>
              <w:ind w:left="0" w:firstLine="0"/>
              <w:jc w:val="left"/>
              <w:rPr>
                <w:rFonts w:cs="Arial"/>
                <w:lang w:eastAsia="en-US"/>
              </w:rPr>
            </w:pPr>
            <w:r w:rsidRPr="00FB3F0F">
              <w:rPr>
                <w:rFonts w:cs="Arial"/>
                <w:szCs w:val="22"/>
                <w:lang w:eastAsia="en-US"/>
              </w:rPr>
              <w:t>Limity i ograniczenia w realizacji projektów</w:t>
            </w:r>
            <w:r w:rsidRPr="00FB3F0F">
              <w:rPr>
                <w:rFonts w:cs="Arial"/>
                <w:szCs w:val="22"/>
                <w:lang w:eastAsia="en-US"/>
              </w:rPr>
              <w:br/>
              <w:t>(jeśli dotyczy)</w:t>
            </w:r>
          </w:p>
        </w:tc>
        <w:tc>
          <w:tcPr>
            <w:tcW w:w="762" w:type="pct"/>
            <w:tcBorders>
              <w:bottom w:val="dotted" w:sz="4" w:space="0" w:color="auto"/>
              <w:right w:val="dotted" w:sz="4" w:space="0" w:color="auto"/>
            </w:tcBorders>
            <w:vAlign w:val="center"/>
          </w:tcPr>
          <w:p w:rsidR="00E77206" w:rsidRPr="00FB3F0F" w:rsidDel="00FE3C38" w:rsidRDefault="00E77206" w:rsidP="00FB3F0F">
            <w:pPr>
              <w:spacing w:before="40" w:after="40" w:line="240" w:lineRule="auto"/>
              <w:jc w:val="left"/>
              <w:rPr>
                <w:rFonts w:cs="Arial"/>
                <w:lang w:eastAsia="en-US"/>
              </w:rPr>
            </w:pPr>
            <w:r w:rsidRPr="00FB3F0F">
              <w:rPr>
                <w:rFonts w:cs="Arial"/>
                <w:szCs w:val="22"/>
                <w:lang w:eastAsia="en-US"/>
              </w:rPr>
              <w:t>Działanie 4.3</w:t>
            </w:r>
          </w:p>
        </w:tc>
        <w:tc>
          <w:tcPr>
            <w:tcW w:w="2958" w:type="pct"/>
            <w:gridSpan w:val="5"/>
            <w:tcBorders>
              <w:left w:val="dotted" w:sz="4" w:space="0" w:color="auto"/>
              <w:bottom w:val="dotted" w:sz="4" w:space="0" w:color="auto"/>
            </w:tcBorders>
            <w:vAlign w:val="center"/>
          </w:tcPr>
          <w:p w:rsidR="00E77206" w:rsidRPr="00FB3F0F" w:rsidDel="00FE3C38" w:rsidRDefault="00E77206" w:rsidP="00FB3F0F">
            <w:pPr>
              <w:spacing w:before="40" w:after="40" w:line="240" w:lineRule="auto"/>
              <w:rPr>
                <w:rFonts w:cs="Arial"/>
                <w:strike/>
                <w:lang w:eastAsia="en-US"/>
              </w:rPr>
            </w:pPr>
            <w:r w:rsidRPr="00FB3F0F">
              <w:rPr>
                <w:rFonts w:cs="Arial"/>
                <w:szCs w:val="22"/>
                <w:lang w:eastAsia="en-US"/>
              </w:rPr>
              <w:t>Nie dotyczy</w:t>
            </w:r>
          </w:p>
        </w:tc>
      </w:tr>
      <w:tr w:rsidR="00E77206" w:rsidRPr="00FB3F0F" w:rsidTr="005160C4">
        <w:trPr>
          <w:cantSplit/>
          <w:trHeight w:val="20"/>
        </w:trPr>
        <w:tc>
          <w:tcPr>
            <w:tcW w:w="1279" w:type="pct"/>
            <w:vAlign w:val="center"/>
          </w:tcPr>
          <w:p w:rsidR="00E77206" w:rsidRPr="00FB3F0F" w:rsidRDefault="00E77206" w:rsidP="0031101F">
            <w:pPr>
              <w:numPr>
                <w:ilvl w:val="0"/>
                <w:numId w:val="10"/>
              </w:numPr>
              <w:tabs>
                <w:tab w:val="clear" w:pos="900"/>
                <w:tab w:val="left" w:pos="142"/>
                <w:tab w:val="left" w:pos="284"/>
                <w:tab w:val="num" w:pos="426"/>
                <w:tab w:val="left" w:pos="681"/>
              </w:tabs>
              <w:suppressAutoHyphens/>
              <w:spacing w:before="40" w:after="40" w:line="240" w:lineRule="auto"/>
              <w:ind w:left="0" w:firstLine="0"/>
              <w:jc w:val="left"/>
              <w:rPr>
                <w:rFonts w:cs="Arial"/>
                <w:lang w:eastAsia="en-US"/>
              </w:rPr>
            </w:pPr>
            <w:r w:rsidRPr="00FB3F0F">
              <w:rPr>
                <w:rFonts w:cs="Arial"/>
                <w:szCs w:val="22"/>
                <w:lang w:eastAsia="en-US"/>
              </w:rPr>
              <w:t xml:space="preserve">Warunki i </w:t>
            </w:r>
            <w:r>
              <w:rPr>
                <w:rFonts w:cs="Arial"/>
                <w:szCs w:val="22"/>
                <w:lang w:eastAsia="en-US"/>
              </w:rPr>
              <w:t> </w:t>
            </w:r>
            <w:r w:rsidRPr="00FB3F0F">
              <w:rPr>
                <w:rFonts w:cs="Arial"/>
                <w:szCs w:val="22"/>
                <w:lang w:eastAsia="en-US"/>
              </w:rPr>
              <w:t xml:space="preserve">planowany zakres stosowania </w:t>
            </w:r>
            <w:r w:rsidRPr="00FB3F0F">
              <w:rPr>
                <w:rFonts w:cs="Arial"/>
                <w:szCs w:val="22"/>
                <w:lang w:eastAsia="en-US"/>
              </w:rPr>
              <w:br/>
            </w:r>
            <w:r w:rsidRPr="00FB3F0F">
              <w:rPr>
                <w:rFonts w:cs="Arial"/>
                <w:i/>
                <w:szCs w:val="22"/>
                <w:lang w:eastAsia="en-US"/>
              </w:rPr>
              <w:t>cross-financingu</w:t>
            </w:r>
            <w:r w:rsidRPr="00FB3F0F">
              <w:rPr>
                <w:rFonts w:cs="Arial"/>
                <w:szCs w:val="22"/>
                <w:lang w:eastAsia="en-US"/>
              </w:rPr>
              <w:t xml:space="preserve"> (%)</w:t>
            </w:r>
            <w:r w:rsidRPr="00FB3F0F">
              <w:rPr>
                <w:rFonts w:cs="Arial"/>
                <w:szCs w:val="22"/>
                <w:lang w:eastAsia="en-US"/>
              </w:rPr>
              <w:br/>
              <w:t>(jeśli dotyczy)</w:t>
            </w:r>
          </w:p>
        </w:tc>
        <w:tc>
          <w:tcPr>
            <w:tcW w:w="762" w:type="pct"/>
            <w:tcBorders>
              <w:bottom w:val="dotted" w:sz="4" w:space="0" w:color="auto"/>
              <w:right w:val="dotted" w:sz="4" w:space="0" w:color="auto"/>
            </w:tcBorders>
            <w:vAlign w:val="center"/>
          </w:tcPr>
          <w:p w:rsidR="00E77206" w:rsidRPr="00FB3F0F" w:rsidRDefault="00E77206" w:rsidP="00FB3F0F">
            <w:pPr>
              <w:spacing w:before="40" w:after="40" w:line="240" w:lineRule="auto"/>
              <w:jc w:val="left"/>
              <w:rPr>
                <w:rFonts w:cs="Arial"/>
                <w:lang w:eastAsia="en-US"/>
              </w:rPr>
            </w:pPr>
            <w:r w:rsidRPr="00FB3F0F">
              <w:rPr>
                <w:rFonts w:cs="Arial"/>
                <w:szCs w:val="22"/>
                <w:lang w:eastAsia="en-US"/>
              </w:rPr>
              <w:t>Działanie 4.3</w:t>
            </w:r>
          </w:p>
        </w:tc>
        <w:tc>
          <w:tcPr>
            <w:tcW w:w="2958" w:type="pct"/>
            <w:gridSpan w:val="5"/>
            <w:tcBorders>
              <w:left w:val="dotted" w:sz="4" w:space="0" w:color="auto"/>
              <w:bottom w:val="dotted" w:sz="4" w:space="0" w:color="auto"/>
            </w:tcBorders>
            <w:vAlign w:val="center"/>
          </w:tcPr>
          <w:p w:rsidR="00E77206" w:rsidRPr="00FB3F0F" w:rsidRDefault="00E77206" w:rsidP="00FB3F0F">
            <w:pPr>
              <w:spacing w:before="40" w:after="40" w:line="240" w:lineRule="auto"/>
              <w:rPr>
                <w:rFonts w:cs="Arial"/>
                <w:color w:val="FF0000"/>
                <w:lang w:eastAsia="en-US"/>
              </w:rPr>
            </w:pPr>
            <w:r w:rsidRPr="00FB3F0F">
              <w:rPr>
                <w:rFonts w:cs="Arial"/>
                <w:szCs w:val="22"/>
                <w:lang w:eastAsia="en-US"/>
              </w:rPr>
              <w:t>Max.  30% alokacji na Działanie 4.3.</w:t>
            </w:r>
          </w:p>
        </w:tc>
      </w:tr>
      <w:tr w:rsidR="00E77206" w:rsidRPr="00FB3F0F" w:rsidTr="005160C4">
        <w:trPr>
          <w:cantSplit/>
          <w:trHeight w:val="20"/>
        </w:trPr>
        <w:tc>
          <w:tcPr>
            <w:tcW w:w="1279" w:type="pct"/>
            <w:vAlign w:val="center"/>
          </w:tcPr>
          <w:p w:rsidR="00E77206" w:rsidRPr="00FB3F0F" w:rsidRDefault="00E77206" w:rsidP="00D50237">
            <w:pPr>
              <w:numPr>
                <w:ilvl w:val="0"/>
                <w:numId w:val="10"/>
              </w:numPr>
              <w:tabs>
                <w:tab w:val="clear" w:pos="900"/>
                <w:tab w:val="left" w:pos="142"/>
                <w:tab w:val="left" w:pos="284"/>
                <w:tab w:val="num" w:pos="426"/>
                <w:tab w:val="left" w:pos="681"/>
              </w:tabs>
              <w:suppressAutoHyphens/>
              <w:spacing w:before="40" w:after="40" w:line="240" w:lineRule="auto"/>
              <w:ind w:left="0" w:firstLine="0"/>
              <w:jc w:val="left"/>
              <w:rPr>
                <w:rFonts w:cs="Arial"/>
                <w:lang w:eastAsia="en-US"/>
              </w:rPr>
            </w:pPr>
            <w:r w:rsidRPr="00FB3F0F">
              <w:rPr>
                <w:rFonts w:cs="Arial"/>
                <w:szCs w:val="22"/>
                <w:lang w:eastAsia="en-US"/>
              </w:rPr>
              <w:t>Warunki uwzględniania dochodu w projekcie</w:t>
            </w:r>
            <w:r w:rsidRPr="00FB3F0F">
              <w:rPr>
                <w:rFonts w:cs="Arial"/>
                <w:szCs w:val="22"/>
                <w:vertAlign w:val="superscript"/>
                <w:lang w:eastAsia="en-US"/>
              </w:rPr>
              <w:footnoteReference w:id="61"/>
            </w:r>
            <w:r w:rsidRPr="00FB3F0F">
              <w:rPr>
                <w:rFonts w:cs="Arial"/>
                <w:szCs w:val="22"/>
                <w:lang w:eastAsia="en-US"/>
              </w:rPr>
              <w:t xml:space="preserve"> (jeśli dotyczy)</w:t>
            </w:r>
          </w:p>
        </w:tc>
        <w:tc>
          <w:tcPr>
            <w:tcW w:w="762" w:type="pct"/>
            <w:tcBorders>
              <w:bottom w:val="dotted" w:sz="4" w:space="0" w:color="auto"/>
              <w:right w:val="dotted" w:sz="4" w:space="0" w:color="auto"/>
            </w:tcBorders>
            <w:vAlign w:val="center"/>
          </w:tcPr>
          <w:p w:rsidR="00E77206" w:rsidRPr="00FB3F0F" w:rsidRDefault="00E77206" w:rsidP="00FB3F0F">
            <w:pPr>
              <w:spacing w:before="40" w:after="40" w:line="240" w:lineRule="auto"/>
              <w:rPr>
                <w:rFonts w:cs="Arial"/>
                <w:lang w:eastAsia="en-US"/>
              </w:rPr>
            </w:pPr>
            <w:r w:rsidRPr="00FB3F0F">
              <w:rPr>
                <w:rFonts w:cs="Arial"/>
                <w:szCs w:val="22"/>
                <w:lang w:eastAsia="en-US"/>
              </w:rPr>
              <w:t>Działanie 4.3</w:t>
            </w:r>
          </w:p>
        </w:tc>
        <w:tc>
          <w:tcPr>
            <w:tcW w:w="2958" w:type="pct"/>
            <w:gridSpan w:val="5"/>
            <w:tcBorders>
              <w:left w:val="dotted" w:sz="4" w:space="0" w:color="auto"/>
              <w:bottom w:val="dotted" w:sz="4" w:space="0" w:color="auto"/>
            </w:tcBorders>
            <w:vAlign w:val="center"/>
          </w:tcPr>
          <w:p w:rsidR="00711AE3" w:rsidRPr="009D7F24" w:rsidRDefault="00711AE3" w:rsidP="00871FB3">
            <w:pPr>
              <w:spacing w:before="40" w:after="40" w:line="240" w:lineRule="auto"/>
              <w:rPr>
                <w:rFonts w:cs="Arial"/>
                <w:szCs w:val="22"/>
                <w:lang w:eastAsia="en-US"/>
              </w:rPr>
            </w:pPr>
            <w:r w:rsidRPr="009D7F24">
              <w:rPr>
                <w:rFonts w:cs="Arial"/>
                <w:szCs w:val="22"/>
                <w:lang w:eastAsia="en-US"/>
              </w:rPr>
              <w:t>Zgodnie z art. 61 ust. 3 lit. a  rozporządzenia Parlamentu Europejskiego i Rady (UE) nr 1303/2013 z dnia 17 grudnia 2013 r. potencjalne dochody projektu  określone mogą być za pomocą zryczałtowanej procentowej stawki dochodów określonej dla sektora lub podsektora właściwego dla danego projektu - zgodnie z oraz art. 2  rozporządzenia delegowanego Komisji (UE) nr 2015/1516 z dnia 10 czerwca 2015 r. zryczałtowana procentowa stawka dochodu dla projektów w sektorze badań, rozwoju i innowacji (sektor B+R) wynosi 20%.</w:t>
            </w:r>
          </w:p>
          <w:p w:rsidR="00711AE3" w:rsidRPr="009D7F24" w:rsidRDefault="00711AE3" w:rsidP="00871FB3">
            <w:pPr>
              <w:spacing w:before="40" w:after="40" w:line="240" w:lineRule="auto"/>
              <w:rPr>
                <w:rFonts w:cs="Arial"/>
                <w:szCs w:val="22"/>
                <w:lang w:eastAsia="en-US"/>
              </w:rPr>
            </w:pPr>
          </w:p>
          <w:p w:rsidR="00711AE3" w:rsidRDefault="00711AE3" w:rsidP="006B0D51">
            <w:pPr>
              <w:spacing w:before="40" w:after="40" w:line="240" w:lineRule="auto"/>
              <w:rPr>
                <w:rFonts w:cs="Arial"/>
                <w:szCs w:val="22"/>
              </w:rPr>
            </w:pPr>
            <w:r w:rsidRPr="009D7F24">
              <w:rPr>
                <w:rFonts w:cs="Arial"/>
                <w:szCs w:val="22"/>
                <w:lang w:eastAsia="en-US"/>
              </w:rPr>
              <w:t>Jeśli określenie dochodu z wyprzedzeniem nie jest możliwe, obowiązkowe jest monitorowanie przez dużego przedsiębiorcę oraz jednostkę naukową rzeczywistego dochodu wygenerowanego w takcie realizacji projektu oraz w okresie trzech lat od jego zakończenia zgodnie z procedurą przygotowaną przez Instytucję Pośredniczącą.</w:t>
            </w:r>
          </w:p>
          <w:p w:rsidR="00711AE3" w:rsidRDefault="00711AE3" w:rsidP="006B0D51">
            <w:pPr>
              <w:spacing w:before="40" w:after="40" w:line="240" w:lineRule="auto"/>
              <w:rPr>
                <w:rFonts w:cs="Arial"/>
                <w:szCs w:val="22"/>
              </w:rPr>
            </w:pPr>
          </w:p>
          <w:p w:rsidR="00E77206" w:rsidRPr="00FB3F0F" w:rsidRDefault="00E77206" w:rsidP="00871FB3">
            <w:pPr>
              <w:spacing w:before="40" w:after="40" w:line="240" w:lineRule="auto"/>
              <w:rPr>
                <w:rFonts w:cs="Arial"/>
                <w:lang w:eastAsia="en-US"/>
              </w:rPr>
            </w:pPr>
          </w:p>
        </w:tc>
      </w:tr>
      <w:tr w:rsidR="00E77206" w:rsidRPr="00FB3F0F" w:rsidTr="005160C4">
        <w:trPr>
          <w:cantSplit/>
          <w:trHeight w:val="20"/>
        </w:trPr>
        <w:tc>
          <w:tcPr>
            <w:tcW w:w="1279" w:type="pct"/>
            <w:vAlign w:val="center"/>
          </w:tcPr>
          <w:p w:rsidR="00E77206" w:rsidRPr="00FB3F0F" w:rsidRDefault="00E77206" w:rsidP="00D50237">
            <w:pPr>
              <w:numPr>
                <w:ilvl w:val="0"/>
                <w:numId w:val="10"/>
              </w:numPr>
              <w:tabs>
                <w:tab w:val="clear" w:pos="900"/>
                <w:tab w:val="left" w:pos="142"/>
                <w:tab w:val="left" w:pos="284"/>
                <w:tab w:val="num" w:pos="426"/>
                <w:tab w:val="left" w:pos="681"/>
              </w:tabs>
              <w:suppressAutoHyphens/>
              <w:spacing w:before="40" w:after="40" w:line="240" w:lineRule="auto"/>
              <w:ind w:left="0" w:firstLine="0"/>
              <w:jc w:val="left"/>
              <w:rPr>
                <w:rFonts w:cs="Arial"/>
                <w:lang w:eastAsia="en-US"/>
              </w:rPr>
            </w:pPr>
            <w:r w:rsidRPr="00FB3F0F">
              <w:rPr>
                <w:rFonts w:cs="Arial"/>
                <w:szCs w:val="22"/>
                <w:lang w:eastAsia="en-US"/>
              </w:rPr>
              <w:t>Warunki stosowania uproszczonych form rozliczania wydatków i planowany zakres systemu zaliczek</w:t>
            </w:r>
          </w:p>
        </w:tc>
        <w:tc>
          <w:tcPr>
            <w:tcW w:w="762" w:type="pct"/>
            <w:tcBorders>
              <w:bottom w:val="dotted" w:sz="4" w:space="0" w:color="auto"/>
              <w:right w:val="dotted" w:sz="4" w:space="0" w:color="auto"/>
            </w:tcBorders>
            <w:vAlign w:val="center"/>
          </w:tcPr>
          <w:p w:rsidR="00E77206" w:rsidRPr="00FB3F0F" w:rsidRDefault="00E77206" w:rsidP="00FB3F0F">
            <w:pPr>
              <w:spacing w:before="40" w:after="40" w:line="240" w:lineRule="auto"/>
              <w:jc w:val="left"/>
              <w:rPr>
                <w:rFonts w:cs="Arial"/>
                <w:lang w:eastAsia="en-US"/>
              </w:rPr>
            </w:pPr>
            <w:r w:rsidRPr="00FB3F0F">
              <w:rPr>
                <w:rFonts w:cs="Arial"/>
                <w:szCs w:val="22"/>
                <w:lang w:eastAsia="en-US"/>
              </w:rPr>
              <w:t>Działanie 4.3</w:t>
            </w:r>
          </w:p>
        </w:tc>
        <w:tc>
          <w:tcPr>
            <w:tcW w:w="2958" w:type="pct"/>
            <w:gridSpan w:val="5"/>
            <w:tcBorders>
              <w:left w:val="dotted" w:sz="4" w:space="0" w:color="auto"/>
              <w:bottom w:val="dotted" w:sz="4" w:space="0" w:color="auto"/>
            </w:tcBorders>
            <w:vAlign w:val="center"/>
          </w:tcPr>
          <w:p w:rsidR="00E77206" w:rsidRPr="00FB3F0F" w:rsidRDefault="00E77206" w:rsidP="00FB3F0F">
            <w:pPr>
              <w:spacing w:before="40" w:after="40" w:line="240" w:lineRule="auto"/>
              <w:rPr>
                <w:rFonts w:cs="Arial"/>
                <w:lang w:eastAsia="en-US"/>
              </w:rPr>
            </w:pPr>
            <w:r w:rsidRPr="00FB3F0F">
              <w:rPr>
                <w:rFonts w:cs="Arial"/>
                <w:szCs w:val="22"/>
                <w:lang w:eastAsia="en-US"/>
              </w:rPr>
              <w:t xml:space="preserve">W przypadku grantobiorców, zgodnie z art. 67 oraz art. 68 rozporządzenia 1303/2013 przewiduje się możliwość stosowania standardowych stawek jednostkowych w zakresie kosztów personelu oraz </w:t>
            </w:r>
            <w:r>
              <w:rPr>
                <w:rFonts w:cs="Arial"/>
                <w:szCs w:val="22"/>
                <w:lang w:eastAsia="en-US"/>
              </w:rPr>
              <w:t> </w:t>
            </w:r>
            <w:r w:rsidRPr="00FB3F0F">
              <w:rPr>
                <w:rFonts w:cs="Arial"/>
                <w:szCs w:val="22"/>
                <w:lang w:eastAsia="en-US"/>
              </w:rPr>
              <w:t xml:space="preserve">stawki ryczałtowej w przypadku kosztów pośrednich w wysokości max. 17% bezpośrednich kosztów kwalifikowanych z wyłączeniem kwalifikowanych kosztów podwykonawstwa oraz </w:t>
            </w:r>
            <w:r>
              <w:rPr>
                <w:rFonts w:cs="Arial"/>
                <w:szCs w:val="22"/>
                <w:lang w:eastAsia="en-US"/>
              </w:rPr>
              <w:t> </w:t>
            </w:r>
            <w:r w:rsidRPr="00FB3F0F">
              <w:rPr>
                <w:rFonts w:cs="Arial"/>
                <w:szCs w:val="22"/>
                <w:lang w:eastAsia="en-US"/>
              </w:rPr>
              <w:t xml:space="preserve">kosztów </w:t>
            </w:r>
            <w:r w:rsidRPr="00FB3F0F">
              <w:rPr>
                <w:rFonts w:cs="Arial"/>
                <w:i/>
                <w:szCs w:val="22"/>
                <w:lang w:eastAsia="en-US"/>
              </w:rPr>
              <w:t>cross-financingu</w:t>
            </w:r>
            <w:r w:rsidRPr="00FB3F0F">
              <w:rPr>
                <w:rFonts w:cs="Arial"/>
                <w:szCs w:val="22"/>
                <w:lang w:eastAsia="en-US"/>
              </w:rPr>
              <w:t>.</w:t>
            </w:r>
          </w:p>
          <w:p w:rsidR="00E77206" w:rsidRPr="00FB3F0F" w:rsidRDefault="00E77206" w:rsidP="00FB3F0F">
            <w:pPr>
              <w:spacing w:before="40" w:after="40" w:line="240" w:lineRule="auto"/>
              <w:rPr>
                <w:rFonts w:cs="Arial"/>
                <w:lang w:eastAsia="en-US"/>
              </w:rPr>
            </w:pPr>
            <w:r w:rsidRPr="00FB3F0F">
              <w:rPr>
                <w:rFonts w:cs="Arial"/>
                <w:szCs w:val="22"/>
                <w:lang w:eastAsia="en-US"/>
              </w:rPr>
              <w:t xml:space="preserve">Wydatki związane z funkcjonowaniem beneficjenta projektu pozakonkursowego będą rozliczane w </w:t>
            </w:r>
            <w:r>
              <w:rPr>
                <w:rFonts w:cs="Arial"/>
                <w:szCs w:val="22"/>
                <w:lang w:eastAsia="en-US"/>
              </w:rPr>
              <w:t> </w:t>
            </w:r>
            <w:r w:rsidRPr="00FB3F0F">
              <w:rPr>
                <w:rFonts w:cs="Arial"/>
                <w:szCs w:val="22"/>
                <w:lang w:eastAsia="en-US"/>
              </w:rPr>
              <w:t>ramach Działania 5.1 Pomoc techniczna.</w:t>
            </w:r>
          </w:p>
          <w:p w:rsidR="00E77206" w:rsidRPr="00FB3F0F" w:rsidRDefault="00E77206" w:rsidP="00FB3F0F">
            <w:pPr>
              <w:spacing w:before="40" w:after="40" w:line="240" w:lineRule="auto"/>
              <w:rPr>
                <w:rFonts w:cs="Arial"/>
                <w:lang w:eastAsia="en-US"/>
              </w:rPr>
            </w:pPr>
            <w:r w:rsidRPr="00FB3F0F">
              <w:rPr>
                <w:rFonts w:cs="Arial"/>
                <w:szCs w:val="22"/>
                <w:lang w:eastAsia="en-US"/>
              </w:rPr>
              <w:t>Przewiduje się możliwość wypłacania zaliczek dla grantobiorców oraz dla beneficjenta projektu pozakonkursowego.</w:t>
            </w:r>
          </w:p>
        </w:tc>
      </w:tr>
      <w:tr w:rsidR="00E77206" w:rsidRPr="00FB3F0F" w:rsidTr="005160C4">
        <w:trPr>
          <w:cantSplit/>
          <w:trHeight w:val="610"/>
        </w:trPr>
        <w:tc>
          <w:tcPr>
            <w:tcW w:w="1279" w:type="pct"/>
            <w:vAlign w:val="center"/>
          </w:tcPr>
          <w:p w:rsidR="00E77206" w:rsidRPr="00FB3F0F" w:rsidRDefault="00E77206" w:rsidP="005160C4">
            <w:pPr>
              <w:numPr>
                <w:ilvl w:val="0"/>
                <w:numId w:val="10"/>
              </w:numPr>
              <w:tabs>
                <w:tab w:val="clear" w:pos="900"/>
                <w:tab w:val="left" w:pos="142"/>
                <w:tab w:val="left" w:pos="284"/>
                <w:tab w:val="num" w:pos="426"/>
                <w:tab w:val="left" w:pos="681"/>
                <w:tab w:val="left" w:pos="1560"/>
              </w:tabs>
              <w:suppressAutoHyphens/>
              <w:spacing w:before="40" w:after="40" w:line="240" w:lineRule="auto"/>
              <w:ind w:left="0" w:firstLine="0"/>
              <w:jc w:val="left"/>
              <w:rPr>
                <w:rFonts w:cs="Arial"/>
                <w:lang w:eastAsia="en-US"/>
              </w:rPr>
            </w:pPr>
            <w:r w:rsidRPr="005160C4">
              <w:rPr>
                <w:rFonts w:cs="Arial"/>
                <w:szCs w:val="22"/>
                <w:lang w:eastAsia="en-US"/>
              </w:rPr>
              <w:t xml:space="preserve">Pomoc publiczna </w:t>
            </w:r>
            <w:r w:rsidRPr="005160C4">
              <w:rPr>
                <w:rFonts w:cs="Arial"/>
                <w:szCs w:val="22"/>
                <w:lang w:eastAsia="en-US"/>
              </w:rPr>
              <w:br/>
              <w:t xml:space="preserve">i pomoc </w:t>
            </w:r>
            <w:r w:rsidRPr="005160C4">
              <w:rPr>
                <w:rFonts w:cs="Arial"/>
                <w:i/>
                <w:szCs w:val="22"/>
                <w:lang w:eastAsia="en-US"/>
              </w:rPr>
              <w:t>de minimis</w:t>
            </w:r>
            <w:r w:rsidRPr="005160C4">
              <w:rPr>
                <w:rFonts w:cs="Arial"/>
                <w:szCs w:val="22"/>
                <w:lang w:eastAsia="en-US"/>
              </w:rPr>
              <w:br/>
              <w:t>(rodzaj i przeznaczenie pomocy, unijna lub krajowa podstawa prawna)</w:t>
            </w:r>
            <w:r w:rsidRPr="00FB3F0F">
              <w:rPr>
                <w:rFonts w:cs="Arial"/>
                <w:szCs w:val="22"/>
                <w:vertAlign w:val="superscript"/>
                <w:lang w:eastAsia="en-US"/>
              </w:rPr>
              <w:footnoteReference w:id="62"/>
            </w:r>
          </w:p>
        </w:tc>
        <w:tc>
          <w:tcPr>
            <w:tcW w:w="762" w:type="pct"/>
            <w:tcBorders>
              <w:bottom w:val="dotted" w:sz="4" w:space="0" w:color="auto"/>
              <w:right w:val="dotted" w:sz="4" w:space="0" w:color="auto"/>
            </w:tcBorders>
            <w:vAlign w:val="center"/>
          </w:tcPr>
          <w:p w:rsidR="00E77206" w:rsidRPr="00FB3F0F" w:rsidRDefault="00E77206" w:rsidP="0023726F">
            <w:pPr>
              <w:spacing w:before="40" w:after="40" w:line="240" w:lineRule="auto"/>
              <w:jc w:val="left"/>
              <w:rPr>
                <w:rFonts w:cs="Arial"/>
                <w:lang w:eastAsia="en-US"/>
              </w:rPr>
            </w:pPr>
            <w:r w:rsidRPr="00FB3F0F">
              <w:rPr>
                <w:rFonts w:cs="Arial"/>
                <w:szCs w:val="22"/>
                <w:lang w:eastAsia="en-US"/>
              </w:rPr>
              <w:t>Działanie 4.3</w:t>
            </w:r>
          </w:p>
        </w:tc>
        <w:tc>
          <w:tcPr>
            <w:tcW w:w="2958" w:type="pct"/>
            <w:gridSpan w:val="5"/>
            <w:tcBorders>
              <w:left w:val="dotted" w:sz="4" w:space="0" w:color="auto"/>
              <w:bottom w:val="dotted" w:sz="4" w:space="0" w:color="auto"/>
            </w:tcBorders>
            <w:vAlign w:val="center"/>
          </w:tcPr>
          <w:p w:rsidR="00E77206" w:rsidRPr="00FB3F0F" w:rsidRDefault="00E77206" w:rsidP="0023726F">
            <w:pPr>
              <w:spacing w:before="40" w:after="40" w:line="240" w:lineRule="auto"/>
              <w:jc w:val="left"/>
              <w:rPr>
                <w:rFonts w:cs="Arial"/>
                <w:lang w:eastAsia="en-US"/>
              </w:rPr>
            </w:pPr>
            <w:r w:rsidRPr="00FB3F0F">
              <w:rPr>
                <w:rFonts w:cs="Arial"/>
                <w:szCs w:val="22"/>
                <w:lang w:eastAsia="en-US"/>
              </w:rPr>
              <w:t xml:space="preserve">Pomoc publiczna nie występuje na poziomie beneficjenta. </w:t>
            </w:r>
          </w:p>
        </w:tc>
      </w:tr>
      <w:tr w:rsidR="00E77206" w:rsidRPr="00FB3F0F" w:rsidTr="005160C4">
        <w:trPr>
          <w:cantSplit/>
          <w:trHeight w:val="20"/>
        </w:trPr>
        <w:tc>
          <w:tcPr>
            <w:tcW w:w="1279" w:type="pct"/>
            <w:vMerge w:val="restart"/>
            <w:vAlign w:val="center"/>
          </w:tcPr>
          <w:p w:rsidR="00E77206" w:rsidRPr="00FB3F0F" w:rsidRDefault="00E77206" w:rsidP="005160C4">
            <w:pPr>
              <w:numPr>
                <w:ilvl w:val="0"/>
                <w:numId w:val="10"/>
              </w:numPr>
              <w:tabs>
                <w:tab w:val="clear" w:pos="900"/>
                <w:tab w:val="left" w:pos="142"/>
                <w:tab w:val="left" w:pos="284"/>
                <w:tab w:val="num" w:pos="426"/>
                <w:tab w:val="left" w:pos="681"/>
              </w:tabs>
              <w:suppressAutoHyphens/>
              <w:spacing w:before="40" w:after="40" w:line="240" w:lineRule="auto"/>
              <w:ind w:left="0" w:firstLine="0"/>
              <w:jc w:val="left"/>
              <w:rPr>
                <w:rFonts w:cs="Arial"/>
                <w:lang w:eastAsia="en-US"/>
              </w:rPr>
            </w:pPr>
            <w:r w:rsidRPr="00FB3F0F">
              <w:rPr>
                <w:rFonts w:cs="Arial"/>
                <w:szCs w:val="22"/>
                <w:lang w:eastAsia="en-US"/>
              </w:rPr>
              <w:t xml:space="preserve">Maksymalny </w:t>
            </w:r>
            <w:r w:rsidRPr="00FB3F0F">
              <w:rPr>
                <w:rFonts w:cs="Arial"/>
                <w:szCs w:val="22"/>
                <w:lang w:eastAsia="en-US"/>
              </w:rPr>
              <w:br/>
              <w:t xml:space="preserve">% poziom dofinansowania UE wydatków kwalifikowalnych </w:t>
            </w:r>
            <w:r w:rsidRPr="00FB3F0F">
              <w:rPr>
                <w:rFonts w:cs="Arial"/>
                <w:szCs w:val="22"/>
                <w:lang w:eastAsia="en-US"/>
              </w:rPr>
              <w:br/>
              <w:t>na poziomie projektu</w:t>
            </w:r>
            <w:r w:rsidRPr="00FB3F0F">
              <w:rPr>
                <w:rFonts w:cs="Arial"/>
                <w:szCs w:val="22"/>
                <w:vertAlign w:val="superscript"/>
                <w:lang w:eastAsia="en-US"/>
              </w:rPr>
              <w:footnoteReference w:id="63"/>
            </w:r>
            <w:r w:rsidRPr="00FB3F0F">
              <w:rPr>
                <w:rFonts w:cs="Arial"/>
                <w:szCs w:val="22"/>
                <w:lang w:eastAsia="en-US"/>
              </w:rPr>
              <w:t>(jeśli dotyczy)</w:t>
            </w:r>
          </w:p>
        </w:tc>
        <w:tc>
          <w:tcPr>
            <w:tcW w:w="762" w:type="pct"/>
            <w:tcBorders>
              <w:bottom w:val="dotted" w:sz="4" w:space="0" w:color="auto"/>
              <w:right w:val="dotted" w:sz="4" w:space="0" w:color="auto"/>
            </w:tcBorders>
            <w:vAlign w:val="center"/>
          </w:tcPr>
          <w:p w:rsidR="00E77206" w:rsidRPr="00FB3F0F" w:rsidRDefault="00E77206" w:rsidP="00FB3F0F">
            <w:pPr>
              <w:spacing w:before="40" w:after="40" w:line="240" w:lineRule="auto"/>
              <w:jc w:val="left"/>
              <w:rPr>
                <w:rFonts w:cs="Arial"/>
                <w:lang w:eastAsia="en-US"/>
              </w:rPr>
            </w:pPr>
          </w:p>
        </w:tc>
        <w:tc>
          <w:tcPr>
            <w:tcW w:w="611" w:type="pct"/>
            <w:tcBorders>
              <w:left w:val="dotted" w:sz="4" w:space="0" w:color="auto"/>
              <w:bottom w:val="dotted" w:sz="4" w:space="0" w:color="auto"/>
              <w:right w:val="dotted" w:sz="4" w:space="0" w:color="auto"/>
            </w:tcBorders>
            <w:vAlign w:val="center"/>
          </w:tcPr>
          <w:p w:rsidR="00E77206" w:rsidRPr="00FB3F0F" w:rsidRDefault="00E77206" w:rsidP="00FB3F0F">
            <w:pPr>
              <w:spacing w:before="40" w:after="40" w:line="240" w:lineRule="auto"/>
              <w:jc w:val="left"/>
              <w:rPr>
                <w:rFonts w:cs="Arial"/>
                <w:lang w:eastAsia="en-US"/>
              </w:rPr>
            </w:pPr>
            <w:r w:rsidRPr="00FB3F0F">
              <w:rPr>
                <w:rFonts w:cs="Arial"/>
                <w:szCs w:val="22"/>
                <w:lang w:eastAsia="en-US"/>
              </w:rPr>
              <w:t>Ogółem</w:t>
            </w:r>
          </w:p>
        </w:tc>
        <w:tc>
          <w:tcPr>
            <w:tcW w:w="1145" w:type="pct"/>
            <w:gridSpan w:val="2"/>
            <w:tcBorders>
              <w:left w:val="dotted" w:sz="4" w:space="0" w:color="auto"/>
              <w:bottom w:val="dotted" w:sz="4" w:space="0" w:color="auto"/>
              <w:right w:val="dotted" w:sz="4" w:space="0" w:color="auto"/>
            </w:tcBorders>
            <w:vAlign w:val="center"/>
          </w:tcPr>
          <w:p w:rsidR="00E77206" w:rsidRPr="00FB3F0F" w:rsidRDefault="00E77206" w:rsidP="00FB3F0F">
            <w:pPr>
              <w:spacing w:before="40" w:after="40" w:line="240" w:lineRule="auto"/>
              <w:jc w:val="left"/>
              <w:rPr>
                <w:rFonts w:cs="Arial"/>
                <w:lang w:eastAsia="en-US"/>
              </w:rPr>
            </w:pPr>
            <w:r w:rsidRPr="00FB3F0F">
              <w:rPr>
                <w:rFonts w:cs="Arial"/>
                <w:szCs w:val="22"/>
                <w:lang w:eastAsia="en-US"/>
              </w:rPr>
              <w:t>Koperta Mazowiecka</w:t>
            </w:r>
          </w:p>
        </w:tc>
        <w:tc>
          <w:tcPr>
            <w:tcW w:w="1202" w:type="pct"/>
            <w:gridSpan w:val="2"/>
            <w:tcBorders>
              <w:left w:val="dotted" w:sz="4" w:space="0" w:color="auto"/>
              <w:bottom w:val="dotted" w:sz="4" w:space="0" w:color="auto"/>
            </w:tcBorders>
            <w:vAlign w:val="center"/>
          </w:tcPr>
          <w:p w:rsidR="00E77206" w:rsidRPr="00FB3F0F" w:rsidRDefault="00E77206" w:rsidP="00FB3F0F">
            <w:pPr>
              <w:spacing w:before="40" w:after="40" w:line="240" w:lineRule="auto"/>
              <w:jc w:val="left"/>
              <w:rPr>
                <w:rFonts w:cs="Arial"/>
                <w:lang w:eastAsia="en-US"/>
              </w:rPr>
            </w:pPr>
            <w:r w:rsidRPr="00FB3F0F">
              <w:rPr>
                <w:rFonts w:cs="Arial"/>
                <w:szCs w:val="22"/>
                <w:lang w:eastAsia="en-US"/>
              </w:rPr>
              <w:t>Koperta 15 województw</w:t>
            </w:r>
          </w:p>
        </w:tc>
      </w:tr>
      <w:tr w:rsidR="00E77206" w:rsidRPr="00FB3F0F" w:rsidTr="005160C4">
        <w:trPr>
          <w:cantSplit/>
          <w:trHeight w:val="20"/>
        </w:trPr>
        <w:tc>
          <w:tcPr>
            <w:tcW w:w="1279" w:type="pct"/>
            <w:vMerge/>
            <w:vAlign w:val="center"/>
          </w:tcPr>
          <w:p w:rsidR="00E77206" w:rsidRPr="00FB3F0F" w:rsidRDefault="00E77206" w:rsidP="00FB3F0F">
            <w:pPr>
              <w:numPr>
                <w:ilvl w:val="0"/>
                <w:numId w:val="10"/>
              </w:numPr>
              <w:tabs>
                <w:tab w:val="left" w:pos="142"/>
                <w:tab w:val="left" w:pos="284"/>
                <w:tab w:val="left" w:pos="681"/>
              </w:tabs>
              <w:suppressAutoHyphens/>
              <w:spacing w:before="40" w:after="40" w:line="240" w:lineRule="auto"/>
              <w:ind w:left="0" w:firstLine="0"/>
              <w:jc w:val="left"/>
              <w:rPr>
                <w:rFonts w:cs="Arial"/>
                <w:lang w:eastAsia="en-US"/>
              </w:rPr>
            </w:pPr>
          </w:p>
        </w:tc>
        <w:tc>
          <w:tcPr>
            <w:tcW w:w="762" w:type="pct"/>
            <w:tcBorders>
              <w:top w:val="dotted" w:sz="4" w:space="0" w:color="auto"/>
              <w:bottom w:val="dotted" w:sz="4" w:space="0" w:color="auto"/>
              <w:right w:val="dotted" w:sz="4" w:space="0" w:color="auto"/>
            </w:tcBorders>
            <w:vAlign w:val="center"/>
          </w:tcPr>
          <w:p w:rsidR="00E77206" w:rsidRPr="00FB3F0F" w:rsidRDefault="00E77206" w:rsidP="00FB3F0F">
            <w:pPr>
              <w:spacing w:before="40" w:after="40" w:line="240" w:lineRule="auto"/>
              <w:jc w:val="left"/>
              <w:rPr>
                <w:rFonts w:cs="Arial"/>
                <w:lang w:eastAsia="en-US"/>
              </w:rPr>
            </w:pPr>
            <w:r w:rsidRPr="00FB3F0F">
              <w:rPr>
                <w:rFonts w:cs="Arial"/>
                <w:szCs w:val="22"/>
                <w:lang w:eastAsia="en-US"/>
              </w:rPr>
              <w:t>Działanie 4.3</w:t>
            </w:r>
          </w:p>
        </w:tc>
        <w:tc>
          <w:tcPr>
            <w:tcW w:w="611" w:type="pct"/>
            <w:tcBorders>
              <w:top w:val="dotted" w:sz="4" w:space="0" w:color="auto"/>
              <w:left w:val="dotted" w:sz="4" w:space="0" w:color="auto"/>
              <w:bottom w:val="dotted" w:sz="4" w:space="0" w:color="auto"/>
              <w:right w:val="dotted" w:sz="4" w:space="0" w:color="auto"/>
            </w:tcBorders>
            <w:vAlign w:val="center"/>
          </w:tcPr>
          <w:p w:rsidR="00E77206" w:rsidRPr="00FB3F0F" w:rsidRDefault="00E77206" w:rsidP="00FB3F0F">
            <w:pPr>
              <w:spacing w:before="40" w:after="40" w:line="240" w:lineRule="auto"/>
              <w:jc w:val="left"/>
              <w:rPr>
                <w:rFonts w:cs="Arial"/>
                <w:lang w:eastAsia="en-US"/>
              </w:rPr>
            </w:pPr>
          </w:p>
        </w:tc>
        <w:tc>
          <w:tcPr>
            <w:tcW w:w="1145" w:type="pct"/>
            <w:gridSpan w:val="2"/>
            <w:tcBorders>
              <w:top w:val="dotted" w:sz="4" w:space="0" w:color="auto"/>
              <w:left w:val="dotted" w:sz="4" w:space="0" w:color="auto"/>
              <w:bottom w:val="dotted" w:sz="4" w:space="0" w:color="auto"/>
              <w:right w:val="dotted" w:sz="4" w:space="0" w:color="auto"/>
            </w:tcBorders>
            <w:vAlign w:val="center"/>
          </w:tcPr>
          <w:p w:rsidR="00E77206" w:rsidRPr="00FB3F0F" w:rsidRDefault="00E77206" w:rsidP="00FB3F0F">
            <w:pPr>
              <w:spacing w:before="40" w:after="40" w:line="240" w:lineRule="auto"/>
              <w:jc w:val="left"/>
              <w:rPr>
                <w:rFonts w:cs="Arial"/>
                <w:lang w:eastAsia="en-US"/>
              </w:rPr>
            </w:pPr>
            <w:r w:rsidRPr="00FB3F0F">
              <w:rPr>
                <w:rFonts w:cs="Arial"/>
                <w:szCs w:val="22"/>
                <w:lang w:eastAsia="en-US"/>
              </w:rPr>
              <w:t>Max. 100%</w:t>
            </w:r>
          </w:p>
        </w:tc>
        <w:tc>
          <w:tcPr>
            <w:tcW w:w="1202" w:type="pct"/>
            <w:gridSpan w:val="2"/>
            <w:tcBorders>
              <w:top w:val="dotted" w:sz="4" w:space="0" w:color="auto"/>
              <w:left w:val="dotted" w:sz="4" w:space="0" w:color="auto"/>
              <w:bottom w:val="dotted" w:sz="4" w:space="0" w:color="auto"/>
            </w:tcBorders>
            <w:vAlign w:val="center"/>
          </w:tcPr>
          <w:p w:rsidR="00E77206" w:rsidRPr="00FB3F0F" w:rsidRDefault="00E77206" w:rsidP="00FB3F0F">
            <w:pPr>
              <w:spacing w:before="40" w:after="40" w:line="240" w:lineRule="auto"/>
              <w:jc w:val="left"/>
              <w:rPr>
                <w:rFonts w:cs="Arial"/>
                <w:lang w:eastAsia="en-US"/>
              </w:rPr>
            </w:pPr>
            <w:r w:rsidRPr="00FB3F0F">
              <w:rPr>
                <w:rFonts w:cs="Arial"/>
                <w:szCs w:val="22"/>
                <w:lang w:eastAsia="en-US"/>
              </w:rPr>
              <w:t>Max. 100%</w:t>
            </w:r>
          </w:p>
        </w:tc>
      </w:tr>
      <w:tr w:rsidR="00E77206" w:rsidRPr="00FB3F0F" w:rsidTr="005160C4">
        <w:trPr>
          <w:cantSplit/>
          <w:trHeight w:val="20"/>
        </w:trPr>
        <w:tc>
          <w:tcPr>
            <w:tcW w:w="1279" w:type="pct"/>
            <w:vMerge w:val="restart"/>
            <w:vAlign w:val="center"/>
          </w:tcPr>
          <w:p w:rsidR="00E77206" w:rsidRPr="00FB3F0F" w:rsidRDefault="00E77206" w:rsidP="001540D4">
            <w:pPr>
              <w:numPr>
                <w:ilvl w:val="0"/>
                <w:numId w:val="10"/>
              </w:numPr>
              <w:tabs>
                <w:tab w:val="clear" w:pos="900"/>
                <w:tab w:val="left" w:pos="142"/>
                <w:tab w:val="left" w:pos="284"/>
                <w:tab w:val="num" w:pos="426"/>
                <w:tab w:val="left" w:pos="681"/>
              </w:tabs>
              <w:suppressAutoHyphens/>
              <w:spacing w:before="40" w:after="40" w:line="240" w:lineRule="auto"/>
              <w:ind w:left="0" w:firstLine="0"/>
              <w:jc w:val="left"/>
              <w:rPr>
                <w:rFonts w:cs="Arial"/>
                <w:lang w:eastAsia="en-US"/>
              </w:rPr>
            </w:pPr>
            <w:r w:rsidRPr="00FB3F0F">
              <w:rPr>
                <w:rFonts w:cs="Arial"/>
                <w:szCs w:val="22"/>
                <w:lang w:eastAsia="en-US"/>
              </w:rPr>
              <w:t xml:space="preserve">Maksymalny </w:t>
            </w:r>
            <w:r w:rsidRPr="00FB3F0F">
              <w:rPr>
                <w:rFonts w:cs="Arial"/>
                <w:szCs w:val="22"/>
                <w:lang w:eastAsia="en-US"/>
              </w:rPr>
              <w:br/>
              <w:t xml:space="preserve">% poziom dofinansowania całkowitego wydatków kwalifikowalnych </w:t>
            </w:r>
            <w:r w:rsidRPr="00FB3F0F">
              <w:rPr>
                <w:rFonts w:cs="Arial"/>
                <w:szCs w:val="22"/>
                <w:lang w:eastAsia="en-US"/>
              </w:rPr>
              <w:br/>
              <w:t xml:space="preserve">na poziomie projektu </w:t>
            </w:r>
            <w:r w:rsidRPr="00FB3F0F">
              <w:rPr>
                <w:rFonts w:cs="Arial"/>
                <w:szCs w:val="22"/>
                <w:lang w:eastAsia="en-US"/>
              </w:rPr>
              <w:br/>
              <w:t>(środki UE + ewentualne współfinansowanie z budżetu państwa lub innych źródeł przyznawane beneficjentowi przez właściwą instytucję)</w:t>
            </w:r>
            <w:r w:rsidRPr="00FB3F0F">
              <w:rPr>
                <w:rFonts w:cs="Arial"/>
                <w:szCs w:val="22"/>
                <w:lang w:eastAsia="en-US"/>
              </w:rPr>
              <w:br/>
              <w:t xml:space="preserve">(jeśli dotyczy) </w:t>
            </w:r>
          </w:p>
        </w:tc>
        <w:tc>
          <w:tcPr>
            <w:tcW w:w="762" w:type="pct"/>
            <w:tcBorders>
              <w:bottom w:val="dotted" w:sz="4" w:space="0" w:color="auto"/>
              <w:right w:val="dotted" w:sz="4" w:space="0" w:color="auto"/>
            </w:tcBorders>
            <w:vAlign w:val="center"/>
          </w:tcPr>
          <w:p w:rsidR="00E77206" w:rsidRPr="00FB3F0F" w:rsidRDefault="00E77206" w:rsidP="00FB3F0F">
            <w:pPr>
              <w:spacing w:before="40" w:after="40" w:line="240" w:lineRule="auto"/>
              <w:jc w:val="left"/>
              <w:rPr>
                <w:rFonts w:cs="Arial"/>
                <w:lang w:eastAsia="en-US"/>
              </w:rPr>
            </w:pPr>
          </w:p>
        </w:tc>
        <w:tc>
          <w:tcPr>
            <w:tcW w:w="611" w:type="pct"/>
            <w:tcBorders>
              <w:left w:val="dotted" w:sz="4" w:space="0" w:color="auto"/>
              <w:bottom w:val="dotted" w:sz="4" w:space="0" w:color="auto"/>
              <w:right w:val="dotted" w:sz="4" w:space="0" w:color="auto"/>
            </w:tcBorders>
            <w:vAlign w:val="center"/>
          </w:tcPr>
          <w:p w:rsidR="00E77206" w:rsidRPr="00FB3F0F" w:rsidRDefault="00E77206" w:rsidP="00FB3F0F">
            <w:pPr>
              <w:spacing w:before="40" w:after="40" w:line="240" w:lineRule="auto"/>
              <w:jc w:val="left"/>
              <w:rPr>
                <w:rFonts w:cs="Arial"/>
                <w:lang w:eastAsia="en-US"/>
              </w:rPr>
            </w:pPr>
            <w:r w:rsidRPr="00FB3F0F">
              <w:rPr>
                <w:rFonts w:cs="Arial"/>
                <w:szCs w:val="22"/>
                <w:lang w:eastAsia="en-US"/>
              </w:rPr>
              <w:t>Ogółem</w:t>
            </w:r>
          </w:p>
        </w:tc>
        <w:tc>
          <w:tcPr>
            <w:tcW w:w="1145" w:type="pct"/>
            <w:gridSpan w:val="2"/>
            <w:tcBorders>
              <w:left w:val="dotted" w:sz="4" w:space="0" w:color="auto"/>
              <w:bottom w:val="dotted" w:sz="4" w:space="0" w:color="auto"/>
              <w:right w:val="dotted" w:sz="4" w:space="0" w:color="auto"/>
            </w:tcBorders>
            <w:vAlign w:val="center"/>
          </w:tcPr>
          <w:p w:rsidR="00E77206" w:rsidRPr="00FB3F0F" w:rsidRDefault="00E77206" w:rsidP="00FB3F0F">
            <w:pPr>
              <w:spacing w:before="40" w:after="40" w:line="240" w:lineRule="auto"/>
              <w:jc w:val="left"/>
              <w:rPr>
                <w:rFonts w:cs="Arial"/>
                <w:lang w:eastAsia="en-US"/>
              </w:rPr>
            </w:pPr>
            <w:r w:rsidRPr="00FB3F0F">
              <w:rPr>
                <w:rFonts w:cs="Arial"/>
                <w:szCs w:val="22"/>
                <w:lang w:eastAsia="en-US"/>
              </w:rPr>
              <w:t>Koperta Mazowiecka</w:t>
            </w:r>
          </w:p>
        </w:tc>
        <w:tc>
          <w:tcPr>
            <w:tcW w:w="1202" w:type="pct"/>
            <w:gridSpan w:val="2"/>
            <w:tcBorders>
              <w:left w:val="dotted" w:sz="4" w:space="0" w:color="auto"/>
              <w:bottom w:val="dotted" w:sz="4" w:space="0" w:color="auto"/>
            </w:tcBorders>
            <w:vAlign w:val="center"/>
          </w:tcPr>
          <w:p w:rsidR="00E77206" w:rsidRPr="00FB3F0F" w:rsidRDefault="00E77206" w:rsidP="00FB3F0F">
            <w:pPr>
              <w:spacing w:before="40" w:after="40" w:line="240" w:lineRule="auto"/>
              <w:jc w:val="left"/>
              <w:rPr>
                <w:rFonts w:cs="Arial"/>
                <w:lang w:eastAsia="en-US"/>
              </w:rPr>
            </w:pPr>
            <w:r w:rsidRPr="00FB3F0F">
              <w:rPr>
                <w:rFonts w:cs="Arial"/>
                <w:szCs w:val="22"/>
                <w:lang w:eastAsia="en-US"/>
              </w:rPr>
              <w:t>Koperta 15 województw</w:t>
            </w:r>
          </w:p>
        </w:tc>
      </w:tr>
      <w:tr w:rsidR="00E77206" w:rsidRPr="00FB3F0F" w:rsidTr="005160C4">
        <w:trPr>
          <w:cantSplit/>
          <w:trHeight w:val="1058"/>
        </w:trPr>
        <w:tc>
          <w:tcPr>
            <w:tcW w:w="1279" w:type="pct"/>
            <w:vMerge/>
            <w:vAlign w:val="center"/>
          </w:tcPr>
          <w:p w:rsidR="00E77206" w:rsidRPr="00FB3F0F" w:rsidRDefault="00E77206" w:rsidP="00FB3F0F">
            <w:pPr>
              <w:numPr>
                <w:ilvl w:val="0"/>
                <w:numId w:val="10"/>
              </w:numPr>
              <w:tabs>
                <w:tab w:val="left" w:pos="142"/>
                <w:tab w:val="left" w:pos="284"/>
                <w:tab w:val="left" w:pos="681"/>
              </w:tabs>
              <w:suppressAutoHyphens/>
              <w:spacing w:before="40" w:after="40" w:line="240" w:lineRule="auto"/>
              <w:ind w:left="0" w:firstLine="0"/>
              <w:jc w:val="left"/>
              <w:rPr>
                <w:rFonts w:cs="Arial"/>
                <w:lang w:eastAsia="en-US"/>
              </w:rPr>
            </w:pPr>
          </w:p>
        </w:tc>
        <w:tc>
          <w:tcPr>
            <w:tcW w:w="762" w:type="pct"/>
            <w:tcBorders>
              <w:top w:val="dotted" w:sz="4" w:space="0" w:color="auto"/>
              <w:bottom w:val="dotted" w:sz="4" w:space="0" w:color="auto"/>
              <w:right w:val="dotted" w:sz="4" w:space="0" w:color="auto"/>
            </w:tcBorders>
            <w:vAlign w:val="center"/>
          </w:tcPr>
          <w:p w:rsidR="00E77206" w:rsidRPr="00FB3F0F" w:rsidRDefault="00E77206" w:rsidP="00FB3F0F">
            <w:pPr>
              <w:spacing w:before="40" w:after="40" w:line="240" w:lineRule="auto"/>
              <w:jc w:val="left"/>
              <w:rPr>
                <w:rFonts w:cs="Arial"/>
                <w:lang w:eastAsia="en-US"/>
              </w:rPr>
            </w:pPr>
            <w:r w:rsidRPr="00FB3F0F">
              <w:rPr>
                <w:rFonts w:cs="Arial"/>
                <w:szCs w:val="22"/>
                <w:lang w:eastAsia="en-US"/>
              </w:rPr>
              <w:t>Działanie 4.3</w:t>
            </w:r>
          </w:p>
        </w:tc>
        <w:tc>
          <w:tcPr>
            <w:tcW w:w="611" w:type="pct"/>
            <w:tcBorders>
              <w:top w:val="dotted" w:sz="4" w:space="0" w:color="auto"/>
              <w:left w:val="dotted" w:sz="4" w:space="0" w:color="auto"/>
              <w:bottom w:val="dotted" w:sz="4" w:space="0" w:color="auto"/>
              <w:right w:val="dotted" w:sz="4" w:space="0" w:color="auto"/>
            </w:tcBorders>
            <w:vAlign w:val="center"/>
          </w:tcPr>
          <w:p w:rsidR="00E77206" w:rsidRPr="00FB3F0F" w:rsidRDefault="00E77206" w:rsidP="00FB3F0F">
            <w:pPr>
              <w:spacing w:before="40" w:after="40" w:line="240" w:lineRule="auto"/>
              <w:jc w:val="left"/>
              <w:rPr>
                <w:rFonts w:cs="Arial"/>
                <w:lang w:eastAsia="en-US"/>
              </w:rPr>
            </w:pPr>
          </w:p>
        </w:tc>
        <w:tc>
          <w:tcPr>
            <w:tcW w:w="1145" w:type="pct"/>
            <w:gridSpan w:val="2"/>
            <w:tcBorders>
              <w:top w:val="dotted" w:sz="4" w:space="0" w:color="auto"/>
              <w:left w:val="dotted" w:sz="4" w:space="0" w:color="auto"/>
              <w:bottom w:val="dotted" w:sz="4" w:space="0" w:color="auto"/>
              <w:right w:val="dotted" w:sz="4" w:space="0" w:color="auto"/>
            </w:tcBorders>
            <w:vAlign w:val="center"/>
          </w:tcPr>
          <w:p w:rsidR="00E77206" w:rsidRPr="00FB3F0F" w:rsidRDefault="00E77206" w:rsidP="00FB3F0F">
            <w:pPr>
              <w:spacing w:before="40" w:after="40" w:line="240" w:lineRule="auto"/>
              <w:jc w:val="left"/>
              <w:rPr>
                <w:rFonts w:cs="Arial"/>
                <w:lang w:eastAsia="en-US"/>
              </w:rPr>
            </w:pPr>
            <w:r w:rsidRPr="00FB3F0F">
              <w:rPr>
                <w:rFonts w:cs="Arial"/>
                <w:szCs w:val="22"/>
                <w:lang w:eastAsia="en-US"/>
              </w:rPr>
              <w:t xml:space="preserve">Max. 100% - nie </w:t>
            </w:r>
            <w:r>
              <w:rPr>
                <w:rFonts w:cs="Arial"/>
                <w:szCs w:val="22"/>
                <w:lang w:eastAsia="en-US"/>
              </w:rPr>
              <w:t xml:space="preserve">  </w:t>
            </w:r>
            <w:r w:rsidRPr="00FB3F0F">
              <w:rPr>
                <w:rFonts w:cs="Arial"/>
                <w:szCs w:val="22"/>
                <w:lang w:eastAsia="en-US"/>
              </w:rPr>
              <w:t>przewiduje się współfinansowania z budżetu państwa.</w:t>
            </w:r>
          </w:p>
        </w:tc>
        <w:tc>
          <w:tcPr>
            <w:tcW w:w="1202" w:type="pct"/>
            <w:gridSpan w:val="2"/>
            <w:tcBorders>
              <w:top w:val="dotted" w:sz="4" w:space="0" w:color="auto"/>
              <w:left w:val="dotted" w:sz="4" w:space="0" w:color="auto"/>
              <w:bottom w:val="dotted" w:sz="4" w:space="0" w:color="auto"/>
            </w:tcBorders>
            <w:vAlign w:val="center"/>
          </w:tcPr>
          <w:p w:rsidR="00E77206" w:rsidRPr="00FB3F0F" w:rsidRDefault="00E77206" w:rsidP="00FB3F0F">
            <w:pPr>
              <w:spacing w:before="40" w:after="40" w:line="240" w:lineRule="auto"/>
              <w:jc w:val="left"/>
              <w:rPr>
                <w:rFonts w:cs="Arial"/>
                <w:lang w:eastAsia="en-US"/>
              </w:rPr>
            </w:pPr>
            <w:r w:rsidRPr="00FB3F0F">
              <w:rPr>
                <w:rFonts w:cs="Arial"/>
                <w:szCs w:val="22"/>
                <w:lang w:eastAsia="en-US"/>
              </w:rPr>
              <w:t xml:space="preserve">Max. 100% - nie </w:t>
            </w:r>
            <w:r>
              <w:rPr>
                <w:rFonts w:cs="Arial"/>
                <w:szCs w:val="22"/>
                <w:lang w:eastAsia="en-US"/>
              </w:rPr>
              <w:t> </w:t>
            </w:r>
            <w:r w:rsidRPr="00FB3F0F">
              <w:rPr>
                <w:rFonts w:cs="Arial"/>
                <w:szCs w:val="22"/>
                <w:lang w:eastAsia="en-US"/>
              </w:rPr>
              <w:t xml:space="preserve">przewiduje się współfinansowania z </w:t>
            </w:r>
            <w:r>
              <w:rPr>
                <w:rFonts w:cs="Arial"/>
                <w:szCs w:val="22"/>
                <w:lang w:eastAsia="en-US"/>
              </w:rPr>
              <w:t> </w:t>
            </w:r>
            <w:r w:rsidRPr="00FB3F0F">
              <w:rPr>
                <w:rFonts w:cs="Arial"/>
                <w:szCs w:val="22"/>
                <w:lang w:eastAsia="en-US"/>
              </w:rPr>
              <w:t>budżetu państwa.</w:t>
            </w:r>
          </w:p>
        </w:tc>
      </w:tr>
      <w:tr w:rsidR="00E77206" w:rsidRPr="00FB3F0F" w:rsidTr="005160C4">
        <w:trPr>
          <w:cantSplit/>
          <w:trHeight w:val="20"/>
        </w:trPr>
        <w:tc>
          <w:tcPr>
            <w:tcW w:w="1279" w:type="pct"/>
            <w:vMerge w:val="restart"/>
            <w:vAlign w:val="center"/>
          </w:tcPr>
          <w:p w:rsidR="00E77206" w:rsidRPr="00FB3F0F" w:rsidRDefault="00E77206" w:rsidP="001540D4">
            <w:pPr>
              <w:numPr>
                <w:ilvl w:val="0"/>
                <w:numId w:val="10"/>
              </w:numPr>
              <w:tabs>
                <w:tab w:val="clear" w:pos="900"/>
                <w:tab w:val="left" w:pos="142"/>
                <w:tab w:val="left" w:pos="284"/>
                <w:tab w:val="num" w:pos="426"/>
                <w:tab w:val="left" w:pos="681"/>
              </w:tabs>
              <w:suppressAutoHyphens/>
              <w:spacing w:before="40" w:after="40" w:line="240" w:lineRule="auto"/>
              <w:ind w:left="0" w:firstLine="0"/>
              <w:jc w:val="left"/>
              <w:rPr>
                <w:rFonts w:cs="Arial"/>
                <w:lang w:eastAsia="en-US"/>
              </w:rPr>
            </w:pPr>
            <w:r w:rsidRPr="00FB3F0F">
              <w:rPr>
                <w:rFonts w:cs="Arial"/>
                <w:szCs w:val="22"/>
                <w:lang w:eastAsia="en-US"/>
              </w:rPr>
              <w:t>Minimalny wkład własny beneficjenta jako % wydatków kwalifikowalnych</w:t>
            </w:r>
          </w:p>
        </w:tc>
        <w:tc>
          <w:tcPr>
            <w:tcW w:w="762" w:type="pct"/>
            <w:tcBorders>
              <w:bottom w:val="dotted" w:sz="4" w:space="0" w:color="auto"/>
              <w:right w:val="dotted" w:sz="4" w:space="0" w:color="auto"/>
            </w:tcBorders>
            <w:vAlign w:val="center"/>
          </w:tcPr>
          <w:p w:rsidR="00E77206" w:rsidRPr="00FB3F0F" w:rsidRDefault="00E77206" w:rsidP="00FB3F0F">
            <w:pPr>
              <w:spacing w:before="40" w:after="40" w:line="240" w:lineRule="auto"/>
              <w:jc w:val="left"/>
              <w:rPr>
                <w:rFonts w:cs="Arial"/>
                <w:lang w:eastAsia="en-US"/>
              </w:rPr>
            </w:pPr>
          </w:p>
        </w:tc>
        <w:tc>
          <w:tcPr>
            <w:tcW w:w="611" w:type="pct"/>
            <w:tcBorders>
              <w:left w:val="dotted" w:sz="4" w:space="0" w:color="auto"/>
              <w:bottom w:val="dotted" w:sz="4" w:space="0" w:color="auto"/>
              <w:right w:val="dotted" w:sz="4" w:space="0" w:color="auto"/>
            </w:tcBorders>
            <w:vAlign w:val="center"/>
          </w:tcPr>
          <w:p w:rsidR="00E77206" w:rsidRPr="00FB3F0F" w:rsidRDefault="00E77206" w:rsidP="00FB3F0F">
            <w:pPr>
              <w:spacing w:before="40" w:after="40" w:line="240" w:lineRule="auto"/>
              <w:jc w:val="left"/>
              <w:rPr>
                <w:rFonts w:cs="Arial"/>
                <w:lang w:eastAsia="en-US"/>
              </w:rPr>
            </w:pPr>
            <w:r w:rsidRPr="00FB3F0F">
              <w:rPr>
                <w:rFonts w:cs="Arial"/>
                <w:szCs w:val="22"/>
                <w:lang w:eastAsia="en-US"/>
              </w:rPr>
              <w:t>Ogółem</w:t>
            </w:r>
          </w:p>
        </w:tc>
        <w:tc>
          <w:tcPr>
            <w:tcW w:w="1145" w:type="pct"/>
            <w:gridSpan w:val="2"/>
            <w:tcBorders>
              <w:left w:val="dotted" w:sz="4" w:space="0" w:color="auto"/>
              <w:bottom w:val="dotted" w:sz="4" w:space="0" w:color="auto"/>
              <w:right w:val="dotted" w:sz="4" w:space="0" w:color="auto"/>
            </w:tcBorders>
            <w:vAlign w:val="center"/>
          </w:tcPr>
          <w:p w:rsidR="00E77206" w:rsidRPr="00FB3F0F" w:rsidRDefault="00E77206" w:rsidP="00FB3F0F">
            <w:pPr>
              <w:spacing w:before="40" w:after="40" w:line="240" w:lineRule="auto"/>
              <w:jc w:val="left"/>
              <w:rPr>
                <w:rFonts w:cs="Arial"/>
                <w:lang w:eastAsia="en-US"/>
              </w:rPr>
            </w:pPr>
            <w:r w:rsidRPr="00FB3F0F">
              <w:rPr>
                <w:rFonts w:cs="Arial"/>
                <w:szCs w:val="22"/>
                <w:lang w:eastAsia="en-US"/>
              </w:rPr>
              <w:t>Koperta Mazowiecka</w:t>
            </w:r>
          </w:p>
        </w:tc>
        <w:tc>
          <w:tcPr>
            <w:tcW w:w="1202" w:type="pct"/>
            <w:gridSpan w:val="2"/>
            <w:tcBorders>
              <w:left w:val="dotted" w:sz="4" w:space="0" w:color="auto"/>
              <w:bottom w:val="dotted" w:sz="4" w:space="0" w:color="auto"/>
            </w:tcBorders>
            <w:vAlign w:val="center"/>
          </w:tcPr>
          <w:p w:rsidR="00E77206" w:rsidRPr="00FB3F0F" w:rsidRDefault="00E77206" w:rsidP="00FB3F0F">
            <w:pPr>
              <w:spacing w:before="40" w:after="40" w:line="240" w:lineRule="auto"/>
              <w:jc w:val="left"/>
              <w:rPr>
                <w:rFonts w:cs="Arial"/>
                <w:lang w:eastAsia="en-US"/>
              </w:rPr>
            </w:pPr>
            <w:r w:rsidRPr="00FB3F0F">
              <w:rPr>
                <w:rFonts w:cs="Arial"/>
                <w:szCs w:val="22"/>
                <w:lang w:eastAsia="en-US"/>
              </w:rPr>
              <w:t>Koperta 15 województw</w:t>
            </w:r>
          </w:p>
        </w:tc>
      </w:tr>
      <w:tr w:rsidR="00E77206" w:rsidRPr="00FB3F0F" w:rsidTr="005160C4">
        <w:trPr>
          <w:cantSplit/>
          <w:trHeight w:val="20"/>
        </w:trPr>
        <w:tc>
          <w:tcPr>
            <w:tcW w:w="1279" w:type="pct"/>
            <w:vMerge/>
            <w:vAlign w:val="center"/>
          </w:tcPr>
          <w:p w:rsidR="00E77206" w:rsidRPr="00FB3F0F" w:rsidRDefault="00E77206" w:rsidP="00FB3F0F">
            <w:pPr>
              <w:numPr>
                <w:ilvl w:val="0"/>
                <w:numId w:val="10"/>
              </w:numPr>
              <w:tabs>
                <w:tab w:val="left" w:pos="142"/>
                <w:tab w:val="left" w:pos="284"/>
                <w:tab w:val="left" w:pos="681"/>
              </w:tabs>
              <w:suppressAutoHyphens/>
              <w:spacing w:before="40" w:after="40" w:line="240" w:lineRule="auto"/>
              <w:ind w:left="0" w:firstLine="0"/>
              <w:jc w:val="left"/>
              <w:rPr>
                <w:rFonts w:cs="Arial"/>
                <w:lang w:eastAsia="en-US"/>
              </w:rPr>
            </w:pPr>
          </w:p>
        </w:tc>
        <w:tc>
          <w:tcPr>
            <w:tcW w:w="762" w:type="pct"/>
            <w:tcBorders>
              <w:top w:val="dotted" w:sz="4" w:space="0" w:color="auto"/>
              <w:bottom w:val="dotted" w:sz="4" w:space="0" w:color="auto"/>
              <w:right w:val="dotted" w:sz="4" w:space="0" w:color="auto"/>
            </w:tcBorders>
            <w:vAlign w:val="center"/>
          </w:tcPr>
          <w:p w:rsidR="00E77206" w:rsidRPr="00FB3F0F" w:rsidRDefault="00E77206" w:rsidP="00FB3F0F">
            <w:pPr>
              <w:spacing w:before="40" w:after="40" w:line="240" w:lineRule="auto"/>
              <w:jc w:val="left"/>
              <w:rPr>
                <w:rFonts w:cs="Arial"/>
                <w:lang w:eastAsia="en-US"/>
              </w:rPr>
            </w:pPr>
            <w:r w:rsidRPr="00FB3F0F">
              <w:rPr>
                <w:rFonts w:cs="Arial"/>
                <w:szCs w:val="22"/>
                <w:lang w:eastAsia="en-US"/>
              </w:rPr>
              <w:t>Działanie 4.3</w:t>
            </w:r>
          </w:p>
        </w:tc>
        <w:tc>
          <w:tcPr>
            <w:tcW w:w="611" w:type="pct"/>
            <w:tcBorders>
              <w:top w:val="dotted" w:sz="4" w:space="0" w:color="auto"/>
              <w:left w:val="dotted" w:sz="4" w:space="0" w:color="auto"/>
              <w:bottom w:val="dotted" w:sz="4" w:space="0" w:color="auto"/>
              <w:right w:val="dotted" w:sz="4" w:space="0" w:color="auto"/>
            </w:tcBorders>
            <w:vAlign w:val="center"/>
          </w:tcPr>
          <w:p w:rsidR="00E77206" w:rsidRPr="00FB3F0F" w:rsidRDefault="00E77206" w:rsidP="00FB3F0F">
            <w:pPr>
              <w:spacing w:before="40" w:after="40" w:line="240" w:lineRule="auto"/>
              <w:jc w:val="left"/>
              <w:rPr>
                <w:rFonts w:cs="Arial"/>
                <w:lang w:eastAsia="en-US"/>
              </w:rPr>
            </w:pPr>
          </w:p>
        </w:tc>
        <w:tc>
          <w:tcPr>
            <w:tcW w:w="1145" w:type="pct"/>
            <w:gridSpan w:val="2"/>
            <w:tcBorders>
              <w:top w:val="dotted" w:sz="4" w:space="0" w:color="auto"/>
              <w:left w:val="dotted" w:sz="4" w:space="0" w:color="auto"/>
              <w:bottom w:val="dotted" w:sz="4" w:space="0" w:color="auto"/>
              <w:right w:val="dotted" w:sz="4" w:space="0" w:color="auto"/>
            </w:tcBorders>
            <w:vAlign w:val="center"/>
          </w:tcPr>
          <w:p w:rsidR="00E77206" w:rsidRPr="00FB3F0F" w:rsidRDefault="00E77206" w:rsidP="00FB3F0F">
            <w:pPr>
              <w:spacing w:before="40" w:after="40" w:line="240" w:lineRule="auto"/>
              <w:jc w:val="left"/>
              <w:rPr>
                <w:rFonts w:cs="Arial"/>
                <w:lang w:eastAsia="en-US"/>
              </w:rPr>
            </w:pPr>
            <w:r w:rsidRPr="00FB3F0F">
              <w:rPr>
                <w:rFonts w:cs="Arial"/>
                <w:szCs w:val="22"/>
                <w:lang w:eastAsia="en-US"/>
              </w:rPr>
              <w:t>Min. 0%</w:t>
            </w:r>
          </w:p>
        </w:tc>
        <w:tc>
          <w:tcPr>
            <w:tcW w:w="1202" w:type="pct"/>
            <w:gridSpan w:val="2"/>
            <w:tcBorders>
              <w:top w:val="dotted" w:sz="4" w:space="0" w:color="auto"/>
              <w:left w:val="dotted" w:sz="4" w:space="0" w:color="auto"/>
              <w:bottom w:val="dotted" w:sz="4" w:space="0" w:color="auto"/>
            </w:tcBorders>
            <w:vAlign w:val="center"/>
          </w:tcPr>
          <w:p w:rsidR="00E77206" w:rsidRPr="00FB3F0F" w:rsidRDefault="00E77206" w:rsidP="00FB3F0F">
            <w:pPr>
              <w:spacing w:before="40" w:after="40" w:line="240" w:lineRule="auto"/>
              <w:jc w:val="left"/>
              <w:rPr>
                <w:rFonts w:cs="Arial"/>
                <w:lang w:eastAsia="en-US"/>
              </w:rPr>
            </w:pPr>
            <w:r w:rsidRPr="00FB3F0F">
              <w:rPr>
                <w:rFonts w:cs="Arial"/>
                <w:szCs w:val="22"/>
                <w:lang w:eastAsia="en-US"/>
              </w:rPr>
              <w:t>Min. 0%</w:t>
            </w:r>
          </w:p>
        </w:tc>
      </w:tr>
      <w:tr w:rsidR="00E77206" w:rsidRPr="00FB3F0F" w:rsidTr="005160C4">
        <w:trPr>
          <w:cantSplit/>
          <w:trHeight w:val="20"/>
        </w:trPr>
        <w:tc>
          <w:tcPr>
            <w:tcW w:w="1279" w:type="pct"/>
            <w:vMerge w:val="restart"/>
            <w:vAlign w:val="center"/>
          </w:tcPr>
          <w:p w:rsidR="00E77206" w:rsidRPr="00FB3F0F" w:rsidRDefault="00E77206" w:rsidP="001540D4">
            <w:pPr>
              <w:numPr>
                <w:ilvl w:val="0"/>
                <w:numId w:val="10"/>
              </w:numPr>
              <w:tabs>
                <w:tab w:val="clear" w:pos="900"/>
                <w:tab w:val="left" w:pos="142"/>
                <w:tab w:val="left" w:pos="284"/>
                <w:tab w:val="num" w:pos="426"/>
                <w:tab w:val="left" w:pos="681"/>
              </w:tabs>
              <w:suppressAutoHyphens/>
              <w:spacing w:before="40" w:after="40" w:line="240" w:lineRule="auto"/>
              <w:ind w:left="0" w:firstLine="0"/>
              <w:jc w:val="left"/>
              <w:rPr>
                <w:rFonts w:cs="Arial"/>
                <w:lang w:eastAsia="en-US"/>
              </w:rPr>
            </w:pPr>
            <w:r w:rsidRPr="00FB3F0F">
              <w:rPr>
                <w:rFonts w:cs="Arial"/>
                <w:szCs w:val="22"/>
                <w:lang w:eastAsia="en-US"/>
              </w:rPr>
              <w:t>Minimalna</w:t>
            </w:r>
            <w:r w:rsidRPr="00FB3F0F">
              <w:rPr>
                <w:rFonts w:cs="Arial"/>
                <w:szCs w:val="22"/>
                <w:lang w:eastAsia="en-US"/>
              </w:rPr>
              <w:br/>
              <w:t>i maksymalna wartość projektu (PLN)</w:t>
            </w:r>
          </w:p>
          <w:p w:rsidR="00E77206" w:rsidRPr="00FB3F0F" w:rsidRDefault="00E77206" w:rsidP="00FB3F0F">
            <w:pPr>
              <w:tabs>
                <w:tab w:val="left" w:pos="142"/>
                <w:tab w:val="left" w:pos="284"/>
                <w:tab w:val="left" w:pos="681"/>
              </w:tabs>
              <w:suppressAutoHyphens/>
              <w:spacing w:before="40" w:after="40" w:line="240" w:lineRule="auto"/>
              <w:jc w:val="left"/>
              <w:rPr>
                <w:rFonts w:cs="Arial"/>
                <w:lang w:eastAsia="en-US"/>
              </w:rPr>
            </w:pPr>
            <w:r w:rsidRPr="00FB3F0F">
              <w:rPr>
                <w:rFonts w:cs="Arial"/>
                <w:szCs w:val="22"/>
                <w:lang w:eastAsia="en-US"/>
              </w:rPr>
              <w:t xml:space="preserve">(jeśli dotyczy) </w:t>
            </w:r>
          </w:p>
        </w:tc>
        <w:tc>
          <w:tcPr>
            <w:tcW w:w="762" w:type="pct"/>
            <w:tcBorders>
              <w:bottom w:val="dotted" w:sz="4" w:space="0" w:color="auto"/>
              <w:right w:val="dotted" w:sz="4" w:space="0" w:color="auto"/>
            </w:tcBorders>
            <w:vAlign w:val="center"/>
          </w:tcPr>
          <w:p w:rsidR="00E77206" w:rsidRPr="00FB3F0F" w:rsidRDefault="00E77206" w:rsidP="00FB3F0F">
            <w:pPr>
              <w:spacing w:before="40" w:after="40" w:line="240" w:lineRule="auto"/>
              <w:jc w:val="left"/>
              <w:rPr>
                <w:rFonts w:cs="Arial"/>
                <w:lang w:eastAsia="en-US"/>
              </w:rPr>
            </w:pPr>
          </w:p>
        </w:tc>
        <w:tc>
          <w:tcPr>
            <w:tcW w:w="611" w:type="pct"/>
            <w:tcBorders>
              <w:left w:val="dotted" w:sz="4" w:space="0" w:color="auto"/>
              <w:bottom w:val="dotted" w:sz="4" w:space="0" w:color="auto"/>
              <w:right w:val="dotted" w:sz="4" w:space="0" w:color="auto"/>
            </w:tcBorders>
            <w:vAlign w:val="center"/>
          </w:tcPr>
          <w:p w:rsidR="00E77206" w:rsidRPr="00FB3F0F" w:rsidRDefault="00E77206" w:rsidP="00FB3F0F">
            <w:pPr>
              <w:spacing w:before="40" w:after="40" w:line="240" w:lineRule="auto"/>
              <w:jc w:val="left"/>
              <w:rPr>
                <w:rFonts w:cs="Arial"/>
                <w:lang w:eastAsia="en-US"/>
              </w:rPr>
            </w:pPr>
            <w:r w:rsidRPr="00FB3F0F">
              <w:rPr>
                <w:rFonts w:cs="Arial"/>
                <w:szCs w:val="22"/>
                <w:lang w:eastAsia="en-US"/>
              </w:rPr>
              <w:t>Ogółem</w:t>
            </w:r>
          </w:p>
        </w:tc>
        <w:tc>
          <w:tcPr>
            <w:tcW w:w="1145" w:type="pct"/>
            <w:gridSpan w:val="2"/>
            <w:tcBorders>
              <w:left w:val="dotted" w:sz="4" w:space="0" w:color="auto"/>
              <w:bottom w:val="dotted" w:sz="4" w:space="0" w:color="auto"/>
              <w:right w:val="dotted" w:sz="4" w:space="0" w:color="auto"/>
            </w:tcBorders>
            <w:vAlign w:val="center"/>
          </w:tcPr>
          <w:p w:rsidR="00E77206" w:rsidRPr="00FB3F0F" w:rsidRDefault="00E77206" w:rsidP="00FB3F0F">
            <w:pPr>
              <w:spacing w:before="40" w:after="40" w:line="240" w:lineRule="auto"/>
              <w:jc w:val="left"/>
              <w:rPr>
                <w:rFonts w:cs="Arial"/>
                <w:lang w:eastAsia="en-US"/>
              </w:rPr>
            </w:pPr>
            <w:r w:rsidRPr="00FB3F0F">
              <w:rPr>
                <w:rFonts w:cs="Arial"/>
                <w:szCs w:val="22"/>
                <w:lang w:eastAsia="en-US"/>
              </w:rPr>
              <w:t>Koperta Mazowiecka</w:t>
            </w:r>
          </w:p>
        </w:tc>
        <w:tc>
          <w:tcPr>
            <w:tcW w:w="1202" w:type="pct"/>
            <w:gridSpan w:val="2"/>
            <w:tcBorders>
              <w:left w:val="dotted" w:sz="4" w:space="0" w:color="auto"/>
              <w:bottom w:val="dotted" w:sz="4" w:space="0" w:color="auto"/>
            </w:tcBorders>
            <w:vAlign w:val="center"/>
          </w:tcPr>
          <w:p w:rsidR="00E77206" w:rsidRPr="00FB3F0F" w:rsidRDefault="00E77206" w:rsidP="00FB3F0F">
            <w:pPr>
              <w:spacing w:before="40" w:after="40" w:line="240" w:lineRule="auto"/>
              <w:jc w:val="left"/>
              <w:rPr>
                <w:rFonts w:cs="Arial"/>
                <w:lang w:eastAsia="en-US"/>
              </w:rPr>
            </w:pPr>
            <w:r w:rsidRPr="00FB3F0F">
              <w:rPr>
                <w:rFonts w:cs="Arial"/>
                <w:szCs w:val="22"/>
                <w:lang w:eastAsia="en-US"/>
              </w:rPr>
              <w:t>Koperta 15 województw</w:t>
            </w:r>
          </w:p>
        </w:tc>
      </w:tr>
      <w:tr w:rsidR="00E77206" w:rsidRPr="00FB3F0F" w:rsidTr="005160C4">
        <w:trPr>
          <w:cantSplit/>
          <w:trHeight w:val="20"/>
        </w:trPr>
        <w:tc>
          <w:tcPr>
            <w:tcW w:w="1279" w:type="pct"/>
            <w:vMerge/>
            <w:vAlign w:val="center"/>
          </w:tcPr>
          <w:p w:rsidR="00E77206" w:rsidRPr="00FB3F0F" w:rsidRDefault="00E77206" w:rsidP="00FB3F0F">
            <w:pPr>
              <w:numPr>
                <w:ilvl w:val="0"/>
                <w:numId w:val="10"/>
              </w:numPr>
              <w:tabs>
                <w:tab w:val="left" w:pos="142"/>
                <w:tab w:val="left" w:pos="284"/>
                <w:tab w:val="left" w:pos="681"/>
              </w:tabs>
              <w:suppressAutoHyphens/>
              <w:spacing w:before="40" w:after="40" w:line="240" w:lineRule="auto"/>
              <w:ind w:left="0" w:firstLine="0"/>
              <w:jc w:val="left"/>
              <w:rPr>
                <w:rFonts w:cs="Arial"/>
                <w:lang w:eastAsia="en-US"/>
              </w:rPr>
            </w:pPr>
          </w:p>
        </w:tc>
        <w:tc>
          <w:tcPr>
            <w:tcW w:w="762" w:type="pct"/>
            <w:tcBorders>
              <w:top w:val="dotted" w:sz="4" w:space="0" w:color="auto"/>
              <w:bottom w:val="dotted" w:sz="4" w:space="0" w:color="auto"/>
              <w:right w:val="dotted" w:sz="4" w:space="0" w:color="auto"/>
            </w:tcBorders>
            <w:vAlign w:val="center"/>
          </w:tcPr>
          <w:p w:rsidR="00E77206" w:rsidRPr="00FB3F0F" w:rsidRDefault="00E77206" w:rsidP="00FB3F0F">
            <w:pPr>
              <w:spacing w:before="40" w:after="40" w:line="240" w:lineRule="auto"/>
              <w:jc w:val="left"/>
              <w:rPr>
                <w:rFonts w:cs="Arial"/>
                <w:lang w:eastAsia="en-US"/>
              </w:rPr>
            </w:pPr>
            <w:r w:rsidRPr="00FB3F0F">
              <w:rPr>
                <w:rFonts w:cs="Arial"/>
                <w:szCs w:val="22"/>
                <w:lang w:eastAsia="en-US"/>
              </w:rPr>
              <w:t>Działanie 4.3</w:t>
            </w:r>
          </w:p>
        </w:tc>
        <w:tc>
          <w:tcPr>
            <w:tcW w:w="611" w:type="pct"/>
            <w:tcBorders>
              <w:top w:val="dotted" w:sz="4" w:space="0" w:color="auto"/>
              <w:left w:val="dotted" w:sz="4" w:space="0" w:color="auto"/>
              <w:bottom w:val="dotted" w:sz="4" w:space="0" w:color="auto"/>
              <w:right w:val="dotted" w:sz="4" w:space="0" w:color="auto"/>
            </w:tcBorders>
            <w:vAlign w:val="center"/>
          </w:tcPr>
          <w:p w:rsidR="00E77206" w:rsidRPr="00FB3F0F" w:rsidRDefault="00E77206" w:rsidP="00FB3F0F">
            <w:pPr>
              <w:spacing w:before="40" w:after="40" w:line="240" w:lineRule="auto"/>
              <w:jc w:val="left"/>
              <w:rPr>
                <w:rFonts w:cs="Arial"/>
                <w:lang w:eastAsia="en-US"/>
              </w:rPr>
            </w:pPr>
          </w:p>
        </w:tc>
        <w:tc>
          <w:tcPr>
            <w:tcW w:w="1145" w:type="pct"/>
            <w:gridSpan w:val="2"/>
            <w:tcBorders>
              <w:top w:val="dotted" w:sz="4" w:space="0" w:color="auto"/>
              <w:left w:val="dotted" w:sz="4" w:space="0" w:color="auto"/>
              <w:bottom w:val="dotted" w:sz="4" w:space="0" w:color="auto"/>
              <w:right w:val="dotted" w:sz="4" w:space="0" w:color="auto"/>
            </w:tcBorders>
            <w:vAlign w:val="center"/>
          </w:tcPr>
          <w:p w:rsidR="00E77206" w:rsidRPr="00FB3F0F" w:rsidRDefault="00E77206" w:rsidP="00FB3F0F">
            <w:pPr>
              <w:spacing w:before="40" w:after="40" w:line="240" w:lineRule="auto"/>
              <w:jc w:val="left"/>
              <w:rPr>
                <w:rFonts w:cs="Arial"/>
                <w:lang w:eastAsia="en-US"/>
              </w:rPr>
            </w:pPr>
            <w:r w:rsidRPr="00FB3F0F">
              <w:rPr>
                <w:rFonts w:cs="Arial"/>
                <w:szCs w:val="22"/>
                <w:lang w:eastAsia="en-US"/>
              </w:rPr>
              <w:t>Nie dotyczy</w:t>
            </w:r>
          </w:p>
        </w:tc>
        <w:tc>
          <w:tcPr>
            <w:tcW w:w="1202" w:type="pct"/>
            <w:gridSpan w:val="2"/>
            <w:tcBorders>
              <w:top w:val="dotted" w:sz="4" w:space="0" w:color="auto"/>
              <w:left w:val="dotted" w:sz="4" w:space="0" w:color="auto"/>
              <w:bottom w:val="dotted" w:sz="4" w:space="0" w:color="auto"/>
            </w:tcBorders>
            <w:vAlign w:val="center"/>
          </w:tcPr>
          <w:p w:rsidR="00E77206" w:rsidRPr="00FB3F0F" w:rsidRDefault="00E77206" w:rsidP="00FB3F0F">
            <w:pPr>
              <w:spacing w:before="40" w:after="40" w:line="240" w:lineRule="auto"/>
              <w:jc w:val="left"/>
              <w:rPr>
                <w:rFonts w:cs="Arial"/>
                <w:lang w:eastAsia="en-US"/>
              </w:rPr>
            </w:pPr>
            <w:r w:rsidRPr="00FB3F0F">
              <w:rPr>
                <w:rFonts w:cs="Arial"/>
                <w:szCs w:val="22"/>
                <w:lang w:eastAsia="en-US"/>
              </w:rPr>
              <w:t>Nie dotyczy</w:t>
            </w:r>
          </w:p>
        </w:tc>
      </w:tr>
      <w:tr w:rsidR="00E77206" w:rsidRPr="00FB3F0F" w:rsidTr="005160C4">
        <w:trPr>
          <w:cantSplit/>
          <w:trHeight w:val="20"/>
        </w:trPr>
        <w:tc>
          <w:tcPr>
            <w:tcW w:w="1279" w:type="pct"/>
            <w:vMerge w:val="restart"/>
            <w:vAlign w:val="center"/>
          </w:tcPr>
          <w:p w:rsidR="00E77206" w:rsidRPr="00FB3F0F" w:rsidRDefault="00E77206" w:rsidP="001540D4">
            <w:pPr>
              <w:numPr>
                <w:ilvl w:val="0"/>
                <w:numId w:val="10"/>
              </w:numPr>
              <w:tabs>
                <w:tab w:val="clear" w:pos="900"/>
                <w:tab w:val="left" w:pos="142"/>
                <w:tab w:val="left" w:pos="284"/>
                <w:tab w:val="num" w:pos="426"/>
                <w:tab w:val="left" w:pos="681"/>
              </w:tabs>
              <w:suppressAutoHyphens/>
              <w:spacing w:before="40" w:after="40" w:line="240" w:lineRule="auto"/>
              <w:ind w:left="0" w:firstLine="0"/>
              <w:jc w:val="left"/>
              <w:rPr>
                <w:rFonts w:cs="Arial"/>
                <w:lang w:eastAsia="en-US"/>
              </w:rPr>
            </w:pPr>
            <w:r w:rsidRPr="00FB3F0F">
              <w:rPr>
                <w:rFonts w:cs="Arial"/>
                <w:szCs w:val="22"/>
                <w:lang w:eastAsia="en-US"/>
              </w:rPr>
              <w:t xml:space="preserve">Minimalna i maksymalna wartość wydatków kwalifikowalnych projektu (PLN) </w:t>
            </w:r>
            <w:r w:rsidRPr="00FB3F0F">
              <w:rPr>
                <w:rFonts w:cs="Arial"/>
                <w:szCs w:val="22"/>
                <w:lang w:eastAsia="en-US"/>
              </w:rPr>
              <w:br/>
              <w:t>(jeśli dotyczy)</w:t>
            </w:r>
          </w:p>
        </w:tc>
        <w:tc>
          <w:tcPr>
            <w:tcW w:w="762" w:type="pct"/>
            <w:tcBorders>
              <w:bottom w:val="dotted" w:sz="4" w:space="0" w:color="auto"/>
              <w:right w:val="dotted" w:sz="4" w:space="0" w:color="auto"/>
            </w:tcBorders>
            <w:vAlign w:val="center"/>
          </w:tcPr>
          <w:p w:rsidR="00E77206" w:rsidRPr="00FB3F0F" w:rsidRDefault="00E77206" w:rsidP="00FB3F0F">
            <w:pPr>
              <w:spacing w:before="40" w:after="40" w:line="240" w:lineRule="auto"/>
              <w:jc w:val="left"/>
              <w:rPr>
                <w:rFonts w:cs="Arial"/>
                <w:lang w:eastAsia="en-US"/>
              </w:rPr>
            </w:pPr>
          </w:p>
        </w:tc>
        <w:tc>
          <w:tcPr>
            <w:tcW w:w="611" w:type="pct"/>
            <w:tcBorders>
              <w:left w:val="dotted" w:sz="4" w:space="0" w:color="auto"/>
              <w:bottom w:val="dotted" w:sz="4" w:space="0" w:color="auto"/>
              <w:right w:val="dotted" w:sz="4" w:space="0" w:color="auto"/>
            </w:tcBorders>
            <w:vAlign w:val="center"/>
          </w:tcPr>
          <w:p w:rsidR="00E77206" w:rsidRPr="00FB3F0F" w:rsidRDefault="00E77206" w:rsidP="00FB3F0F">
            <w:pPr>
              <w:spacing w:before="40" w:after="40" w:line="240" w:lineRule="auto"/>
              <w:jc w:val="left"/>
              <w:rPr>
                <w:rFonts w:cs="Arial"/>
                <w:lang w:eastAsia="en-US"/>
              </w:rPr>
            </w:pPr>
            <w:r w:rsidRPr="00FB3F0F">
              <w:rPr>
                <w:rFonts w:cs="Arial"/>
                <w:szCs w:val="22"/>
                <w:lang w:eastAsia="en-US"/>
              </w:rPr>
              <w:t>Ogółem</w:t>
            </w:r>
          </w:p>
        </w:tc>
        <w:tc>
          <w:tcPr>
            <w:tcW w:w="1145" w:type="pct"/>
            <w:gridSpan w:val="2"/>
            <w:tcBorders>
              <w:left w:val="dotted" w:sz="4" w:space="0" w:color="auto"/>
              <w:bottom w:val="dotted" w:sz="4" w:space="0" w:color="auto"/>
              <w:right w:val="dotted" w:sz="4" w:space="0" w:color="auto"/>
            </w:tcBorders>
            <w:vAlign w:val="center"/>
          </w:tcPr>
          <w:p w:rsidR="00E77206" w:rsidRPr="00FB3F0F" w:rsidRDefault="00E77206" w:rsidP="00FB3F0F">
            <w:pPr>
              <w:spacing w:before="40" w:after="40" w:line="240" w:lineRule="auto"/>
              <w:jc w:val="left"/>
              <w:rPr>
                <w:rFonts w:cs="Arial"/>
                <w:lang w:eastAsia="en-US"/>
              </w:rPr>
            </w:pPr>
            <w:r w:rsidRPr="00FB3F0F">
              <w:rPr>
                <w:rFonts w:cs="Arial"/>
                <w:szCs w:val="22"/>
                <w:lang w:eastAsia="en-US"/>
              </w:rPr>
              <w:t>Koperta Mazowiecka</w:t>
            </w:r>
          </w:p>
        </w:tc>
        <w:tc>
          <w:tcPr>
            <w:tcW w:w="1202" w:type="pct"/>
            <w:gridSpan w:val="2"/>
            <w:tcBorders>
              <w:left w:val="dotted" w:sz="4" w:space="0" w:color="auto"/>
              <w:bottom w:val="dotted" w:sz="4" w:space="0" w:color="auto"/>
            </w:tcBorders>
            <w:vAlign w:val="center"/>
          </w:tcPr>
          <w:p w:rsidR="00E77206" w:rsidRPr="00FB3F0F" w:rsidRDefault="00E77206" w:rsidP="00FB3F0F">
            <w:pPr>
              <w:spacing w:before="40" w:after="40" w:line="240" w:lineRule="auto"/>
              <w:jc w:val="left"/>
              <w:rPr>
                <w:rFonts w:cs="Arial"/>
                <w:lang w:eastAsia="en-US"/>
              </w:rPr>
            </w:pPr>
            <w:r w:rsidRPr="00FB3F0F">
              <w:rPr>
                <w:rFonts w:cs="Arial"/>
                <w:szCs w:val="22"/>
                <w:lang w:eastAsia="en-US"/>
              </w:rPr>
              <w:t>Koperta 15 województw</w:t>
            </w:r>
          </w:p>
        </w:tc>
      </w:tr>
      <w:tr w:rsidR="00E77206" w:rsidRPr="00FB3F0F" w:rsidTr="005160C4">
        <w:trPr>
          <w:cantSplit/>
          <w:trHeight w:val="20"/>
        </w:trPr>
        <w:tc>
          <w:tcPr>
            <w:tcW w:w="1279" w:type="pct"/>
            <w:vMerge/>
            <w:vAlign w:val="center"/>
          </w:tcPr>
          <w:p w:rsidR="00E77206" w:rsidRPr="00FB3F0F" w:rsidRDefault="00E77206" w:rsidP="00FB3F0F">
            <w:pPr>
              <w:numPr>
                <w:ilvl w:val="0"/>
                <w:numId w:val="10"/>
              </w:numPr>
              <w:tabs>
                <w:tab w:val="left" w:pos="142"/>
                <w:tab w:val="left" w:pos="284"/>
                <w:tab w:val="left" w:pos="681"/>
              </w:tabs>
              <w:suppressAutoHyphens/>
              <w:spacing w:before="40" w:after="40" w:line="240" w:lineRule="auto"/>
              <w:ind w:left="0" w:firstLine="0"/>
              <w:jc w:val="left"/>
              <w:rPr>
                <w:rFonts w:cs="Arial"/>
                <w:lang w:eastAsia="en-US"/>
              </w:rPr>
            </w:pPr>
          </w:p>
        </w:tc>
        <w:tc>
          <w:tcPr>
            <w:tcW w:w="762" w:type="pct"/>
            <w:tcBorders>
              <w:top w:val="dotted" w:sz="4" w:space="0" w:color="auto"/>
              <w:bottom w:val="dotted" w:sz="4" w:space="0" w:color="auto"/>
              <w:right w:val="dotted" w:sz="4" w:space="0" w:color="auto"/>
            </w:tcBorders>
            <w:vAlign w:val="center"/>
          </w:tcPr>
          <w:p w:rsidR="00E77206" w:rsidRPr="00FB3F0F" w:rsidRDefault="00E77206" w:rsidP="00FB3F0F">
            <w:pPr>
              <w:spacing w:before="40" w:after="40" w:line="240" w:lineRule="auto"/>
              <w:jc w:val="left"/>
              <w:rPr>
                <w:rFonts w:cs="Arial"/>
                <w:lang w:eastAsia="en-US"/>
              </w:rPr>
            </w:pPr>
            <w:r w:rsidRPr="00FB3F0F">
              <w:rPr>
                <w:rFonts w:cs="Arial"/>
                <w:szCs w:val="22"/>
                <w:lang w:eastAsia="en-US"/>
              </w:rPr>
              <w:t>Działanie 4.3</w:t>
            </w:r>
          </w:p>
        </w:tc>
        <w:tc>
          <w:tcPr>
            <w:tcW w:w="611" w:type="pct"/>
            <w:tcBorders>
              <w:top w:val="dotted" w:sz="4" w:space="0" w:color="auto"/>
              <w:left w:val="dotted" w:sz="4" w:space="0" w:color="auto"/>
              <w:bottom w:val="dotted" w:sz="4" w:space="0" w:color="auto"/>
              <w:right w:val="dotted" w:sz="4" w:space="0" w:color="auto"/>
            </w:tcBorders>
            <w:vAlign w:val="center"/>
          </w:tcPr>
          <w:p w:rsidR="00E77206" w:rsidRPr="00FB3F0F" w:rsidRDefault="00E77206" w:rsidP="00FB3F0F">
            <w:pPr>
              <w:spacing w:before="40" w:after="40" w:line="240" w:lineRule="auto"/>
              <w:jc w:val="left"/>
              <w:rPr>
                <w:rFonts w:cs="Arial"/>
                <w:lang w:eastAsia="en-US"/>
              </w:rPr>
            </w:pPr>
          </w:p>
        </w:tc>
        <w:tc>
          <w:tcPr>
            <w:tcW w:w="1145" w:type="pct"/>
            <w:gridSpan w:val="2"/>
            <w:tcBorders>
              <w:top w:val="dotted" w:sz="4" w:space="0" w:color="auto"/>
              <w:left w:val="dotted" w:sz="4" w:space="0" w:color="auto"/>
              <w:bottom w:val="dotted" w:sz="4" w:space="0" w:color="auto"/>
              <w:right w:val="dotted" w:sz="4" w:space="0" w:color="auto"/>
            </w:tcBorders>
            <w:vAlign w:val="center"/>
          </w:tcPr>
          <w:p w:rsidR="00E77206" w:rsidRPr="00FB3F0F" w:rsidRDefault="00E77206" w:rsidP="00FB3F0F">
            <w:pPr>
              <w:spacing w:before="40" w:after="40" w:line="240" w:lineRule="auto"/>
              <w:jc w:val="left"/>
              <w:rPr>
                <w:rFonts w:cs="Arial"/>
                <w:lang w:eastAsia="en-US"/>
              </w:rPr>
            </w:pPr>
            <w:r w:rsidRPr="00FB3F0F">
              <w:rPr>
                <w:rFonts w:cs="Arial"/>
                <w:szCs w:val="22"/>
                <w:lang w:eastAsia="en-US"/>
              </w:rPr>
              <w:t>Nie dotyczy</w:t>
            </w:r>
          </w:p>
        </w:tc>
        <w:tc>
          <w:tcPr>
            <w:tcW w:w="1202" w:type="pct"/>
            <w:gridSpan w:val="2"/>
            <w:tcBorders>
              <w:top w:val="dotted" w:sz="4" w:space="0" w:color="auto"/>
              <w:left w:val="dotted" w:sz="4" w:space="0" w:color="auto"/>
              <w:bottom w:val="dotted" w:sz="4" w:space="0" w:color="auto"/>
            </w:tcBorders>
            <w:vAlign w:val="center"/>
          </w:tcPr>
          <w:p w:rsidR="00E77206" w:rsidRPr="00FB3F0F" w:rsidRDefault="00E77206" w:rsidP="00FB3F0F">
            <w:pPr>
              <w:spacing w:before="40" w:after="40" w:line="240" w:lineRule="auto"/>
              <w:jc w:val="left"/>
              <w:rPr>
                <w:rFonts w:cs="Arial"/>
                <w:lang w:eastAsia="en-US"/>
              </w:rPr>
            </w:pPr>
            <w:r w:rsidRPr="00FB3F0F">
              <w:rPr>
                <w:rFonts w:cs="Arial"/>
                <w:szCs w:val="22"/>
                <w:lang w:eastAsia="en-US"/>
              </w:rPr>
              <w:t>Nie dotyczy</w:t>
            </w:r>
          </w:p>
        </w:tc>
      </w:tr>
      <w:tr w:rsidR="00E77206" w:rsidRPr="00FB3F0F" w:rsidTr="005160C4">
        <w:trPr>
          <w:cantSplit/>
          <w:trHeight w:val="20"/>
        </w:trPr>
        <w:tc>
          <w:tcPr>
            <w:tcW w:w="1279" w:type="pct"/>
            <w:vMerge w:val="restart"/>
            <w:vAlign w:val="center"/>
          </w:tcPr>
          <w:p w:rsidR="00E77206" w:rsidRPr="00FB3F0F" w:rsidRDefault="00E77206" w:rsidP="001540D4">
            <w:pPr>
              <w:numPr>
                <w:ilvl w:val="0"/>
                <w:numId w:val="10"/>
              </w:numPr>
              <w:tabs>
                <w:tab w:val="clear" w:pos="900"/>
                <w:tab w:val="left" w:pos="142"/>
                <w:tab w:val="left" w:pos="284"/>
                <w:tab w:val="num" w:pos="426"/>
                <w:tab w:val="left" w:pos="681"/>
              </w:tabs>
              <w:suppressAutoHyphens/>
              <w:spacing w:before="40" w:after="40" w:line="240" w:lineRule="auto"/>
              <w:ind w:left="0" w:firstLine="0"/>
              <w:jc w:val="left"/>
              <w:rPr>
                <w:rFonts w:cs="Arial"/>
                <w:lang w:eastAsia="en-US"/>
              </w:rPr>
            </w:pPr>
            <w:r w:rsidRPr="00FB3F0F">
              <w:rPr>
                <w:rFonts w:cs="Arial"/>
                <w:szCs w:val="22"/>
                <w:lang w:eastAsia="en-US"/>
              </w:rPr>
              <w:t>Kwota alokacji UE na instrumenty finansowe</w:t>
            </w:r>
            <w:r w:rsidRPr="00FB3F0F">
              <w:rPr>
                <w:rFonts w:cs="Arial"/>
                <w:szCs w:val="22"/>
                <w:lang w:eastAsia="en-US"/>
              </w:rPr>
              <w:br/>
              <w:t xml:space="preserve">(EUR) (jeśli dotyczy) </w:t>
            </w:r>
          </w:p>
        </w:tc>
        <w:tc>
          <w:tcPr>
            <w:tcW w:w="762" w:type="pct"/>
            <w:tcBorders>
              <w:bottom w:val="dotted" w:sz="4" w:space="0" w:color="auto"/>
              <w:right w:val="dotted" w:sz="4" w:space="0" w:color="auto"/>
            </w:tcBorders>
            <w:vAlign w:val="center"/>
          </w:tcPr>
          <w:p w:rsidR="00E77206" w:rsidRPr="00FB3F0F" w:rsidRDefault="00E77206" w:rsidP="00FB3F0F">
            <w:pPr>
              <w:spacing w:before="40" w:after="40" w:line="240" w:lineRule="auto"/>
              <w:jc w:val="left"/>
              <w:rPr>
                <w:rFonts w:cs="Arial"/>
                <w:lang w:eastAsia="en-US"/>
              </w:rPr>
            </w:pPr>
          </w:p>
        </w:tc>
        <w:tc>
          <w:tcPr>
            <w:tcW w:w="611" w:type="pct"/>
            <w:tcBorders>
              <w:left w:val="dotted" w:sz="4" w:space="0" w:color="auto"/>
              <w:bottom w:val="dotted" w:sz="4" w:space="0" w:color="auto"/>
              <w:right w:val="dotted" w:sz="4" w:space="0" w:color="auto"/>
            </w:tcBorders>
            <w:vAlign w:val="center"/>
          </w:tcPr>
          <w:p w:rsidR="00E77206" w:rsidRPr="00FB3F0F" w:rsidRDefault="00E77206" w:rsidP="00FB3F0F">
            <w:pPr>
              <w:spacing w:before="40" w:after="40" w:line="240" w:lineRule="auto"/>
              <w:jc w:val="left"/>
              <w:rPr>
                <w:rFonts w:cs="Arial"/>
                <w:lang w:eastAsia="en-US"/>
              </w:rPr>
            </w:pPr>
            <w:r w:rsidRPr="00FB3F0F">
              <w:rPr>
                <w:rFonts w:cs="Arial"/>
                <w:szCs w:val="22"/>
                <w:lang w:eastAsia="en-US"/>
              </w:rPr>
              <w:t>Ogółem</w:t>
            </w:r>
          </w:p>
        </w:tc>
        <w:tc>
          <w:tcPr>
            <w:tcW w:w="1145" w:type="pct"/>
            <w:gridSpan w:val="2"/>
            <w:tcBorders>
              <w:left w:val="dotted" w:sz="4" w:space="0" w:color="auto"/>
              <w:bottom w:val="dotted" w:sz="4" w:space="0" w:color="auto"/>
              <w:right w:val="dotted" w:sz="4" w:space="0" w:color="auto"/>
            </w:tcBorders>
            <w:vAlign w:val="center"/>
          </w:tcPr>
          <w:p w:rsidR="00E77206" w:rsidRPr="00FB3F0F" w:rsidRDefault="00E77206" w:rsidP="00FB3F0F">
            <w:pPr>
              <w:spacing w:before="40" w:after="40" w:line="240" w:lineRule="auto"/>
              <w:jc w:val="left"/>
              <w:rPr>
                <w:rFonts w:cs="Arial"/>
                <w:lang w:eastAsia="en-US"/>
              </w:rPr>
            </w:pPr>
            <w:r w:rsidRPr="00FB3F0F">
              <w:rPr>
                <w:rFonts w:cs="Arial"/>
                <w:szCs w:val="22"/>
                <w:lang w:eastAsia="en-US"/>
              </w:rPr>
              <w:t>Koperta Mazowiecka</w:t>
            </w:r>
          </w:p>
        </w:tc>
        <w:tc>
          <w:tcPr>
            <w:tcW w:w="1202" w:type="pct"/>
            <w:gridSpan w:val="2"/>
            <w:tcBorders>
              <w:left w:val="dotted" w:sz="4" w:space="0" w:color="auto"/>
              <w:bottom w:val="dotted" w:sz="4" w:space="0" w:color="auto"/>
            </w:tcBorders>
            <w:vAlign w:val="center"/>
          </w:tcPr>
          <w:p w:rsidR="00E77206" w:rsidRPr="00FB3F0F" w:rsidRDefault="00E77206" w:rsidP="00FB3F0F">
            <w:pPr>
              <w:spacing w:before="40" w:after="40" w:line="240" w:lineRule="auto"/>
              <w:jc w:val="left"/>
              <w:rPr>
                <w:rFonts w:cs="Arial"/>
                <w:lang w:eastAsia="en-US"/>
              </w:rPr>
            </w:pPr>
            <w:r w:rsidRPr="00FB3F0F">
              <w:rPr>
                <w:rFonts w:cs="Arial"/>
                <w:szCs w:val="22"/>
                <w:lang w:eastAsia="en-US"/>
              </w:rPr>
              <w:t>Koperta 15 województw</w:t>
            </w:r>
          </w:p>
        </w:tc>
      </w:tr>
      <w:tr w:rsidR="00E77206" w:rsidRPr="00FB3F0F" w:rsidTr="005160C4">
        <w:trPr>
          <w:cantSplit/>
          <w:trHeight w:val="20"/>
        </w:trPr>
        <w:tc>
          <w:tcPr>
            <w:tcW w:w="1279" w:type="pct"/>
            <w:vMerge/>
            <w:vAlign w:val="center"/>
          </w:tcPr>
          <w:p w:rsidR="00E77206" w:rsidRPr="00FB3F0F" w:rsidRDefault="00E77206" w:rsidP="00FB3F0F">
            <w:pPr>
              <w:numPr>
                <w:ilvl w:val="0"/>
                <w:numId w:val="10"/>
              </w:numPr>
              <w:tabs>
                <w:tab w:val="left" w:pos="142"/>
                <w:tab w:val="left" w:pos="284"/>
                <w:tab w:val="left" w:pos="681"/>
              </w:tabs>
              <w:suppressAutoHyphens/>
              <w:spacing w:before="40" w:after="40" w:line="240" w:lineRule="auto"/>
              <w:ind w:left="0" w:firstLine="0"/>
              <w:jc w:val="left"/>
              <w:rPr>
                <w:rFonts w:cs="Arial"/>
                <w:lang w:eastAsia="en-US"/>
              </w:rPr>
            </w:pPr>
          </w:p>
        </w:tc>
        <w:tc>
          <w:tcPr>
            <w:tcW w:w="762" w:type="pct"/>
            <w:tcBorders>
              <w:top w:val="dotted" w:sz="4" w:space="0" w:color="auto"/>
              <w:bottom w:val="dotted" w:sz="4" w:space="0" w:color="auto"/>
              <w:right w:val="dotted" w:sz="4" w:space="0" w:color="auto"/>
            </w:tcBorders>
            <w:vAlign w:val="center"/>
          </w:tcPr>
          <w:p w:rsidR="00E77206" w:rsidRPr="00FB3F0F" w:rsidRDefault="00E77206" w:rsidP="00FB3F0F">
            <w:pPr>
              <w:spacing w:before="40" w:after="40" w:line="240" w:lineRule="auto"/>
              <w:jc w:val="left"/>
              <w:rPr>
                <w:rFonts w:cs="Arial"/>
                <w:lang w:eastAsia="en-US"/>
              </w:rPr>
            </w:pPr>
            <w:r w:rsidRPr="00FB3F0F">
              <w:rPr>
                <w:rFonts w:cs="Arial"/>
                <w:szCs w:val="22"/>
                <w:lang w:eastAsia="en-US"/>
              </w:rPr>
              <w:t>Działanie 4.3</w:t>
            </w:r>
          </w:p>
        </w:tc>
        <w:tc>
          <w:tcPr>
            <w:tcW w:w="611" w:type="pct"/>
            <w:tcBorders>
              <w:top w:val="dotted" w:sz="4" w:space="0" w:color="auto"/>
              <w:left w:val="dotted" w:sz="4" w:space="0" w:color="auto"/>
              <w:bottom w:val="dotted" w:sz="4" w:space="0" w:color="auto"/>
              <w:right w:val="dotted" w:sz="4" w:space="0" w:color="auto"/>
            </w:tcBorders>
            <w:vAlign w:val="center"/>
          </w:tcPr>
          <w:p w:rsidR="00E77206" w:rsidRPr="00FB3F0F" w:rsidRDefault="00E77206" w:rsidP="00FB3F0F">
            <w:pPr>
              <w:spacing w:after="160" w:line="259" w:lineRule="auto"/>
              <w:jc w:val="left"/>
              <w:rPr>
                <w:rFonts w:cs="Arial"/>
                <w:lang w:eastAsia="en-US"/>
              </w:rPr>
            </w:pPr>
          </w:p>
        </w:tc>
        <w:tc>
          <w:tcPr>
            <w:tcW w:w="1145" w:type="pct"/>
            <w:gridSpan w:val="2"/>
            <w:tcBorders>
              <w:top w:val="dotted" w:sz="4" w:space="0" w:color="auto"/>
              <w:left w:val="dotted" w:sz="4" w:space="0" w:color="auto"/>
              <w:bottom w:val="dotted" w:sz="4" w:space="0" w:color="auto"/>
              <w:right w:val="dotted" w:sz="4" w:space="0" w:color="auto"/>
            </w:tcBorders>
            <w:vAlign w:val="center"/>
          </w:tcPr>
          <w:p w:rsidR="00E77206" w:rsidRPr="00FB3F0F" w:rsidRDefault="00E77206" w:rsidP="00FB3F0F">
            <w:pPr>
              <w:spacing w:after="160" w:line="259" w:lineRule="auto"/>
              <w:jc w:val="left"/>
              <w:rPr>
                <w:rFonts w:cs="Arial"/>
                <w:lang w:eastAsia="en-US"/>
              </w:rPr>
            </w:pPr>
            <w:r w:rsidRPr="00FB3F0F">
              <w:rPr>
                <w:rFonts w:cs="Arial"/>
                <w:szCs w:val="22"/>
                <w:lang w:eastAsia="en-US"/>
              </w:rPr>
              <w:t>Nie dotyczy</w:t>
            </w:r>
          </w:p>
        </w:tc>
        <w:tc>
          <w:tcPr>
            <w:tcW w:w="1202" w:type="pct"/>
            <w:gridSpan w:val="2"/>
            <w:tcBorders>
              <w:top w:val="dotted" w:sz="4" w:space="0" w:color="auto"/>
              <w:left w:val="dotted" w:sz="4" w:space="0" w:color="auto"/>
              <w:bottom w:val="dotted" w:sz="4" w:space="0" w:color="auto"/>
            </w:tcBorders>
            <w:vAlign w:val="center"/>
          </w:tcPr>
          <w:p w:rsidR="00E77206" w:rsidRPr="00FB3F0F" w:rsidRDefault="00E77206" w:rsidP="00FB3F0F">
            <w:pPr>
              <w:spacing w:after="160" w:line="259" w:lineRule="auto"/>
              <w:jc w:val="left"/>
              <w:rPr>
                <w:rFonts w:cs="Arial"/>
                <w:lang w:eastAsia="en-US"/>
              </w:rPr>
            </w:pPr>
            <w:r w:rsidRPr="00FB3F0F">
              <w:rPr>
                <w:rFonts w:cs="Arial"/>
                <w:szCs w:val="22"/>
                <w:lang w:eastAsia="en-US"/>
              </w:rPr>
              <w:t>Nie dotyczy</w:t>
            </w:r>
          </w:p>
        </w:tc>
      </w:tr>
      <w:tr w:rsidR="00E77206" w:rsidRPr="00FB3F0F" w:rsidTr="005160C4">
        <w:trPr>
          <w:cantSplit/>
          <w:trHeight w:val="20"/>
        </w:trPr>
        <w:tc>
          <w:tcPr>
            <w:tcW w:w="1279" w:type="pct"/>
            <w:vAlign w:val="center"/>
          </w:tcPr>
          <w:p w:rsidR="00E77206" w:rsidRPr="00FB3F0F" w:rsidRDefault="00E77206" w:rsidP="001540D4">
            <w:pPr>
              <w:numPr>
                <w:ilvl w:val="0"/>
                <w:numId w:val="10"/>
              </w:numPr>
              <w:tabs>
                <w:tab w:val="clear" w:pos="900"/>
                <w:tab w:val="left" w:pos="142"/>
                <w:tab w:val="left" w:pos="284"/>
                <w:tab w:val="num" w:pos="426"/>
                <w:tab w:val="left" w:pos="681"/>
              </w:tabs>
              <w:suppressAutoHyphens/>
              <w:spacing w:before="40" w:after="40" w:line="240" w:lineRule="auto"/>
              <w:ind w:left="0" w:firstLine="0"/>
              <w:jc w:val="left"/>
              <w:rPr>
                <w:rFonts w:cs="Arial"/>
                <w:lang w:eastAsia="en-US"/>
              </w:rPr>
            </w:pPr>
            <w:r w:rsidRPr="00FB3F0F">
              <w:rPr>
                <w:rFonts w:cs="Arial"/>
                <w:szCs w:val="22"/>
                <w:lang w:eastAsia="en-US"/>
              </w:rPr>
              <w:t>Mechanizm wdrażania instrumentów finansowych</w:t>
            </w:r>
          </w:p>
        </w:tc>
        <w:tc>
          <w:tcPr>
            <w:tcW w:w="762" w:type="pct"/>
            <w:tcBorders>
              <w:bottom w:val="dotted" w:sz="4" w:space="0" w:color="auto"/>
              <w:right w:val="dotted" w:sz="4" w:space="0" w:color="auto"/>
            </w:tcBorders>
            <w:vAlign w:val="center"/>
          </w:tcPr>
          <w:p w:rsidR="00E77206" w:rsidRPr="00FB3F0F" w:rsidRDefault="00E77206" w:rsidP="00FB3F0F">
            <w:pPr>
              <w:spacing w:before="40" w:after="40" w:line="240" w:lineRule="auto"/>
              <w:jc w:val="left"/>
              <w:rPr>
                <w:rFonts w:cs="Arial"/>
                <w:lang w:eastAsia="en-US"/>
              </w:rPr>
            </w:pPr>
            <w:r w:rsidRPr="00FB3F0F">
              <w:rPr>
                <w:rFonts w:cs="Arial"/>
                <w:szCs w:val="22"/>
                <w:lang w:eastAsia="en-US"/>
              </w:rPr>
              <w:t>Działanie 4.3</w:t>
            </w:r>
          </w:p>
        </w:tc>
        <w:tc>
          <w:tcPr>
            <w:tcW w:w="2958" w:type="pct"/>
            <w:gridSpan w:val="5"/>
            <w:tcBorders>
              <w:left w:val="dotted" w:sz="4" w:space="0" w:color="auto"/>
              <w:bottom w:val="dotted" w:sz="4" w:space="0" w:color="auto"/>
            </w:tcBorders>
            <w:vAlign w:val="center"/>
          </w:tcPr>
          <w:p w:rsidR="00E77206" w:rsidRPr="00FB3F0F" w:rsidRDefault="00E77206" w:rsidP="00FB3F0F">
            <w:pPr>
              <w:spacing w:after="160" w:line="259" w:lineRule="auto"/>
              <w:jc w:val="left"/>
              <w:rPr>
                <w:rFonts w:cs="Arial"/>
                <w:lang w:eastAsia="en-US"/>
              </w:rPr>
            </w:pPr>
            <w:r w:rsidRPr="00FB3F0F">
              <w:rPr>
                <w:rFonts w:cs="Arial"/>
                <w:szCs w:val="22"/>
                <w:lang w:eastAsia="en-US"/>
              </w:rPr>
              <w:t>Nie dotyczy</w:t>
            </w:r>
          </w:p>
        </w:tc>
      </w:tr>
      <w:tr w:rsidR="00E77206" w:rsidRPr="00FB3F0F" w:rsidTr="005160C4">
        <w:trPr>
          <w:cantSplit/>
          <w:trHeight w:val="441"/>
        </w:trPr>
        <w:tc>
          <w:tcPr>
            <w:tcW w:w="1279" w:type="pct"/>
            <w:vAlign w:val="center"/>
          </w:tcPr>
          <w:p w:rsidR="00E77206" w:rsidRPr="00FB3F0F" w:rsidRDefault="00E77206" w:rsidP="001540D4">
            <w:pPr>
              <w:numPr>
                <w:ilvl w:val="0"/>
                <w:numId w:val="10"/>
              </w:numPr>
              <w:tabs>
                <w:tab w:val="clear" w:pos="900"/>
                <w:tab w:val="left" w:pos="142"/>
                <w:tab w:val="left" w:pos="284"/>
                <w:tab w:val="num" w:pos="426"/>
                <w:tab w:val="left" w:pos="681"/>
              </w:tabs>
              <w:suppressAutoHyphens/>
              <w:spacing w:before="40" w:after="40" w:line="240" w:lineRule="auto"/>
              <w:ind w:left="0" w:firstLine="0"/>
              <w:jc w:val="left"/>
              <w:rPr>
                <w:rFonts w:cs="Arial"/>
                <w:lang w:eastAsia="en-US"/>
              </w:rPr>
            </w:pPr>
            <w:r w:rsidRPr="00FB3F0F">
              <w:rPr>
                <w:rFonts w:cs="Arial"/>
                <w:szCs w:val="22"/>
                <w:lang w:eastAsia="en-US"/>
              </w:rPr>
              <w:t>Rodzaj wsparcia instrumentów finansowych oraz najważniejsze warunki przyznawania</w:t>
            </w:r>
          </w:p>
        </w:tc>
        <w:tc>
          <w:tcPr>
            <w:tcW w:w="762" w:type="pct"/>
            <w:tcBorders>
              <w:bottom w:val="dotted" w:sz="4" w:space="0" w:color="auto"/>
              <w:right w:val="dotted" w:sz="4" w:space="0" w:color="auto"/>
            </w:tcBorders>
            <w:vAlign w:val="center"/>
          </w:tcPr>
          <w:p w:rsidR="00E77206" w:rsidRPr="00FB3F0F" w:rsidRDefault="00E77206" w:rsidP="00FB3F0F">
            <w:pPr>
              <w:spacing w:before="40" w:after="40" w:line="240" w:lineRule="auto"/>
              <w:jc w:val="left"/>
              <w:rPr>
                <w:rFonts w:cs="Arial"/>
                <w:lang w:eastAsia="en-US"/>
              </w:rPr>
            </w:pPr>
            <w:r w:rsidRPr="00FB3F0F">
              <w:rPr>
                <w:rFonts w:cs="Arial"/>
                <w:szCs w:val="22"/>
                <w:lang w:eastAsia="en-US"/>
              </w:rPr>
              <w:t>Działanie 4.3</w:t>
            </w:r>
          </w:p>
        </w:tc>
        <w:tc>
          <w:tcPr>
            <w:tcW w:w="2958" w:type="pct"/>
            <w:gridSpan w:val="5"/>
            <w:tcBorders>
              <w:left w:val="dotted" w:sz="4" w:space="0" w:color="auto"/>
              <w:bottom w:val="dotted" w:sz="4" w:space="0" w:color="auto"/>
            </w:tcBorders>
            <w:vAlign w:val="center"/>
          </w:tcPr>
          <w:p w:rsidR="00E77206" w:rsidRPr="00FB3F0F" w:rsidRDefault="00E77206" w:rsidP="00FB3F0F">
            <w:pPr>
              <w:spacing w:after="160" w:line="259" w:lineRule="auto"/>
              <w:jc w:val="left"/>
              <w:rPr>
                <w:rFonts w:cs="Arial"/>
                <w:lang w:eastAsia="en-US"/>
              </w:rPr>
            </w:pPr>
            <w:r w:rsidRPr="00FB3F0F">
              <w:rPr>
                <w:rFonts w:cs="Arial"/>
                <w:szCs w:val="22"/>
                <w:lang w:eastAsia="en-US"/>
              </w:rPr>
              <w:t>Nie dotyczy</w:t>
            </w:r>
          </w:p>
        </w:tc>
      </w:tr>
      <w:tr w:rsidR="00E77206" w:rsidRPr="00FB3F0F" w:rsidTr="005160C4">
        <w:trPr>
          <w:cantSplit/>
          <w:trHeight w:val="20"/>
        </w:trPr>
        <w:tc>
          <w:tcPr>
            <w:tcW w:w="1279" w:type="pct"/>
            <w:vAlign w:val="center"/>
          </w:tcPr>
          <w:p w:rsidR="00E77206" w:rsidRPr="00FB3F0F" w:rsidRDefault="00E77206" w:rsidP="001540D4">
            <w:pPr>
              <w:numPr>
                <w:ilvl w:val="0"/>
                <w:numId w:val="10"/>
              </w:numPr>
              <w:tabs>
                <w:tab w:val="clear" w:pos="900"/>
                <w:tab w:val="left" w:pos="142"/>
                <w:tab w:val="left" w:pos="284"/>
                <w:tab w:val="num" w:pos="426"/>
                <w:tab w:val="left" w:pos="681"/>
              </w:tabs>
              <w:suppressAutoHyphens/>
              <w:spacing w:before="40" w:after="40" w:line="240" w:lineRule="auto"/>
              <w:ind w:left="0" w:firstLine="0"/>
              <w:jc w:val="left"/>
              <w:rPr>
                <w:rFonts w:cs="Arial"/>
                <w:lang w:eastAsia="en-US"/>
              </w:rPr>
            </w:pPr>
            <w:r w:rsidRPr="00FB3F0F">
              <w:rPr>
                <w:rFonts w:cs="Arial"/>
                <w:szCs w:val="22"/>
                <w:lang w:eastAsia="en-US"/>
              </w:rPr>
              <w:t>Katalog ostatecznych odbiorców instrumentów finansowych</w:t>
            </w:r>
          </w:p>
        </w:tc>
        <w:tc>
          <w:tcPr>
            <w:tcW w:w="762" w:type="pct"/>
            <w:tcBorders>
              <w:bottom w:val="dotted" w:sz="4" w:space="0" w:color="auto"/>
              <w:right w:val="dotted" w:sz="4" w:space="0" w:color="auto"/>
            </w:tcBorders>
            <w:vAlign w:val="center"/>
          </w:tcPr>
          <w:p w:rsidR="00E77206" w:rsidRPr="00FB3F0F" w:rsidRDefault="00E77206" w:rsidP="00FB3F0F">
            <w:pPr>
              <w:spacing w:before="40" w:after="40" w:line="240" w:lineRule="auto"/>
              <w:jc w:val="left"/>
              <w:rPr>
                <w:rFonts w:cs="Arial"/>
                <w:lang w:eastAsia="en-US"/>
              </w:rPr>
            </w:pPr>
            <w:r w:rsidRPr="00FB3F0F">
              <w:rPr>
                <w:rFonts w:cs="Arial"/>
                <w:szCs w:val="22"/>
                <w:lang w:eastAsia="en-US"/>
              </w:rPr>
              <w:t>Działanie 4.3</w:t>
            </w:r>
          </w:p>
        </w:tc>
        <w:tc>
          <w:tcPr>
            <w:tcW w:w="2958" w:type="pct"/>
            <w:gridSpan w:val="5"/>
            <w:tcBorders>
              <w:left w:val="dotted" w:sz="4" w:space="0" w:color="auto"/>
              <w:bottom w:val="dotted" w:sz="4" w:space="0" w:color="auto"/>
            </w:tcBorders>
            <w:vAlign w:val="center"/>
          </w:tcPr>
          <w:p w:rsidR="00E77206" w:rsidRPr="00FB3F0F" w:rsidRDefault="00E77206" w:rsidP="00FB3F0F">
            <w:pPr>
              <w:spacing w:after="160" w:line="259" w:lineRule="auto"/>
              <w:jc w:val="left"/>
              <w:rPr>
                <w:rFonts w:cs="Arial"/>
                <w:lang w:eastAsia="en-US"/>
              </w:rPr>
            </w:pPr>
            <w:r w:rsidRPr="00FB3F0F">
              <w:rPr>
                <w:rFonts w:cs="Arial"/>
                <w:szCs w:val="22"/>
                <w:lang w:eastAsia="en-US"/>
              </w:rPr>
              <w:t>Nie dotyczy</w:t>
            </w:r>
          </w:p>
        </w:tc>
      </w:tr>
    </w:tbl>
    <w:p w:rsidR="00E77206" w:rsidRDefault="00E77206" w:rsidP="00FB3F0F">
      <w:pPr>
        <w:tabs>
          <w:tab w:val="left" w:pos="5310"/>
        </w:tabs>
        <w:spacing w:after="160" w:line="259" w:lineRule="auto"/>
        <w:jc w:val="left"/>
        <w:rPr>
          <w:rFonts w:cs="Arial"/>
          <w:szCs w:val="22"/>
          <w:lang w:eastAsia="en-US"/>
        </w:rPr>
      </w:pPr>
    </w:p>
    <w:p w:rsidR="00E77206" w:rsidRDefault="00E77206">
      <w:pPr>
        <w:spacing w:after="200" w:line="276" w:lineRule="auto"/>
        <w:jc w:val="left"/>
        <w:rPr>
          <w:rFonts w:cs="Arial"/>
          <w:szCs w:val="22"/>
          <w:lang w:eastAsia="en-US"/>
        </w:rPr>
      </w:pPr>
      <w:r>
        <w:rPr>
          <w:rFonts w:cs="Arial"/>
          <w:szCs w:val="22"/>
          <w:lang w:eastAsia="en-US"/>
        </w:rPr>
        <w:br w:type="page"/>
      </w:r>
    </w:p>
    <w:p w:rsidR="00E77206" w:rsidRPr="00FB3F0F" w:rsidRDefault="00E77206" w:rsidP="00FB3F0F">
      <w:pPr>
        <w:keepNext/>
        <w:spacing w:before="240" w:after="60"/>
        <w:jc w:val="center"/>
        <w:outlineLvl w:val="0"/>
        <w:rPr>
          <w:rFonts w:cs="Arial"/>
          <w:b/>
          <w:bCs/>
          <w:kern w:val="32"/>
          <w:szCs w:val="22"/>
        </w:rPr>
      </w:pPr>
      <w:bookmarkStart w:id="37" w:name="_Toc410922443"/>
      <w:bookmarkStart w:id="38" w:name="_Toc482442705"/>
      <w:r w:rsidRPr="00FB3F0F">
        <w:rPr>
          <w:rFonts w:cs="Arial"/>
          <w:b/>
          <w:bCs/>
          <w:kern w:val="32"/>
          <w:szCs w:val="22"/>
        </w:rPr>
        <w:t>Działanie 4.4: Zwiększanie potencjału kadrowego sektora B+R</w:t>
      </w:r>
      <w:bookmarkEnd w:id="37"/>
      <w:bookmarkEnd w:id="38"/>
    </w:p>
    <w:tbl>
      <w:tblP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7"/>
        <w:gridCol w:w="1133"/>
        <w:gridCol w:w="1629"/>
        <w:gridCol w:w="554"/>
        <w:gridCol w:w="1544"/>
        <w:gridCol w:w="194"/>
        <w:gridCol w:w="1890"/>
      </w:tblGrid>
      <w:tr w:rsidR="00E77206" w:rsidRPr="00FB3F0F" w:rsidTr="00A4338A">
        <w:trPr>
          <w:cantSplit/>
          <w:trHeight w:val="20"/>
        </w:trPr>
        <w:tc>
          <w:tcPr>
            <w:tcW w:w="5000" w:type="pct"/>
            <w:gridSpan w:val="7"/>
            <w:shd w:val="clear" w:color="auto" w:fill="E6E6E6"/>
            <w:vAlign w:val="center"/>
          </w:tcPr>
          <w:p w:rsidR="00E77206" w:rsidRPr="00FB3F0F" w:rsidRDefault="00E77206" w:rsidP="00FB3F0F">
            <w:pPr>
              <w:spacing w:before="40" w:after="40" w:line="240" w:lineRule="auto"/>
              <w:jc w:val="center"/>
              <w:rPr>
                <w:rFonts w:cs="Arial"/>
                <w:b/>
                <w:lang w:eastAsia="en-US"/>
              </w:rPr>
            </w:pPr>
            <w:r w:rsidRPr="00FB3F0F">
              <w:rPr>
                <w:rFonts w:cs="Arial"/>
                <w:b/>
                <w:szCs w:val="22"/>
                <w:lang w:eastAsia="en-US"/>
              </w:rPr>
              <w:t>OPIS DZIAŁANIA</w:t>
            </w:r>
          </w:p>
        </w:tc>
      </w:tr>
      <w:tr w:rsidR="00E77206" w:rsidRPr="00FB3F0F" w:rsidTr="00A83D9E">
        <w:trPr>
          <w:cantSplit/>
          <w:trHeight w:val="20"/>
        </w:trPr>
        <w:tc>
          <w:tcPr>
            <w:tcW w:w="1275" w:type="pct"/>
            <w:vAlign w:val="center"/>
          </w:tcPr>
          <w:p w:rsidR="00E77206" w:rsidRPr="00FB3F0F" w:rsidRDefault="00E77206" w:rsidP="00FB3F0F">
            <w:pPr>
              <w:numPr>
                <w:ilvl w:val="0"/>
                <w:numId w:val="11"/>
              </w:numPr>
              <w:tabs>
                <w:tab w:val="num" w:pos="0"/>
                <w:tab w:val="left" w:pos="279"/>
                <w:tab w:val="left" w:pos="469"/>
              </w:tabs>
              <w:suppressAutoHyphens/>
              <w:spacing w:before="40" w:after="40" w:line="240" w:lineRule="auto"/>
              <w:ind w:left="0" w:firstLine="0"/>
              <w:jc w:val="left"/>
              <w:rPr>
                <w:rFonts w:cs="Arial"/>
                <w:lang w:eastAsia="en-US"/>
              </w:rPr>
            </w:pPr>
            <w:r w:rsidRPr="00FB3F0F">
              <w:rPr>
                <w:rFonts w:cs="Arial"/>
                <w:szCs w:val="22"/>
                <w:lang w:eastAsia="en-US"/>
              </w:rPr>
              <w:t xml:space="preserve">Nazwa działania/ poddziałania </w:t>
            </w:r>
          </w:p>
        </w:tc>
        <w:tc>
          <w:tcPr>
            <w:tcW w:w="608" w:type="pct"/>
            <w:tcBorders>
              <w:bottom w:val="dotted" w:sz="4" w:space="0" w:color="auto"/>
              <w:right w:val="dotted" w:sz="4" w:space="0" w:color="auto"/>
            </w:tcBorders>
            <w:vAlign w:val="center"/>
          </w:tcPr>
          <w:p w:rsidR="00E77206" w:rsidRPr="00FB3F0F" w:rsidRDefault="00E77206" w:rsidP="00FB3F0F">
            <w:pPr>
              <w:spacing w:before="40" w:after="40" w:line="240" w:lineRule="auto"/>
              <w:jc w:val="left"/>
              <w:rPr>
                <w:rFonts w:cs="Arial"/>
                <w:lang w:eastAsia="en-US"/>
              </w:rPr>
            </w:pPr>
            <w:r w:rsidRPr="00FB3F0F">
              <w:rPr>
                <w:rFonts w:cs="Arial"/>
                <w:szCs w:val="22"/>
                <w:lang w:eastAsia="en-US"/>
              </w:rPr>
              <w:t>Działanie 4.4</w:t>
            </w:r>
          </w:p>
        </w:tc>
        <w:tc>
          <w:tcPr>
            <w:tcW w:w="3117" w:type="pct"/>
            <w:gridSpan w:val="5"/>
            <w:tcBorders>
              <w:left w:val="dotted" w:sz="4" w:space="0" w:color="auto"/>
              <w:bottom w:val="dotted" w:sz="4" w:space="0" w:color="auto"/>
            </w:tcBorders>
            <w:vAlign w:val="center"/>
          </w:tcPr>
          <w:p w:rsidR="00E77206" w:rsidRPr="00FB3F0F" w:rsidRDefault="00E77206" w:rsidP="00FB3F0F">
            <w:pPr>
              <w:spacing w:before="40" w:after="40" w:line="240" w:lineRule="auto"/>
              <w:jc w:val="left"/>
              <w:rPr>
                <w:rFonts w:cs="Arial"/>
                <w:b/>
                <w:lang w:eastAsia="en-US"/>
              </w:rPr>
            </w:pPr>
            <w:r w:rsidRPr="00FB3F0F">
              <w:rPr>
                <w:rFonts w:cs="Arial"/>
                <w:b/>
                <w:szCs w:val="22"/>
                <w:lang w:eastAsia="en-US"/>
              </w:rPr>
              <w:t>Zwiększanie potencjału kadrowego sektora B+R</w:t>
            </w:r>
          </w:p>
        </w:tc>
      </w:tr>
      <w:tr w:rsidR="00E77206" w:rsidRPr="00FB3F0F" w:rsidTr="00A83D9E">
        <w:trPr>
          <w:cantSplit/>
          <w:trHeight w:val="20"/>
        </w:trPr>
        <w:tc>
          <w:tcPr>
            <w:tcW w:w="1275" w:type="pct"/>
            <w:vAlign w:val="center"/>
          </w:tcPr>
          <w:p w:rsidR="00E77206" w:rsidRPr="00FB3F0F" w:rsidRDefault="00E77206" w:rsidP="00FB3F0F">
            <w:pPr>
              <w:numPr>
                <w:ilvl w:val="0"/>
                <w:numId w:val="11"/>
              </w:numPr>
              <w:tabs>
                <w:tab w:val="num" w:pos="0"/>
                <w:tab w:val="left" w:pos="279"/>
                <w:tab w:val="left" w:pos="469"/>
              </w:tabs>
              <w:suppressAutoHyphens/>
              <w:spacing w:before="40" w:after="40" w:line="240" w:lineRule="auto"/>
              <w:ind w:left="0" w:firstLine="0"/>
              <w:jc w:val="left"/>
              <w:rPr>
                <w:rFonts w:cs="Arial"/>
                <w:lang w:eastAsia="en-US"/>
              </w:rPr>
            </w:pPr>
            <w:r w:rsidRPr="00FB3F0F">
              <w:rPr>
                <w:rFonts w:cs="Arial"/>
                <w:szCs w:val="22"/>
                <w:lang w:eastAsia="en-US"/>
              </w:rPr>
              <w:t>Cel/e szczegółowy/e działania/ poddziałania</w:t>
            </w:r>
          </w:p>
        </w:tc>
        <w:tc>
          <w:tcPr>
            <w:tcW w:w="608" w:type="pct"/>
            <w:tcBorders>
              <w:bottom w:val="dotted" w:sz="4" w:space="0" w:color="auto"/>
              <w:right w:val="dotted" w:sz="4" w:space="0" w:color="auto"/>
            </w:tcBorders>
          </w:tcPr>
          <w:p w:rsidR="00E77206" w:rsidRPr="00FB3F0F" w:rsidRDefault="00E77206" w:rsidP="00FB3F0F">
            <w:pPr>
              <w:spacing w:before="40" w:after="40" w:line="240" w:lineRule="auto"/>
              <w:jc w:val="left"/>
              <w:rPr>
                <w:rFonts w:cs="Arial"/>
                <w:lang w:eastAsia="en-US"/>
              </w:rPr>
            </w:pPr>
            <w:r w:rsidRPr="00FB3F0F">
              <w:rPr>
                <w:rFonts w:cs="Arial"/>
                <w:szCs w:val="22"/>
                <w:lang w:eastAsia="en-US"/>
              </w:rPr>
              <w:t>Działanie 4.4</w:t>
            </w:r>
          </w:p>
        </w:tc>
        <w:tc>
          <w:tcPr>
            <w:tcW w:w="3117" w:type="pct"/>
            <w:gridSpan w:val="5"/>
            <w:tcBorders>
              <w:left w:val="dotted" w:sz="4" w:space="0" w:color="auto"/>
              <w:bottom w:val="dotted" w:sz="4" w:space="0" w:color="auto"/>
            </w:tcBorders>
            <w:vAlign w:val="center"/>
          </w:tcPr>
          <w:p w:rsidR="00E77206" w:rsidRPr="00FB3F0F" w:rsidRDefault="00E77206" w:rsidP="00FB3F0F">
            <w:pPr>
              <w:tabs>
                <w:tab w:val="left" w:pos="333"/>
              </w:tabs>
              <w:spacing w:after="120" w:line="240" w:lineRule="auto"/>
              <w:rPr>
                <w:rFonts w:cs="Arial"/>
                <w:lang w:eastAsia="en-US"/>
              </w:rPr>
            </w:pPr>
            <w:r w:rsidRPr="00FB3F0F">
              <w:rPr>
                <w:rFonts w:cs="Arial"/>
                <w:szCs w:val="22"/>
                <w:lang w:eastAsia="en-US"/>
              </w:rPr>
              <w:t>Celem działania jest zapewnienie kadr na potrzeby innowacyjnego przemysłu i zespołów naukowych realizujących prace B+R, które posiadają przełomowy charakter oraz istotne znaczenie dla gospodarki lub rozwiązywania kluczowych problemów społecznych.</w:t>
            </w:r>
          </w:p>
          <w:p w:rsidR="00E77206" w:rsidRDefault="00E77206" w:rsidP="002A60FD">
            <w:pPr>
              <w:tabs>
                <w:tab w:val="left" w:pos="333"/>
              </w:tabs>
              <w:spacing w:after="120" w:line="240" w:lineRule="auto"/>
              <w:rPr>
                <w:rFonts w:cs="Arial"/>
                <w:lang w:eastAsia="en-US"/>
              </w:rPr>
            </w:pPr>
            <w:r w:rsidRPr="00FB3F0F">
              <w:rPr>
                <w:rFonts w:cs="Arial"/>
                <w:szCs w:val="22"/>
                <w:lang w:eastAsia="en-US"/>
              </w:rPr>
              <w:t xml:space="preserve">Wsparcie ma kompleksowy charakter i dotyczy projektów naukowych realizowanych przez naukowców zatrudnionych w przedsiębiorstwach bądź prowadzących badania naukowe związane z potrzebami przedsiębiorstw i wyzwań stojących przed społeczeństwem (np. zdrowie, bezpieczeństwo). </w:t>
            </w:r>
            <w:r w:rsidRPr="00C85329">
              <w:rPr>
                <w:rFonts w:cs="Arial"/>
                <w:szCs w:val="22"/>
                <w:lang w:eastAsia="en-US"/>
              </w:rPr>
              <w:t>Wsparcie kierowane jest na projekty wpisujące się w Krajową Inteligentną Specjalizację oraz nowe specjalizacje m.in. w celu weryfikacji ich potencjału jako inteligentnych specjalizacji, co w przypadku pozytywnych rezultatów może prowadzić do aktualizacji KIS</w:t>
            </w:r>
          </w:p>
          <w:p w:rsidR="00E77206" w:rsidRPr="00FB3F0F" w:rsidRDefault="00E77206" w:rsidP="00C85329">
            <w:pPr>
              <w:tabs>
                <w:tab w:val="left" w:pos="333"/>
              </w:tabs>
              <w:spacing w:after="120" w:line="240" w:lineRule="auto"/>
              <w:rPr>
                <w:rFonts w:cs="Arial"/>
                <w:lang w:eastAsia="en-US"/>
              </w:rPr>
            </w:pPr>
            <w:r w:rsidRPr="00FB3F0F">
              <w:rPr>
                <w:rFonts w:cs="Arial"/>
                <w:szCs w:val="22"/>
                <w:lang w:eastAsia="en-US"/>
              </w:rPr>
              <w:t xml:space="preserve">W ramach działania realizowane jest także wsparcie w zakresie podnoszenia kompetencji naukowców i pracowników przedsiębiorstw w obszarze zarządzania badaniami naukowymi oraz komercjalizacji wyników badań naukowych i prac rozwojowych, a także wsparcie naukowców (poprzez uczelniane CTT i spółki celowe) w </w:t>
            </w:r>
            <w:r>
              <w:rPr>
                <w:rFonts w:cs="Arial"/>
                <w:szCs w:val="22"/>
                <w:lang w:eastAsia="en-US"/>
              </w:rPr>
              <w:t> </w:t>
            </w:r>
            <w:r w:rsidRPr="00FB3F0F">
              <w:rPr>
                <w:rFonts w:cs="Arial"/>
                <w:szCs w:val="22"/>
                <w:lang w:eastAsia="en-US"/>
              </w:rPr>
              <w:t>zakresie komercjalizacji wyników ich badań naukowych.</w:t>
            </w:r>
          </w:p>
        </w:tc>
      </w:tr>
      <w:tr w:rsidR="00E77206" w:rsidRPr="00FB3F0F" w:rsidTr="00A83D9E">
        <w:trPr>
          <w:cantSplit/>
          <w:trHeight w:val="20"/>
        </w:trPr>
        <w:tc>
          <w:tcPr>
            <w:tcW w:w="1275" w:type="pct"/>
            <w:vAlign w:val="center"/>
          </w:tcPr>
          <w:p w:rsidR="00E77206" w:rsidRPr="00FB3F0F" w:rsidRDefault="00E77206" w:rsidP="00FB3F0F">
            <w:pPr>
              <w:numPr>
                <w:ilvl w:val="0"/>
                <w:numId w:val="11"/>
              </w:numPr>
              <w:tabs>
                <w:tab w:val="num" w:pos="0"/>
                <w:tab w:val="left" w:pos="279"/>
                <w:tab w:val="left" w:pos="469"/>
              </w:tabs>
              <w:suppressAutoHyphens/>
              <w:spacing w:before="40" w:after="40" w:line="240" w:lineRule="auto"/>
              <w:ind w:left="0" w:firstLine="0"/>
              <w:jc w:val="left"/>
              <w:rPr>
                <w:rFonts w:cs="Arial"/>
                <w:lang w:eastAsia="en-US"/>
              </w:rPr>
            </w:pPr>
            <w:r w:rsidRPr="00FB3F0F">
              <w:rPr>
                <w:rFonts w:cs="Arial"/>
                <w:szCs w:val="22"/>
                <w:lang w:eastAsia="en-US"/>
              </w:rPr>
              <w:t xml:space="preserve">Lista wskaźników rezultatu bezpośredniego </w:t>
            </w:r>
          </w:p>
        </w:tc>
        <w:tc>
          <w:tcPr>
            <w:tcW w:w="608" w:type="pct"/>
            <w:tcBorders>
              <w:bottom w:val="dotted" w:sz="4" w:space="0" w:color="auto"/>
              <w:right w:val="dotted" w:sz="4" w:space="0" w:color="auto"/>
            </w:tcBorders>
          </w:tcPr>
          <w:p w:rsidR="00E77206" w:rsidRPr="00FB3F0F" w:rsidRDefault="00E77206" w:rsidP="00FB3F0F">
            <w:pPr>
              <w:spacing w:before="40" w:after="40" w:line="240" w:lineRule="auto"/>
              <w:jc w:val="left"/>
              <w:rPr>
                <w:rFonts w:cs="Arial"/>
                <w:lang w:eastAsia="en-US"/>
              </w:rPr>
            </w:pPr>
            <w:r w:rsidRPr="00FB3F0F">
              <w:rPr>
                <w:rFonts w:cs="Arial"/>
                <w:szCs w:val="22"/>
                <w:lang w:eastAsia="en-US"/>
              </w:rPr>
              <w:t>Działanie 4.4</w:t>
            </w:r>
          </w:p>
        </w:tc>
        <w:tc>
          <w:tcPr>
            <w:tcW w:w="3117" w:type="pct"/>
            <w:gridSpan w:val="5"/>
            <w:tcBorders>
              <w:left w:val="dotted" w:sz="4" w:space="0" w:color="auto"/>
              <w:bottom w:val="dotted" w:sz="4" w:space="0" w:color="auto"/>
            </w:tcBorders>
            <w:vAlign w:val="center"/>
          </w:tcPr>
          <w:p w:rsidR="00E77206" w:rsidRPr="00FB3F0F" w:rsidRDefault="00E77206" w:rsidP="00FB3F0F">
            <w:pPr>
              <w:spacing w:before="40" w:after="40" w:line="240" w:lineRule="auto"/>
              <w:jc w:val="left"/>
              <w:rPr>
                <w:rFonts w:cs="Arial"/>
                <w:lang w:eastAsia="en-US"/>
              </w:rPr>
            </w:pPr>
            <w:r w:rsidRPr="00FB3F0F">
              <w:rPr>
                <w:rFonts w:cs="Arial"/>
                <w:szCs w:val="22"/>
                <w:lang w:eastAsia="en-US"/>
              </w:rPr>
              <w:t>Liczba naukowców z zagranicy we wspieranych projektach</w:t>
            </w:r>
            <w:r w:rsidR="00533282">
              <w:rPr>
                <w:rFonts w:cs="Arial"/>
                <w:szCs w:val="22"/>
                <w:lang w:eastAsia="en-US"/>
              </w:rPr>
              <w:t xml:space="preserve"> (O/K/M)</w:t>
            </w:r>
          </w:p>
          <w:p w:rsidR="00E77206" w:rsidRPr="00FB3F0F" w:rsidRDefault="00E77206" w:rsidP="00FB3F0F">
            <w:pPr>
              <w:spacing w:before="40" w:after="40" w:line="240" w:lineRule="auto"/>
              <w:jc w:val="left"/>
              <w:rPr>
                <w:rFonts w:cs="Arial"/>
                <w:lang w:eastAsia="en-US"/>
              </w:rPr>
            </w:pPr>
            <w:r w:rsidRPr="00FB3F0F">
              <w:rPr>
                <w:rFonts w:cs="Arial"/>
                <w:szCs w:val="22"/>
                <w:lang w:eastAsia="en-US"/>
              </w:rPr>
              <w:t xml:space="preserve">Liczba międzynarodowych publikacji naukowych </w:t>
            </w:r>
          </w:p>
          <w:p w:rsidR="00E77206" w:rsidRPr="00FB3F0F" w:rsidRDefault="00E77206" w:rsidP="00FB3F0F">
            <w:pPr>
              <w:spacing w:before="40" w:after="40" w:line="240" w:lineRule="auto"/>
              <w:jc w:val="left"/>
              <w:rPr>
                <w:rFonts w:cs="Arial"/>
                <w:lang w:eastAsia="en-US"/>
              </w:rPr>
            </w:pPr>
            <w:r w:rsidRPr="00FB3F0F">
              <w:rPr>
                <w:rFonts w:cs="Arial"/>
                <w:szCs w:val="22"/>
                <w:lang w:eastAsia="en-US"/>
              </w:rPr>
              <w:t>Liczba uzyskanych stopni naukowych</w:t>
            </w:r>
          </w:p>
          <w:p w:rsidR="00E77206" w:rsidRPr="00FB3F0F" w:rsidRDefault="00E77206" w:rsidP="00FB3F0F">
            <w:pPr>
              <w:spacing w:before="40" w:after="40" w:line="240" w:lineRule="auto"/>
              <w:jc w:val="left"/>
              <w:rPr>
                <w:rFonts w:cs="Arial"/>
                <w:lang w:eastAsia="en-US"/>
              </w:rPr>
            </w:pPr>
            <w:r w:rsidRPr="00FB3F0F">
              <w:rPr>
                <w:rFonts w:cs="Arial"/>
                <w:szCs w:val="22"/>
                <w:lang w:eastAsia="en-US"/>
              </w:rPr>
              <w:t>Liczba dokonanych zgłoszeń patentowych</w:t>
            </w:r>
          </w:p>
        </w:tc>
      </w:tr>
      <w:tr w:rsidR="00E77206" w:rsidRPr="00FB3F0F" w:rsidTr="00A83D9E">
        <w:trPr>
          <w:cantSplit/>
          <w:trHeight w:val="20"/>
        </w:trPr>
        <w:tc>
          <w:tcPr>
            <w:tcW w:w="1275" w:type="pct"/>
            <w:vAlign w:val="center"/>
          </w:tcPr>
          <w:p w:rsidR="00E77206" w:rsidRPr="00FB3F0F" w:rsidRDefault="00E77206" w:rsidP="00FB3F0F">
            <w:pPr>
              <w:numPr>
                <w:ilvl w:val="0"/>
                <w:numId w:val="11"/>
              </w:numPr>
              <w:tabs>
                <w:tab w:val="num" w:pos="0"/>
                <w:tab w:val="left" w:pos="279"/>
                <w:tab w:val="left" w:pos="469"/>
              </w:tabs>
              <w:suppressAutoHyphens/>
              <w:spacing w:before="40" w:after="40" w:line="240" w:lineRule="auto"/>
              <w:ind w:left="0" w:firstLine="0"/>
              <w:jc w:val="left"/>
              <w:rPr>
                <w:rFonts w:cs="Arial"/>
                <w:lang w:eastAsia="en-US"/>
              </w:rPr>
            </w:pPr>
            <w:r w:rsidRPr="00FB3F0F">
              <w:rPr>
                <w:rFonts w:cs="Arial"/>
                <w:szCs w:val="22"/>
                <w:lang w:eastAsia="en-US"/>
              </w:rPr>
              <w:t>Lista wskaźników produktu</w:t>
            </w:r>
          </w:p>
        </w:tc>
        <w:tc>
          <w:tcPr>
            <w:tcW w:w="608" w:type="pct"/>
            <w:tcBorders>
              <w:bottom w:val="dotted" w:sz="4" w:space="0" w:color="auto"/>
              <w:right w:val="dotted" w:sz="4" w:space="0" w:color="auto"/>
            </w:tcBorders>
          </w:tcPr>
          <w:p w:rsidR="00E77206" w:rsidRPr="00FB3F0F" w:rsidRDefault="00E77206" w:rsidP="00FB3F0F">
            <w:pPr>
              <w:spacing w:before="40" w:after="40" w:line="240" w:lineRule="auto"/>
              <w:jc w:val="left"/>
              <w:rPr>
                <w:rFonts w:cs="Arial"/>
                <w:lang w:eastAsia="en-US"/>
              </w:rPr>
            </w:pPr>
            <w:r w:rsidRPr="00FB3F0F">
              <w:rPr>
                <w:rFonts w:cs="Arial"/>
                <w:szCs w:val="22"/>
                <w:lang w:eastAsia="en-US"/>
              </w:rPr>
              <w:t>Działanie 4.4</w:t>
            </w:r>
          </w:p>
        </w:tc>
        <w:tc>
          <w:tcPr>
            <w:tcW w:w="3117" w:type="pct"/>
            <w:gridSpan w:val="5"/>
            <w:tcBorders>
              <w:left w:val="dotted" w:sz="4" w:space="0" w:color="auto"/>
              <w:bottom w:val="dotted" w:sz="4" w:space="0" w:color="auto"/>
            </w:tcBorders>
            <w:vAlign w:val="center"/>
          </w:tcPr>
          <w:p w:rsidR="00E77206" w:rsidRPr="00FB3F0F" w:rsidRDefault="00E77206" w:rsidP="00FB3F0F">
            <w:pPr>
              <w:spacing w:before="40" w:after="40" w:line="240" w:lineRule="auto"/>
              <w:jc w:val="left"/>
              <w:rPr>
                <w:rFonts w:cs="Arial"/>
                <w:lang w:eastAsia="en-US"/>
              </w:rPr>
            </w:pPr>
            <w:r w:rsidRPr="00FB3F0F">
              <w:rPr>
                <w:rFonts w:cs="Arial"/>
                <w:szCs w:val="22"/>
                <w:lang w:eastAsia="en-US"/>
              </w:rPr>
              <w:t>Liczba realizowanych prac B+R</w:t>
            </w:r>
          </w:p>
          <w:p w:rsidR="00E77206" w:rsidRPr="00FB3F0F" w:rsidRDefault="00E77206" w:rsidP="00FB3F0F">
            <w:pPr>
              <w:spacing w:before="40" w:after="40" w:line="240" w:lineRule="auto"/>
              <w:jc w:val="left"/>
              <w:rPr>
                <w:rFonts w:cs="Arial"/>
                <w:lang w:eastAsia="en-US"/>
              </w:rPr>
            </w:pPr>
            <w:r w:rsidRPr="00FB3F0F">
              <w:rPr>
                <w:rFonts w:cs="Arial"/>
                <w:szCs w:val="22"/>
                <w:lang w:eastAsia="en-US"/>
              </w:rPr>
              <w:t>Liczba przedsiębiorstw współpracujących z ośrodkami badawczymi (CI 26)</w:t>
            </w:r>
          </w:p>
          <w:p w:rsidR="00E77206" w:rsidRPr="00FB3F0F" w:rsidRDefault="00E77206" w:rsidP="00FB3F0F">
            <w:pPr>
              <w:spacing w:before="40" w:after="40" w:line="240" w:lineRule="auto"/>
              <w:jc w:val="left"/>
              <w:rPr>
                <w:rFonts w:cs="Arial"/>
                <w:lang w:eastAsia="en-US"/>
              </w:rPr>
            </w:pPr>
            <w:r w:rsidRPr="00FB3F0F">
              <w:rPr>
                <w:rFonts w:cs="Arial"/>
                <w:szCs w:val="22"/>
                <w:lang w:eastAsia="en-US"/>
              </w:rPr>
              <w:t>Liczba osób objętych wsparciem w zakresie rozwoju kadr B+R, O/K/M</w:t>
            </w:r>
          </w:p>
        </w:tc>
      </w:tr>
      <w:tr w:rsidR="00E77206" w:rsidRPr="00FB3F0F" w:rsidTr="00A83D9E">
        <w:trPr>
          <w:cantSplit/>
          <w:trHeight w:val="8362"/>
        </w:trPr>
        <w:tc>
          <w:tcPr>
            <w:tcW w:w="1275" w:type="pct"/>
            <w:vAlign w:val="center"/>
          </w:tcPr>
          <w:p w:rsidR="00E77206" w:rsidRPr="00FB3F0F" w:rsidRDefault="00E77206" w:rsidP="0023726F">
            <w:pPr>
              <w:numPr>
                <w:ilvl w:val="0"/>
                <w:numId w:val="11"/>
              </w:numPr>
              <w:tabs>
                <w:tab w:val="clear" w:pos="900"/>
                <w:tab w:val="num" w:pos="0"/>
                <w:tab w:val="num" w:pos="284"/>
                <w:tab w:val="num" w:pos="426"/>
              </w:tabs>
              <w:suppressAutoHyphens/>
              <w:spacing w:before="40" w:after="40" w:line="240" w:lineRule="auto"/>
              <w:ind w:left="0" w:firstLine="0"/>
              <w:jc w:val="left"/>
              <w:rPr>
                <w:rFonts w:cs="Arial"/>
                <w:lang w:eastAsia="en-US"/>
              </w:rPr>
            </w:pPr>
            <w:r w:rsidRPr="00FB3F0F">
              <w:rPr>
                <w:rFonts w:cs="Arial"/>
                <w:szCs w:val="22"/>
                <w:lang w:eastAsia="en-US"/>
              </w:rPr>
              <w:t xml:space="preserve"> Typy projektów</w:t>
            </w:r>
            <w:r w:rsidRPr="00FB3F0F">
              <w:rPr>
                <w:rFonts w:cs="Arial"/>
                <w:szCs w:val="22"/>
                <w:vertAlign w:val="superscript"/>
                <w:lang w:eastAsia="en-US"/>
              </w:rPr>
              <w:footnoteReference w:id="64"/>
            </w:r>
          </w:p>
        </w:tc>
        <w:tc>
          <w:tcPr>
            <w:tcW w:w="608" w:type="pct"/>
            <w:tcBorders>
              <w:bottom w:val="dotted" w:sz="4" w:space="0" w:color="auto"/>
              <w:right w:val="dotted" w:sz="4" w:space="0" w:color="auto"/>
            </w:tcBorders>
            <w:vAlign w:val="center"/>
          </w:tcPr>
          <w:p w:rsidR="00E77206" w:rsidRPr="00FB3F0F" w:rsidRDefault="00E77206" w:rsidP="0023726F">
            <w:pPr>
              <w:spacing w:before="40" w:after="40" w:line="240" w:lineRule="auto"/>
              <w:jc w:val="left"/>
              <w:rPr>
                <w:rFonts w:cs="Arial"/>
                <w:lang w:eastAsia="en-US"/>
              </w:rPr>
            </w:pPr>
            <w:r w:rsidRPr="00FB3F0F">
              <w:rPr>
                <w:rFonts w:cs="Arial"/>
                <w:szCs w:val="22"/>
                <w:lang w:eastAsia="en-US"/>
              </w:rPr>
              <w:t>Działan</w:t>
            </w:r>
            <w:r>
              <w:rPr>
                <w:rFonts w:cs="Arial"/>
                <w:szCs w:val="22"/>
                <w:lang w:eastAsia="en-US"/>
              </w:rPr>
              <w:t>i</w:t>
            </w:r>
            <w:r w:rsidRPr="00FB3F0F">
              <w:rPr>
                <w:rFonts w:cs="Arial"/>
                <w:szCs w:val="22"/>
                <w:lang w:eastAsia="en-US"/>
              </w:rPr>
              <w:t>e 4.4</w:t>
            </w:r>
          </w:p>
        </w:tc>
        <w:tc>
          <w:tcPr>
            <w:tcW w:w="3117" w:type="pct"/>
            <w:gridSpan w:val="5"/>
            <w:tcBorders>
              <w:left w:val="dotted" w:sz="4" w:space="0" w:color="auto"/>
              <w:bottom w:val="dotted" w:sz="4" w:space="0" w:color="auto"/>
            </w:tcBorders>
          </w:tcPr>
          <w:p w:rsidR="00E77206" w:rsidRPr="00FB3F0F" w:rsidRDefault="00E77206" w:rsidP="0023726F">
            <w:pPr>
              <w:spacing w:after="120" w:line="240" w:lineRule="auto"/>
              <w:contextualSpacing/>
              <w:jc w:val="left"/>
              <w:rPr>
                <w:rFonts w:cs="Arial"/>
              </w:rPr>
            </w:pPr>
            <w:r w:rsidRPr="00FB3F0F">
              <w:rPr>
                <w:rFonts w:cs="Arial"/>
                <w:szCs w:val="22"/>
              </w:rPr>
              <w:t>Projekty wybrane w trybie pozakonkursowym zapewniające wsparcie:</w:t>
            </w:r>
          </w:p>
          <w:p w:rsidR="00E77206" w:rsidRPr="00FB3F0F" w:rsidRDefault="00E77206" w:rsidP="007E3BD0">
            <w:pPr>
              <w:numPr>
                <w:ilvl w:val="0"/>
                <w:numId w:val="25"/>
              </w:numPr>
              <w:spacing w:after="120" w:line="240" w:lineRule="auto"/>
              <w:ind w:left="459" w:hanging="282"/>
              <w:contextualSpacing/>
              <w:rPr>
                <w:rFonts w:cs="Arial"/>
              </w:rPr>
            </w:pPr>
            <w:r w:rsidRPr="00FB3F0F">
              <w:rPr>
                <w:rFonts w:cs="Arial"/>
                <w:szCs w:val="22"/>
              </w:rPr>
              <w:t xml:space="preserve">projektów zespołowych prowadzonych przez wybitnych uczonych z całego świata w jednostkach naukowych lub przedsiębiorstwach pracujących w </w:t>
            </w:r>
            <w:r>
              <w:rPr>
                <w:rFonts w:cs="Arial"/>
                <w:szCs w:val="22"/>
              </w:rPr>
              <w:t> </w:t>
            </w:r>
            <w:r w:rsidRPr="00FB3F0F">
              <w:rPr>
                <w:rFonts w:cs="Arial"/>
                <w:szCs w:val="22"/>
              </w:rPr>
              <w:t>najbardziej innowacyjnych obszarach, z udziałem partnera zagranicznego;</w:t>
            </w:r>
          </w:p>
          <w:p w:rsidR="00E77206" w:rsidRPr="00FB3F0F" w:rsidRDefault="00E77206" w:rsidP="007E3BD0">
            <w:pPr>
              <w:numPr>
                <w:ilvl w:val="0"/>
                <w:numId w:val="25"/>
              </w:numPr>
              <w:spacing w:after="120" w:line="240" w:lineRule="auto"/>
              <w:ind w:left="459" w:hanging="282"/>
              <w:contextualSpacing/>
              <w:rPr>
                <w:rFonts w:cs="Arial"/>
              </w:rPr>
            </w:pPr>
            <w:r w:rsidRPr="00FB3F0F">
              <w:rPr>
                <w:rFonts w:cs="Arial"/>
                <w:szCs w:val="22"/>
              </w:rPr>
              <w:t xml:space="preserve">projektów badawczych realizowanych w jednostkach naukowych lub przedsiębiorstwach w Polsce, ze </w:t>
            </w:r>
            <w:r>
              <w:rPr>
                <w:rFonts w:cs="Arial"/>
                <w:szCs w:val="22"/>
              </w:rPr>
              <w:t> </w:t>
            </w:r>
            <w:r w:rsidRPr="00FB3F0F">
              <w:rPr>
                <w:rFonts w:cs="Arial"/>
                <w:szCs w:val="22"/>
              </w:rPr>
              <w:t xml:space="preserve">szczególnym uwzględnieniem powrotów do kraju wybitnych naukowców polskiego pochodzenia lub </w:t>
            </w:r>
            <w:r>
              <w:rPr>
                <w:rFonts w:cs="Arial"/>
                <w:szCs w:val="22"/>
              </w:rPr>
              <w:t> </w:t>
            </w:r>
            <w:r w:rsidRPr="00FB3F0F">
              <w:rPr>
                <w:rFonts w:cs="Arial"/>
                <w:szCs w:val="22"/>
              </w:rPr>
              <w:t>osób mających przerwę w pracy badawczej;</w:t>
            </w:r>
          </w:p>
          <w:p w:rsidR="00E77206" w:rsidRPr="00FB3F0F" w:rsidRDefault="00E77206" w:rsidP="007E3BD0">
            <w:pPr>
              <w:numPr>
                <w:ilvl w:val="0"/>
                <w:numId w:val="25"/>
              </w:numPr>
              <w:spacing w:after="120" w:line="240" w:lineRule="auto"/>
              <w:ind w:left="459" w:hanging="282"/>
              <w:contextualSpacing/>
              <w:rPr>
                <w:rFonts w:cs="Arial"/>
              </w:rPr>
            </w:pPr>
            <w:r w:rsidRPr="00FB3F0F">
              <w:rPr>
                <w:rFonts w:cs="Arial"/>
                <w:szCs w:val="22"/>
              </w:rPr>
              <w:t xml:space="preserve">projektów zespołowych prowadzonych pod kierunkiem naukowca posiadającego wybitne doświadczenie we współpracy z gospodarką, z </w:t>
            </w:r>
            <w:r>
              <w:rPr>
                <w:rFonts w:cs="Arial"/>
                <w:szCs w:val="22"/>
              </w:rPr>
              <w:t> </w:t>
            </w:r>
            <w:r w:rsidRPr="00FB3F0F">
              <w:rPr>
                <w:rFonts w:cs="Arial"/>
                <w:szCs w:val="22"/>
              </w:rPr>
              <w:t xml:space="preserve">udziałem studentów, doktorantów i młodych doktorów, prowadzonych w zakresie rozwoju technologii lub świadczenia usług badawczych dla </w:t>
            </w:r>
            <w:r>
              <w:rPr>
                <w:rFonts w:cs="Arial"/>
                <w:szCs w:val="22"/>
              </w:rPr>
              <w:t> </w:t>
            </w:r>
            <w:r w:rsidRPr="00FB3F0F">
              <w:rPr>
                <w:rFonts w:cs="Arial"/>
                <w:szCs w:val="22"/>
              </w:rPr>
              <w:t xml:space="preserve">przedsiębiorstw </w:t>
            </w:r>
          </w:p>
          <w:p w:rsidR="00E77206" w:rsidRPr="00FB3F0F" w:rsidRDefault="00E77206" w:rsidP="007E3BD0">
            <w:pPr>
              <w:numPr>
                <w:ilvl w:val="0"/>
                <w:numId w:val="25"/>
              </w:numPr>
              <w:spacing w:after="120" w:line="240" w:lineRule="auto"/>
              <w:ind w:left="459" w:hanging="282"/>
              <w:rPr>
                <w:rFonts w:cs="Arial"/>
              </w:rPr>
            </w:pPr>
            <w:r w:rsidRPr="00FB3F0F">
              <w:rPr>
                <w:rFonts w:cs="Arial"/>
                <w:szCs w:val="22"/>
              </w:rPr>
              <w:t xml:space="preserve">projekty uczelnianych CTT i spółek celowych ukierunkowane na wsparcie komercjalizacji wyników badań naukowych ich pracowników i doktorantów oraz zarządzanie spółkami wykorzystującymi wyniki tych badań (spin-off, spin-out), rozwój umiejętności w zakresie zarządzania badaniami naukowymi, współpracy z przedsiębiorstwami lub w zakresie najnowszych osiągnięć naukowych oraz </w:t>
            </w:r>
            <w:r>
              <w:rPr>
                <w:rFonts w:cs="Arial"/>
                <w:szCs w:val="22"/>
              </w:rPr>
              <w:t> </w:t>
            </w:r>
            <w:r w:rsidRPr="00FB3F0F">
              <w:rPr>
                <w:rFonts w:cs="Arial"/>
                <w:szCs w:val="22"/>
              </w:rPr>
              <w:t>komercjalizacji wyników prac B+R</w:t>
            </w:r>
            <w:r>
              <w:rPr>
                <w:rFonts w:cs="Arial"/>
                <w:szCs w:val="22"/>
              </w:rPr>
              <w:t>,</w:t>
            </w:r>
            <w:r w:rsidRPr="00FB3F0F">
              <w:rPr>
                <w:rFonts w:cs="Arial"/>
                <w:szCs w:val="22"/>
              </w:rPr>
              <w:t xml:space="preserve"> </w:t>
            </w:r>
          </w:p>
          <w:p w:rsidR="00E77206" w:rsidRPr="00FB3F0F" w:rsidRDefault="00E77206" w:rsidP="00A83D9E">
            <w:pPr>
              <w:numPr>
                <w:ilvl w:val="0"/>
                <w:numId w:val="25"/>
              </w:numPr>
              <w:spacing w:after="120" w:line="240" w:lineRule="auto"/>
              <w:ind w:left="459" w:hanging="282"/>
              <w:rPr>
                <w:rFonts w:cs="Arial"/>
              </w:rPr>
            </w:pPr>
            <w:r w:rsidRPr="00FB3F0F">
              <w:rPr>
                <w:rFonts w:cs="Arial"/>
                <w:szCs w:val="22"/>
              </w:rPr>
              <w:t>staży pracowników przedsiębiorstw w zagranicznych przedsiębiorstwach lub renomowanych organizacjach badawczych w zakresie zarządzania badaniami i komercjalizacją ich wyników</w:t>
            </w:r>
            <w:r>
              <w:rPr>
                <w:rFonts w:cs="Arial"/>
                <w:szCs w:val="22"/>
              </w:rPr>
              <w:t>.</w:t>
            </w:r>
          </w:p>
        </w:tc>
      </w:tr>
      <w:tr w:rsidR="00E77206" w:rsidRPr="00FB3F0F" w:rsidTr="00A83D9E">
        <w:trPr>
          <w:cantSplit/>
          <w:trHeight w:val="20"/>
        </w:trPr>
        <w:tc>
          <w:tcPr>
            <w:tcW w:w="1275" w:type="pct"/>
            <w:vAlign w:val="center"/>
          </w:tcPr>
          <w:p w:rsidR="00E77206" w:rsidRPr="00FB3F0F" w:rsidRDefault="00E77206" w:rsidP="00020321">
            <w:pPr>
              <w:numPr>
                <w:ilvl w:val="0"/>
                <w:numId w:val="11"/>
              </w:numPr>
              <w:tabs>
                <w:tab w:val="clear" w:pos="900"/>
                <w:tab w:val="num" w:pos="0"/>
                <w:tab w:val="num" w:pos="426"/>
              </w:tabs>
              <w:suppressAutoHyphens/>
              <w:spacing w:before="40" w:after="40" w:line="240" w:lineRule="auto"/>
              <w:ind w:left="0" w:firstLine="0"/>
              <w:jc w:val="left"/>
              <w:rPr>
                <w:rFonts w:cs="Arial"/>
                <w:lang w:eastAsia="en-US"/>
              </w:rPr>
            </w:pPr>
            <w:r w:rsidRPr="00FB3F0F">
              <w:rPr>
                <w:rFonts w:cs="Arial"/>
                <w:szCs w:val="22"/>
                <w:lang w:eastAsia="en-US"/>
              </w:rPr>
              <w:t xml:space="preserve"> Typ beneficjenta </w:t>
            </w:r>
          </w:p>
        </w:tc>
        <w:tc>
          <w:tcPr>
            <w:tcW w:w="608" w:type="pct"/>
            <w:tcBorders>
              <w:bottom w:val="dotted" w:sz="4" w:space="0" w:color="auto"/>
              <w:right w:val="dotted" w:sz="4" w:space="0" w:color="auto"/>
            </w:tcBorders>
            <w:vAlign w:val="center"/>
          </w:tcPr>
          <w:p w:rsidR="00E77206" w:rsidRPr="00FB3F0F" w:rsidRDefault="00E77206" w:rsidP="00FB3F0F">
            <w:pPr>
              <w:spacing w:before="40" w:after="40" w:line="240" w:lineRule="auto"/>
              <w:jc w:val="left"/>
              <w:rPr>
                <w:rFonts w:cs="Arial"/>
                <w:lang w:eastAsia="en-US"/>
              </w:rPr>
            </w:pPr>
            <w:r w:rsidRPr="00FB3F0F">
              <w:rPr>
                <w:rFonts w:cs="Arial"/>
                <w:szCs w:val="22"/>
                <w:lang w:eastAsia="en-US"/>
              </w:rPr>
              <w:t>Działanie 4.4</w:t>
            </w:r>
          </w:p>
        </w:tc>
        <w:tc>
          <w:tcPr>
            <w:tcW w:w="3117" w:type="pct"/>
            <w:gridSpan w:val="5"/>
            <w:tcBorders>
              <w:left w:val="dotted" w:sz="4" w:space="0" w:color="auto"/>
              <w:bottom w:val="dotted" w:sz="4" w:space="0" w:color="auto"/>
            </w:tcBorders>
            <w:vAlign w:val="center"/>
          </w:tcPr>
          <w:p w:rsidR="00871FB3" w:rsidRDefault="004068CD" w:rsidP="00871FB3">
            <w:pPr>
              <w:spacing w:before="40" w:after="40" w:line="240" w:lineRule="auto"/>
              <w:rPr>
                <w:rFonts w:cs="Arial"/>
                <w:lang w:eastAsia="en-US"/>
              </w:rPr>
            </w:pPr>
            <w:r>
              <w:rPr>
                <w:rFonts w:cs="Arial"/>
                <w:szCs w:val="22"/>
                <w:lang w:eastAsia="en-US"/>
              </w:rPr>
              <w:t xml:space="preserve">- </w:t>
            </w:r>
            <w:r w:rsidR="00871FB3">
              <w:rPr>
                <w:rFonts w:cs="Arial"/>
                <w:szCs w:val="22"/>
                <w:lang w:eastAsia="en-US"/>
              </w:rPr>
              <w:t>Fundacja na rzecz Nauki Polskiej</w:t>
            </w:r>
          </w:p>
          <w:p w:rsidR="00E77206" w:rsidRPr="00FB3F0F" w:rsidRDefault="004068CD" w:rsidP="004068CD">
            <w:pPr>
              <w:spacing w:before="40" w:after="40" w:line="240" w:lineRule="auto"/>
              <w:rPr>
                <w:rFonts w:cs="Arial"/>
                <w:lang w:eastAsia="en-US"/>
              </w:rPr>
            </w:pPr>
            <w:r>
              <w:rPr>
                <w:rFonts w:cs="Arial"/>
                <w:szCs w:val="22"/>
                <w:lang w:eastAsia="en-US"/>
              </w:rPr>
              <w:t xml:space="preserve">- </w:t>
            </w:r>
            <w:r w:rsidR="00871FB3">
              <w:rPr>
                <w:rFonts w:cs="Arial"/>
                <w:szCs w:val="22"/>
                <w:lang w:eastAsia="en-US"/>
              </w:rPr>
              <w:t>Ministerstwo Nauki i Szkolnictwa Wyższego</w:t>
            </w:r>
          </w:p>
        </w:tc>
      </w:tr>
      <w:tr w:rsidR="00E77206" w:rsidRPr="00FB3F0F" w:rsidTr="00A83D9E">
        <w:trPr>
          <w:cantSplit/>
          <w:trHeight w:val="20"/>
        </w:trPr>
        <w:tc>
          <w:tcPr>
            <w:tcW w:w="1275" w:type="pct"/>
            <w:vAlign w:val="center"/>
          </w:tcPr>
          <w:p w:rsidR="00E77206" w:rsidRPr="00FB3F0F" w:rsidRDefault="00E77206" w:rsidP="00020321">
            <w:pPr>
              <w:numPr>
                <w:ilvl w:val="0"/>
                <w:numId w:val="11"/>
              </w:numPr>
              <w:tabs>
                <w:tab w:val="clear" w:pos="900"/>
                <w:tab w:val="num" w:pos="0"/>
                <w:tab w:val="num" w:pos="284"/>
                <w:tab w:val="num" w:pos="426"/>
              </w:tabs>
              <w:suppressAutoHyphens/>
              <w:spacing w:before="40" w:after="40" w:line="240" w:lineRule="auto"/>
              <w:ind w:left="0" w:firstLine="0"/>
              <w:jc w:val="left"/>
              <w:rPr>
                <w:rFonts w:cs="Arial"/>
                <w:lang w:eastAsia="en-US"/>
              </w:rPr>
            </w:pPr>
            <w:r w:rsidRPr="00FB3F0F">
              <w:rPr>
                <w:rFonts w:cs="Arial"/>
                <w:szCs w:val="22"/>
                <w:lang w:eastAsia="en-US"/>
              </w:rPr>
              <w:t xml:space="preserve"> Grupa docelow</w:t>
            </w:r>
            <w:r>
              <w:rPr>
                <w:rFonts w:cs="Arial"/>
                <w:szCs w:val="22"/>
                <w:lang w:eastAsia="en-US"/>
              </w:rPr>
              <w:t>a/ ostateczni odbiorcy wsparcia</w:t>
            </w:r>
            <w:r w:rsidRPr="00FB3F0F">
              <w:rPr>
                <w:rFonts w:cs="Arial"/>
                <w:szCs w:val="22"/>
                <w:vertAlign w:val="superscript"/>
                <w:lang w:eastAsia="en-US"/>
              </w:rPr>
              <w:footnoteReference w:id="65"/>
            </w:r>
          </w:p>
        </w:tc>
        <w:tc>
          <w:tcPr>
            <w:tcW w:w="608" w:type="pct"/>
            <w:tcBorders>
              <w:bottom w:val="dotted" w:sz="4" w:space="0" w:color="auto"/>
              <w:right w:val="dotted" w:sz="4" w:space="0" w:color="auto"/>
            </w:tcBorders>
            <w:vAlign w:val="center"/>
          </w:tcPr>
          <w:p w:rsidR="00E77206" w:rsidRPr="00FB3F0F" w:rsidRDefault="00E77206" w:rsidP="00FB3F0F">
            <w:pPr>
              <w:spacing w:before="40" w:after="40" w:line="240" w:lineRule="auto"/>
              <w:jc w:val="left"/>
              <w:rPr>
                <w:rFonts w:cs="Arial"/>
                <w:lang w:eastAsia="en-US"/>
              </w:rPr>
            </w:pPr>
            <w:r w:rsidRPr="00FB3F0F">
              <w:rPr>
                <w:rFonts w:cs="Arial"/>
                <w:szCs w:val="22"/>
                <w:lang w:eastAsia="en-US"/>
              </w:rPr>
              <w:t>Działanie 4.4</w:t>
            </w:r>
          </w:p>
        </w:tc>
        <w:tc>
          <w:tcPr>
            <w:tcW w:w="3117" w:type="pct"/>
            <w:gridSpan w:val="5"/>
            <w:tcBorders>
              <w:left w:val="dotted" w:sz="4" w:space="0" w:color="auto"/>
              <w:bottom w:val="dotted" w:sz="4" w:space="0" w:color="auto"/>
            </w:tcBorders>
            <w:vAlign w:val="center"/>
          </w:tcPr>
          <w:p w:rsidR="00E77206" w:rsidRDefault="00E77206" w:rsidP="00FB3F0F">
            <w:pPr>
              <w:spacing w:before="40" w:after="40" w:line="240" w:lineRule="auto"/>
              <w:jc w:val="left"/>
              <w:rPr>
                <w:rFonts w:cs="Arial"/>
                <w:lang w:eastAsia="en-US"/>
              </w:rPr>
            </w:pPr>
            <w:r>
              <w:rPr>
                <w:rFonts w:cs="Arial"/>
                <w:szCs w:val="22"/>
                <w:lang w:eastAsia="en-US"/>
              </w:rPr>
              <w:t xml:space="preserve">- </w:t>
            </w:r>
            <w:r w:rsidRPr="00FB3F0F">
              <w:rPr>
                <w:rFonts w:cs="Arial"/>
                <w:szCs w:val="22"/>
                <w:lang w:eastAsia="en-US"/>
              </w:rPr>
              <w:t xml:space="preserve">jednostki naukowe, </w:t>
            </w:r>
          </w:p>
          <w:p w:rsidR="00E77206" w:rsidRDefault="00E77206" w:rsidP="00FB3F0F">
            <w:pPr>
              <w:spacing w:before="40" w:after="40" w:line="240" w:lineRule="auto"/>
              <w:jc w:val="left"/>
              <w:rPr>
                <w:rFonts w:cs="Arial"/>
                <w:lang w:eastAsia="en-US"/>
              </w:rPr>
            </w:pPr>
            <w:r>
              <w:rPr>
                <w:rFonts w:cs="Arial"/>
                <w:szCs w:val="22"/>
                <w:lang w:eastAsia="en-US"/>
              </w:rPr>
              <w:t xml:space="preserve">- </w:t>
            </w:r>
            <w:r w:rsidRPr="00FB3F0F">
              <w:rPr>
                <w:rFonts w:cs="Arial"/>
                <w:szCs w:val="22"/>
                <w:lang w:eastAsia="en-US"/>
              </w:rPr>
              <w:t>przedsiębiorcy</w:t>
            </w:r>
            <w:r w:rsidR="00871FB3">
              <w:rPr>
                <w:rFonts w:cs="Arial"/>
                <w:szCs w:val="22"/>
                <w:lang w:eastAsia="en-US"/>
              </w:rPr>
              <w:t xml:space="preserve"> i pracownicy przedsiębiorstw</w:t>
            </w:r>
            <w:r w:rsidRPr="00FB3F0F">
              <w:rPr>
                <w:rFonts w:cs="Arial"/>
                <w:szCs w:val="22"/>
                <w:lang w:eastAsia="en-US"/>
              </w:rPr>
              <w:t xml:space="preserve">, </w:t>
            </w:r>
          </w:p>
          <w:p w:rsidR="00E77206" w:rsidRDefault="00E77206" w:rsidP="00FB3F0F">
            <w:pPr>
              <w:spacing w:before="40" w:after="40" w:line="240" w:lineRule="auto"/>
              <w:jc w:val="left"/>
              <w:rPr>
                <w:rFonts w:cs="Arial"/>
                <w:lang w:eastAsia="en-US"/>
              </w:rPr>
            </w:pPr>
            <w:r>
              <w:rPr>
                <w:rFonts w:cs="Arial"/>
                <w:szCs w:val="22"/>
                <w:lang w:eastAsia="en-US"/>
              </w:rPr>
              <w:t xml:space="preserve">- </w:t>
            </w:r>
            <w:r w:rsidRPr="00FB3F0F">
              <w:rPr>
                <w:rFonts w:cs="Arial"/>
                <w:szCs w:val="22"/>
                <w:lang w:eastAsia="en-US"/>
              </w:rPr>
              <w:t xml:space="preserve">naukowcy, </w:t>
            </w:r>
          </w:p>
          <w:p w:rsidR="00E77206" w:rsidRDefault="00E77206" w:rsidP="00FB3F0F">
            <w:pPr>
              <w:spacing w:before="40" w:after="40" w:line="240" w:lineRule="auto"/>
              <w:jc w:val="left"/>
              <w:rPr>
                <w:rFonts w:cs="Arial"/>
                <w:lang w:eastAsia="en-US"/>
              </w:rPr>
            </w:pPr>
            <w:r>
              <w:rPr>
                <w:rFonts w:cs="Arial"/>
                <w:szCs w:val="22"/>
                <w:lang w:eastAsia="en-US"/>
              </w:rPr>
              <w:t xml:space="preserve">- </w:t>
            </w:r>
            <w:r w:rsidRPr="00FB3F0F">
              <w:rPr>
                <w:rFonts w:cs="Arial"/>
                <w:szCs w:val="22"/>
                <w:lang w:eastAsia="en-US"/>
              </w:rPr>
              <w:t xml:space="preserve">studenci, </w:t>
            </w:r>
          </w:p>
          <w:p w:rsidR="00E77206" w:rsidRDefault="00E77206" w:rsidP="00FB3F0F">
            <w:pPr>
              <w:spacing w:before="40" w:after="40" w:line="240" w:lineRule="auto"/>
              <w:jc w:val="left"/>
              <w:rPr>
                <w:rFonts w:cs="Arial"/>
                <w:lang w:eastAsia="en-US"/>
              </w:rPr>
            </w:pPr>
            <w:r>
              <w:rPr>
                <w:rFonts w:cs="Arial"/>
                <w:szCs w:val="22"/>
                <w:lang w:eastAsia="en-US"/>
              </w:rPr>
              <w:t xml:space="preserve">- </w:t>
            </w:r>
            <w:r w:rsidRPr="00FB3F0F">
              <w:rPr>
                <w:rFonts w:cs="Arial"/>
                <w:szCs w:val="22"/>
                <w:lang w:eastAsia="en-US"/>
              </w:rPr>
              <w:t xml:space="preserve">doktoranci, </w:t>
            </w:r>
          </w:p>
          <w:p w:rsidR="00E77206" w:rsidRPr="00FB3F0F" w:rsidRDefault="00E77206" w:rsidP="00FB3F0F">
            <w:pPr>
              <w:spacing w:before="40" w:after="40" w:line="240" w:lineRule="auto"/>
              <w:jc w:val="left"/>
              <w:rPr>
                <w:rFonts w:cs="Arial"/>
                <w:lang w:eastAsia="en-US"/>
              </w:rPr>
            </w:pPr>
            <w:r>
              <w:rPr>
                <w:rFonts w:cs="Arial"/>
                <w:szCs w:val="22"/>
                <w:lang w:eastAsia="en-US"/>
              </w:rPr>
              <w:t xml:space="preserve">- </w:t>
            </w:r>
            <w:r w:rsidRPr="00FB3F0F">
              <w:rPr>
                <w:rFonts w:cs="Arial"/>
                <w:szCs w:val="22"/>
                <w:lang w:eastAsia="en-US"/>
              </w:rPr>
              <w:t>uczelniane CTT i spółki celowe.</w:t>
            </w:r>
          </w:p>
        </w:tc>
      </w:tr>
      <w:tr w:rsidR="00E77206" w:rsidRPr="00FB3F0F" w:rsidTr="00A83D9E">
        <w:trPr>
          <w:cantSplit/>
          <w:trHeight w:val="20"/>
        </w:trPr>
        <w:tc>
          <w:tcPr>
            <w:tcW w:w="1275" w:type="pct"/>
            <w:vAlign w:val="center"/>
          </w:tcPr>
          <w:p w:rsidR="00E77206" w:rsidRPr="00FB3F0F" w:rsidRDefault="00E77206" w:rsidP="00020321">
            <w:pPr>
              <w:numPr>
                <w:ilvl w:val="0"/>
                <w:numId w:val="11"/>
              </w:numPr>
              <w:tabs>
                <w:tab w:val="clear" w:pos="900"/>
                <w:tab w:val="num" w:pos="0"/>
                <w:tab w:val="num" w:pos="284"/>
                <w:tab w:val="num" w:pos="426"/>
              </w:tabs>
              <w:suppressAutoHyphens/>
              <w:spacing w:before="40" w:after="40" w:line="240" w:lineRule="auto"/>
              <w:ind w:left="0" w:firstLine="0"/>
              <w:jc w:val="left"/>
              <w:rPr>
                <w:rFonts w:cs="Arial"/>
                <w:lang w:eastAsia="en-US"/>
              </w:rPr>
            </w:pPr>
            <w:r w:rsidRPr="00FB3F0F">
              <w:rPr>
                <w:rFonts w:cs="Arial"/>
                <w:szCs w:val="22"/>
                <w:lang w:eastAsia="en-US"/>
              </w:rPr>
              <w:t xml:space="preserve"> Instytucja pośrednicząca</w:t>
            </w:r>
            <w:r w:rsidRPr="00FB3F0F">
              <w:rPr>
                <w:rFonts w:cs="Arial"/>
                <w:szCs w:val="22"/>
                <w:lang w:eastAsia="en-US"/>
              </w:rPr>
              <w:br/>
              <w:t>(jeśli dotyczy)</w:t>
            </w:r>
          </w:p>
        </w:tc>
        <w:tc>
          <w:tcPr>
            <w:tcW w:w="608" w:type="pct"/>
            <w:tcBorders>
              <w:bottom w:val="dotted" w:sz="4" w:space="0" w:color="auto"/>
              <w:right w:val="dotted" w:sz="4" w:space="0" w:color="auto"/>
            </w:tcBorders>
            <w:vAlign w:val="center"/>
          </w:tcPr>
          <w:p w:rsidR="00E77206" w:rsidRPr="00FB3F0F" w:rsidRDefault="00E77206" w:rsidP="00FB3F0F">
            <w:pPr>
              <w:spacing w:before="40" w:after="40" w:line="240" w:lineRule="auto"/>
              <w:jc w:val="left"/>
              <w:rPr>
                <w:rFonts w:cs="Arial"/>
                <w:lang w:eastAsia="en-US"/>
              </w:rPr>
            </w:pPr>
            <w:r w:rsidRPr="00FB3F0F">
              <w:rPr>
                <w:rFonts w:cs="Arial"/>
                <w:szCs w:val="22"/>
                <w:lang w:eastAsia="en-US"/>
              </w:rPr>
              <w:t>Działanie 4.4</w:t>
            </w:r>
          </w:p>
        </w:tc>
        <w:tc>
          <w:tcPr>
            <w:tcW w:w="3117" w:type="pct"/>
            <w:gridSpan w:val="5"/>
            <w:tcBorders>
              <w:left w:val="dotted" w:sz="4" w:space="0" w:color="auto"/>
              <w:bottom w:val="dotted" w:sz="4" w:space="0" w:color="auto"/>
            </w:tcBorders>
            <w:vAlign w:val="center"/>
          </w:tcPr>
          <w:p w:rsidR="00E77206" w:rsidRPr="00FB3F0F" w:rsidRDefault="00E77206" w:rsidP="00FB3F0F">
            <w:pPr>
              <w:spacing w:before="40" w:after="40" w:line="240" w:lineRule="auto"/>
              <w:jc w:val="left"/>
              <w:rPr>
                <w:rFonts w:cs="Arial"/>
                <w:lang w:eastAsia="en-US"/>
              </w:rPr>
            </w:pPr>
            <w:r w:rsidRPr="00FB3F0F">
              <w:rPr>
                <w:rFonts w:cs="Arial"/>
                <w:szCs w:val="22"/>
                <w:lang w:eastAsia="en-US"/>
              </w:rPr>
              <w:t>Narodowe Centrum Badań i Rozwoju.</w:t>
            </w:r>
          </w:p>
          <w:p w:rsidR="00E77206" w:rsidRPr="00FB3F0F" w:rsidRDefault="00E77206" w:rsidP="00FB3F0F">
            <w:pPr>
              <w:spacing w:before="40" w:after="40" w:line="240" w:lineRule="auto"/>
              <w:jc w:val="left"/>
              <w:rPr>
                <w:rFonts w:cs="Arial"/>
                <w:lang w:eastAsia="en-US"/>
              </w:rPr>
            </w:pPr>
            <w:r w:rsidRPr="00FB3F0F">
              <w:rPr>
                <w:rFonts w:cs="Arial"/>
                <w:szCs w:val="22"/>
                <w:lang w:eastAsia="en-US"/>
              </w:rPr>
              <w:t xml:space="preserve">Dla projektu pozakonkursowego realizowanego przez Ministerstwo Nauki i Szkolnictwa Wyższego – nie </w:t>
            </w:r>
            <w:r>
              <w:rPr>
                <w:rFonts w:cs="Arial"/>
                <w:szCs w:val="22"/>
                <w:lang w:eastAsia="en-US"/>
              </w:rPr>
              <w:t> </w:t>
            </w:r>
            <w:r w:rsidRPr="00FB3F0F">
              <w:rPr>
                <w:rFonts w:cs="Arial"/>
                <w:szCs w:val="22"/>
                <w:lang w:eastAsia="en-US"/>
              </w:rPr>
              <w:t>przewiduje się I</w:t>
            </w:r>
            <w:r>
              <w:rPr>
                <w:rFonts w:cs="Arial"/>
                <w:szCs w:val="22"/>
                <w:lang w:eastAsia="en-US"/>
              </w:rPr>
              <w:t xml:space="preserve">nstytucji </w:t>
            </w:r>
            <w:r w:rsidRPr="00FB3F0F">
              <w:rPr>
                <w:rFonts w:cs="Arial"/>
                <w:szCs w:val="22"/>
                <w:lang w:eastAsia="en-US"/>
              </w:rPr>
              <w:t>P</w:t>
            </w:r>
            <w:r>
              <w:rPr>
                <w:rFonts w:cs="Arial"/>
                <w:szCs w:val="22"/>
                <w:lang w:eastAsia="en-US"/>
              </w:rPr>
              <w:t>ośredniczącej</w:t>
            </w:r>
            <w:r w:rsidRPr="00FB3F0F">
              <w:rPr>
                <w:rFonts w:cs="Arial"/>
                <w:szCs w:val="22"/>
                <w:lang w:eastAsia="en-US"/>
              </w:rPr>
              <w:t>.</w:t>
            </w:r>
          </w:p>
        </w:tc>
      </w:tr>
      <w:tr w:rsidR="00E77206" w:rsidRPr="00FB3F0F" w:rsidTr="00A83D9E">
        <w:trPr>
          <w:cantSplit/>
          <w:trHeight w:val="20"/>
        </w:trPr>
        <w:tc>
          <w:tcPr>
            <w:tcW w:w="1275" w:type="pct"/>
            <w:vAlign w:val="center"/>
          </w:tcPr>
          <w:p w:rsidR="00E77206" w:rsidRPr="00FB3F0F" w:rsidRDefault="00E77206" w:rsidP="00020321">
            <w:pPr>
              <w:numPr>
                <w:ilvl w:val="0"/>
                <w:numId w:val="11"/>
              </w:numPr>
              <w:tabs>
                <w:tab w:val="clear" w:pos="900"/>
                <w:tab w:val="num" w:pos="0"/>
                <w:tab w:val="num" w:pos="284"/>
                <w:tab w:val="num" w:pos="426"/>
              </w:tabs>
              <w:suppressAutoHyphens/>
              <w:spacing w:before="40" w:after="40" w:line="240" w:lineRule="auto"/>
              <w:ind w:left="0" w:firstLine="0"/>
              <w:jc w:val="left"/>
              <w:rPr>
                <w:rFonts w:cs="Arial"/>
                <w:lang w:eastAsia="en-US"/>
              </w:rPr>
            </w:pPr>
            <w:r w:rsidRPr="00FB3F0F">
              <w:rPr>
                <w:rFonts w:cs="Arial"/>
                <w:szCs w:val="22"/>
                <w:lang w:eastAsia="en-US"/>
              </w:rPr>
              <w:t xml:space="preserve"> Instytucja wdrażająca</w:t>
            </w:r>
            <w:r w:rsidRPr="00FB3F0F">
              <w:rPr>
                <w:rFonts w:cs="Arial"/>
                <w:szCs w:val="22"/>
                <w:lang w:eastAsia="en-US"/>
              </w:rPr>
              <w:br/>
              <w:t>(jeśli dotyczy)</w:t>
            </w:r>
          </w:p>
        </w:tc>
        <w:tc>
          <w:tcPr>
            <w:tcW w:w="608" w:type="pct"/>
            <w:tcBorders>
              <w:bottom w:val="dotted" w:sz="4" w:space="0" w:color="auto"/>
              <w:right w:val="dotted" w:sz="4" w:space="0" w:color="auto"/>
            </w:tcBorders>
            <w:vAlign w:val="center"/>
          </w:tcPr>
          <w:p w:rsidR="00E77206" w:rsidRPr="00FB3F0F" w:rsidRDefault="00E77206" w:rsidP="00FB3F0F">
            <w:pPr>
              <w:spacing w:before="40" w:after="40" w:line="240" w:lineRule="auto"/>
              <w:jc w:val="left"/>
              <w:rPr>
                <w:rFonts w:cs="Arial"/>
                <w:lang w:eastAsia="en-US"/>
              </w:rPr>
            </w:pPr>
            <w:r w:rsidRPr="00FB3F0F">
              <w:rPr>
                <w:rFonts w:cs="Arial"/>
                <w:szCs w:val="22"/>
                <w:lang w:eastAsia="en-US"/>
              </w:rPr>
              <w:t>Działanie 4.4</w:t>
            </w:r>
          </w:p>
        </w:tc>
        <w:tc>
          <w:tcPr>
            <w:tcW w:w="3117" w:type="pct"/>
            <w:gridSpan w:val="5"/>
            <w:tcBorders>
              <w:left w:val="dotted" w:sz="4" w:space="0" w:color="auto"/>
              <w:bottom w:val="dotted" w:sz="4" w:space="0" w:color="auto"/>
            </w:tcBorders>
            <w:vAlign w:val="center"/>
          </w:tcPr>
          <w:p w:rsidR="00E77206" w:rsidRPr="00FB3F0F" w:rsidRDefault="00E77206" w:rsidP="00FB3F0F">
            <w:pPr>
              <w:spacing w:before="40" w:after="40" w:line="240" w:lineRule="auto"/>
              <w:jc w:val="left"/>
              <w:rPr>
                <w:rFonts w:cs="Arial"/>
                <w:lang w:eastAsia="en-US"/>
              </w:rPr>
            </w:pPr>
            <w:r w:rsidRPr="00FB3F0F">
              <w:rPr>
                <w:rFonts w:cs="Arial"/>
                <w:szCs w:val="22"/>
                <w:lang w:eastAsia="en-US"/>
              </w:rPr>
              <w:t>Nie dotyczy</w:t>
            </w:r>
          </w:p>
        </w:tc>
      </w:tr>
      <w:tr w:rsidR="00E77206" w:rsidRPr="00FB3F0F" w:rsidTr="00A83D9E">
        <w:trPr>
          <w:cantSplit/>
          <w:trHeight w:val="20"/>
        </w:trPr>
        <w:tc>
          <w:tcPr>
            <w:tcW w:w="1275" w:type="pct"/>
            <w:vMerge w:val="restart"/>
            <w:vAlign w:val="center"/>
          </w:tcPr>
          <w:p w:rsidR="00E77206" w:rsidRPr="00FB3F0F" w:rsidRDefault="00E77206" w:rsidP="00020321">
            <w:pPr>
              <w:numPr>
                <w:ilvl w:val="0"/>
                <w:numId w:val="11"/>
              </w:numPr>
              <w:tabs>
                <w:tab w:val="clear" w:pos="900"/>
                <w:tab w:val="num" w:pos="0"/>
                <w:tab w:val="num" w:pos="284"/>
                <w:tab w:val="num" w:pos="426"/>
              </w:tabs>
              <w:suppressAutoHyphens/>
              <w:spacing w:before="40" w:after="40" w:line="240" w:lineRule="auto"/>
              <w:ind w:left="0" w:firstLine="0"/>
              <w:jc w:val="left"/>
              <w:rPr>
                <w:rFonts w:cs="Arial"/>
                <w:lang w:eastAsia="en-US"/>
              </w:rPr>
            </w:pPr>
            <w:r w:rsidRPr="00FB3F0F">
              <w:rPr>
                <w:rFonts w:cs="Arial"/>
                <w:szCs w:val="22"/>
                <w:lang w:eastAsia="en-US"/>
              </w:rPr>
              <w:t xml:space="preserve">Kategoria(e) regionu(ów) </w:t>
            </w:r>
            <w:r w:rsidRPr="00FB3F0F">
              <w:rPr>
                <w:rFonts w:cs="Arial"/>
                <w:szCs w:val="22"/>
                <w:lang w:eastAsia="en-US"/>
              </w:rPr>
              <w:br/>
              <w:t xml:space="preserve">wraz z przypisaniem </w:t>
            </w:r>
            <w:r w:rsidRPr="00FB3F0F">
              <w:rPr>
                <w:rFonts w:cs="Arial"/>
                <w:szCs w:val="22"/>
                <w:lang w:eastAsia="en-US"/>
              </w:rPr>
              <w:br/>
              <w:t xml:space="preserve">kwot UE (EUR) </w:t>
            </w:r>
          </w:p>
        </w:tc>
        <w:tc>
          <w:tcPr>
            <w:tcW w:w="608" w:type="pct"/>
            <w:tcBorders>
              <w:bottom w:val="dotted" w:sz="4" w:space="0" w:color="auto"/>
              <w:right w:val="dotted" w:sz="4" w:space="0" w:color="auto"/>
            </w:tcBorders>
            <w:vAlign w:val="center"/>
          </w:tcPr>
          <w:p w:rsidR="00E77206" w:rsidRPr="00FB3F0F" w:rsidRDefault="00E77206" w:rsidP="00FB3F0F">
            <w:pPr>
              <w:spacing w:before="40" w:after="40" w:line="240" w:lineRule="auto"/>
              <w:jc w:val="left"/>
              <w:rPr>
                <w:rFonts w:cs="Arial"/>
                <w:lang w:eastAsia="en-US"/>
              </w:rPr>
            </w:pPr>
            <w:r w:rsidRPr="00FB3F0F">
              <w:rPr>
                <w:rFonts w:cs="Arial"/>
                <w:szCs w:val="22"/>
                <w:lang w:eastAsia="en-US"/>
              </w:rPr>
              <w:t xml:space="preserve"> </w:t>
            </w:r>
          </w:p>
        </w:tc>
        <w:tc>
          <w:tcPr>
            <w:tcW w:w="1171" w:type="pct"/>
            <w:gridSpan w:val="2"/>
            <w:tcBorders>
              <w:left w:val="dotted" w:sz="4" w:space="0" w:color="auto"/>
              <w:bottom w:val="dotted" w:sz="4" w:space="0" w:color="auto"/>
              <w:right w:val="dotted" w:sz="4" w:space="0" w:color="auto"/>
            </w:tcBorders>
            <w:vAlign w:val="center"/>
          </w:tcPr>
          <w:p w:rsidR="00E77206" w:rsidRPr="00FB3F0F" w:rsidRDefault="00E77206" w:rsidP="00FB3F0F">
            <w:pPr>
              <w:spacing w:before="40" w:after="40" w:line="240" w:lineRule="auto"/>
              <w:jc w:val="left"/>
              <w:rPr>
                <w:rFonts w:cs="Arial"/>
                <w:lang w:eastAsia="en-US"/>
              </w:rPr>
            </w:pPr>
            <w:r w:rsidRPr="00FB3F0F">
              <w:rPr>
                <w:rFonts w:cs="Arial"/>
                <w:szCs w:val="22"/>
                <w:lang w:eastAsia="en-US"/>
              </w:rPr>
              <w:t>Ogółem</w:t>
            </w:r>
          </w:p>
        </w:tc>
        <w:tc>
          <w:tcPr>
            <w:tcW w:w="932" w:type="pct"/>
            <w:gridSpan w:val="2"/>
            <w:tcBorders>
              <w:left w:val="dotted" w:sz="4" w:space="0" w:color="auto"/>
              <w:bottom w:val="dotted" w:sz="4" w:space="0" w:color="auto"/>
              <w:right w:val="dotted" w:sz="4" w:space="0" w:color="auto"/>
            </w:tcBorders>
            <w:vAlign w:val="center"/>
          </w:tcPr>
          <w:p w:rsidR="00E77206" w:rsidRPr="00FB3F0F" w:rsidRDefault="00E77206" w:rsidP="00FB3F0F">
            <w:pPr>
              <w:spacing w:before="40" w:after="40" w:line="240" w:lineRule="auto"/>
              <w:jc w:val="left"/>
              <w:rPr>
                <w:rFonts w:cs="Arial"/>
                <w:lang w:eastAsia="en-US"/>
              </w:rPr>
            </w:pPr>
            <w:r w:rsidRPr="00FB3F0F">
              <w:rPr>
                <w:rFonts w:cs="Arial"/>
                <w:szCs w:val="22"/>
                <w:lang w:eastAsia="en-US"/>
              </w:rPr>
              <w:t>Koperta Mazowiecka</w:t>
            </w:r>
          </w:p>
        </w:tc>
        <w:tc>
          <w:tcPr>
            <w:tcW w:w="1014" w:type="pct"/>
            <w:tcBorders>
              <w:left w:val="dotted" w:sz="4" w:space="0" w:color="auto"/>
              <w:bottom w:val="dotted" w:sz="4" w:space="0" w:color="auto"/>
            </w:tcBorders>
            <w:vAlign w:val="center"/>
          </w:tcPr>
          <w:p w:rsidR="00E77206" w:rsidRPr="00FB3F0F" w:rsidRDefault="00E77206" w:rsidP="00FB3F0F">
            <w:pPr>
              <w:spacing w:before="40" w:after="40" w:line="240" w:lineRule="auto"/>
              <w:jc w:val="left"/>
              <w:rPr>
                <w:rFonts w:cs="Arial"/>
                <w:lang w:eastAsia="en-US"/>
              </w:rPr>
            </w:pPr>
            <w:r w:rsidRPr="00FB3F0F">
              <w:rPr>
                <w:rFonts w:cs="Arial"/>
                <w:szCs w:val="22"/>
                <w:lang w:eastAsia="en-US"/>
              </w:rPr>
              <w:t>Koperta 15 województw</w:t>
            </w:r>
          </w:p>
        </w:tc>
      </w:tr>
      <w:tr w:rsidR="00E77206" w:rsidRPr="00FB3F0F" w:rsidTr="00A83D9E">
        <w:trPr>
          <w:cantSplit/>
          <w:trHeight w:val="20"/>
        </w:trPr>
        <w:tc>
          <w:tcPr>
            <w:tcW w:w="1275" w:type="pct"/>
            <w:vMerge/>
            <w:vAlign w:val="center"/>
          </w:tcPr>
          <w:p w:rsidR="00E77206" w:rsidRPr="00FB3F0F" w:rsidRDefault="00E77206" w:rsidP="00FB3F0F">
            <w:pPr>
              <w:numPr>
                <w:ilvl w:val="0"/>
                <w:numId w:val="11"/>
              </w:numPr>
              <w:tabs>
                <w:tab w:val="num" w:pos="0"/>
                <w:tab w:val="num" w:pos="284"/>
              </w:tabs>
              <w:suppressAutoHyphens/>
              <w:spacing w:before="40" w:after="40" w:line="240" w:lineRule="auto"/>
              <w:ind w:left="0" w:firstLine="0"/>
              <w:jc w:val="left"/>
              <w:rPr>
                <w:rFonts w:cs="Arial"/>
                <w:lang w:eastAsia="en-US"/>
              </w:rPr>
            </w:pPr>
          </w:p>
        </w:tc>
        <w:tc>
          <w:tcPr>
            <w:tcW w:w="608" w:type="pct"/>
            <w:tcBorders>
              <w:top w:val="dotted" w:sz="4" w:space="0" w:color="auto"/>
              <w:bottom w:val="dotted" w:sz="4" w:space="0" w:color="auto"/>
              <w:right w:val="dotted" w:sz="4" w:space="0" w:color="auto"/>
            </w:tcBorders>
            <w:vAlign w:val="center"/>
          </w:tcPr>
          <w:p w:rsidR="00E77206" w:rsidRPr="00FB3F0F" w:rsidRDefault="00E77206" w:rsidP="00FB3F0F">
            <w:pPr>
              <w:spacing w:before="40" w:after="40" w:line="240" w:lineRule="auto"/>
              <w:jc w:val="left"/>
              <w:rPr>
                <w:rFonts w:cs="Arial"/>
                <w:lang w:eastAsia="en-US"/>
              </w:rPr>
            </w:pPr>
            <w:r w:rsidRPr="00FB3F0F">
              <w:rPr>
                <w:rFonts w:cs="Arial"/>
                <w:szCs w:val="22"/>
                <w:lang w:eastAsia="en-US"/>
              </w:rPr>
              <w:t>Działanie 4.4</w:t>
            </w:r>
          </w:p>
        </w:tc>
        <w:tc>
          <w:tcPr>
            <w:tcW w:w="1171" w:type="pct"/>
            <w:gridSpan w:val="2"/>
            <w:tcBorders>
              <w:top w:val="dotted" w:sz="4" w:space="0" w:color="auto"/>
              <w:left w:val="dotted" w:sz="4" w:space="0" w:color="auto"/>
              <w:bottom w:val="dotted" w:sz="4" w:space="0" w:color="auto"/>
              <w:right w:val="dotted" w:sz="4" w:space="0" w:color="auto"/>
            </w:tcBorders>
            <w:vAlign w:val="center"/>
          </w:tcPr>
          <w:p w:rsidR="00E77206" w:rsidRPr="00FB3F0F" w:rsidRDefault="00E77206" w:rsidP="00FB3F0F">
            <w:pPr>
              <w:spacing w:before="40" w:after="40" w:line="240" w:lineRule="auto"/>
              <w:jc w:val="right"/>
              <w:rPr>
                <w:rFonts w:cs="Arial"/>
                <w:lang w:eastAsia="en-US"/>
              </w:rPr>
            </w:pPr>
            <w:r w:rsidRPr="00FB3F0F">
              <w:rPr>
                <w:rFonts w:cs="Arial"/>
                <w:szCs w:val="22"/>
                <w:lang w:eastAsia="en-US"/>
              </w:rPr>
              <w:t>159 996 548</w:t>
            </w:r>
          </w:p>
        </w:tc>
        <w:tc>
          <w:tcPr>
            <w:tcW w:w="932" w:type="pct"/>
            <w:gridSpan w:val="2"/>
            <w:tcBorders>
              <w:top w:val="dotted" w:sz="4" w:space="0" w:color="auto"/>
              <w:left w:val="dotted" w:sz="4" w:space="0" w:color="auto"/>
              <w:bottom w:val="dotted" w:sz="4" w:space="0" w:color="auto"/>
              <w:right w:val="dotted" w:sz="4" w:space="0" w:color="auto"/>
            </w:tcBorders>
            <w:vAlign w:val="center"/>
          </w:tcPr>
          <w:p w:rsidR="00E77206" w:rsidRPr="00FB3F0F" w:rsidRDefault="00E77206" w:rsidP="00FB3F0F">
            <w:pPr>
              <w:spacing w:before="40" w:after="40" w:line="240" w:lineRule="auto"/>
              <w:jc w:val="right"/>
              <w:rPr>
                <w:rFonts w:cs="Arial"/>
                <w:lang w:eastAsia="en-US"/>
              </w:rPr>
            </w:pPr>
            <w:r w:rsidRPr="00FB3F0F">
              <w:rPr>
                <w:rFonts w:cs="Arial"/>
                <w:szCs w:val="22"/>
                <w:lang w:eastAsia="en-US"/>
              </w:rPr>
              <w:t>9 999 784</w:t>
            </w:r>
          </w:p>
        </w:tc>
        <w:tc>
          <w:tcPr>
            <w:tcW w:w="1014" w:type="pct"/>
            <w:tcBorders>
              <w:top w:val="dotted" w:sz="4" w:space="0" w:color="auto"/>
              <w:left w:val="dotted" w:sz="4" w:space="0" w:color="auto"/>
              <w:bottom w:val="dotted" w:sz="4" w:space="0" w:color="auto"/>
            </w:tcBorders>
            <w:vAlign w:val="center"/>
          </w:tcPr>
          <w:p w:rsidR="00E77206" w:rsidRPr="00FB3F0F" w:rsidRDefault="00E77206" w:rsidP="00FB3F0F">
            <w:pPr>
              <w:spacing w:before="40" w:after="40" w:line="240" w:lineRule="auto"/>
              <w:jc w:val="right"/>
              <w:rPr>
                <w:rFonts w:cs="Arial"/>
                <w:lang w:eastAsia="en-US"/>
              </w:rPr>
            </w:pPr>
            <w:r w:rsidRPr="00FB3F0F">
              <w:rPr>
                <w:rFonts w:cs="Arial"/>
                <w:szCs w:val="22"/>
                <w:lang w:eastAsia="en-US"/>
              </w:rPr>
              <w:t>149 996 764</w:t>
            </w:r>
          </w:p>
        </w:tc>
      </w:tr>
      <w:tr w:rsidR="00E77206" w:rsidRPr="00FB3F0F" w:rsidTr="00A83D9E">
        <w:trPr>
          <w:cantSplit/>
          <w:trHeight w:val="20"/>
        </w:trPr>
        <w:tc>
          <w:tcPr>
            <w:tcW w:w="1275" w:type="pct"/>
            <w:vAlign w:val="center"/>
          </w:tcPr>
          <w:p w:rsidR="00E77206" w:rsidRPr="00FB3F0F" w:rsidRDefault="00E77206" w:rsidP="00020321">
            <w:pPr>
              <w:numPr>
                <w:ilvl w:val="0"/>
                <w:numId w:val="12"/>
              </w:numPr>
              <w:tabs>
                <w:tab w:val="clear" w:pos="900"/>
                <w:tab w:val="num" w:pos="0"/>
                <w:tab w:val="num" w:pos="284"/>
                <w:tab w:val="num" w:pos="426"/>
              </w:tabs>
              <w:suppressAutoHyphens/>
              <w:spacing w:before="40" w:after="40" w:line="240" w:lineRule="auto"/>
              <w:ind w:left="0" w:firstLine="0"/>
              <w:jc w:val="left"/>
              <w:rPr>
                <w:rFonts w:cs="Arial"/>
                <w:lang w:eastAsia="en-US"/>
              </w:rPr>
            </w:pPr>
            <w:r w:rsidRPr="00FB3F0F">
              <w:rPr>
                <w:rFonts w:cs="Arial"/>
                <w:szCs w:val="22"/>
                <w:lang w:eastAsia="en-US"/>
              </w:rPr>
              <w:t xml:space="preserve">Mechanizmy powiązania interwencji z innymi działaniami/ poddziałaniami w </w:t>
            </w:r>
            <w:r>
              <w:rPr>
                <w:rFonts w:cs="Arial"/>
                <w:szCs w:val="22"/>
                <w:lang w:eastAsia="en-US"/>
              </w:rPr>
              <w:t> </w:t>
            </w:r>
            <w:r w:rsidRPr="00FB3F0F">
              <w:rPr>
                <w:rFonts w:cs="Arial"/>
                <w:szCs w:val="22"/>
                <w:lang w:eastAsia="en-US"/>
              </w:rPr>
              <w:t xml:space="preserve">ramach PO lub </w:t>
            </w:r>
            <w:r>
              <w:rPr>
                <w:rFonts w:cs="Arial"/>
                <w:szCs w:val="22"/>
                <w:lang w:eastAsia="en-US"/>
              </w:rPr>
              <w:t> </w:t>
            </w:r>
            <w:r w:rsidRPr="00FB3F0F">
              <w:rPr>
                <w:rFonts w:cs="Arial"/>
                <w:szCs w:val="22"/>
                <w:lang w:eastAsia="en-US"/>
              </w:rPr>
              <w:t xml:space="preserve">z </w:t>
            </w:r>
            <w:r>
              <w:rPr>
                <w:rFonts w:cs="Arial"/>
                <w:szCs w:val="22"/>
                <w:lang w:eastAsia="en-US"/>
              </w:rPr>
              <w:t> </w:t>
            </w:r>
            <w:r w:rsidRPr="00FB3F0F">
              <w:rPr>
                <w:rFonts w:cs="Arial"/>
                <w:szCs w:val="22"/>
                <w:lang w:eastAsia="en-US"/>
              </w:rPr>
              <w:t>innymi PO (jeśli dotyczy)</w:t>
            </w:r>
          </w:p>
        </w:tc>
        <w:tc>
          <w:tcPr>
            <w:tcW w:w="608" w:type="pct"/>
            <w:tcBorders>
              <w:bottom w:val="dotted" w:sz="4" w:space="0" w:color="auto"/>
              <w:right w:val="dotted" w:sz="4" w:space="0" w:color="auto"/>
            </w:tcBorders>
            <w:vAlign w:val="center"/>
          </w:tcPr>
          <w:p w:rsidR="00E77206" w:rsidRPr="00FB3F0F" w:rsidRDefault="00E77206" w:rsidP="00FB3F0F">
            <w:pPr>
              <w:spacing w:before="40" w:after="40" w:line="240" w:lineRule="auto"/>
              <w:jc w:val="left"/>
              <w:rPr>
                <w:rFonts w:cs="Arial"/>
                <w:lang w:eastAsia="en-US"/>
              </w:rPr>
            </w:pPr>
            <w:r w:rsidRPr="00FB3F0F">
              <w:rPr>
                <w:rFonts w:cs="Arial"/>
                <w:szCs w:val="22"/>
                <w:lang w:eastAsia="en-US"/>
              </w:rPr>
              <w:t>Działanie 4.4</w:t>
            </w:r>
          </w:p>
        </w:tc>
        <w:tc>
          <w:tcPr>
            <w:tcW w:w="3117" w:type="pct"/>
            <w:gridSpan w:val="5"/>
            <w:tcBorders>
              <w:left w:val="dotted" w:sz="4" w:space="0" w:color="auto"/>
              <w:bottom w:val="dotted" w:sz="4" w:space="0" w:color="auto"/>
            </w:tcBorders>
            <w:vAlign w:val="center"/>
          </w:tcPr>
          <w:p w:rsidR="00E77206" w:rsidRPr="00FB3F0F" w:rsidRDefault="00E77206" w:rsidP="00FB3F0F">
            <w:pPr>
              <w:spacing w:before="40" w:after="40" w:line="240" w:lineRule="auto"/>
              <w:jc w:val="left"/>
              <w:rPr>
                <w:rFonts w:cs="Arial"/>
                <w:lang w:eastAsia="en-US"/>
              </w:rPr>
            </w:pPr>
            <w:r w:rsidRPr="00FB3F0F">
              <w:rPr>
                <w:rFonts w:cs="Arial"/>
                <w:szCs w:val="22"/>
                <w:lang w:eastAsia="en-US"/>
              </w:rPr>
              <w:t xml:space="preserve">Powiązanie z działaniem 4.3. Międzynarodowe Agendy Badawcze, pod względem zasad współpracy z </w:t>
            </w:r>
            <w:r>
              <w:rPr>
                <w:rFonts w:cs="Arial"/>
                <w:szCs w:val="22"/>
                <w:lang w:eastAsia="en-US"/>
              </w:rPr>
              <w:t> </w:t>
            </w:r>
            <w:r w:rsidRPr="00FB3F0F">
              <w:rPr>
                <w:rFonts w:cs="Arial"/>
                <w:szCs w:val="22"/>
                <w:lang w:eastAsia="en-US"/>
              </w:rPr>
              <w:t xml:space="preserve">przedsiębiorcami, finansowania zespołów naukowych opartych na przedsiębiorczym odkrywaniu oraz rozwoju kompetencji studentów, młodych doktorów i liderów zespołów wybieranych w konkursach. </w:t>
            </w:r>
          </w:p>
        </w:tc>
      </w:tr>
      <w:tr w:rsidR="00E77206" w:rsidRPr="00FB3F0F" w:rsidTr="00A83D9E">
        <w:trPr>
          <w:cantSplit/>
          <w:trHeight w:val="20"/>
        </w:trPr>
        <w:tc>
          <w:tcPr>
            <w:tcW w:w="1275" w:type="pct"/>
            <w:vAlign w:val="center"/>
          </w:tcPr>
          <w:p w:rsidR="00E77206" w:rsidRPr="00FB3F0F" w:rsidRDefault="00E77206" w:rsidP="00020321">
            <w:pPr>
              <w:numPr>
                <w:ilvl w:val="0"/>
                <w:numId w:val="12"/>
              </w:numPr>
              <w:tabs>
                <w:tab w:val="clear" w:pos="900"/>
                <w:tab w:val="num" w:pos="0"/>
                <w:tab w:val="num" w:pos="284"/>
                <w:tab w:val="num" w:pos="426"/>
              </w:tabs>
              <w:suppressAutoHyphens/>
              <w:spacing w:before="40" w:after="40" w:line="240" w:lineRule="auto"/>
              <w:ind w:left="0" w:firstLine="0"/>
              <w:jc w:val="left"/>
              <w:rPr>
                <w:rFonts w:cs="Arial"/>
                <w:lang w:eastAsia="en-US"/>
              </w:rPr>
            </w:pPr>
            <w:r w:rsidRPr="00FB3F0F">
              <w:rPr>
                <w:rFonts w:cs="Arial"/>
                <w:szCs w:val="22"/>
                <w:lang w:eastAsia="en-US"/>
              </w:rPr>
              <w:t xml:space="preserve">Instrumenty terytorialne (jeśli </w:t>
            </w:r>
            <w:r>
              <w:rPr>
                <w:rFonts w:cs="Arial"/>
                <w:szCs w:val="22"/>
                <w:lang w:eastAsia="en-US"/>
              </w:rPr>
              <w:t> </w:t>
            </w:r>
            <w:r w:rsidRPr="00FB3F0F">
              <w:rPr>
                <w:rFonts w:cs="Arial"/>
                <w:szCs w:val="22"/>
                <w:lang w:eastAsia="en-US"/>
              </w:rPr>
              <w:t>dotyczy)</w:t>
            </w:r>
          </w:p>
        </w:tc>
        <w:tc>
          <w:tcPr>
            <w:tcW w:w="608" w:type="pct"/>
            <w:tcBorders>
              <w:bottom w:val="dotted" w:sz="4" w:space="0" w:color="auto"/>
              <w:right w:val="dotted" w:sz="4" w:space="0" w:color="auto"/>
            </w:tcBorders>
            <w:vAlign w:val="center"/>
          </w:tcPr>
          <w:p w:rsidR="00E77206" w:rsidRPr="00FB3F0F" w:rsidRDefault="00E77206" w:rsidP="00FB3F0F">
            <w:pPr>
              <w:spacing w:before="40" w:after="40" w:line="240" w:lineRule="auto"/>
              <w:jc w:val="left"/>
              <w:rPr>
                <w:rFonts w:cs="Arial"/>
                <w:lang w:eastAsia="en-US"/>
              </w:rPr>
            </w:pPr>
            <w:r w:rsidRPr="00FB3F0F">
              <w:rPr>
                <w:rFonts w:cs="Arial"/>
                <w:szCs w:val="22"/>
                <w:lang w:eastAsia="en-US"/>
              </w:rPr>
              <w:t>Działanie 4.4</w:t>
            </w:r>
          </w:p>
        </w:tc>
        <w:tc>
          <w:tcPr>
            <w:tcW w:w="3117" w:type="pct"/>
            <w:gridSpan w:val="5"/>
            <w:tcBorders>
              <w:left w:val="dotted" w:sz="4" w:space="0" w:color="auto"/>
              <w:bottom w:val="dotted" w:sz="4" w:space="0" w:color="auto"/>
            </w:tcBorders>
            <w:vAlign w:val="center"/>
          </w:tcPr>
          <w:p w:rsidR="00E77206" w:rsidRPr="00FB3F0F" w:rsidRDefault="00E77206" w:rsidP="00FB3F0F">
            <w:pPr>
              <w:spacing w:before="40" w:after="40" w:line="240" w:lineRule="auto"/>
              <w:jc w:val="left"/>
              <w:rPr>
                <w:rFonts w:cs="Arial"/>
                <w:lang w:eastAsia="en-US"/>
              </w:rPr>
            </w:pPr>
            <w:r w:rsidRPr="00FB3F0F">
              <w:rPr>
                <w:rFonts w:cs="Arial"/>
                <w:szCs w:val="22"/>
                <w:lang w:eastAsia="en-US"/>
              </w:rPr>
              <w:t>Nie dotyczy</w:t>
            </w:r>
          </w:p>
        </w:tc>
      </w:tr>
      <w:tr w:rsidR="00E77206" w:rsidRPr="00FB3F0F" w:rsidTr="00A83D9E">
        <w:trPr>
          <w:cantSplit/>
          <w:trHeight w:val="783"/>
        </w:trPr>
        <w:tc>
          <w:tcPr>
            <w:tcW w:w="1275" w:type="pct"/>
            <w:vAlign w:val="center"/>
          </w:tcPr>
          <w:p w:rsidR="00E77206" w:rsidRPr="00FB3F0F" w:rsidRDefault="00E77206" w:rsidP="00020321">
            <w:pPr>
              <w:numPr>
                <w:ilvl w:val="0"/>
                <w:numId w:val="12"/>
              </w:numPr>
              <w:tabs>
                <w:tab w:val="clear" w:pos="900"/>
                <w:tab w:val="num" w:pos="0"/>
                <w:tab w:val="num" w:pos="284"/>
                <w:tab w:val="num" w:pos="426"/>
              </w:tabs>
              <w:suppressAutoHyphens/>
              <w:spacing w:before="40" w:after="40" w:line="240" w:lineRule="auto"/>
              <w:ind w:left="0" w:firstLine="0"/>
              <w:jc w:val="left"/>
              <w:rPr>
                <w:rFonts w:cs="Arial"/>
                <w:lang w:eastAsia="en-US"/>
              </w:rPr>
            </w:pPr>
            <w:r w:rsidRPr="00FB3F0F">
              <w:rPr>
                <w:rFonts w:cs="Arial"/>
                <w:szCs w:val="22"/>
                <w:lang w:eastAsia="en-US"/>
              </w:rPr>
              <w:t xml:space="preserve"> Tryb(y) wyboru projektów oraz </w:t>
            </w:r>
            <w:r>
              <w:t> </w:t>
            </w:r>
            <w:r w:rsidRPr="00FB3F0F">
              <w:rPr>
                <w:rFonts w:cs="Arial"/>
                <w:szCs w:val="22"/>
                <w:lang w:eastAsia="en-US"/>
              </w:rPr>
              <w:t xml:space="preserve">wskazanie podmiotu odpowiedzialnego za nabór i ocenę wniosków oraz przyjmowanie protestów </w:t>
            </w:r>
          </w:p>
        </w:tc>
        <w:tc>
          <w:tcPr>
            <w:tcW w:w="608" w:type="pct"/>
            <w:tcBorders>
              <w:bottom w:val="dotted" w:sz="4" w:space="0" w:color="auto"/>
              <w:right w:val="dotted" w:sz="4" w:space="0" w:color="auto"/>
            </w:tcBorders>
            <w:vAlign w:val="center"/>
          </w:tcPr>
          <w:p w:rsidR="00E77206" w:rsidRPr="00FB3F0F" w:rsidRDefault="00E77206" w:rsidP="00FB3F0F">
            <w:pPr>
              <w:spacing w:before="40" w:after="40" w:line="240" w:lineRule="auto"/>
              <w:jc w:val="left"/>
              <w:rPr>
                <w:rFonts w:cs="Arial"/>
                <w:lang w:eastAsia="en-US"/>
              </w:rPr>
            </w:pPr>
            <w:r w:rsidRPr="00FB3F0F">
              <w:rPr>
                <w:rFonts w:cs="Arial"/>
                <w:szCs w:val="22"/>
                <w:lang w:eastAsia="en-US"/>
              </w:rPr>
              <w:t>Działanie 4.4</w:t>
            </w:r>
          </w:p>
        </w:tc>
        <w:tc>
          <w:tcPr>
            <w:tcW w:w="3117" w:type="pct"/>
            <w:gridSpan w:val="5"/>
            <w:tcBorders>
              <w:left w:val="dotted" w:sz="4" w:space="0" w:color="auto"/>
              <w:bottom w:val="dotted" w:sz="4" w:space="0" w:color="auto"/>
            </w:tcBorders>
            <w:vAlign w:val="center"/>
          </w:tcPr>
          <w:p w:rsidR="00E77206" w:rsidRPr="00FB3F0F" w:rsidRDefault="00E77206" w:rsidP="00FB3F0F">
            <w:pPr>
              <w:spacing w:before="40" w:after="40" w:line="240" w:lineRule="auto"/>
              <w:rPr>
                <w:rFonts w:cs="Arial"/>
                <w:lang w:eastAsia="en-US"/>
              </w:rPr>
            </w:pPr>
            <w:r w:rsidRPr="00FB3F0F">
              <w:rPr>
                <w:rFonts w:cs="Arial"/>
                <w:szCs w:val="22"/>
                <w:lang w:eastAsia="en-US"/>
              </w:rPr>
              <w:t>Tryb wyboru projektów: pozakonkursowy.</w:t>
            </w:r>
          </w:p>
          <w:p w:rsidR="00E77206" w:rsidRPr="00FB3F0F" w:rsidRDefault="00E77206" w:rsidP="00FB3F0F">
            <w:pPr>
              <w:spacing w:after="120" w:line="240" w:lineRule="auto"/>
              <w:rPr>
                <w:rFonts w:cs="Arial"/>
                <w:lang w:eastAsia="en-US"/>
              </w:rPr>
            </w:pPr>
            <w:r w:rsidRPr="00FB3F0F">
              <w:rPr>
                <w:rFonts w:cs="Arial"/>
                <w:szCs w:val="22"/>
                <w:lang w:eastAsia="en-US"/>
              </w:rPr>
              <w:t xml:space="preserve">Podmiot odpowiedzialny za nabór i ocenę wniosków: </w:t>
            </w:r>
          </w:p>
          <w:p w:rsidR="00E77206" w:rsidRPr="00FB3F0F" w:rsidRDefault="00E77206" w:rsidP="001C130A">
            <w:pPr>
              <w:spacing w:after="120" w:line="240" w:lineRule="auto"/>
              <w:rPr>
                <w:rFonts w:cs="Arial"/>
                <w:lang w:eastAsia="en-US"/>
              </w:rPr>
            </w:pPr>
            <w:r w:rsidRPr="00FB3F0F">
              <w:rPr>
                <w:rFonts w:cs="Arial"/>
                <w:szCs w:val="22"/>
                <w:lang w:eastAsia="en-US"/>
              </w:rPr>
              <w:t>- w odniesieniu do wyboru beneficjentów projektów grantowych – Narodowe Centrum Badań i Rozwoju / Ministerstwo Rozwoju</w:t>
            </w:r>
            <w:r w:rsidR="004E641F">
              <w:rPr>
                <w:rFonts w:cs="Arial"/>
                <w:szCs w:val="22"/>
                <w:lang w:eastAsia="en-US"/>
              </w:rPr>
              <w:t>.</w:t>
            </w:r>
            <w:r w:rsidRPr="00FB3F0F">
              <w:rPr>
                <w:rFonts w:cs="Arial"/>
                <w:szCs w:val="22"/>
                <w:lang w:eastAsia="en-US"/>
              </w:rPr>
              <w:t xml:space="preserve"> </w:t>
            </w:r>
          </w:p>
        </w:tc>
      </w:tr>
      <w:tr w:rsidR="00E77206" w:rsidRPr="00FB3F0F" w:rsidDel="00FE3C38" w:rsidTr="00A83D9E">
        <w:trPr>
          <w:cantSplit/>
          <w:trHeight w:val="20"/>
        </w:trPr>
        <w:tc>
          <w:tcPr>
            <w:tcW w:w="1275" w:type="pct"/>
            <w:vAlign w:val="center"/>
          </w:tcPr>
          <w:p w:rsidR="00E77206" w:rsidRPr="00FB3F0F" w:rsidRDefault="00E77206" w:rsidP="00020321">
            <w:pPr>
              <w:numPr>
                <w:ilvl w:val="0"/>
                <w:numId w:val="12"/>
              </w:numPr>
              <w:tabs>
                <w:tab w:val="clear" w:pos="900"/>
                <w:tab w:val="num" w:pos="0"/>
                <w:tab w:val="num" w:pos="284"/>
                <w:tab w:val="num" w:pos="426"/>
              </w:tabs>
              <w:suppressAutoHyphens/>
              <w:spacing w:before="40" w:after="40" w:line="240" w:lineRule="auto"/>
              <w:ind w:left="0" w:firstLine="0"/>
              <w:jc w:val="left"/>
              <w:rPr>
                <w:rFonts w:cs="Arial"/>
                <w:lang w:eastAsia="en-US"/>
              </w:rPr>
            </w:pPr>
            <w:r w:rsidRPr="00FB3F0F">
              <w:rPr>
                <w:rFonts w:cs="Arial"/>
                <w:szCs w:val="22"/>
                <w:lang w:eastAsia="en-US"/>
              </w:rPr>
              <w:t xml:space="preserve"> Limity i ograniczenia w realizacji projektów (jeśli </w:t>
            </w:r>
            <w:r>
              <w:rPr>
                <w:rFonts w:cs="Arial"/>
                <w:szCs w:val="22"/>
                <w:lang w:eastAsia="en-US"/>
              </w:rPr>
              <w:t> </w:t>
            </w:r>
            <w:r w:rsidRPr="00FB3F0F">
              <w:rPr>
                <w:rFonts w:cs="Arial"/>
                <w:szCs w:val="22"/>
                <w:lang w:eastAsia="en-US"/>
              </w:rPr>
              <w:t>dotyczy)</w:t>
            </w:r>
          </w:p>
        </w:tc>
        <w:tc>
          <w:tcPr>
            <w:tcW w:w="608" w:type="pct"/>
            <w:tcBorders>
              <w:bottom w:val="dotted" w:sz="4" w:space="0" w:color="auto"/>
              <w:right w:val="dotted" w:sz="4" w:space="0" w:color="auto"/>
            </w:tcBorders>
            <w:vAlign w:val="center"/>
          </w:tcPr>
          <w:p w:rsidR="00E77206" w:rsidRPr="00FB3F0F" w:rsidDel="00FE3C38" w:rsidRDefault="00E77206" w:rsidP="00FB3F0F">
            <w:pPr>
              <w:spacing w:before="40" w:after="40" w:line="240" w:lineRule="auto"/>
              <w:jc w:val="left"/>
              <w:rPr>
                <w:rFonts w:cs="Arial"/>
                <w:lang w:eastAsia="en-US"/>
              </w:rPr>
            </w:pPr>
            <w:r w:rsidRPr="00FB3F0F">
              <w:rPr>
                <w:rFonts w:cs="Arial"/>
                <w:szCs w:val="22"/>
                <w:lang w:eastAsia="en-US"/>
              </w:rPr>
              <w:t>Działanie 4.4</w:t>
            </w:r>
          </w:p>
        </w:tc>
        <w:tc>
          <w:tcPr>
            <w:tcW w:w="3117" w:type="pct"/>
            <w:gridSpan w:val="5"/>
            <w:tcBorders>
              <w:left w:val="dotted" w:sz="4" w:space="0" w:color="auto"/>
              <w:bottom w:val="dotted" w:sz="4" w:space="0" w:color="auto"/>
            </w:tcBorders>
            <w:vAlign w:val="center"/>
          </w:tcPr>
          <w:p w:rsidR="00E77206" w:rsidRPr="00FB3F0F" w:rsidDel="00FE3C38" w:rsidRDefault="00E77206" w:rsidP="00FB3F0F">
            <w:pPr>
              <w:spacing w:before="40" w:after="40" w:line="240" w:lineRule="auto"/>
              <w:jc w:val="left"/>
              <w:rPr>
                <w:rFonts w:cs="Arial"/>
                <w:strike/>
                <w:lang w:eastAsia="en-US"/>
              </w:rPr>
            </w:pPr>
            <w:r w:rsidRPr="00FB3F0F">
              <w:rPr>
                <w:rFonts w:cs="Arial"/>
                <w:szCs w:val="22"/>
                <w:lang w:eastAsia="en-US"/>
              </w:rPr>
              <w:t>Nie dotyczy</w:t>
            </w:r>
          </w:p>
        </w:tc>
      </w:tr>
      <w:tr w:rsidR="00E77206" w:rsidRPr="00FB3F0F" w:rsidTr="00A83D9E">
        <w:trPr>
          <w:cantSplit/>
          <w:trHeight w:val="20"/>
        </w:trPr>
        <w:tc>
          <w:tcPr>
            <w:tcW w:w="1275" w:type="pct"/>
            <w:vAlign w:val="center"/>
          </w:tcPr>
          <w:p w:rsidR="00E77206" w:rsidRPr="00FB3F0F" w:rsidRDefault="00E77206" w:rsidP="00020321">
            <w:pPr>
              <w:numPr>
                <w:ilvl w:val="0"/>
                <w:numId w:val="12"/>
              </w:numPr>
              <w:tabs>
                <w:tab w:val="clear" w:pos="900"/>
                <w:tab w:val="num" w:pos="0"/>
                <w:tab w:val="num" w:pos="284"/>
                <w:tab w:val="num" w:pos="426"/>
              </w:tabs>
              <w:suppressAutoHyphens/>
              <w:spacing w:before="40" w:after="40" w:line="240" w:lineRule="auto"/>
              <w:ind w:left="0" w:firstLine="0"/>
              <w:jc w:val="left"/>
              <w:rPr>
                <w:rFonts w:cs="Arial"/>
                <w:lang w:eastAsia="en-US"/>
              </w:rPr>
            </w:pPr>
            <w:r w:rsidRPr="00FB3F0F">
              <w:rPr>
                <w:rFonts w:cs="Arial"/>
                <w:szCs w:val="22"/>
                <w:lang w:eastAsia="en-US"/>
              </w:rPr>
              <w:t xml:space="preserve"> Warunki i planowany zakres stosowania </w:t>
            </w:r>
            <w:r w:rsidRPr="00FB3F0F">
              <w:rPr>
                <w:rFonts w:cs="Arial"/>
                <w:szCs w:val="22"/>
                <w:lang w:eastAsia="en-US"/>
              </w:rPr>
              <w:br/>
            </w:r>
            <w:r w:rsidRPr="00FB3F0F">
              <w:rPr>
                <w:rFonts w:cs="Arial"/>
                <w:i/>
                <w:szCs w:val="22"/>
                <w:lang w:eastAsia="en-US"/>
              </w:rPr>
              <w:t>cross-financingu</w:t>
            </w:r>
            <w:r w:rsidRPr="00FB3F0F">
              <w:rPr>
                <w:rFonts w:cs="Arial"/>
                <w:szCs w:val="22"/>
                <w:lang w:eastAsia="en-US"/>
              </w:rPr>
              <w:t xml:space="preserve"> (%)</w:t>
            </w:r>
            <w:r w:rsidRPr="00FB3F0F">
              <w:rPr>
                <w:rFonts w:cs="Arial"/>
                <w:szCs w:val="22"/>
                <w:lang w:eastAsia="en-US"/>
              </w:rPr>
              <w:br/>
              <w:t>(jeśli dotyczy)</w:t>
            </w:r>
          </w:p>
        </w:tc>
        <w:tc>
          <w:tcPr>
            <w:tcW w:w="608" w:type="pct"/>
            <w:tcBorders>
              <w:bottom w:val="dotted" w:sz="4" w:space="0" w:color="auto"/>
              <w:right w:val="dotted" w:sz="4" w:space="0" w:color="auto"/>
            </w:tcBorders>
            <w:vAlign w:val="center"/>
          </w:tcPr>
          <w:p w:rsidR="00E77206" w:rsidRPr="00FB3F0F" w:rsidRDefault="00E77206" w:rsidP="00FB3F0F">
            <w:pPr>
              <w:spacing w:before="40" w:after="40" w:line="240" w:lineRule="auto"/>
              <w:jc w:val="left"/>
              <w:rPr>
                <w:rFonts w:cs="Arial"/>
                <w:lang w:eastAsia="en-US"/>
              </w:rPr>
            </w:pPr>
            <w:r w:rsidRPr="00FB3F0F">
              <w:rPr>
                <w:rFonts w:cs="Arial"/>
                <w:szCs w:val="22"/>
                <w:lang w:eastAsia="en-US"/>
              </w:rPr>
              <w:t>Działanie 4.4</w:t>
            </w:r>
          </w:p>
        </w:tc>
        <w:tc>
          <w:tcPr>
            <w:tcW w:w="3117" w:type="pct"/>
            <w:gridSpan w:val="5"/>
            <w:tcBorders>
              <w:left w:val="dotted" w:sz="4" w:space="0" w:color="auto"/>
              <w:bottom w:val="dotted" w:sz="4" w:space="0" w:color="auto"/>
            </w:tcBorders>
            <w:vAlign w:val="center"/>
          </w:tcPr>
          <w:p w:rsidR="00E77206" w:rsidRPr="00FB3F0F" w:rsidRDefault="00E77206" w:rsidP="00FB3F0F">
            <w:pPr>
              <w:spacing w:before="40" w:after="40" w:line="240" w:lineRule="auto"/>
              <w:jc w:val="left"/>
              <w:rPr>
                <w:rFonts w:cs="Arial"/>
                <w:lang w:eastAsia="en-US"/>
              </w:rPr>
            </w:pPr>
            <w:r w:rsidRPr="00FB3F0F">
              <w:rPr>
                <w:rFonts w:cs="Arial"/>
                <w:szCs w:val="22"/>
                <w:lang w:eastAsia="en-US"/>
              </w:rPr>
              <w:t>Max. 30% alokacji na Działanie 4.4.</w:t>
            </w:r>
          </w:p>
        </w:tc>
      </w:tr>
      <w:tr w:rsidR="00E77206" w:rsidRPr="00FB3F0F" w:rsidTr="00A83D9E">
        <w:trPr>
          <w:cantSplit/>
          <w:trHeight w:val="20"/>
        </w:trPr>
        <w:tc>
          <w:tcPr>
            <w:tcW w:w="1275" w:type="pct"/>
            <w:vAlign w:val="center"/>
          </w:tcPr>
          <w:p w:rsidR="00E77206" w:rsidRPr="00FB3F0F" w:rsidRDefault="00E77206" w:rsidP="00B37EF0">
            <w:pPr>
              <w:numPr>
                <w:ilvl w:val="0"/>
                <w:numId w:val="12"/>
              </w:numPr>
              <w:tabs>
                <w:tab w:val="clear" w:pos="900"/>
                <w:tab w:val="num" w:pos="0"/>
                <w:tab w:val="num" w:pos="284"/>
                <w:tab w:val="num" w:pos="426"/>
              </w:tabs>
              <w:suppressAutoHyphens/>
              <w:spacing w:before="40" w:after="40" w:line="240" w:lineRule="auto"/>
              <w:ind w:left="0" w:firstLine="0"/>
              <w:jc w:val="left"/>
              <w:rPr>
                <w:rFonts w:cs="Arial"/>
                <w:lang w:eastAsia="en-US"/>
              </w:rPr>
            </w:pPr>
            <w:r w:rsidRPr="00FB3F0F">
              <w:rPr>
                <w:rFonts w:cs="Arial"/>
                <w:szCs w:val="22"/>
                <w:lang w:eastAsia="en-US"/>
              </w:rPr>
              <w:t xml:space="preserve"> Warunki uwzględniania dochodu w projekcie</w:t>
            </w:r>
            <w:r w:rsidRPr="00FB3F0F">
              <w:rPr>
                <w:rFonts w:cs="Arial"/>
                <w:szCs w:val="22"/>
                <w:vertAlign w:val="superscript"/>
                <w:lang w:eastAsia="en-US"/>
              </w:rPr>
              <w:footnoteReference w:id="66"/>
            </w:r>
            <w:r w:rsidRPr="00FB3F0F">
              <w:rPr>
                <w:rFonts w:cs="Arial"/>
                <w:szCs w:val="22"/>
                <w:lang w:eastAsia="en-US"/>
              </w:rPr>
              <w:br/>
              <w:t>(jeśli dotyczy)</w:t>
            </w:r>
          </w:p>
        </w:tc>
        <w:tc>
          <w:tcPr>
            <w:tcW w:w="608" w:type="pct"/>
            <w:tcBorders>
              <w:bottom w:val="dotted" w:sz="4" w:space="0" w:color="auto"/>
              <w:right w:val="dotted" w:sz="4" w:space="0" w:color="auto"/>
            </w:tcBorders>
            <w:vAlign w:val="center"/>
          </w:tcPr>
          <w:p w:rsidR="00E77206" w:rsidRPr="00FB3F0F" w:rsidRDefault="00E77206" w:rsidP="00FB3F0F">
            <w:pPr>
              <w:spacing w:before="40" w:after="40" w:line="240" w:lineRule="auto"/>
              <w:jc w:val="left"/>
              <w:rPr>
                <w:rFonts w:cs="Arial"/>
                <w:lang w:eastAsia="en-US"/>
              </w:rPr>
            </w:pPr>
            <w:r w:rsidRPr="00FB3F0F">
              <w:rPr>
                <w:rFonts w:cs="Arial"/>
                <w:szCs w:val="22"/>
                <w:lang w:eastAsia="en-US"/>
              </w:rPr>
              <w:t>Działanie 4.4</w:t>
            </w:r>
          </w:p>
        </w:tc>
        <w:tc>
          <w:tcPr>
            <w:tcW w:w="3117" w:type="pct"/>
            <w:gridSpan w:val="5"/>
            <w:tcBorders>
              <w:left w:val="dotted" w:sz="4" w:space="0" w:color="auto"/>
              <w:bottom w:val="dotted" w:sz="4" w:space="0" w:color="auto"/>
            </w:tcBorders>
            <w:vAlign w:val="center"/>
          </w:tcPr>
          <w:p w:rsidR="00711AE3" w:rsidRPr="009D7F24" w:rsidRDefault="00711AE3" w:rsidP="00711AE3">
            <w:pPr>
              <w:spacing w:before="40" w:after="40" w:line="240" w:lineRule="auto"/>
              <w:rPr>
                <w:rFonts w:cs="Arial"/>
                <w:szCs w:val="22"/>
                <w:lang w:eastAsia="en-US"/>
              </w:rPr>
            </w:pPr>
            <w:r w:rsidRPr="009D7F24">
              <w:rPr>
                <w:rFonts w:cs="Arial"/>
                <w:szCs w:val="22"/>
                <w:lang w:eastAsia="en-US"/>
              </w:rPr>
              <w:t>Zgodnie z art. 61 ust. 3 lit. a  rozporządzenia Parlamentu Europejskiego i Rady (UE) nr 1303/2013 z dnia 17 grudnia 2013 r. potencjalne dochody projektu  określone mogą być za pomocą zryczałtowanej procentowej stawki dochodów określonej dla sektora lub podsektora właściwego dla danego projektu - zgodnie z oraz art. 2  rozporządzenia delegowanego Komisji (UE) nr 2015/1516 z dnia 10 czerwca 2015 r. zryczałtowana procentowa stawka dochodu dla projektów w sektorze badań, rozwoju i innowacji (sektor B+R) wynosi 20%.</w:t>
            </w:r>
          </w:p>
          <w:p w:rsidR="00711AE3" w:rsidRPr="009D7F24" w:rsidRDefault="00711AE3" w:rsidP="00711AE3">
            <w:pPr>
              <w:spacing w:before="40" w:after="40" w:line="240" w:lineRule="auto"/>
              <w:rPr>
                <w:rFonts w:cs="Arial"/>
                <w:szCs w:val="22"/>
                <w:lang w:eastAsia="en-US"/>
              </w:rPr>
            </w:pPr>
          </w:p>
          <w:p w:rsidR="00711AE3" w:rsidRDefault="00711AE3" w:rsidP="0032659A">
            <w:pPr>
              <w:spacing w:line="240" w:lineRule="auto"/>
              <w:rPr>
                <w:rFonts w:cs="Arial"/>
                <w:szCs w:val="22"/>
              </w:rPr>
            </w:pPr>
            <w:r w:rsidRPr="009D7F24">
              <w:rPr>
                <w:rFonts w:cs="Arial"/>
                <w:szCs w:val="22"/>
                <w:lang w:eastAsia="en-US"/>
              </w:rPr>
              <w:t>Jeśli określenie dochodu z wyprzedzeniem nie jest możliwe, obowiązkowe jest monitorowanie rzeczywistego dochodu wygenerowanego w takcie realizacji projektu oraz w okresie trzech lat od jego zakończenia zgodnie z procedurą przygotowaną przez Instytucję Pośredniczącą.</w:t>
            </w:r>
          </w:p>
          <w:p w:rsidR="00711AE3" w:rsidRDefault="00711AE3" w:rsidP="00504F06">
            <w:pPr>
              <w:spacing w:line="240" w:lineRule="auto"/>
              <w:jc w:val="left"/>
              <w:rPr>
                <w:rFonts w:cs="Arial"/>
                <w:szCs w:val="22"/>
              </w:rPr>
            </w:pPr>
          </w:p>
          <w:p w:rsidR="00E77206" w:rsidRPr="00FB3F0F" w:rsidRDefault="00E77206" w:rsidP="00C71FEC">
            <w:pPr>
              <w:spacing w:before="40" w:after="40" w:line="240" w:lineRule="auto"/>
              <w:rPr>
                <w:rFonts w:cs="Arial"/>
                <w:lang w:eastAsia="en-US"/>
              </w:rPr>
            </w:pPr>
          </w:p>
        </w:tc>
      </w:tr>
      <w:tr w:rsidR="00E77206" w:rsidRPr="00FB3F0F" w:rsidTr="00A83D9E">
        <w:trPr>
          <w:cantSplit/>
          <w:trHeight w:val="20"/>
        </w:trPr>
        <w:tc>
          <w:tcPr>
            <w:tcW w:w="1275" w:type="pct"/>
            <w:vAlign w:val="center"/>
          </w:tcPr>
          <w:p w:rsidR="00E77206" w:rsidRPr="00FB3F0F" w:rsidRDefault="00E77206" w:rsidP="00020321">
            <w:pPr>
              <w:numPr>
                <w:ilvl w:val="0"/>
                <w:numId w:val="12"/>
              </w:numPr>
              <w:tabs>
                <w:tab w:val="clear" w:pos="900"/>
                <w:tab w:val="num" w:pos="0"/>
                <w:tab w:val="num" w:pos="284"/>
                <w:tab w:val="num" w:pos="426"/>
              </w:tabs>
              <w:suppressAutoHyphens/>
              <w:spacing w:before="40" w:after="40" w:line="240" w:lineRule="auto"/>
              <w:ind w:left="0" w:firstLine="0"/>
              <w:jc w:val="left"/>
              <w:rPr>
                <w:rFonts w:cs="Arial"/>
                <w:lang w:eastAsia="en-US"/>
              </w:rPr>
            </w:pPr>
            <w:r w:rsidRPr="00FB3F0F">
              <w:rPr>
                <w:rFonts w:cs="Arial"/>
                <w:szCs w:val="22"/>
                <w:lang w:eastAsia="en-US"/>
              </w:rPr>
              <w:t xml:space="preserve"> Warunki stosowania uproszczonych form rozliczania wydatków i planowany zakres systemu zaliczek</w:t>
            </w:r>
          </w:p>
        </w:tc>
        <w:tc>
          <w:tcPr>
            <w:tcW w:w="608" w:type="pct"/>
            <w:tcBorders>
              <w:bottom w:val="dotted" w:sz="4" w:space="0" w:color="auto"/>
              <w:right w:val="dotted" w:sz="4" w:space="0" w:color="auto"/>
            </w:tcBorders>
            <w:vAlign w:val="center"/>
          </w:tcPr>
          <w:p w:rsidR="00E77206" w:rsidRPr="00FB3F0F" w:rsidRDefault="00E77206" w:rsidP="00FB3F0F">
            <w:pPr>
              <w:spacing w:before="40" w:after="40" w:line="240" w:lineRule="auto"/>
              <w:jc w:val="left"/>
              <w:rPr>
                <w:rFonts w:cs="Arial"/>
                <w:lang w:eastAsia="en-US"/>
              </w:rPr>
            </w:pPr>
            <w:r w:rsidRPr="00FB3F0F">
              <w:rPr>
                <w:rFonts w:cs="Arial"/>
                <w:szCs w:val="22"/>
                <w:lang w:eastAsia="en-US"/>
              </w:rPr>
              <w:t>Działanie 4.4</w:t>
            </w:r>
          </w:p>
        </w:tc>
        <w:tc>
          <w:tcPr>
            <w:tcW w:w="3117" w:type="pct"/>
            <w:gridSpan w:val="5"/>
            <w:tcBorders>
              <w:left w:val="dotted" w:sz="4" w:space="0" w:color="auto"/>
              <w:bottom w:val="dotted" w:sz="4" w:space="0" w:color="auto"/>
            </w:tcBorders>
            <w:vAlign w:val="center"/>
          </w:tcPr>
          <w:p w:rsidR="00E77206" w:rsidRPr="00FB3F0F" w:rsidRDefault="00E77206" w:rsidP="00FB3F0F">
            <w:pPr>
              <w:spacing w:before="40" w:after="40" w:line="240" w:lineRule="auto"/>
              <w:rPr>
                <w:rFonts w:cs="Arial"/>
                <w:lang w:eastAsia="en-US"/>
              </w:rPr>
            </w:pPr>
            <w:r w:rsidRPr="00FB3F0F">
              <w:rPr>
                <w:rFonts w:cs="Arial"/>
                <w:szCs w:val="22"/>
                <w:lang w:eastAsia="en-US"/>
              </w:rPr>
              <w:t xml:space="preserve">W przypadku grantobiorców, zgodnie z art. 67 oraz art. 68 rozporządzenia 1303/2013 przewiduje się możliwość stosowania standardowych stawek jednostkowych w </w:t>
            </w:r>
            <w:r>
              <w:rPr>
                <w:rFonts w:cs="Arial"/>
                <w:szCs w:val="22"/>
                <w:lang w:eastAsia="en-US"/>
              </w:rPr>
              <w:t> </w:t>
            </w:r>
            <w:r w:rsidRPr="00FB3F0F">
              <w:rPr>
                <w:rFonts w:cs="Arial"/>
                <w:szCs w:val="22"/>
                <w:lang w:eastAsia="en-US"/>
              </w:rPr>
              <w:t xml:space="preserve">zakresie kosztów personelu oraz stawki ryczałtowej w </w:t>
            </w:r>
            <w:r>
              <w:rPr>
                <w:rFonts w:cs="Arial"/>
                <w:szCs w:val="22"/>
                <w:lang w:eastAsia="en-US"/>
              </w:rPr>
              <w:t> </w:t>
            </w:r>
            <w:r w:rsidRPr="00FB3F0F">
              <w:rPr>
                <w:rFonts w:cs="Arial"/>
                <w:szCs w:val="22"/>
                <w:lang w:eastAsia="en-US"/>
              </w:rPr>
              <w:t xml:space="preserve">przypadku kosztów pośrednich w wysokości max. 17% bezpośrednich kosztów kwalifikowanych z </w:t>
            </w:r>
            <w:r>
              <w:rPr>
                <w:rFonts w:cs="Arial"/>
                <w:szCs w:val="22"/>
                <w:lang w:eastAsia="en-US"/>
              </w:rPr>
              <w:t> </w:t>
            </w:r>
            <w:r w:rsidRPr="00FB3F0F">
              <w:rPr>
                <w:rFonts w:cs="Arial"/>
                <w:szCs w:val="22"/>
                <w:lang w:eastAsia="en-US"/>
              </w:rPr>
              <w:t xml:space="preserve">wyłączeniem kwalifikowanych kosztów podwykonawstwa oraz kosztów </w:t>
            </w:r>
            <w:r w:rsidRPr="00FB3F0F">
              <w:rPr>
                <w:rFonts w:cs="Arial"/>
                <w:i/>
                <w:szCs w:val="22"/>
                <w:lang w:eastAsia="en-US"/>
              </w:rPr>
              <w:t>cross-financingu</w:t>
            </w:r>
            <w:r w:rsidRPr="00FB3F0F">
              <w:rPr>
                <w:rFonts w:cs="Arial"/>
                <w:szCs w:val="22"/>
                <w:lang w:eastAsia="en-US"/>
              </w:rPr>
              <w:t>.</w:t>
            </w:r>
          </w:p>
          <w:p w:rsidR="00E77206" w:rsidRDefault="00E77206" w:rsidP="00FB3F0F">
            <w:pPr>
              <w:spacing w:before="40" w:after="40" w:line="240" w:lineRule="auto"/>
              <w:rPr>
                <w:rFonts w:cs="Arial"/>
                <w:szCs w:val="22"/>
                <w:lang w:eastAsia="en-US"/>
              </w:rPr>
            </w:pPr>
            <w:r w:rsidRPr="00FB3F0F">
              <w:rPr>
                <w:rFonts w:cs="Arial"/>
                <w:szCs w:val="22"/>
                <w:lang w:eastAsia="en-US"/>
              </w:rPr>
              <w:t>Wydatki związane z funkcjonowaniem beneficjenta projektu pozakonkursowego</w:t>
            </w:r>
            <w:r w:rsidR="004E641F">
              <w:rPr>
                <w:rFonts w:cs="Arial"/>
                <w:szCs w:val="22"/>
                <w:lang w:eastAsia="en-US"/>
              </w:rPr>
              <w:t xml:space="preserve"> (FNP)</w:t>
            </w:r>
            <w:r w:rsidRPr="00FB3F0F">
              <w:rPr>
                <w:rFonts w:cs="Arial"/>
                <w:szCs w:val="22"/>
                <w:lang w:eastAsia="en-US"/>
              </w:rPr>
              <w:t xml:space="preserve"> będą rozliczane w ramach Działania 5.1 Pomoc techniczna.</w:t>
            </w:r>
          </w:p>
          <w:p w:rsidR="004E641F" w:rsidRPr="00FB3F0F" w:rsidRDefault="004E641F" w:rsidP="004E641F">
            <w:pPr>
              <w:spacing w:before="40" w:after="40" w:line="240" w:lineRule="auto"/>
              <w:rPr>
                <w:rFonts w:cs="Arial"/>
                <w:lang w:eastAsia="en-US"/>
              </w:rPr>
            </w:pPr>
            <w:r>
              <w:rPr>
                <w:rFonts w:cs="Arial"/>
                <w:szCs w:val="22"/>
                <w:lang w:eastAsia="en-US"/>
              </w:rPr>
              <w:t>W przypadku MNiSW, z</w:t>
            </w:r>
            <w:r w:rsidRPr="00FB3F0F">
              <w:rPr>
                <w:rFonts w:cs="Arial"/>
                <w:szCs w:val="22"/>
                <w:lang w:eastAsia="en-US"/>
              </w:rPr>
              <w:t xml:space="preserve">godnie z art. 67 oraz art. 68 rozporządzenia 1303/2013 przewiduje się możliwość stosowania stawki ryczałtowej w </w:t>
            </w:r>
            <w:r>
              <w:rPr>
                <w:rFonts w:cs="Arial"/>
                <w:szCs w:val="22"/>
                <w:lang w:eastAsia="en-US"/>
              </w:rPr>
              <w:t> </w:t>
            </w:r>
            <w:r w:rsidRPr="00FB3F0F">
              <w:rPr>
                <w:rFonts w:cs="Arial"/>
                <w:szCs w:val="22"/>
                <w:lang w:eastAsia="en-US"/>
              </w:rPr>
              <w:t>przypadku kosztów pośrednich.</w:t>
            </w:r>
          </w:p>
          <w:p w:rsidR="00E77206" w:rsidRPr="00FB3F0F" w:rsidRDefault="00E77206" w:rsidP="00FB3F0F">
            <w:pPr>
              <w:spacing w:before="40" w:after="40" w:line="240" w:lineRule="auto"/>
              <w:rPr>
                <w:rFonts w:cs="Arial"/>
                <w:lang w:eastAsia="en-US"/>
              </w:rPr>
            </w:pPr>
            <w:r w:rsidRPr="00FB3F0F">
              <w:rPr>
                <w:rFonts w:cs="Arial"/>
                <w:szCs w:val="22"/>
                <w:lang w:eastAsia="en-US"/>
              </w:rPr>
              <w:t xml:space="preserve">Przewiduje się możliwość wypłacania zaliczek dla </w:t>
            </w:r>
            <w:r>
              <w:rPr>
                <w:rFonts w:cs="Arial"/>
                <w:szCs w:val="22"/>
                <w:lang w:eastAsia="en-US"/>
              </w:rPr>
              <w:t> </w:t>
            </w:r>
            <w:r w:rsidRPr="00FB3F0F">
              <w:rPr>
                <w:rFonts w:cs="Arial"/>
                <w:szCs w:val="22"/>
                <w:lang w:eastAsia="en-US"/>
              </w:rPr>
              <w:t>grantobiorców oraz dla beneficjent</w:t>
            </w:r>
            <w:r w:rsidR="004E641F">
              <w:rPr>
                <w:rFonts w:cs="Arial"/>
                <w:szCs w:val="22"/>
                <w:lang w:eastAsia="en-US"/>
              </w:rPr>
              <w:t>ów</w:t>
            </w:r>
            <w:r w:rsidRPr="00FB3F0F">
              <w:rPr>
                <w:rFonts w:cs="Arial"/>
                <w:szCs w:val="22"/>
                <w:lang w:eastAsia="en-US"/>
              </w:rPr>
              <w:t xml:space="preserve"> projekt</w:t>
            </w:r>
            <w:r w:rsidR="004E641F">
              <w:rPr>
                <w:rFonts w:cs="Arial"/>
                <w:szCs w:val="22"/>
                <w:lang w:eastAsia="en-US"/>
              </w:rPr>
              <w:t>ów</w:t>
            </w:r>
            <w:r w:rsidRPr="00FB3F0F">
              <w:rPr>
                <w:rFonts w:cs="Arial"/>
                <w:szCs w:val="22"/>
                <w:lang w:eastAsia="en-US"/>
              </w:rPr>
              <w:t xml:space="preserve"> pozakonkursow</w:t>
            </w:r>
            <w:r w:rsidR="004E641F">
              <w:rPr>
                <w:rFonts w:cs="Arial"/>
                <w:szCs w:val="22"/>
                <w:lang w:eastAsia="en-US"/>
              </w:rPr>
              <w:t>ych</w:t>
            </w:r>
            <w:r w:rsidRPr="00FB3F0F">
              <w:rPr>
                <w:rFonts w:cs="Arial"/>
                <w:szCs w:val="22"/>
                <w:lang w:eastAsia="en-US"/>
              </w:rPr>
              <w:t>.</w:t>
            </w:r>
          </w:p>
        </w:tc>
      </w:tr>
      <w:tr w:rsidR="00E77206" w:rsidRPr="00FB3F0F" w:rsidTr="00A83D9E">
        <w:trPr>
          <w:cantSplit/>
          <w:trHeight w:val="610"/>
        </w:trPr>
        <w:tc>
          <w:tcPr>
            <w:tcW w:w="1275" w:type="pct"/>
            <w:vAlign w:val="center"/>
          </w:tcPr>
          <w:p w:rsidR="00E77206" w:rsidRPr="00FB3F0F" w:rsidRDefault="00E77206" w:rsidP="00C71FEC">
            <w:pPr>
              <w:numPr>
                <w:ilvl w:val="0"/>
                <w:numId w:val="12"/>
              </w:numPr>
              <w:tabs>
                <w:tab w:val="clear" w:pos="900"/>
                <w:tab w:val="num" w:pos="0"/>
                <w:tab w:val="num" w:pos="284"/>
                <w:tab w:val="num" w:pos="426"/>
              </w:tabs>
              <w:suppressAutoHyphens/>
              <w:spacing w:before="40" w:after="40" w:line="240" w:lineRule="auto"/>
              <w:ind w:left="0" w:firstLine="0"/>
              <w:jc w:val="left"/>
              <w:rPr>
                <w:rFonts w:cs="Arial"/>
                <w:lang w:eastAsia="en-US"/>
              </w:rPr>
            </w:pPr>
            <w:r w:rsidRPr="00FB3F0F">
              <w:rPr>
                <w:rFonts w:cs="Arial"/>
                <w:szCs w:val="22"/>
                <w:lang w:eastAsia="en-US"/>
              </w:rPr>
              <w:t xml:space="preserve"> Pomoc publiczna </w:t>
            </w:r>
            <w:r w:rsidRPr="00FB3F0F">
              <w:rPr>
                <w:rFonts w:cs="Arial"/>
                <w:szCs w:val="22"/>
                <w:lang w:eastAsia="en-US"/>
              </w:rPr>
              <w:br/>
              <w:t xml:space="preserve">i pomoc </w:t>
            </w:r>
            <w:r w:rsidRPr="00FB3F0F">
              <w:rPr>
                <w:rFonts w:cs="Arial"/>
                <w:i/>
                <w:szCs w:val="22"/>
                <w:lang w:eastAsia="en-US"/>
              </w:rPr>
              <w:t>de minimis</w:t>
            </w:r>
            <w:r w:rsidRPr="00FB3F0F">
              <w:rPr>
                <w:rFonts w:cs="Arial"/>
                <w:szCs w:val="22"/>
                <w:lang w:eastAsia="en-US"/>
              </w:rPr>
              <w:br/>
              <w:t>(rodzaj i przeznaczenie pomocy, unijna lub krajowa podstawa prawna)</w:t>
            </w:r>
            <w:r w:rsidRPr="00FB3F0F">
              <w:rPr>
                <w:rFonts w:cs="Arial"/>
                <w:szCs w:val="22"/>
                <w:vertAlign w:val="superscript"/>
                <w:lang w:eastAsia="en-US"/>
              </w:rPr>
              <w:t xml:space="preserve"> </w:t>
            </w:r>
            <w:r w:rsidRPr="00FB3F0F">
              <w:rPr>
                <w:rFonts w:cs="Arial"/>
                <w:szCs w:val="22"/>
                <w:vertAlign w:val="superscript"/>
                <w:lang w:eastAsia="en-US"/>
              </w:rPr>
              <w:footnoteReference w:id="67"/>
            </w:r>
          </w:p>
        </w:tc>
        <w:tc>
          <w:tcPr>
            <w:tcW w:w="608" w:type="pct"/>
            <w:tcBorders>
              <w:bottom w:val="dotted" w:sz="4" w:space="0" w:color="auto"/>
              <w:right w:val="dotted" w:sz="4" w:space="0" w:color="auto"/>
            </w:tcBorders>
            <w:vAlign w:val="center"/>
          </w:tcPr>
          <w:p w:rsidR="00E77206" w:rsidRPr="00FB3F0F" w:rsidRDefault="00E77206" w:rsidP="00FB3F0F">
            <w:pPr>
              <w:spacing w:before="40" w:after="40" w:line="240" w:lineRule="auto"/>
              <w:jc w:val="left"/>
              <w:rPr>
                <w:rFonts w:cs="Arial"/>
                <w:lang w:eastAsia="en-US"/>
              </w:rPr>
            </w:pPr>
            <w:r w:rsidRPr="00FB3F0F">
              <w:rPr>
                <w:rFonts w:cs="Arial"/>
                <w:szCs w:val="22"/>
                <w:lang w:eastAsia="en-US"/>
              </w:rPr>
              <w:t>Działanie 4.4</w:t>
            </w:r>
          </w:p>
        </w:tc>
        <w:tc>
          <w:tcPr>
            <w:tcW w:w="3117" w:type="pct"/>
            <w:gridSpan w:val="5"/>
            <w:tcBorders>
              <w:left w:val="dotted" w:sz="4" w:space="0" w:color="auto"/>
              <w:bottom w:val="dotted" w:sz="4" w:space="0" w:color="auto"/>
            </w:tcBorders>
            <w:vAlign w:val="center"/>
          </w:tcPr>
          <w:p w:rsidR="00E77206" w:rsidRPr="00FB3F0F" w:rsidRDefault="00E77206" w:rsidP="00FB3F0F">
            <w:pPr>
              <w:spacing w:before="40" w:after="40" w:line="240" w:lineRule="auto"/>
              <w:jc w:val="left"/>
              <w:rPr>
                <w:rFonts w:cs="Arial"/>
                <w:lang w:eastAsia="en-US"/>
              </w:rPr>
            </w:pPr>
            <w:r w:rsidRPr="00FB3F0F">
              <w:rPr>
                <w:rFonts w:cs="Arial"/>
                <w:szCs w:val="22"/>
                <w:lang w:eastAsia="en-US"/>
              </w:rPr>
              <w:t>Pomoc publiczna nie występuje na poziomie beneficjent</w:t>
            </w:r>
            <w:r w:rsidR="004E641F">
              <w:rPr>
                <w:rFonts w:cs="Arial"/>
                <w:szCs w:val="22"/>
                <w:lang w:eastAsia="en-US"/>
              </w:rPr>
              <w:t>ów</w:t>
            </w:r>
            <w:r w:rsidRPr="00FB3F0F">
              <w:rPr>
                <w:rFonts w:cs="Arial"/>
                <w:szCs w:val="22"/>
                <w:lang w:eastAsia="en-US"/>
              </w:rPr>
              <w:t>.</w:t>
            </w:r>
          </w:p>
        </w:tc>
      </w:tr>
      <w:tr w:rsidR="00E77206" w:rsidRPr="00FB3F0F" w:rsidTr="00A83D9E">
        <w:trPr>
          <w:cantSplit/>
          <w:trHeight w:val="20"/>
        </w:trPr>
        <w:tc>
          <w:tcPr>
            <w:tcW w:w="1275" w:type="pct"/>
            <w:vMerge w:val="restart"/>
            <w:vAlign w:val="center"/>
          </w:tcPr>
          <w:p w:rsidR="00E77206" w:rsidRPr="00FB3F0F" w:rsidRDefault="00E77206" w:rsidP="00020321">
            <w:pPr>
              <w:numPr>
                <w:ilvl w:val="0"/>
                <w:numId w:val="12"/>
              </w:numPr>
              <w:tabs>
                <w:tab w:val="clear" w:pos="900"/>
                <w:tab w:val="num" w:pos="0"/>
                <w:tab w:val="num" w:pos="284"/>
                <w:tab w:val="num" w:pos="426"/>
              </w:tabs>
              <w:suppressAutoHyphens/>
              <w:spacing w:before="40" w:after="40" w:line="240" w:lineRule="auto"/>
              <w:ind w:left="0" w:firstLine="0"/>
              <w:jc w:val="left"/>
              <w:rPr>
                <w:rFonts w:cs="Arial"/>
                <w:lang w:eastAsia="en-US"/>
              </w:rPr>
            </w:pPr>
            <w:r w:rsidRPr="00FB3F0F">
              <w:rPr>
                <w:rFonts w:cs="Arial"/>
                <w:szCs w:val="22"/>
                <w:lang w:eastAsia="en-US"/>
              </w:rPr>
              <w:t xml:space="preserve">Maksymalny </w:t>
            </w:r>
            <w:r w:rsidRPr="00FB3F0F">
              <w:rPr>
                <w:rFonts w:cs="Arial"/>
                <w:szCs w:val="22"/>
                <w:lang w:eastAsia="en-US"/>
              </w:rPr>
              <w:br/>
              <w:t xml:space="preserve">% poziom dofinansowania UE wydatków kwalifikowalnych </w:t>
            </w:r>
            <w:r w:rsidRPr="00FB3F0F">
              <w:rPr>
                <w:rFonts w:cs="Arial"/>
                <w:szCs w:val="22"/>
                <w:lang w:eastAsia="en-US"/>
              </w:rPr>
              <w:br/>
              <w:t>na poziomie projektu</w:t>
            </w:r>
            <w:r w:rsidRPr="00FB3F0F">
              <w:rPr>
                <w:rFonts w:cs="Arial"/>
                <w:szCs w:val="22"/>
                <w:vertAlign w:val="superscript"/>
                <w:lang w:eastAsia="en-US"/>
              </w:rPr>
              <w:footnoteReference w:id="68"/>
            </w:r>
            <w:r w:rsidRPr="00FB3F0F">
              <w:rPr>
                <w:rFonts w:cs="Arial"/>
                <w:szCs w:val="22"/>
                <w:lang w:eastAsia="en-US"/>
              </w:rPr>
              <w:t xml:space="preserve"> (jeśli dotyczy)</w:t>
            </w:r>
          </w:p>
        </w:tc>
        <w:tc>
          <w:tcPr>
            <w:tcW w:w="608" w:type="pct"/>
            <w:tcBorders>
              <w:bottom w:val="dotted" w:sz="4" w:space="0" w:color="auto"/>
              <w:right w:val="dotted" w:sz="4" w:space="0" w:color="auto"/>
            </w:tcBorders>
            <w:vAlign w:val="center"/>
          </w:tcPr>
          <w:p w:rsidR="00E77206" w:rsidRPr="00FB3F0F" w:rsidRDefault="00E77206" w:rsidP="00FB3F0F">
            <w:pPr>
              <w:spacing w:before="40" w:after="40" w:line="240" w:lineRule="auto"/>
              <w:jc w:val="left"/>
              <w:rPr>
                <w:rFonts w:cs="Arial"/>
                <w:lang w:eastAsia="en-US"/>
              </w:rPr>
            </w:pPr>
          </w:p>
        </w:tc>
        <w:tc>
          <w:tcPr>
            <w:tcW w:w="874" w:type="pct"/>
            <w:tcBorders>
              <w:left w:val="dotted" w:sz="4" w:space="0" w:color="auto"/>
              <w:bottom w:val="dotted" w:sz="4" w:space="0" w:color="auto"/>
              <w:right w:val="dotted" w:sz="4" w:space="0" w:color="auto"/>
            </w:tcBorders>
            <w:vAlign w:val="center"/>
          </w:tcPr>
          <w:p w:rsidR="00E77206" w:rsidRPr="00FB3F0F" w:rsidRDefault="00E77206" w:rsidP="00FB3F0F">
            <w:pPr>
              <w:spacing w:before="40" w:after="40" w:line="240" w:lineRule="auto"/>
              <w:jc w:val="left"/>
              <w:rPr>
                <w:rFonts w:cs="Arial"/>
                <w:lang w:eastAsia="en-US"/>
              </w:rPr>
            </w:pPr>
            <w:r w:rsidRPr="00FB3F0F">
              <w:rPr>
                <w:rFonts w:cs="Arial"/>
                <w:szCs w:val="22"/>
                <w:lang w:eastAsia="en-US"/>
              </w:rPr>
              <w:t>Ogółem</w:t>
            </w:r>
          </w:p>
        </w:tc>
        <w:tc>
          <w:tcPr>
            <w:tcW w:w="1125" w:type="pct"/>
            <w:gridSpan w:val="2"/>
            <w:tcBorders>
              <w:left w:val="dotted" w:sz="4" w:space="0" w:color="auto"/>
              <w:bottom w:val="dotted" w:sz="4" w:space="0" w:color="auto"/>
              <w:right w:val="dotted" w:sz="4" w:space="0" w:color="auto"/>
            </w:tcBorders>
            <w:vAlign w:val="center"/>
          </w:tcPr>
          <w:p w:rsidR="00E77206" w:rsidRPr="00FB3F0F" w:rsidRDefault="00E77206" w:rsidP="00FB3F0F">
            <w:pPr>
              <w:spacing w:before="40" w:after="40" w:line="240" w:lineRule="auto"/>
              <w:jc w:val="left"/>
              <w:rPr>
                <w:rFonts w:cs="Arial"/>
                <w:lang w:eastAsia="en-US"/>
              </w:rPr>
            </w:pPr>
            <w:r w:rsidRPr="00FB3F0F">
              <w:rPr>
                <w:rFonts w:cs="Arial"/>
                <w:szCs w:val="22"/>
                <w:lang w:eastAsia="en-US"/>
              </w:rPr>
              <w:t>Koperta Mazowiecka</w:t>
            </w:r>
          </w:p>
        </w:tc>
        <w:tc>
          <w:tcPr>
            <w:tcW w:w="1118" w:type="pct"/>
            <w:gridSpan w:val="2"/>
            <w:tcBorders>
              <w:left w:val="dotted" w:sz="4" w:space="0" w:color="auto"/>
              <w:bottom w:val="dotted" w:sz="4" w:space="0" w:color="auto"/>
            </w:tcBorders>
            <w:vAlign w:val="center"/>
          </w:tcPr>
          <w:p w:rsidR="00E77206" w:rsidRPr="00FB3F0F" w:rsidRDefault="00E77206" w:rsidP="00FB3F0F">
            <w:pPr>
              <w:spacing w:before="40" w:after="40" w:line="240" w:lineRule="auto"/>
              <w:jc w:val="left"/>
              <w:rPr>
                <w:rFonts w:cs="Arial"/>
                <w:lang w:eastAsia="en-US"/>
              </w:rPr>
            </w:pPr>
            <w:r w:rsidRPr="00FB3F0F">
              <w:rPr>
                <w:rFonts w:cs="Arial"/>
                <w:szCs w:val="22"/>
                <w:lang w:eastAsia="en-US"/>
              </w:rPr>
              <w:t>Koperta 15 województw</w:t>
            </w:r>
          </w:p>
        </w:tc>
      </w:tr>
      <w:tr w:rsidR="00E77206" w:rsidRPr="00FB3F0F" w:rsidTr="00A83D9E">
        <w:trPr>
          <w:cantSplit/>
          <w:trHeight w:val="20"/>
        </w:trPr>
        <w:tc>
          <w:tcPr>
            <w:tcW w:w="1275" w:type="pct"/>
            <w:vMerge/>
            <w:vAlign w:val="center"/>
          </w:tcPr>
          <w:p w:rsidR="00E77206" w:rsidRPr="00FB3F0F" w:rsidRDefault="00E77206" w:rsidP="00FB3F0F">
            <w:pPr>
              <w:numPr>
                <w:ilvl w:val="0"/>
                <w:numId w:val="12"/>
              </w:numPr>
              <w:tabs>
                <w:tab w:val="num" w:pos="0"/>
                <w:tab w:val="num" w:pos="284"/>
              </w:tabs>
              <w:suppressAutoHyphens/>
              <w:spacing w:before="40" w:after="40" w:line="240" w:lineRule="auto"/>
              <w:ind w:left="0" w:firstLine="0"/>
              <w:jc w:val="left"/>
              <w:rPr>
                <w:rFonts w:cs="Arial"/>
                <w:lang w:eastAsia="en-US"/>
              </w:rPr>
            </w:pPr>
          </w:p>
        </w:tc>
        <w:tc>
          <w:tcPr>
            <w:tcW w:w="608" w:type="pct"/>
            <w:tcBorders>
              <w:top w:val="dotted" w:sz="4" w:space="0" w:color="auto"/>
              <w:bottom w:val="dotted" w:sz="4" w:space="0" w:color="auto"/>
              <w:right w:val="dotted" w:sz="4" w:space="0" w:color="auto"/>
            </w:tcBorders>
            <w:vAlign w:val="center"/>
          </w:tcPr>
          <w:p w:rsidR="00E77206" w:rsidRPr="00FB3F0F" w:rsidRDefault="00E77206" w:rsidP="00FB3F0F">
            <w:pPr>
              <w:spacing w:before="40" w:after="40" w:line="240" w:lineRule="auto"/>
              <w:jc w:val="left"/>
              <w:rPr>
                <w:rFonts w:cs="Arial"/>
                <w:lang w:eastAsia="en-US"/>
              </w:rPr>
            </w:pPr>
            <w:r w:rsidRPr="00FB3F0F">
              <w:rPr>
                <w:rFonts w:cs="Arial"/>
                <w:szCs w:val="22"/>
                <w:lang w:eastAsia="en-US"/>
              </w:rPr>
              <w:t>Działanie 4.4</w:t>
            </w:r>
          </w:p>
        </w:tc>
        <w:tc>
          <w:tcPr>
            <w:tcW w:w="874" w:type="pct"/>
            <w:tcBorders>
              <w:top w:val="dotted" w:sz="4" w:space="0" w:color="auto"/>
              <w:left w:val="dotted" w:sz="4" w:space="0" w:color="auto"/>
              <w:bottom w:val="dotted" w:sz="4" w:space="0" w:color="auto"/>
              <w:right w:val="dotted" w:sz="4" w:space="0" w:color="auto"/>
            </w:tcBorders>
            <w:vAlign w:val="center"/>
          </w:tcPr>
          <w:p w:rsidR="00E77206" w:rsidRPr="00FB3F0F" w:rsidRDefault="00E77206" w:rsidP="00FB3F0F">
            <w:pPr>
              <w:spacing w:before="40" w:after="40" w:line="240" w:lineRule="auto"/>
              <w:jc w:val="left"/>
              <w:rPr>
                <w:rFonts w:cs="Arial"/>
                <w:lang w:eastAsia="en-US"/>
              </w:rPr>
            </w:pPr>
          </w:p>
        </w:tc>
        <w:tc>
          <w:tcPr>
            <w:tcW w:w="1125" w:type="pct"/>
            <w:gridSpan w:val="2"/>
            <w:tcBorders>
              <w:top w:val="dotted" w:sz="4" w:space="0" w:color="auto"/>
              <w:left w:val="dotted" w:sz="4" w:space="0" w:color="auto"/>
              <w:bottom w:val="dotted" w:sz="4" w:space="0" w:color="auto"/>
              <w:right w:val="dotted" w:sz="4" w:space="0" w:color="auto"/>
            </w:tcBorders>
            <w:vAlign w:val="center"/>
          </w:tcPr>
          <w:p w:rsidR="00E77206" w:rsidRPr="00FB3F0F" w:rsidRDefault="00E77206" w:rsidP="00FB3F0F">
            <w:pPr>
              <w:spacing w:before="40" w:after="40" w:line="240" w:lineRule="auto"/>
              <w:jc w:val="left"/>
              <w:rPr>
                <w:rFonts w:cs="Arial"/>
                <w:lang w:eastAsia="en-US"/>
              </w:rPr>
            </w:pPr>
            <w:r w:rsidRPr="00FB3F0F">
              <w:rPr>
                <w:rFonts w:cs="Arial"/>
                <w:szCs w:val="22"/>
                <w:lang w:eastAsia="en-US"/>
              </w:rPr>
              <w:t>Max. 100%</w:t>
            </w:r>
          </w:p>
        </w:tc>
        <w:tc>
          <w:tcPr>
            <w:tcW w:w="1118" w:type="pct"/>
            <w:gridSpan w:val="2"/>
            <w:tcBorders>
              <w:top w:val="dotted" w:sz="4" w:space="0" w:color="auto"/>
              <w:left w:val="dotted" w:sz="4" w:space="0" w:color="auto"/>
              <w:bottom w:val="dotted" w:sz="4" w:space="0" w:color="auto"/>
            </w:tcBorders>
            <w:vAlign w:val="center"/>
          </w:tcPr>
          <w:p w:rsidR="00E77206" w:rsidRPr="00FB3F0F" w:rsidRDefault="00E77206" w:rsidP="00FB3F0F">
            <w:pPr>
              <w:spacing w:before="40" w:after="40" w:line="240" w:lineRule="auto"/>
              <w:jc w:val="left"/>
              <w:rPr>
                <w:rFonts w:cs="Arial"/>
                <w:lang w:eastAsia="en-US"/>
              </w:rPr>
            </w:pPr>
            <w:r w:rsidRPr="00FB3F0F">
              <w:rPr>
                <w:rFonts w:cs="Arial"/>
                <w:szCs w:val="22"/>
                <w:lang w:eastAsia="en-US"/>
              </w:rPr>
              <w:t>Max. 100%</w:t>
            </w:r>
          </w:p>
        </w:tc>
      </w:tr>
      <w:tr w:rsidR="00E77206" w:rsidRPr="00FB3F0F" w:rsidTr="00A83D9E">
        <w:trPr>
          <w:cantSplit/>
          <w:trHeight w:val="20"/>
        </w:trPr>
        <w:tc>
          <w:tcPr>
            <w:tcW w:w="1275" w:type="pct"/>
            <w:vMerge w:val="restart"/>
            <w:vAlign w:val="center"/>
          </w:tcPr>
          <w:p w:rsidR="00E77206" w:rsidRPr="00FB3F0F" w:rsidRDefault="00E77206" w:rsidP="00020321">
            <w:pPr>
              <w:numPr>
                <w:ilvl w:val="0"/>
                <w:numId w:val="12"/>
              </w:numPr>
              <w:tabs>
                <w:tab w:val="clear" w:pos="900"/>
                <w:tab w:val="num" w:pos="0"/>
                <w:tab w:val="num" w:pos="284"/>
                <w:tab w:val="num" w:pos="426"/>
              </w:tabs>
              <w:suppressAutoHyphens/>
              <w:spacing w:before="40" w:after="40" w:line="240" w:lineRule="auto"/>
              <w:ind w:left="0" w:firstLine="0"/>
              <w:jc w:val="left"/>
              <w:rPr>
                <w:rFonts w:cs="Arial"/>
                <w:lang w:eastAsia="en-US"/>
              </w:rPr>
            </w:pPr>
            <w:r w:rsidRPr="00FB3F0F">
              <w:rPr>
                <w:rFonts w:cs="Arial"/>
                <w:szCs w:val="22"/>
                <w:lang w:eastAsia="en-US"/>
              </w:rPr>
              <w:t xml:space="preserve">Maksymalny </w:t>
            </w:r>
            <w:r w:rsidRPr="00FB3F0F">
              <w:rPr>
                <w:rFonts w:cs="Arial"/>
                <w:szCs w:val="22"/>
                <w:lang w:eastAsia="en-US"/>
              </w:rPr>
              <w:br/>
              <w:t xml:space="preserve">% poziom dofinansowania całkowitego wydatków kwalifikowalnych </w:t>
            </w:r>
            <w:r w:rsidRPr="00FB3F0F">
              <w:rPr>
                <w:rFonts w:cs="Arial"/>
                <w:szCs w:val="22"/>
                <w:lang w:eastAsia="en-US"/>
              </w:rPr>
              <w:br/>
              <w:t xml:space="preserve">na poziomie projektu </w:t>
            </w:r>
            <w:r w:rsidRPr="00FB3F0F">
              <w:rPr>
                <w:rFonts w:cs="Arial"/>
                <w:szCs w:val="22"/>
                <w:lang w:eastAsia="en-US"/>
              </w:rPr>
              <w:br/>
              <w:t>(środki UE + ewentualne współfinansowanie z budżetu państwa lub innych źródeł przyznawane beneficjentowi przez właściwą instytucję)</w:t>
            </w:r>
            <w:r w:rsidRPr="00FB3F0F">
              <w:rPr>
                <w:rFonts w:cs="Arial"/>
                <w:szCs w:val="22"/>
                <w:lang w:eastAsia="en-US"/>
              </w:rPr>
              <w:br/>
              <w:t>(jeśli dotyczy)</w:t>
            </w:r>
          </w:p>
        </w:tc>
        <w:tc>
          <w:tcPr>
            <w:tcW w:w="608" w:type="pct"/>
            <w:tcBorders>
              <w:bottom w:val="dotted" w:sz="4" w:space="0" w:color="auto"/>
              <w:right w:val="dotted" w:sz="4" w:space="0" w:color="auto"/>
            </w:tcBorders>
            <w:vAlign w:val="center"/>
          </w:tcPr>
          <w:p w:rsidR="00E77206" w:rsidRPr="00FB3F0F" w:rsidRDefault="00E77206" w:rsidP="00FB3F0F">
            <w:pPr>
              <w:spacing w:before="40" w:after="40" w:line="240" w:lineRule="auto"/>
              <w:jc w:val="left"/>
              <w:rPr>
                <w:rFonts w:cs="Arial"/>
                <w:lang w:eastAsia="en-US"/>
              </w:rPr>
            </w:pPr>
          </w:p>
        </w:tc>
        <w:tc>
          <w:tcPr>
            <w:tcW w:w="874" w:type="pct"/>
            <w:tcBorders>
              <w:left w:val="dotted" w:sz="4" w:space="0" w:color="auto"/>
              <w:bottom w:val="dotted" w:sz="4" w:space="0" w:color="auto"/>
              <w:right w:val="dotted" w:sz="4" w:space="0" w:color="auto"/>
            </w:tcBorders>
            <w:vAlign w:val="center"/>
          </w:tcPr>
          <w:p w:rsidR="00E77206" w:rsidRPr="00FB3F0F" w:rsidRDefault="00E77206" w:rsidP="00FB3F0F">
            <w:pPr>
              <w:spacing w:before="40" w:after="40" w:line="240" w:lineRule="auto"/>
              <w:jc w:val="left"/>
              <w:rPr>
                <w:rFonts w:cs="Arial"/>
                <w:lang w:eastAsia="en-US"/>
              </w:rPr>
            </w:pPr>
            <w:r w:rsidRPr="00FB3F0F">
              <w:rPr>
                <w:rFonts w:cs="Arial"/>
                <w:szCs w:val="22"/>
                <w:lang w:eastAsia="en-US"/>
              </w:rPr>
              <w:t>Ogółem</w:t>
            </w:r>
          </w:p>
        </w:tc>
        <w:tc>
          <w:tcPr>
            <w:tcW w:w="1125" w:type="pct"/>
            <w:gridSpan w:val="2"/>
            <w:tcBorders>
              <w:left w:val="dotted" w:sz="4" w:space="0" w:color="auto"/>
              <w:bottom w:val="dotted" w:sz="4" w:space="0" w:color="auto"/>
              <w:right w:val="dotted" w:sz="4" w:space="0" w:color="auto"/>
            </w:tcBorders>
            <w:vAlign w:val="center"/>
          </w:tcPr>
          <w:p w:rsidR="00E77206" w:rsidRPr="00FB3F0F" w:rsidRDefault="00E77206" w:rsidP="00FB3F0F">
            <w:pPr>
              <w:spacing w:before="40" w:after="40" w:line="240" w:lineRule="auto"/>
              <w:jc w:val="left"/>
              <w:rPr>
                <w:rFonts w:cs="Arial"/>
                <w:lang w:eastAsia="en-US"/>
              </w:rPr>
            </w:pPr>
            <w:r w:rsidRPr="00FB3F0F">
              <w:rPr>
                <w:rFonts w:cs="Arial"/>
                <w:szCs w:val="22"/>
                <w:lang w:eastAsia="en-US"/>
              </w:rPr>
              <w:t>Koperta Mazowiecka</w:t>
            </w:r>
          </w:p>
        </w:tc>
        <w:tc>
          <w:tcPr>
            <w:tcW w:w="1118" w:type="pct"/>
            <w:gridSpan w:val="2"/>
            <w:tcBorders>
              <w:left w:val="dotted" w:sz="4" w:space="0" w:color="auto"/>
              <w:bottom w:val="dotted" w:sz="4" w:space="0" w:color="auto"/>
            </w:tcBorders>
            <w:vAlign w:val="center"/>
          </w:tcPr>
          <w:p w:rsidR="00E77206" w:rsidRPr="00FB3F0F" w:rsidRDefault="00E77206" w:rsidP="00FB3F0F">
            <w:pPr>
              <w:spacing w:before="40" w:after="40" w:line="240" w:lineRule="auto"/>
              <w:jc w:val="left"/>
              <w:rPr>
                <w:rFonts w:cs="Arial"/>
                <w:lang w:eastAsia="en-US"/>
              </w:rPr>
            </w:pPr>
            <w:r w:rsidRPr="00FB3F0F">
              <w:rPr>
                <w:rFonts w:cs="Arial"/>
                <w:szCs w:val="22"/>
                <w:lang w:eastAsia="en-US"/>
              </w:rPr>
              <w:t>Koperta 15 województw</w:t>
            </w:r>
          </w:p>
        </w:tc>
      </w:tr>
      <w:tr w:rsidR="00E77206" w:rsidRPr="00FB3F0F" w:rsidTr="00A83D9E">
        <w:trPr>
          <w:cantSplit/>
          <w:trHeight w:val="1058"/>
        </w:trPr>
        <w:tc>
          <w:tcPr>
            <w:tcW w:w="1275" w:type="pct"/>
            <w:vMerge/>
            <w:vAlign w:val="center"/>
          </w:tcPr>
          <w:p w:rsidR="00E77206" w:rsidRPr="00FB3F0F" w:rsidRDefault="00E77206" w:rsidP="00FB3F0F">
            <w:pPr>
              <w:numPr>
                <w:ilvl w:val="0"/>
                <w:numId w:val="12"/>
              </w:numPr>
              <w:tabs>
                <w:tab w:val="num" w:pos="0"/>
                <w:tab w:val="num" w:pos="284"/>
              </w:tabs>
              <w:suppressAutoHyphens/>
              <w:spacing w:before="40" w:after="40" w:line="240" w:lineRule="auto"/>
              <w:ind w:left="0" w:firstLine="0"/>
              <w:jc w:val="left"/>
              <w:rPr>
                <w:rFonts w:cs="Arial"/>
                <w:lang w:eastAsia="en-US"/>
              </w:rPr>
            </w:pPr>
          </w:p>
        </w:tc>
        <w:tc>
          <w:tcPr>
            <w:tcW w:w="608" w:type="pct"/>
            <w:tcBorders>
              <w:top w:val="dotted" w:sz="4" w:space="0" w:color="auto"/>
              <w:bottom w:val="dotted" w:sz="4" w:space="0" w:color="auto"/>
              <w:right w:val="dotted" w:sz="4" w:space="0" w:color="auto"/>
            </w:tcBorders>
            <w:vAlign w:val="center"/>
          </w:tcPr>
          <w:p w:rsidR="00E77206" w:rsidRPr="00FB3F0F" w:rsidRDefault="00E77206" w:rsidP="00FB3F0F">
            <w:pPr>
              <w:spacing w:before="40" w:after="40" w:line="240" w:lineRule="auto"/>
              <w:jc w:val="left"/>
              <w:rPr>
                <w:rFonts w:cs="Arial"/>
                <w:lang w:eastAsia="en-US"/>
              </w:rPr>
            </w:pPr>
            <w:r w:rsidRPr="00FB3F0F">
              <w:rPr>
                <w:rFonts w:cs="Arial"/>
                <w:szCs w:val="22"/>
                <w:lang w:eastAsia="en-US"/>
              </w:rPr>
              <w:t>Działanie 4.4</w:t>
            </w:r>
          </w:p>
        </w:tc>
        <w:tc>
          <w:tcPr>
            <w:tcW w:w="874" w:type="pct"/>
            <w:tcBorders>
              <w:top w:val="dotted" w:sz="4" w:space="0" w:color="auto"/>
              <w:left w:val="dotted" w:sz="4" w:space="0" w:color="auto"/>
              <w:bottom w:val="dotted" w:sz="4" w:space="0" w:color="auto"/>
              <w:right w:val="dotted" w:sz="4" w:space="0" w:color="auto"/>
            </w:tcBorders>
            <w:vAlign w:val="center"/>
          </w:tcPr>
          <w:p w:rsidR="00E77206" w:rsidRPr="00FB3F0F" w:rsidRDefault="00E77206" w:rsidP="00FB3F0F">
            <w:pPr>
              <w:spacing w:before="40" w:after="40" w:line="240" w:lineRule="auto"/>
              <w:jc w:val="left"/>
              <w:rPr>
                <w:rFonts w:cs="Arial"/>
                <w:lang w:eastAsia="en-US"/>
              </w:rPr>
            </w:pPr>
          </w:p>
        </w:tc>
        <w:tc>
          <w:tcPr>
            <w:tcW w:w="1125" w:type="pct"/>
            <w:gridSpan w:val="2"/>
            <w:tcBorders>
              <w:top w:val="dotted" w:sz="4" w:space="0" w:color="auto"/>
              <w:left w:val="dotted" w:sz="4" w:space="0" w:color="auto"/>
              <w:bottom w:val="dotted" w:sz="4" w:space="0" w:color="auto"/>
              <w:right w:val="dotted" w:sz="4" w:space="0" w:color="auto"/>
            </w:tcBorders>
            <w:vAlign w:val="center"/>
          </w:tcPr>
          <w:p w:rsidR="00E77206" w:rsidRPr="00FB3F0F" w:rsidRDefault="00E77206" w:rsidP="00FB3F0F">
            <w:pPr>
              <w:spacing w:before="40" w:after="40" w:line="240" w:lineRule="auto"/>
              <w:jc w:val="left"/>
              <w:rPr>
                <w:rFonts w:cs="Arial"/>
                <w:lang w:eastAsia="en-US"/>
              </w:rPr>
            </w:pPr>
            <w:r w:rsidRPr="00FB3F0F">
              <w:rPr>
                <w:rFonts w:cs="Arial"/>
                <w:szCs w:val="22"/>
                <w:lang w:eastAsia="en-US"/>
              </w:rPr>
              <w:t xml:space="preserve">Max. 100% - nie </w:t>
            </w:r>
            <w:r>
              <w:rPr>
                <w:rFonts w:cs="Arial"/>
                <w:szCs w:val="22"/>
                <w:lang w:eastAsia="en-US"/>
              </w:rPr>
              <w:t> </w:t>
            </w:r>
            <w:r w:rsidRPr="00FB3F0F">
              <w:rPr>
                <w:rFonts w:cs="Arial"/>
                <w:szCs w:val="22"/>
                <w:lang w:eastAsia="en-US"/>
              </w:rPr>
              <w:t>przewiduje się współfinansowania z budżetu państwa.</w:t>
            </w:r>
          </w:p>
        </w:tc>
        <w:tc>
          <w:tcPr>
            <w:tcW w:w="1118" w:type="pct"/>
            <w:gridSpan w:val="2"/>
            <w:tcBorders>
              <w:top w:val="dotted" w:sz="4" w:space="0" w:color="auto"/>
              <w:left w:val="dotted" w:sz="4" w:space="0" w:color="auto"/>
              <w:bottom w:val="dotted" w:sz="4" w:space="0" w:color="auto"/>
            </w:tcBorders>
            <w:vAlign w:val="center"/>
          </w:tcPr>
          <w:p w:rsidR="00E77206" w:rsidRPr="00FB3F0F" w:rsidRDefault="00E77206" w:rsidP="00FB3F0F">
            <w:pPr>
              <w:spacing w:before="40" w:after="40" w:line="240" w:lineRule="auto"/>
              <w:jc w:val="left"/>
              <w:rPr>
                <w:rFonts w:cs="Arial"/>
                <w:lang w:eastAsia="en-US"/>
              </w:rPr>
            </w:pPr>
            <w:r w:rsidRPr="00FB3F0F">
              <w:rPr>
                <w:rFonts w:cs="Arial"/>
                <w:szCs w:val="22"/>
                <w:lang w:eastAsia="en-US"/>
              </w:rPr>
              <w:t xml:space="preserve">Max. 100% - nie </w:t>
            </w:r>
            <w:r>
              <w:rPr>
                <w:rFonts w:cs="Arial"/>
                <w:szCs w:val="22"/>
                <w:lang w:eastAsia="en-US"/>
              </w:rPr>
              <w:t> </w:t>
            </w:r>
            <w:r w:rsidRPr="00FB3F0F">
              <w:rPr>
                <w:rFonts w:cs="Arial"/>
                <w:szCs w:val="22"/>
                <w:lang w:eastAsia="en-US"/>
              </w:rPr>
              <w:t>przewiduje się współfinansowania z budżetu państwa.</w:t>
            </w:r>
          </w:p>
        </w:tc>
      </w:tr>
      <w:tr w:rsidR="00E77206" w:rsidRPr="00FB3F0F" w:rsidTr="00A83D9E">
        <w:trPr>
          <w:cantSplit/>
          <w:trHeight w:val="20"/>
        </w:trPr>
        <w:tc>
          <w:tcPr>
            <w:tcW w:w="1275" w:type="pct"/>
            <w:vMerge w:val="restart"/>
            <w:vAlign w:val="center"/>
          </w:tcPr>
          <w:p w:rsidR="00E77206" w:rsidRPr="00FB3F0F" w:rsidRDefault="00E77206" w:rsidP="00020321">
            <w:pPr>
              <w:numPr>
                <w:ilvl w:val="0"/>
                <w:numId w:val="12"/>
              </w:numPr>
              <w:tabs>
                <w:tab w:val="clear" w:pos="900"/>
                <w:tab w:val="num" w:pos="0"/>
                <w:tab w:val="num" w:pos="284"/>
                <w:tab w:val="num" w:pos="426"/>
              </w:tabs>
              <w:suppressAutoHyphens/>
              <w:spacing w:before="40" w:after="40" w:line="240" w:lineRule="auto"/>
              <w:ind w:left="0" w:firstLine="0"/>
              <w:jc w:val="left"/>
              <w:rPr>
                <w:rFonts w:cs="Arial"/>
                <w:lang w:eastAsia="en-US"/>
              </w:rPr>
            </w:pPr>
            <w:r w:rsidRPr="00FB3F0F">
              <w:rPr>
                <w:rFonts w:cs="Arial"/>
                <w:szCs w:val="22"/>
                <w:lang w:eastAsia="en-US"/>
              </w:rPr>
              <w:t xml:space="preserve"> Minimalny wkład własny beneficjenta jako % wydatków kwalifikowalnych </w:t>
            </w:r>
          </w:p>
        </w:tc>
        <w:tc>
          <w:tcPr>
            <w:tcW w:w="608" w:type="pct"/>
            <w:tcBorders>
              <w:bottom w:val="dotted" w:sz="4" w:space="0" w:color="auto"/>
              <w:right w:val="dotted" w:sz="4" w:space="0" w:color="auto"/>
            </w:tcBorders>
            <w:vAlign w:val="center"/>
          </w:tcPr>
          <w:p w:rsidR="00E77206" w:rsidRPr="00FB3F0F" w:rsidRDefault="00E77206" w:rsidP="00FB3F0F">
            <w:pPr>
              <w:spacing w:before="40" w:after="40" w:line="240" w:lineRule="auto"/>
              <w:jc w:val="left"/>
              <w:rPr>
                <w:rFonts w:cs="Arial"/>
                <w:lang w:eastAsia="en-US"/>
              </w:rPr>
            </w:pPr>
          </w:p>
        </w:tc>
        <w:tc>
          <w:tcPr>
            <w:tcW w:w="874" w:type="pct"/>
            <w:tcBorders>
              <w:left w:val="dotted" w:sz="4" w:space="0" w:color="auto"/>
              <w:bottom w:val="dotted" w:sz="4" w:space="0" w:color="auto"/>
              <w:right w:val="dotted" w:sz="4" w:space="0" w:color="auto"/>
            </w:tcBorders>
            <w:vAlign w:val="center"/>
          </w:tcPr>
          <w:p w:rsidR="00E77206" w:rsidRPr="00FB3F0F" w:rsidRDefault="00E77206" w:rsidP="00FB3F0F">
            <w:pPr>
              <w:spacing w:before="40" w:after="40" w:line="240" w:lineRule="auto"/>
              <w:jc w:val="left"/>
              <w:rPr>
                <w:rFonts w:cs="Arial"/>
                <w:lang w:eastAsia="en-US"/>
              </w:rPr>
            </w:pPr>
            <w:r w:rsidRPr="00FB3F0F">
              <w:rPr>
                <w:rFonts w:cs="Arial"/>
                <w:szCs w:val="22"/>
                <w:lang w:eastAsia="en-US"/>
              </w:rPr>
              <w:t>Ogółem</w:t>
            </w:r>
          </w:p>
        </w:tc>
        <w:tc>
          <w:tcPr>
            <w:tcW w:w="1125" w:type="pct"/>
            <w:gridSpan w:val="2"/>
            <w:tcBorders>
              <w:left w:val="dotted" w:sz="4" w:space="0" w:color="auto"/>
              <w:bottom w:val="dotted" w:sz="4" w:space="0" w:color="auto"/>
              <w:right w:val="dotted" w:sz="4" w:space="0" w:color="auto"/>
            </w:tcBorders>
            <w:vAlign w:val="center"/>
          </w:tcPr>
          <w:p w:rsidR="00E77206" w:rsidRPr="00FB3F0F" w:rsidRDefault="00E77206" w:rsidP="00FB3F0F">
            <w:pPr>
              <w:spacing w:before="40" w:after="40" w:line="240" w:lineRule="auto"/>
              <w:jc w:val="left"/>
              <w:rPr>
                <w:rFonts w:cs="Arial"/>
                <w:lang w:eastAsia="en-US"/>
              </w:rPr>
            </w:pPr>
            <w:r w:rsidRPr="00FB3F0F">
              <w:rPr>
                <w:rFonts w:cs="Arial"/>
                <w:szCs w:val="22"/>
                <w:lang w:eastAsia="en-US"/>
              </w:rPr>
              <w:t>Koperta Mazowiecka</w:t>
            </w:r>
          </w:p>
        </w:tc>
        <w:tc>
          <w:tcPr>
            <w:tcW w:w="1118" w:type="pct"/>
            <w:gridSpan w:val="2"/>
            <w:tcBorders>
              <w:left w:val="dotted" w:sz="4" w:space="0" w:color="auto"/>
              <w:bottom w:val="dotted" w:sz="4" w:space="0" w:color="auto"/>
            </w:tcBorders>
            <w:vAlign w:val="center"/>
          </w:tcPr>
          <w:p w:rsidR="00E77206" w:rsidRPr="00FB3F0F" w:rsidRDefault="00E77206" w:rsidP="00FB3F0F">
            <w:pPr>
              <w:spacing w:before="40" w:after="40" w:line="240" w:lineRule="auto"/>
              <w:jc w:val="left"/>
              <w:rPr>
                <w:rFonts w:cs="Arial"/>
                <w:lang w:eastAsia="en-US"/>
              </w:rPr>
            </w:pPr>
            <w:r w:rsidRPr="00FB3F0F">
              <w:rPr>
                <w:rFonts w:cs="Arial"/>
                <w:szCs w:val="22"/>
                <w:lang w:eastAsia="en-US"/>
              </w:rPr>
              <w:t>Koperta 15 województw</w:t>
            </w:r>
          </w:p>
        </w:tc>
      </w:tr>
      <w:tr w:rsidR="00E77206" w:rsidRPr="00FB3F0F" w:rsidTr="00A83D9E">
        <w:trPr>
          <w:cantSplit/>
          <w:trHeight w:val="20"/>
        </w:trPr>
        <w:tc>
          <w:tcPr>
            <w:tcW w:w="1275" w:type="pct"/>
            <w:vMerge/>
            <w:vAlign w:val="center"/>
          </w:tcPr>
          <w:p w:rsidR="00E77206" w:rsidRPr="00FB3F0F" w:rsidRDefault="00E77206" w:rsidP="00FB3F0F">
            <w:pPr>
              <w:numPr>
                <w:ilvl w:val="0"/>
                <w:numId w:val="12"/>
              </w:numPr>
              <w:tabs>
                <w:tab w:val="num" w:pos="0"/>
                <w:tab w:val="num" w:pos="284"/>
              </w:tabs>
              <w:suppressAutoHyphens/>
              <w:spacing w:before="40" w:after="40" w:line="240" w:lineRule="auto"/>
              <w:ind w:left="0" w:firstLine="0"/>
              <w:jc w:val="left"/>
              <w:rPr>
                <w:rFonts w:cs="Arial"/>
                <w:lang w:eastAsia="en-US"/>
              </w:rPr>
            </w:pPr>
          </w:p>
        </w:tc>
        <w:tc>
          <w:tcPr>
            <w:tcW w:w="608" w:type="pct"/>
            <w:tcBorders>
              <w:top w:val="dotted" w:sz="4" w:space="0" w:color="auto"/>
              <w:bottom w:val="dotted" w:sz="4" w:space="0" w:color="auto"/>
              <w:right w:val="dotted" w:sz="4" w:space="0" w:color="auto"/>
            </w:tcBorders>
            <w:vAlign w:val="center"/>
          </w:tcPr>
          <w:p w:rsidR="00E77206" w:rsidRPr="00FB3F0F" w:rsidRDefault="00E77206" w:rsidP="00FB3F0F">
            <w:pPr>
              <w:spacing w:before="40" w:after="40" w:line="240" w:lineRule="auto"/>
              <w:jc w:val="left"/>
              <w:rPr>
                <w:rFonts w:cs="Arial"/>
                <w:lang w:eastAsia="en-US"/>
              </w:rPr>
            </w:pPr>
            <w:r w:rsidRPr="00FB3F0F">
              <w:rPr>
                <w:rFonts w:cs="Arial"/>
                <w:szCs w:val="22"/>
                <w:lang w:eastAsia="en-US"/>
              </w:rPr>
              <w:t>Działanie 4.4</w:t>
            </w:r>
          </w:p>
        </w:tc>
        <w:tc>
          <w:tcPr>
            <w:tcW w:w="874" w:type="pct"/>
            <w:tcBorders>
              <w:top w:val="dotted" w:sz="4" w:space="0" w:color="auto"/>
              <w:left w:val="dotted" w:sz="4" w:space="0" w:color="auto"/>
              <w:bottom w:val="dotted" w:sz="4" w:space="0" w:color="auto"/>
              <w:right w:val="dotted" w:sz="4" w:space="0" w:color="auto"/>
            </w:tcBorders>
            <w:vAlign w:val="center"/>
          </w:tcPr>
          <w:p w:rsidR="00E77206" w:rsidRPr="00FB3F0F" w:rsidRDefault="00E77206" w:rsidP="00FB3F0F">
            <w:pPr>
              <w:spacing w:before="40" w:after="40" w:line="240" w:lineRule="auto"/>
              <w:jc w:val="left"/>
              <w:rPr>
                <w:rFonts w:cs="Arial"/>
                <w:lang w:eastAsia="en-US"/>
              </w:rPr>
            </w:pPr>
          </w:p>
        </w:tc>
        <w:tc>
          <w:tcPr>
            <w:tcW w:w="1125" w:type="pct"/>
            <w:gridSpan w:val="2"/>
            <w:tcBorders>
              <w:top w:val="dotted" w:sz="4" w:space="0" w:color="auto"/>
              <w:left w:val="dotted" w:sz="4" w:space="0" w:color="auto"/>
              <w:bottom w:val="dotted" w:sz="4" w:space="0" w:color="auto"/>
              <w:right w:val="dotted" w:sz="4" w:space="0" w:color="auto"/>
            </w:tcBorders>
            <w:vAlign w:val="center"/>
          </w:tcPr>
          <w:p w:rsidR="00E77206" w:rsidRPr="00FB3F0F" w:rsidRDefault="00E77206" w:rsidP="00FB3F0F">
            <w:pPr>
              <w:spacing w:before="40" w:after="40" w:line="240" w:lineRule="auto"/>
              <w:jc w:val="left"/>
              <w:rPr>
                <w:rFonts w:cs="Arial"/>
                <w:lang w:eastAsia="en-US"/>
              </w:rPr>
            </w:pPr>
            <w:r w:rsidRPr="00FB3F0F">
              <w:rPr>
                <w:rFonts w:cs="Arial"/>
                <w:szCs w:val="22"/>
                <w:lang w:eastAsia="en-US"/>
              </w:rPr>
              <w:t>Min. 0%</w:t>
            </w:r>
          </w:p>
        </w:tc>
        <w:tc>
          <w:tcPr>
            <w:tcW w:w="1118" w:type="pct"/>
            <w:gridSpan w:val="2"/>
            <w:tcBorders>
              <w:top w:val="dotted" w:sz="4" w:space="0" w:color="auto"/>
              <w:left w:val="dotted" w:sz="4" w:space="0" w:color="auto"/>
              <w:bottom w:val="dotted" w:sz="4" w:space="0" w:color="auto"/>
            </w:tcBorders>
            <w:vAlign w:val="center"/>
          </w:tcPr>
          <w:p w:rsidR="00E77206" w:rsidRPr="00FB3F0F" w:rsidRDefault="00E77206" w:rsidP="00FB3F0F">
            <w:pPr>
              <w:spacing w:before="40" w:after="40" w:line="240" w:lineRule="auto"/>
              <w:jc w:val="left"/>
              <w:rPr>
                <w:rFonts w:cs="Arial"/>
                <w:lang w:eastAsia="en-US"/>
              </w:rPr>
            </w:pPr>
            <w:r w:rsidRPr="00FB3F0F">
              <w:rPr>
                <w:rFonts w:cs="Arial"/>
                <w:szCs w:val="22"/>
                <w:lang w:eastAsia="en-US"/>
              </w:rPr>
              <w:t>Min. 0%</w:t>
            </w:r>
          </w:p>
        </w:tc>
      </w:tr>
      <w:tr w:rsidR="00E77206" w:rsidRPr="00FB3F0F" w:rsidTr="00A83D9E">
        <w:trPr>
          <w:cantSplit/>
          <w:trHeight w:val="20"/>
        </w:trPr>
        <w:tc>
          <w:tcPr>
            <w:tcW w:w="1275" w:type="pct"/>
            <w:vMerge w:val="restart"/>
            <w:vAlign w:val="center"/>
          </w:tcPr>
          <w:p w:rsidR="00E77206" w:rsidRPr="00FB3F0F" w:rsidRDefault="00E77206" w:rsidP="00020321">
            <w:pPr>
              <w:numPr>
                <w:ilvl w:val="0"/>
                <w:numId w:val="12"/>
              </w:numPr>
              <w:tabs>
                <w:tab w:val="clear" w:pos="900"/>
                <w:tab w:val="num" w:pos="0"/>
                <w:tab w:val="num" w:pos="284"/>
                <w:tab w:val="num" w:pos="426"/>
              </w:tabs>
              <w:suppressAutoHyphens/>
              <w:spacing w:before="40" w:after="40" w:line="240" w:lineRule="auto"/>
              <w:ind w:left="0" w:firstLine="0"/>
              <w:jc w:val="left"/>
              <w:rPr>
                <w:rFonts w:cs="Arial"/>
                <w:lang w:eastAsia="en-US"/>
              </w:rPr>
            </w:pPr>
            <w:r w:rsidRPr="00FB3F0F">
              <w:rPr>
                <w:rFonts w:cs="Arial"/>
                <w:szCs w:val="22"/>
                <w:lang w:eastAsia="en-US"/>
              </w:rPr>
              <w:t xml:space="preserve"> Minimalna</w:t>
            </w:r>
            <w:r w:rsidRPr="00FB3F0F">
              <w:rPr>
                <w:rFonts w:cs="Arial"/>
                <w:szCs w:val="22"/>
                <w:lang w:eastAsia="en-US"/>
              </w:rPr>
              <w:br/>
              <w:t>i maksymalna wartość projektu (PLN)</w:t>
            </w:r>
          </w:p>
          <w:p w:rsidR="00E77206" w:rsidRPr="00FB3F0F" w:rsidRDefault="00E77206" w:rsidP="00FB3F0F">
            <w:pPr>
              <w:tabs>
                <w:tab w:val="num" w:pos="0"/>
                <w:tab w:val="num" w:pos="284"/>
              </w:tabs>
              <w:suppressAutoHyphens/>
              <w:spacing w:before="40" w:after="40" w:line="240" w:lineRule="auto"/>
              <w:jc w:val="left"/>
              <w:rPr>
                <w:rFonts w:cs="Arial"/>
                <w:lang w:eastAsia="en-US"/>
              </w:rPr>
            </w:pPr>
            <w:r w:rsidRPr="00FB3F0F">
              <w:rPr>
                <w:rFonts w:cs="Arial"/>
                <w:szCs w:val="22"/>
                <w:lang w:eastAsia="en-US"/>
              </w:rPr>
              <w:t xml:space="preserve">(jeśli dotyczy) </w:t>
            </w:r>
          </w:p>
        </w:tc>
        <w:tc>
          <w:tcPr>
            <w:tcW w:w="608" w:type="pct"/>
            <w:tcBorders>
              <w:bottom w:val="dotted" w:sz="4" w:space="0" w:color="auto"/>
              <w:right w:val="dotted" w:sz="4" w:space="0" w:color="auto"/>
            </w:tcBorders>
            <w:vAlign w:val="center"/>
          </w:tcPr>
          <w:p w:rsidR="00E77206" w:rsidRPr="00FB3F0F" w:rsidRDefault="00E77206" w:rsidP="00FB3F0F">
            <w:pPr>
              <w:spacing w:before="40" w:after="40" w:line="240" w:lineRule="auto"/>
              <w:jc w:val="left"/>
              <w:rPr>
                <w:rFonts w:cs="Arial"/>
                <w:lang w:eastAsia="en-US"/>
              </w:rPr>
            </w:pPr>
          </w:p>
        </w:tc>
        <w:tc>
          <w:tcPr>
            <w:tcW w:w="874" w:type="pct"/>
            <w:tcBorders>
              <w:left w:val="dotted" w:sz="4" w:space="0" w:color="auto"/>
              <w:bottom w:val="dotted" w:sz="4" w:space="0" w:color="auto"/>
              <w:right w:val="dotted" w:sz="4" w:space="0" w:color="auto"/>
            </w:tcBorders>
            <w:vAlign w:val="center"/>
          </w:tcPr>
          <w:p w:rsidR="00E77206" w:rsidRPr="00FB3F0F" w:rsidRDefault="00E77206" w:rsidP="00FB3F0F">
            <w:pPr>
              <w:spacing w:before="40" w:after="40" w:line="240" w:lineRule="auto"/>
              <w:jc w:val="left"/>
              <w:rPr>
                <w:rFonts w:cs="Arial"/>
                <w:lang w:eastAsia="en-US"/>
              </w:rPr>
            </w:pPr>
            <w:r w:rsidRPr="00FB3F0F">
              <w:rPr>
                <w:rFonts w:cs="Arial"/>
                <w:szCs w:val="22"/>
                <w:lang w:eastAsia="en-US"/>
              </w:rPr>
              <w:t>Ogółem</w:t>
            </w:r>
          </w:p>
        </w:tc>
        <w:tc>
          <w:tcPr>
            <w:tcW w:w="1125" w:type="pct"/>
            <w:gridSpan w:val="2"/>
            <w:tcBorders>
              <w:left w:val="dotted" w:sz="4" w:space="0" w:color="auto"/>
              <w:bottom w:val="dotted" w:sz="4" w:space="0" w:color="auto"/>
              <w:right w:val="dotted" w:sz="4" w:space="0" w:color="auto"/>
            </w:tcBorders>
            <w:vAlign w:val="center"/>
          </w:tcPr>
          <w:p w:rsidR="00E77206" w:rsidRPr="00FB3F0F" w:rsidRDefault="00E77206" w:rsidP="00FB3F0F">
            <w:pPr>
              <w:spacing w:before="40" w:after="40" w:line="240" w:lineRule="auto"/>
              <w:jc w:val="left"/>
              <w:rPr>
                <w:rFonts w:cs="Arial"/>
                <w:lang w:eastAsia="en-US"/>
              </w:rPr>
            </w:pPr>
            <w:r w:rsidRPr="00FB3F0F">
              <w:rPr>
                <w:rFonts w:cs="Arial"/>
                <w:szCs w:val="22"/>
                <w:lang w:eastAsia="en-US"/>
              </w:rPr>
              <w:t>Koperta Mazowiecka</w:t>
            </w:r>
          </w:p>
        </w:tc>
        <w:tc>
          <w:tcPr>
            <w:tcW w:w="1118" w:type="pct"/>
            <w:gridSpan w:val="2"/>
            <w:tcBorders>
              <w:left w:val="dotted" w:sz="4" w:space="0" w:color="auto"/>
              <w:bottom w:val="dotted" w:sz="4" w:space="0" w:color="auto"/>
            </w:tcBorders>
            <w:vAlign w:val="center"/>
          </w:tcPr>
          <w:p w:rsidR="00E77206" w:rsidRPr="00FB3F0F" w:rsidRDefault="00E77206" w:rsidP="00FB3F0F">
            <w:pPr>
              <w:spacing w:before="40" w:after="40" w:line="240" w:lineRule="auto"/>
              <w:jc w:val="left"/>
              <w:rPr>
                <w:rFonts w:cs="Arial"/>
                <w:lang w:eastAsia="en-US"/>
              </w:rPr>
            </w:pPr>
            <w:r w:rsidRPr="00FB3F0F">
              <w:rPr>
                <w:rFonts w:cs="Arial"/>
                <w:szCs w:val="22"/>
                <w:lang w:eastAsia="en-US"/>
              </w:rPr>
              <w:t>Koperta 15 województw</w:t>
            </w:r>
          </w:p>
        </w:tc>
      </w:tr>
      <w:tr w:rsidR="00E77206" w:rsidRPr="00FB3F0F" w:rsidTr="00A83D9E">
        <w:trPr>
          <w:cantSplit/>
          <w:trHeight w:val="20"/>
        </w:trPr>
        <w:tc>
          <w:tcPr>
            <w:tcW w:w="1275" w:type="pct"/>
            <w:vMerge/>
            <w:vAlign w:val="center"/>
          </w:tcPr>
          <w:p w:rsidR="00E77206" w:rsidRPr="00FB3F0F" w:rsidRDefault="00E77206" w:rsidP="00FB3F0F">
            <w:pPr>
              <w:numPr>
                <w:ilvl w:val="0"/>
                <w:numId w:val="12"/>
              </w:numPr>
              <w:tabs>
                <w:tab w:val="num" w:pos="0"/>
                <w:tab w:val="num" w:pos="284"/>
              </w:tabs>
              <w:suppressAutoHyphens/>
              <w:spacing w:before="40" w:after="40" w:line="240" w:lineRule="auto"/>
              <w:ind w:left="0" w:firstLine="0"/>
              <w:jc w:val="left"/>
              <w:rPr>
                <w:rFonts w:cs="Arial"/>
                <w:lang w:eastAsia="en-US"/>
              </w:rPr>
            </w:pPr>
          </w:p>
        </w:tc>
        <w:tc>
          <w:tcPr>
            <w:tcW w:w="608" w:type="pct"/>
            <w:tcBorders>
              <w:top w:val="dotted" w:sz="4" w:space="0" w:color="auto"/>
              <w:bottom w:val="dotted" w:sz="4" w:space="0" w:color="auto"/>
              <w:right w:val="dotted" w:sz="4" w:space="0" w:color="auto"/>
            </w:tcBorders>
            <w:vAlign w:val="center"/>
          </w:tcPr>
          <w:p w:rsidR="00E77206" w:rsidRPr="00FB3F0F" w:rsidRDefault="00E77206" w:rsidP="00FB3F0F">
            <w:pPr>
              <w:spacing w:before="40" w:after="40" w:line="240" w:lineRule="auto"/>
              <w:jc w:val="left"/>
              <w:rPr>
                <w:rFonts w:cs="Arial"/>
                <w:lang w:eastAsia="en-US"/>
              </w:rPr>
            </w:pPr>
            <w:r w:rsidRPr="00FB3F0F">
              <w:rPr>
                <w:rFonts w:cs="Arial"/>
                <w:szCs w:val="22"/>
                <w:lang w:eastAsia="en-US"/>
              </w:rPr>
              <w:t>Działanie 4.4</w:t>
            </w:r>
          </w:p>
        </w:tc>
        <w:tc>
          <w:tcPr>
            <w:tcW w:w="874" w:type="pct"/>
            <w:tcBorders>
              <w:top w:val="dotted" w:sz="4" w:space="0" w:color="auto"/>
              <w:left w:val="dotted" w:sz="4" w:space="0" w:color="auto"/>
              <w:bottom w:val="dotted" w:sz="4" w:space="0" w:color="auto"/>
              <w:right w:val="dotted" w:sz="4" w:space="0" w:color="auto"/>
            </w:tcBorders>
            <w:vAlign w:val="center"/>
          </w:tcPr>
          <w:p w:rsidR="00E77206" w:rsidRPr="00FB3F0F" w:rsidRDefault="00E77206" w:rsidP="00FB3F0F">
            <w:pPr>
              <w:spacing w:before="40" w:after="40" w:line="240" w:lineRule="auto"/>
              <w:jc w:val="left"/>
              <w:rPr>
                <w:rFonts w:cs="Arial"/>
                <w:lang w:eastAsia="en-US"/>
              </w:rPr>
            </w:pPr>
          </w:p>
        </w:tc>
        <w:tc>
          <w:tcPr>
            <w:tcW w:w="1125" w:type="pct"/>
            <w:gridSpan w:val="2"/>
            <w:tcBorders>
              <w:top w:val="dotted" w:sz="4" w:space="0" w:color="auto"/>
              <w:left w:val="dotted" w:sz="4" w:space="0" w:color="auto"/>
              <w:bottom w:val="dotted" w:sz="4" w:space="0" w:color="auto"/>
              <w:right w:val="dotted" w:sz="4" w:space="0" w:color="auto"/>
            </w:tcBorders>
            <w:vAlign w:val="center"/>
          </w:tcPr>
          <w:p w:rsidR="00E77206" w:rsidRPr="00FB3F0F" w:rsidRDefault="00E77206" w:rsidP="00FB3F0F">
            <w:pPr>
              <w:spacing w:before="40" w:after="40" w:line="240" w:lineRule="auto"/>
              <w:jc w:val="left"/>
              <w:rPr>
                <w:rFonts w:cs="Arial"/>
                <w:lang w:eastAsia="en-US"/>
              </w:rPr>
            </w:pPr>
            <w:r w:rsidRPr="00FB3F0F">
              <w:rPr>
                <w:rFonts w:cs="Arial"/>
                <w:szCs w:val="22"/>
                <w:lang w:eastAsia="en-US"/>
              </w:rPr>
              <w:t>Nie dotyczy</w:t>
            </w:r>
          </w:p>
        </w:tc>
        <w:tc>
          <w:tcPr>
            <w:tcW w:w="1118" w:type="pct"/>
            <w:gridSpan w:val="2"/>
            <w:tcBorders>
              <w:top w:val="dotted" w:sz="4" w:space="0" w:color="auto"/>
              <w:left w:val="dotted" w:sz="4" w:space="0" w:color="auto"/>
              <w:bottom w:val="dotted" w:sz="4" w:space="0" w:color="auto"/>
            </w:tcBorders>
            <w:vAlign w:val="center"/>
          </w:tcPr>
          <w:p w:rsidR="00E77206" w:rsidRPr="00FB3F0F" w:rsidRDefault="00E77206" w:rsidP="00FB3F0F">
            <w:pPr>
              <w:spacing w:before="40" w:after="40" w:line="240" w:lineRule="auto"/>
              <w:jc w:val="left"/>
              <w:rPr>
                <w:rFonts w:cs="Arial"/>
                <w:lang w:eastAsia="en-US"/>
              </w:rPr>
            </w:pPr>
            <w:r w:rsidRPr="00FB3F0F">
              <w:rPr>
                <w:rFonts w:cs="Arial"/>
                <w:szCs w:val="22"/>
                <w:lang w:eastAsia="en-US"/>
              </w:rPr>
              <w:t>Nie dotyczy</w:t>
            </w:r>
          </w:p>
        </w:tc>
      </w:tr>
      <w:tr w:rsidR="00E77206" w:rsidRPr="00FB3F0F" w:rsidTr="00A83D9E">
        <w:trPr>
          <w:cantSplit/>
          <w:trHeight w:val="20"/>
        </w:trPr>
        <w:tc>
          <w:tcPr>
            <w:tcW w:w="1275" w:type="pct"/>
            <w:vMerge w:val="restart"/>
            <w:vAlign w:val="center"/>
          </w:tcPr>
          <w:p w:rsidR="00E77206" w:rsidRPr="00FB3F0F" w:rsidRDefault="00E77206" w:rsidP="00020321">
            <w:pPr>
              <w:numPr>
                <w:ilvl w:val="0"/>
                <w:numId w:val="12"/>
              </w:numPr>
              <w:tabs>
                <w:tab w:val="clear" w:pos="900"/>
                <w:tab w:val="num" w:pos="0"/>
                <w:tab w:val="num" w:pos="284"/>
                <w:tab w:val="num" w:pos="426"/>
              </w:tabs>
              <w:suppressAutoHyphens/>
              <w:spacing w:before="40" w:after="40" w:line="240" w:lineRule="auto"/>
              <w:ind w:left="0" w:firstLine="0"/>
              <w:jc w:val="left"/>
              <w:rPr>
                <w:rFonts w:cs="Arial"/>
                <w:lang w:eastAsia="en-US"/>
              </w:rPr>
            </w:pPr>
            <w:r w:rsidRPr="00FB3F0F">
              <w:rPr>
                <w:rFonts w:cs="Arial"/>
                <w:szCs w:val="22"/>
                <w:lang w:eastAsia="en-US"/>
              </w:rPr>
              <w:t xml:space="preserve"> Minimalna i maksymalna wartość wydatków kwalifikowalnych projektu (PLN) (jeśli dotyczy)</w:t>
            </w:r>
          </w:p>
        </w:tc>
        <w:tc>
          <w:tcPr>
            <w:tcW w:w="608" w:type="pct"/>
            <w:tcBorders>
              <w:bottom w:val="dotted" w:sz="4" w:space="0" w:color="auto"/>
              <w:right w:val="dotted" w:sz="4" w:space="0" w:color="auto"/>
            </w:tcBorders>
            <w:vAlign w:val="center"/>
          </w:tcPr>
          <w:p w:rsidR="00E77206" w:rsidRPr="00FB3F0F" w:rsidRDefault="00E77206" w:rsidP="00FB3F0F">
            <w:pPr>
              <w:spacing w:before="40" w:after="40" w:line="240" w:lineRule="auto"/>
              <w:jc w:val="left"/>
              <w:rPr>
                <w:rFonts w:cs="Arial"/>
                <w:lang w:eastAsia="en-US"/>
              </w:rPr>
            </w:pPr>
          </w:p>
        </w:tc>
        <w:tc>
          <w:tcPr>
            <w:tcW w:w="874" w:type="pct"/>
            <w:tcBorders>
              <w:left w:val="dotted" w:sz="4" w:space="0" w:color="auto"/>
              <w:bottom w:val="dotted" w:sz="4" w:space="0" w:color="auto"/>
              <w:right w:val="dotted" w:sz="4" w:space="0" w:color="auto"/>
            </w:tcBorders>
            <w:vAlign w:val="center"/>
          </w:tcPr>
          <w:p w:rsidR="00E77206" w:rsidRPr="00FB3F0F" w:rsidRDefault="00E77206" w:rsidP="00FB3F0F">
            <w:pPr>
              <w:spacing w:before="40" w:after="40" w:line="240" w:lineRule="auto"/>
              <w:jc w:val="left"/>
              <w:rPr>
                <w:rFonts w:cs="Arial"/>
                <w:lang w:eastAsia="en-US"/>
              </w:rPr>
            </w:pPr>
            <w:r w:rsidRPr="00FB3F0F">
              <w:rPr>
                <w:rFonts w:cs="Arial"/>
                <w:szCs w:val="22"/>
                <w:lang w:eastAsia="en-US"/>
              </w:rPr>
              <w:t>Ogółem</w:t>
            </w:r>
          </w:p>
        </w:tc>
        <w:tc>
          <w:tcPr>
            <w:tcW w:w="1125" w:type="pct"/>
            <w:gridSpan w:val="2"/>
            <w:tcBorders>
              <w:left w:val="dotted" w:sz="4" w:space="0" w:color="auto"/>
              <w:bottom w:val="dotted" w:sz="4" w:space="0" w:color="auto"/>
              <w:right w:val="dotted" w:sz="4" w:space="0" w:color="auto"/>
            </w:tcBorders>
            <w:vAlign w:val="center"/>
          </w:tcPr>
          <w:p w:rsidR="00E77206" w:rsidRPr="00FB3F0F" w:rsidRDefault="00E77206" w:rsidP="00FB3F0F">
            <w:pPr>
              <w:spacing w:before="40" w:after="40" w:line="240" w:lineRule="auto"/>
              <w:jc w:val="left"/>
              <w:rPr>
                <w:rFonts w:cs="Arial"/>
                <w:lang w:eastAsia="en-US"/>
              </w:rPr>
            </w:pPr>
            <w:r w:rsidRPr="00FB3F0F">
              <w:rPr>
                <w:rFonts w:cs="Arial"/>
                <w:szCs w:val="22"/>
                <w:lang w:eastAsia="en-US"/>
              </w:rPr>
              <w:t>Koperta Mazowiecka</w:t>
            </w:r>
          </w:p>
        </w:tc>
        <w:tc>
          <w:tcPr>
            <w:tcW w:w="1118" w:type="pct"/>
            <w:gridSpan w:val="2"/>
            <w:tcBorders>
              <w:left w:val="dotted" w:sz="4" w:space="0" w:color="auto"/>
              <w:bottom w:val="dotted" w:sz="4" w:space="0" w:color="auto"/>
            </w:tcBorders>
            <w:vAlign w:val="center"/>
          </w:tcPr>
          <w:p w:rsidR="00E77206" w:rsidRPr="00FB3F0F" w:rsidRDefault="00E77206" w:rsidP="00FB3F0F">
            <w:pPr>
              <w:spacing w:before="40" w:after="40" w:line="240" w:lineRule="auto"/>
              <w:jc w:val="left"/>
              <w:rPr>
                <w:rFonts w:cs="Arial"/>
                <w:lang w:eastAsia="en-US"/>
              </w:rPr>
            </w:pPr>
            <w:r w:rsidRPr="00FB3F0F">
              <w:rPr>
                <w:rFonts w:cs="Arial"/>
                <w:szCs w:val="22"/>
                <w:lang w:eastAsia="en-US"/>
              </w:rPr>
              <w:t>Koperta 15 województw</w:t>
            </w:r>
          </w:p>
        </w:tc>
      </w:tr>
      <w:tr w:rsidR="00E77206" w:rsidRPr="00FB3F0F" w:rsidTr="00A83D9E">
        <w:trPr>
          <w:cantSplit/>
          <w:trHeight w:val="20"/>
        </w:trPr>
        <w:tc>
          <w:tcPr>
            <w:tcW w:w="1275" w:type="pct"/>
            <w:vMerge/>
            <w:vAlign w:val="center"/>
          </w:tcPr>
          <w:p w:rsidR="00E77206" w:rsidRPr="00FB3F0F" w:rsidRDefault="00E77206" w:rsidP="00FB3F0F">
            <w:pPr>
              <w:numPr>
                <w:ilvl w:val="0"/>
                <w:numId w:val="12"/>
              </w:numPr>
              <w:tabs>
                <w:tab w:val="num" w:pos="0"/>
                <w:tab w:val="num" w:pos="284"/>
              </w:tabs>
              <w:suppressAutoHyphens/>
              <w:spacing w:before="40" w:after="40" w:line="240" w:lineRule="auto"/>
              <w:ind w:left="0" w:firstLine="0"/>
              <w:jc w:val="left"/>
              <w:rPr>
                <w:rFonts w:cs="Arial"/>
                <w:lang w:eastAsia="en-US"/>
              </w:rPr>
            </w:pPr>
          </w:p>
        </w:tc>
        <w:tc>
          <w:tcPr>
            <w:tcW w:w="608" w:type="pct"/>
            <w:tcBorders>
              <w:top w:val="dotted" w:sz="4" w:space="0" w:color="auto"/>
              <w:bottom w:val="dotted" w:sz="4" w:space="0" w:color="auto"/>
              <w:right w:val="dotted" w:sz="4" w:space="0" w:color="auto"/>
            </w:tcBorders>
            <w:vAlign w:val="center"/>
          </w:tcPr>
          <w:p w:rsidR="00E77206" w:rsidRPr="00FB3F0F" w:rsidRDefault="00E77206" w:rsidP="00FB3F0F">
            <w:pPr>
              <w:spacing w:before="40" w:after="40" w:line="240" w:lineRule="auto"/>
              <w:jc w:val="left"/>
              <w:rPr>
                <w:rFonts w:cs="Arial"/>
                <w:lang w:eastAsia="en-US"/>
              </w:rPr>
            </w:pPr>
            <w:r w:rsidRPr="00FB3F0F">
              <w:rPr>
                <w:rFonts w:cs="Arial"/>
                <w:szCs w:val="22"/>
                <w:lang w:eastAsia="en-US"/>
              </w:rPr>
              <w:t>Działanie 4.4</w:t>
            </w:r>
          </w:p>
        </w:tc>
        <w:tc>
          <w:tcPr>
            <w:tcW w:w="874" w:type="pct"/>
            <w:tcBorders>
              <w:top w:val="dotted" w:sz="4" w:space="0" w:color="auto"/>
              <w:left w:val="dotted" w:sz="4" w:space="0" w:color="auto"/>
              <w:bottom w:val="dotted" w:sz="4" w:space="0" w:color="auto"/>
              <w:right w:val="dotted" w:sz="4" w:space="0" w:color="auto"/>
            </w:tcBorders>
            <w:vAlign w:val="center"/>
          </w:tcPr>
          <w:p w:rsidR="00E77206" w:rsidRPr="00FB3F0F" w:rsidRDefault="00E77206" w:rsidP="00FB3F0F">
            <w:pPr>
              <w:spacing w:before="40" w:after="40" w:line="240" w:lineRule="auto"/>
              <w:jc w:val="center"/>
              <w:rPr>
                <w:rFonts w:cs="Arial"/>
                <w:lang w:eastAsia="en-US"/>
              </w:rPr>
            </w:pPr>
          </w:p>
        </w:tc>
        <w:tc>
          <w:tcPr>
            <w:tcW w:w="1125" w:type="pct"/>
            <w:gridSpan w:val="2"/>
            <w:tcBorders>
              <w:top w:val="dotted" w:sz="4" w:space="0" w:color="auto"/>
              <w:left w:val="dotted" w:sz="4" w:space="0" w:color="auto"/>
              <w:bottom w:val="dotted" w:sz="4" w:space="0" w:color="auto"/>
              <w:right w:val="dotted" w:sz="4" w:space="0" w:color="auto"/>
            </w:tcBorders>
            <w:vAlign w:val="center"/>
          </w:tcPr>
          <w:p w:rsidR="00E77206" w:rsidRPr="00FB3F0F" w:rsidRDefault="00E77206" w:rsidP="00FB3F0F">
            <w:pPr>
              <w:spacing w:before="40" w:after="40" w:line="240" w:lineRule="auto"/>
              <w:jc w:val="left"/>
              <w:rPr>
                <w:rFonts w:cs="Arial"/>
                <w:lang w:eastAsia="en-US"/>
              </w:rPr>
            </w:pPr>
            <w:r w:rsidRPr="00FB3F0F">
              <w:rPr>
                <w:rFonts w:cs="Arial"/>
                <w:szCs w:val="22"/>
                <w:lang w:eastAsia="en-US"/>
              </w:rPr>
              <w:t>Nie dotyczy</w:t>
            </w:r>
          </w:p>
        </w:tc>
        <w:tc>
          <w:tcPr>
            <w:tcW w:w="1118" w:type="pct"/>
            <w:gridSpan w:val="2"/>
            <w:tcBorders>
              <w:top w:val="dotted" w:sz="4" w:space="0" w:color="auto"/>
              <w:left w:val="dotted" w:sz="4" w:space="0" w:color="auto"/>
              <w:bottom w:val="dotted" w:sz="4" w:space="0" w:color="auto"/>
            </w:tcBorders>
            <w:vAlign w:val="center"/>
          </w:tcPr>
          <w:p w:rsidR="00E77206" w:rsidRPr="00FB3F0F" w:rsidRDefault="00E77206" w:rsidP="00FB3F0F">
            <w:pPr>
              <w:spacing w:before="40" w:after="40" w:line="240" w:lineRule="auto"/>
              <w:jc w:val="left"/>
              <w:rPr>
                <w:rFonts w:cs="Arial"/>
                <w:lang w:eastAsia="en-US"/>
              </w:rPr>
            </w:pPr>
            <w:r w:rsidRPr="00FB3F0F">
              <w:rPr>
                <w:rFonts w:cs="Arial"/>
                <w:szCs w:val="22"/>
                <w:lang w:eastAsia="en-US"/>
              </w:rPr>
              <w:t>Nie dotyczy</w:t>
            </w:r>
          </w:p>
        </w:tc>
      </w:tr>
      <w:tr w:rsidR="00E77206" w:rsidRPr="00FB3F0F" w:rsidTr="00A83D9E">
        <w:trPr>
          <w:cantSplit/>
          <w:trHeight w:val="20"/>
        </w:trPr>
        <w:tc>
          <w:tcPr>
            <w:tcW w:w="1275" w:type="pct"/>
            <w:vMerge w:val="restart"/>
            <w:vAlign w:val="center"/>
          </w:tcPr>
          <w:p w:rsidR="00E77206" w:rsidRPr="00FB3F0F" w:rsidRDefault="00E77206" w:rsidP="00020321">
            <w:pPr>
              <w:numPr>
                <w:ilvl w:val="0"/>
                <w:numId w:val="12"/>
              </w:numPr>
              <w:tabs>
                <w:tab w:val="clear" w:pos="900"/>
                <w:tab w:val="num" w:pos="0"/>
                <w:tab w:val="num" w:pos="284"/>
                <w:tab w:val="num" w:pos="426"/>
              </w:tabs>
              <w:suppressAutoHyphens/>
              <w:spacing w:before="40" w:after="40" w:line="240" w:lineRule="auto"/>
              <w:ind w:left="0" w:firstLine="0"/>
              <w:jc w:val="left"/>
              <w:rPr>
                <w:rFonts w:cs="Arial"/>
                <w:lang w:eastAsia="en-US"/>
              </w:rPr>
            </w:pPr>
            <w:r w:rsidRPr="00FB3F0F">
              <w:rPr>
                <w:rFonts w:cs="Arial"/>
                <w:szCs w:val="22"/>
                <w:lang w:eastAsia="en-US"/>
              </w:rPr>
              <w:t xml:space="preserve"> Kwota alokacji UE na instrumenty finansowe (EUR) </w:t>
            </w:r>
            <w:r w:rsidRPr="00FB3F0F">
              <w:rPr>
                <w:rFonts w:cs="Arial"/>
                <w:szCs w:val="22"/>
                <w:lang w:eastAsia="en-US"/>
              </w:rPr>
              <w:br/>
              <w:t xml:space="preserve">(jeśli dotyczy) </w:t>
            </w:r>
          </w:p>
        </w:tc>
        <w:tc>
          <w:tcPr>
            <w:tcW w:w="608" w:type="pct"/>
            <w:tcBorders>
              <w:bottom w:val="dotted" w:sz="4" w:space="0" w:color="auto"/>
              <w:right w:val="dotted" w:sz="4" w:space="0" w:color="auto"/>
            </w:tcBorders>
            <w:vAlign w:val="center"/>
          </w:tcPr>
          <w:p w:rsidR="00E77206" w:rsidRPr="00FB3F0F" w:rsidRDefault="00E77206" w:rsidP="00FB3F0F">
            <w:pPr>
              <w:spacing w:before="40" w:after="40" w:line="240" w:lineRule="auto"/>
              <w:jc w:val="left"/>
              <w:rPr>
                <w:rFonts w:cs="Arial"/>
                <w:lang w:eastAsia="en-US"/>
              </w:rPr>
            </w:pPr>
          </w:p>
        </w:tc>
        <w:tc>
          <w:tcPr>
            <w:tcW w:w="874" w:type="pct"/>
            <w:tcBorders>
              <w:left w:val="dotted" w:sz="4" w:space="0" w:color="auto"/>
              <w:bottom w:val="dotted" w:sz="4" w:space="0" w:color="auto"/>
              <w:right w:val="dotted" w:sz="4" w:space="0" w:color="auto"/>
            </w:tcBorders>
            <w:vAlign w:val="center"/>
          </w:tcPr>
          <w:p w:rsidR="00E77206" w:rsidRPr="00FB3F0F" w:rsidRDefault="00E77206" w:rsidP="00FB3F0F">
            <w:pPr>
              <w:spacing w:before="40" w:after="40" w:line="240" w:lineRule="auto"/>
              <w:jc w:val="left"/>
              <w:rPr>
                <w:rFonts w:cs="Arial"/>
                <w:lang w:eastAsia="en-US"/>
              </w:rPr>
            </w:pPr>
            <w:r w:rsidRPr="00FB3F0F">
              <w:rPr>
                <w:rFonts w:cs="Arial"/>
                <w:szCs w:val="22"/>
                <w:lang w:eastAsia="en-US"/>
              </w:rPr>
              <w:t>Ogółem</w:t>
            </w:r>
          </w:p>
        </w:tc>
        <w:tc>
          <w:tcPr>
            <w:tcW w:w="1125" w:type="pct"/>
            <w:gridSpan w:val="2"/>
            <w:tcBorders>
              <w:left w:val="dotted" w:sz="4" w:space="0" w:color="auto"/>
              <w:bottom w:val="dotted" w:sz="4" w:space="0" w:color="auto"/>
              <w:right w:val="dotted" w:sz="4" w:space="0" w:color="auto"/>
            </w:tcBorders>
            <w:vAlign w:val="center"/>
          </w:tcPr>
          <w:p w:rsidR="00E77206" w:rsidRPr="00FB3F0F" w:rsidRDefault="00E77206" w:rsidP="00FB3F0F">
            <w:pPr>
              <w:spacing w:before="40" w:after="40" w:line="240" w:lineRule="auto"/>
              <w:jc w:val="left"/>
              <w:rPr>
                <w:rFonts w:cs="Arial"/>
                <w:lang w:eastAsia="en-US"/>
              </w:rPr>
            </w:pPr>
            <w:r w:rsidRPr="00FB3F0F">
              <w:rPr>
                <w:rFonts w:cs="Arial"/>
                <w:szCs w:val="22"/>
                <w:lang w:eastAsia="en-US"/>
              </w:rPr>
              <w:t>Koperta Mazowiecka</w:t>
            </w:r>
          </w:p>
        </w:tc>
        <w:tc>
          <w:tcPr>
            <w:tcW w:w="1118" w:type="pct"/>
            <w:gridSpan w:val="2"/>
            <w:tcBorders>
              <w:left w:val="dotted" w:sz="4" w:space="0" w:color="auto"/>
              <w:bottom w:val="dotted" w:sz="4" w:space="0" w:color="auto"/>
            </w:tcBorders>
            <w:vAlign w:val="center"/>
          </w:tcPr>
          <w:p w:rsidR="00E77206" w:rsidRPr="00FB3F0F" w:rsidRDefault="00E77206" w:rsidP="00FB3F0F">
            <w:pPr>
              <w:spacing w:before="40" w:after="40" w:line="240" w:lineRule="auto"/>
              <w:jc w:val="left"/>
              <w:rPr>
                <w:rFonts w:cs="Arial"/>
                <w:lang w:eastAsia="en-US"/>
              </w:rPr>
            </w:pPr>
            <w:r w:rsidRPr="00FB3F0F">
              <w:rPr>
                <w:rFonts w:cs="Arial"/>
                <w:szCs w:val="22"/>
                <w:lang w:eastAsia="en-US"/>
              </w:rPr>
              <w:t>Koperta 15 województw</w:t>
            </w:r>
          </w:p>
        </w:tc>
      </w:tr>
      <w:tr w:rsidR="00E77206" w:rsidRPr="00FB3F0F" w:rsidTr="00A83D9E">
        <w:trPr>
          <w:cantSplit/>
          <w:trHeight w:val="20"/>
        </w:trPr>
        <w:tc>
          <w:tcPr>
            <w:tcW w:w="1275" w:type="pct"/>
            <w:vMerge/>
            <w:vAlign w:val="center"/>
          </w:tcPr>
          <w:p w:rsidR="00E77206" w:rsidRPr="00FB3F0F" w:rsidRDefault="00E77206" w:rsidP="00FB3F0F">
            <w:pPr>
              <w:numPr>
                <w:ilvl w:val="0"/>
                <w:numId w:val="12"/>
              </w:numPr>
              <w:tabs>
                <w:tab w:val="num" w:pos="0"/>
                <w:tab w:val="num" w:pos="284"/>
              </w:tabs>
              <w:suppressAutoHyphens/>
              <w:spacing w:before="40" w:after="40" w:line="240" w:lineRule="auto"/>
              <w:ind w:left="0" w:firstLine="0"/>
              <w:jc w:val="left"/>
              <w:rPr>
                <w:rFonts w:cs="Arial"/>
                <w:lang w:eastAsia="en-US"/>
              </w:rPr>
            </w:pPr>
          </w:p>
        </w:tc>
        <w:tc>
          <w:tcPr>
            <w:tcW w:w="608" w:type="pct"/>
            <w:tcBorders>
              <w:top w:val="dotted" w:sz="4" w:space="0" w:color="auto"/>
              <w:bottom w:val="dotted" w:sz="4" w:space="0" w:color="auto"/>
              <w:right w:val="dotted" w:sz="4" w:space="0" w:color="auto"/>
            </w:tcBorders>
            <w:vAlign w:val="center"/>
          </w:tcPr>
          <w:p w:rsidR="00E77206" w:rsidRPr="00FB3F0F" w:rsidRDefault="00E77206" w:rsidP="00FB3F0F">
            <w:pPr>
              <w:spacing w:before="40" w:after="40" w:line="240" w:lineRule="auto"/>
              <w:jc w:val="left"/>
              <w:rPr>
                <w:rFonts w:cs="Arial"/>
                <w:lang w:eastAsia="en-US"/>
              </w:rPr>
            </w:pPr>
            <w:r w:rsidRPr="00FB3F0F">
              <w:rPr>
                <w:rFonts w:cs="Arial"/>
                <w:szCs w:val="22"/>
                <w:lang w:eastAsia="en-US"/>
              </w:rPr>
              <w:t>Działanie 4.4</w:t>
            </w:r>
          </w:p>
        </w:tc>
        <w:tc>
          <w:tcPr>
            <w:tcW w:w="874" w:type="pct"/>
            <w:tcBorders>
              <w:top w:val="dotted" w:sz="4" w:space="0" w:color="auto"/>
              <w:left w:val="dotted" w:sz="4" w:space="0" w:color="auto"/>
              <w:bottom w:val="dotted" w:sz="4" w:space="0" w:color="auto"/>
              <w:right w:val="dotted" w:sz="4" w:space="0" w:color="auto"/>
            </w:tcBorders>
            <w:vAlign w:val="center"/>
          </w:tcPr>
          <w:p w:rsidR="00E77206" w:rsidRPr="00FB3F0F" w:rsidRDefault="00E77206" w:rsidP="00FB3F0F">
            <w:pPr>
              <w:spacing w:after="160" w:line="259" w:lineRule="auto"/>
              <w:jc w:val="center"/>
              <w:rPr>
                <w:rFonts w:cs="Arial"/>
                <w:lang w:eastAsia="en-US"/>
              </w:rPr>
            </w:pPr>
          </w:p>
        </w:tc>
        <w:tc>
          <w:tcPr>
            <w:tcW w:w="1125" w:type="pct"/>
            <w:gridSpan w:val="2"/>
            <w:tcBorders>
              <w:top w:val="dotted" w:sz="4" w:space="0" w:color="auto"/>
              <w:left w:val="dotted" w:sz="4" w:space="0" w:color="auto"/>
              <w:bottom w:val="dotted" w:sz="4" w:space="0" w:color="auto"/>
              <w:right w:val="dotted" w:sz="4" w:space="0" w:color="auto"/>
            </w:tcBorders>
            <w:vAlign w:val="center"/>
          </w:tcPr>
          <w:p w:rsidR="00E77206" w:rsidRPr="00FB3F0F" w:rsidRDefault="00E77206" w:rsidP="00FB3F0F">
            <w:pPr>
              <w:spacing w:after="160" w:line="259" w:lineRule="auto"/>
              <w:jc w:val="left"/>
              <w:rPr>
                <w:rFonts w:cs="Arial"/>
                <w:lang w:eastAsia="en-US"/>
              </w:rPr>
            </w:pPr>
            <w:r w:rsidRPr="00FB3F0F">
              <w:rPr>
                <w:rFonts w:cs="Arial"/>
                <w:szCs w:val="22"/>
                <w:lang w:eastAsia="en-US"/>
              </w:rPr>
              <w:t>Nie dotyczy</w:t>
            </w:r>
          </w:p>
        </w:tc>
        <w:tc>
          <w:tcPr>
            <w:tcW w:w="1118" w:type="pct"/>
            <w:gridSpan w:val="2"/>
            <w:tcBorders>
              <w:top w:val="dotted" w:sz="4" w:space="0" w:color="auto"/>
              <w:left w:val="dotted" w:sz="4" w:space="0" w:color="auto"/>
              <w:bottom w:val="dotted" w:sz="4" w:space="0" w:color="auto"/>
            </w:tcBorders>
            <w:vAlign w:val="center"/>
          </w:tcPr>
          <w:p w:rsidR="00E77206" w:rsidRPr="00FB3F0F" w:rsidRDefault="00E77206" w:rsidP="00FB3F0F">
            <w:pPr>
              <w:spacing w:after="160" w:line="259" w:lineRule="auto"/>
              <w:jc w:val="left"/>
              <w:rPr>
                <w:rFonts w:cs="Arial"/>
                <w:lang w:eastAsia="en-US"/>
              </w:rPr>
            </w:pPr>
            <w:r w:rsidRPr="00FB3F0F">
              <w:rPr>
                <w:rFonts w:cs="Arial"/>
                <w:szCs w:val="22"/>
                <w:lang w:eastAsia="en-US"/>
              </w:rPr>
              <w:t>Nie dotyczy</w:t>
            </w:r>
          </w:p>
        </w:tc>
      </w:tr>
      <w:tr w:rsidR="00E77206" w:rsidRPr="00FB3F0F" w:rsidTr="00A83D9E">
        <w:trPr>
          <w:cantSplit/>
          <w:trHeight w:val="20"/>
        </w:trPr>
        <w:tc>
          <w:tcPr>
            <w:tcW w:w="1275" w:type="pct"/>
            <w:vAlign w:val="center"/>
          </w:tcPr>
          <w:p w:rsidR="00E77206" w:rsidRPr="00FB3F0F" w:rsidRDefault="00E77206" w:rsidP="00020321">
            <w:pPr>
              <w:numPr>
                <w:ilvl w:val="0"/>
                <w:numId w:val="12"/>
              </w:numPr>
              <w:tabs>
                <w:tab w:val="clear" w:pos="900"/>
                <w:tab w:val="num" w:pos="0"/>
                <w:tab w:val="num" w:pos="284"/>
                <w:tab w:val="num" w:pos="426"/>
              </w:tabs>
              <w:suppressAutoHyphens/>
              <w:spacing w:before="40" w:after="40" w:line="240" w:lineRule="auto"/>
              <w:ind w:left="0" w:firstLine="0"/>
              <w:jc w:val="left"/>
              <w:rPr>
                <w:rFonts w:cs="Arial"/>
                <w:lang w:eastAsia="en-US"/>
              </w:rPr>
            </w:pPr>
            <w:r w:rsidRPr="00FB3F0F">
              <w:rPr>
                <w:rFonts w:cs="Arial"/>
                <w:szCs w:val="22"/>
                <w:lang w:eastAsia="en-US"/>
              </w:rPr>
              <w:t>Mechanizm wdrażania instrumentów finansowych</w:t>
            </w:r>
          </w:p>
        </w:tc>
        <w:tc>
          <w:tcPr>
            <w:tcW w:w="608" w:type="pct"/>
            <w:tcBorders>
              <w:bottom w:val="dotted" w:sz="4" w:space="0" w:color="auto"/>
              <w:right w:val="dotted" w:sz="4" w:space="0" w:color="auto"/>
            </w:tcBorders>
            <w:vAlign w:val="center"/>
          </w:tcPr>
          <w:p w:rsidR="00E77206" w:rsidRPr="00FB3F0F" w:rsidRDefault="00E77206" w:rsidP="00FB3F0F">
            <w:pPr>
              <w:spacing w:before="40" w:after="40" w:line="240" w:lineRule="auto"/>
              <w:jc w:val="left"/>
              <w:rPr>
                <w:rFonts w:cs="Arial"/>
                <w:lang w:eastAsia="en-US"/>
              </w:rPr>
            </w:pPr>
            <w:r w:rsidRPr="00FB3F0F">
              <w:rPr>
                <w:rFonts w:cs="Arial"/>
                <w:szCs w:val="22"/>
                <w:lang w:eastAsia="en-US"/>
              </w:rPr>
              <w:t>Działanie 4.4</w:t>
            </w:r>
          </w:p>
        </w:tc>
        <w:tc>
          <w:tcPr>
            <w:tcW w:w="3117" w:type="pct"/>
            <w:gridSpan w:val="5"/>
            <w:tcBorders>
              <w:left w:val="dotted" w:sz="4" w:space="0" w:color="auto"/>
              <w:bottom w:val="dotted" w:sz="4" w:space="0" w:color="auto"/>
            </w:tcBorders>
            <w:vAlign w:val="center"/>
          </w:tcPr>
          <w:p w:rsidR="00E77206" w:rsidRPr="00FB3F0F" w:rsidRDefault="00E77206" w:rsidP="00FB3F0F">
            <w:pPr>
              <w:spacing w:after="160" w:line="259" w:lineRule="auto"/>
              <w:jc w:val="left"/>
              <w:rPr>
                <w:rFonts w:cs="Arial"/>
                <w:lang w:eastAsia="en-US"/>
              </w:rPr>
            </w:pPr>
            <w:r w:rsidRPr="00FB3F0F">
              <w:rPr>
                <w:rFonts w:cs="Arial"/>
                <w:szCs w:val="22"/>
                <w:lang w:eastAsia="en-US"/>
              </w:rPr>
              <w:t>Nie dotyczy</w:t>
            </w:r>
          </w:p>
        </w:tc>
      </w:tr>
      <w:tr w:rsidR="00E77206" w:rsidRPr="00FB3F0F" w:rsidTr="00A83D9E">
        <w:trPr>
          <w:cantSplit/>
          <w:trHeight w:val="441"/>
        </w:trPr>
        <w:tc>
          <w:tcPr>
            <w:tcW w:w="1275" w:type="pct"/>
            <w:vAlign w:val="center"/>
          </w:tcPr>
          <w:p w:rsidR="00E77206" w:rsidRPr="00FB3F0F" w:rsidRDefault="00E77206" w:rsidP="00020321">
            <w:pPr>
              <w:numPr>
                <w:ilvl w:val="0"/>
                <w:numId w:val="12"/>
              </w:numPr>
              <w:tabs>
                <w:tab w:val="clear" w:pos="900"/>
                <w:tab w:val="num" w:pos="0"/>
                <w:tab w:val="num" w:pos="284"/>
                <w:tab w:val="num" w:pos="426"/>
              </w:tabs>
              <w:suppressAutoHyphens/>
              <w:spacing w:before="40" w:after="40" w:line="240" w:lineRule="auto"/>
              <w:ind w:left="0" w:firstLine="0"/>
              <w:jc w:val="left"/>
              <w:rPr>
                <w:rFonts w:cs="Arial"/>
                <w:lang w:eastAsia="en-US"/>
              </w:rPr>
            </w:pPr>
            <w:r w:rsidRPr="00FB3F0F">
              <w:rPr>
                <w:rFonts w:cs="Arial"/>
                <w:szCs w:val="22"/>
                <w:lang w:eastAsia="en-US"/>
              </w:rPr>
              <w:t xml:space="preserve"> Rodzaj wsparcia instrumentów finansowych oraz najważniejsze warunki przyznawania</w:t>
            </w:r>
          </w:p>
        </w:tc>
        <w:tc>
          <w:tcPr>
            <w:tcW w:w="608" w:type="pct"/>
            <w:tcBorders>
              <w:bottom w:val="dotted" w:sz="4" w:space="0" w:color="auto"/>
              <w:right w:val="dotted" w:sz="4" w:space="0" w:color="auto"/>
            </w:tcBorders>
            <w:vAlign w:val="center"/>
          </w:tcPr>
          <w:p w:rsidR="00E77206" w:rsidRPr="00FB3F0F" w:rsidRDefault="00E77206" w:rsidP="00FB3F0F">
            <w:pPr>
              <w:spacing w:before="40" w:after="40" w:line="240" w:lineRule="auto"/>
              <w:jc w:val="left"/>
              <w:rPr>
                <w:rFonts w:cs="Arial"/>
                <w:lang w:eastAsia="en-US"/>
              </w:rPr>
            </w:pPr>
            <w:r w:rsidRPr="00FB3F0F">
              <w:rPr>
                <w:rFonts w:cs="Arial"/>
                <w:szCs w:val="22"/>
                <w:lang w:eastAsia="en-US"/>
              </w:rPr>
              <w:t>Działanie 4.4</w:t>
            </w:r>
          </w:p>
        </w:tc>
        <w:tc>
          <w:tcPr>
            <w:tcW w:w="3117" w:type="pct"/>
            <w:gridSpan w:val="5"/>
            <w:tcBorders>
              <w:left w:val="dotted" w:sz="4" w:space="0" w:color="auto"/>
              <w:bottom w:val="dotted" w:sz="4" w:space="0" w:color="auto"/>
            </w:tcBorders>
            <w:vAlign w:val="center"/>
          </w:tcPr>
          <w:p w:rsidR="00E77206" w:rsidRPr="00FB3F0F" w:rsidRDefault="00E77206" w:rsidP="00FB3F0F">
            <w:pPr>
              <w:spacing w:after="160" w:line="259" w:lineRule="auto"/>
              <w:jc w:val="left"/>
              <w:rPr>
                <w:rFonts w:cs="Arial"/>
                <w:lang w:eastAsia="en-US"/>
              </w:rPr>
            </w:pPr>
            <w:r w:rsidRPr="00FB3F0F">
              <w:rPr>
                <w:rFonts w:cs="Arial"/>
                <w:szCs w:val="22"/>
                <w:lang w:eastAsia="en-US"/>
              </w:rPr>
              <w:t>Nie dotyczy</w:t>
            </w:r>
          </w:p>
        </w:tc>
      </w:tr>
      <w:tr w:rsidR="00E77206" w:rsidRPr="00FB3F0F" w:rsidTr="00A83D9E">
        <w:trPr>
          <w:cantSplit/>
          <w:trHeight w:val="20"/>
        </w:trPr>
        <w:tc>
          <w:tcPr>
            <w:tcW w:w="1275" w:type="pct"/>
            <w:vAlign w:val="center"/>
          </w:tcPr>
          <w:p w:rsidR="00E77206" w:rsidRPr="00FB3F0F" w:rsidRDefault="00E77206" w:rsidP="00020321">
            <w:pPr>
              <w:numPr>
                <w:ilvl w:val="0"/>
                <w:numId w:val="12"/>
              </w:numPr>
              <w:tabs>
                <w:tab w:val="clear" w:pos="900"/>
                <w:tab w:val="num" w:pos="0"/>
                <w:tab w:val="num" w:pos="284"/>
                <w:tab w:val="num" w:pos="426"/>
              </w:tabs>
              <w:suppressAutoHyphens/>
              <w:spacing w:before="40" w:after="40" w:line="240" w:lineRule="auto"/>
              <w:ind w:left="0" w:firstLine="0"/>
              <w:jc w:val="left"/>
              <w:rPr>
                <w:rFonts w:cs="Arial"/>
                <w:lang w:eastAsia="en-US"/>
              </w:rPr>
            </w:pPr>
            <w:r w:rsidRPr="00FB3F0F">
              <w:rPr>
                <w:rFonts w:cs="Arial"/>
                <w:szCs w:val="22"/>
                <w:lang w:eastAsia="en-US"/>
              </w:rPr>
              <w:t xml:space="preserve"> Katalog ostatecznych odbiorców instrumentów finansowych</w:t>
            </w:r>
          </w:p>
        </w:tc>
        <w:tc>
          <w:tcPr>
            <w:tcW w:w="608" w:type="pct"/>
            <w:tcBorders>
              <w:bottom w:val="dotted" w:sz="4" w:space="0" w:color="auto"/>
              <w:right w:val="dotted" w:sz="4" w:space="0" w:color="auto"/>
            </w:tcBorders>
            <w:vAlign w:val="center"/>
          </w:tcPr>
          <w:p w:rsidR="00E77206" w:rsidRPr="00FB3F0F" w:rsidRDefault="00E77206" w:rsidP="00FB3F0F">
            <w:pPr>
              <w:spacing w:before="40" w:after="40" w:line="240" w:lineRule="auto"/>
              <w:jc w:val="left"/>
              <w:rPr>
                <w:rFonts w:cs="Arial"/>
                <w:lang w:eastAsia="en-US"/>
              </w:rPr>
            </w:pPr>
            <w:r w:rsidRPr="00FB3F0F">
              <w:rPr>
                <w:rFonts w:cs="Arial"/>
                <w:szCs w:val="22"/>
                <w:lang w:eastAsia="en-US"/>
              </w:rPr>
              <w:t>Działanie 4.4</w:t>
            </w:r>
          </w:p>
        </w:tc>
        <w:tc>
          <w:tcPr>
            <w:tcW w:w="3117" w:type="pct"/>
            <w:gridSpan w:val="5"/>
            <w:tcBorders>
              <w:left w:val="dotted" w:sz="4" w:space="0" w:color="auto"/>
              <w:bottom w:val="dotted" w:sz="4" w:space="0" w:color="auto"/>
            </w:tcBorders>
            <w:vAlign w:val="center"/>
          </w:tcPr>
          <w:p w:rsidR="00E77206" w:rsidRPr="00FB3F0F" w:rsidRDefault="00E77206" w:rsidP="00FB3F0F">
            <w:pPr>
              <w:spacing w:after="160" w:line="259" w:lineRule="auto"/>
              <w:jc w:val="left"/>
              <w:rPr>
                <w:rFonts w:cs="Arial"/>
                <w:lang w:eastAsia="en-US"/>
              </w:rPr>
            </w:pPr>
            <w:r w:rsidRPr="00FB3F0F">
              <w:rPr>
                <w:rFonts w:cs="Arial"/>
                <w:szCs w:val="22"/>
                <w:lang w:eastAsia="en-US"/>
              </w:rPr>
              <w:t>Nie dotyczy</w:t>
            </w:r>
          </w:p>
        </w:tc>
      </w:tr>
    </w:tbl>
    <w:p w:rsidR="00E77206" w:rsidRDefault="00E77206">
      <w:pPr>
        <w:spacing w:after="200" w:line="276" w:lineRule="auto"/>
        <w:jc w:val="left"/>
        <w:rPr>
          <w:rFonts w:cs="Arial"/>
          <w:szCs w:val="22"/>
          <w:lang w:eastAsia="en-US"/>
        </w:rPr>
      </w:pPr>
      <w:r>
        <w:rPr>
          <w:rFonts w:cs="Arial"/>
          <w:szCs w:val="22"/>
          <w:lang w:eastAsia="en-US"/>
        </w:rPr>
        <w:br w:type="page"/>
      </w:r>
    </w:p>
    <w:p w:rsidR="00E77206" w:rsidRPr="00FB3F0F" w:rsidRDefault="00E77206" w:rsidP="00A02821">
      <w:pPr>
        <w:pStyle w:val="Nagwek2"/>
        <w:numPr>
          <w:ilvl w:val="0"/>
          <w:numId w:val="0"/>
        </w:numPr>
        <w:ind w:left="576" w:hanging="576"/>
        <w:jc w:val="both"/>
        <w:rPr>
          <w:i w:val="0"/>
          <w:szCs w:val="22"/>
        </w:rPr>
      </w:pPr>
      <w:bookmarkStart w:id="39" w:name="_Toc482442706"/>
      <w:r w:rsidRPr="00FB3F0F">
        <w:rPr>
          <w:i w:val="0"/>
          <w:szCs w:val="22"/>
        </w:rPr>
        <w:t>II.5. Oś priorytetowa V: Pomoc techniczna</w:t>
      </w:r>
      <w:bookmarkEnd w:id="39"/>
    </w:p>
    <w:p w:rsidR="00E77206" w:rsidRPr="00FB3F0F" w:rsidRDefault="00E77206" w:rsidP="00FB3F0F">
      <w:pPr>
        <w:numPr>
          <w:ilvl w:val="0"/>
          <w:numId w:val="17"/>
        </w:numPr>
        <w:tabs>
          <w:tab w:val="clear" w:pos="900"/>
          <w:tab w:val="left" w:pos="360"/>
        </w:tabs>
        <w:suppressAutoHyphens/>
        <w:spacing w:before="120" w:after="30" w:line="240" w:lineRule="auto"/>
        <w:ind w:left="0" w:firstLine="0"/>
        <w:jc w:val="left"/>
        <w:rPr>
          <w:rFonts w:cs="Arial"/>
          <w:szCs w:val="22"/>
        </w:rPr>
      </w:pPr>
      <w:r w:rsidRPr="00FB3F0F">
        <w:rPr>
          <w:rFonts w:cs="Arial"/>
          <w:szCs w:val="22"/>
        </w:rPr>
        <w:t>Numer i nazwa osi priorytetowej</w:t>
      </w:r>
    </w:p>
    <w:p w:rsidR="00E77206" w:rsidRPr="00FB3F0F" w:rsidRDefault="00E77206" w:rsidP="00A02821">
      <w:pPr>
        <w:pBdr>
          <w:top w:val="single" w:sz="4" w:space="1" w:color="auto"/>
          <w:left w:val="single" w:sz="4" w:space="4" w:color="auto"/>
          <w:bottom w:val="single" w:sz="4" w:space="1" w:color="auto"/>
          <w:right w:val="single" w:sz="4" w:space="4" w:color="auto"/>
        </w:pBdr>
        <w:tabs>
          <w:tab w:val="left" w:pos="360"/>
        </w:tabs>
        <w:suppressAutoHyphens/>
        <w:spacing w:before="30" w:after="30" w:line="240" w:lineRule="auto"/>
        <w:jc w:val="left"/>
        <w:rPr>
          <w:rFonts w:cs="Arial"/>
          <w:b/>
          <w:szCs w:val="22"/>
        </w:rPr>
      </w:pPr>
      <w:r w:rsidRPr="00FB3F0F">
        <w:rPr>
          <w:rFonts w:cs="Arial"/>
          <w:b/>
          <w:szCs w:val="22"/>
        </w:rPr>
        <w:t>V. Pomoc Techniczna</w:t>
      </w:r>
    </w:p>
    <w:p w:rsidR="00E77206" w:rsidRPr="00FB3F0F" w:rsidRDefault="00E77206" w:rsidP="00FB3F0F">
      <w:pPr>
        <w:numPr>
          <w:ilvl w:val="0"/>
          <w:numId w:val="17"/>
        </w:numPr>
        <w:tabs>
          <w:tab w:val="left" w:pos="360"/>
        </w:tabs>
        <w:suppressAutoHyphens/>
        <w:spacing w:before="120" w:after="30" w:line="240" w:lineRule="auto"/>
        <w:ind w:left="357" w:hanging="357"/>
        <w:jc w:val="left"/>
        <w:rPr>
          <w:rFonts w:cs="Arial"/>
          <w:szCs w:val="22"/>
        </w:rPr>
      </w:pPr>
      <w:r w:rsidRPr="00FB3F0F">
        <w:rPr>
          <w:rFonts w:cs="Arial"/>
          <w:szCs w:val="22"/>
        </w:rPr>
        <w:t xml:space="preserve">Cele szczegółowe osi priorytetowej </w:t>
      </w:r>
    </w:p>
    <w:p w:rsidR="00E77206" w:rsidRPr="00FB3F0F" w:rsidRDefault="00E77206" w:rsidP="00A02821">
      <w:pPr>
        <w:pBdr>
          <w:top w:val="single" w:sz="4" w:space="1" w:color="auto"/>
          <w:left w:val="single" w:sz="4" w:space="4" w:color="auto"/>
          <w:bottom w:val="single" w:sz="4" w:space="1" w:color="auto"/>
          <w:right w:val="single" w:sz="4" w:space="4" w:color="auto"/>
        </w:pBdr>
        <w:tabs>
          <w:tab w:val="left" w:pos="360"/>
        </w:tabs>
        <w:suppressAutoHyphens/>
        <w:spacing w:before="30" w:after="30" w:line="240" w:lineRule="auto"/>
        <w:rPr>
          <w:rFonts w:cs="Arial"/>
          <w:szCs w:val="22"/>
          <w:highlight w:val="yellow"/>
        </w:rPr>
      </w:pPr>
      <w:r w:rsidRPr="00FB3F0F">
        <w:rPr>
          <w:rFonts w:cs="Arial"/>
          <w:szCs w:val="22"/>
        </w:rPr>
        <w:t>Wysoka jakość zasobów ludzkich oraz warunków techniczno-organizacyjnych dla sprawnej realizacji procesu wdrażania programu.</w:t>
      </w:r>
      <w:r w:rsidRPr="00FB3F0F">
        <w:rPr>
          <w:rFonts w:cs="Arial"/>
          <w:szCs w:val="22"/>
          <w:highlight w:val="yellow"/>
        </w:rPr>
        <w:t xml:space="preserve"> </w:t>
      </w:r>
    </w:p>
    <w:p w:rsidR="00E77206" w:rsidRPr="00FB3F0F" w:rsidRDefault="00E77206" w:rsidP="00A02821">
      <w:pPr>
        <w:pBdr>
          <w:top w:val="single" w:sz="4" w:space="1" w:color="auto"/>
          <w:left w:val="single" w:sz="4" w:space="4" w:color="auto"/>
          <w:bottom w:val="single" w:sz="4" w:space="1" w:color="auto"/>
          <w:right w:val="single" w:sz="4" w:space="4" w:color="auto"/>
        </w:pBdr>
        <w:tabs>
          <w:tab w:val="left" w:pos="360"/>
        </w:tabs>
        <w:suppressAutoHyphens/>
        <w:spacing w:before="30" w:after="30" w:line="240" w:lineRule="auto"/>
        <w:rPr>
          <w:rFonts w:cs="Arial"/>
          <w:szCs w:val="22"/>
        </w:rPr>
      </w:pPr>
      <w:r w:rsidRPr="00FB3F0F">
        <w:rPr>
          <w:rFonts w:cs="Arial"/>
          <w:szCs w:val="22"/>
        </w:rPr>
        <w:t xml:space="preserve">Sprawny system wdrażania programu. </w:t>
      </w:r>
    </w:p>
    <w:p w:rsidR="00E77206" w:rsidRPr="00FB3F0F" w:rsidRDefault="00E77206" w:rsidP="00A02821">
      <w:pPr>
        <w:pBdr>
          <w:top w:val="single" w:sz="4" w:space="1" w:color="auto"/>
          <w:left w:val="single" w:sz="4" w:space="4" w:color="auto"/>
          <w:bottom w:val="single" w:sz="4" w:space="1" w:color="auto"/>
          <w:right w:val="single" w:sz="4" w:space="4" w:color="auto"/>
        </w:pBdr>
        <w:tabs>
          <w:tab w:val="left" w:pos="360"/>
        </w:tabs>
        <w:suppressAutoHyphens/>
        <w:spacing w:before="30" w:after="30" w:line="240" w:lineRule="auto"/>
        <w:rPr>
          <w:rFonts w:cs="Arial"/>
          <w:szCs w:val="22"/>
        </w:rPr>
      </w:pPr>
      <w:r w:rsidRPr="00FB3F0F">
        <w:rPr>
          <w:rFonts w:cs="Arial"/>
          <w:szCs w:val="22"/>
        </w:rPr>
        <w:t>Wzmocnione kompetencje beneficjentów i potencjalnych beneficjentów.</w:t>
      </w:r>
    </w:p>
    <w:p w:rsidR="00E77206" w:rsidRPr="00FB3F0F" w:rsidRDefault="00E77206" w:rsidP="00A02821">
      <w:pPr>
        <w:pBdr>
          <w:top w:val="single" w:sz="4" w:space="1" w:color="auto"/>
          <w:left w:val="single" w:sz="4" w:space="4" w:color="auto"/>
          <w:bottom w:val="single" w:sz="4" w:space="1" w:color="auto"/>
          <w:right w:val="single" w:sz="4" w:space="4" w:color="auto"/>
        </w:pBdr>
        <w:tabs>
          <w:tab w:val="left" w:pos="360"/>
        </w:tabs>
        <w:suppressAutoHyphens/>
        <w:spacing w:before="30" w:after="30" w:line="240" w:lineRule="auto"/>
        <w:rPr>
          <w:rFonts w:cs="Arial"/>
          <w:szCs w:val="22"/>
        </w:rPr>
      </w:pPr>
      <w:r w:rsidRPr="00FB3F0F">
        <w:rPr>
          <w:rFonts w:cs="Arial"/>
          <w:szCs w:val="22"/>
        </w:rPr>
        <w:t>Sprawny i skuteczny system informacji i promocji w ramach programu.</w:t>
      </w:r>
    </w:p>
    <w:p w:rsidR="00E77206" w:rsidRPr="00FB3F0F" w:rsidRDefault="00E77206" w:rsidP="00F05DE5">
      <w:pPr>
        <w:spacing w:line="240" w:lineRule="auto"/>
        <w:rPr>
          <w:rFonts w:cs="Arial"/>
          <w:szCs w:val="22"/>
        </w:rPr>
      </w:pP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1383"/>
        <w:gridCol w:w="2127"/>
        <w:gridCol w:w="1884"/>
        <w:gridCol w:w="1750"/>
      </w:tblGrid>
      <w:tr w:rsidR="00E77206" w:rsidRPr="00FB3F0F" w:rsidTr="00A02821">
        <w:trPr>
          <w:trHeight w:val="20"/>
        </w:trPr>
        <w:tc>
          <w:tcPr>
            <w:tcW w:w="1147" w:type="pct"/>
          </w:tcPr>
          <w:p w:rsidR="00E77206" w:rsidRPr="00FB3F0F" w:rsidRDefault="00E77206" w:rsidP="00FB3F0F">
            <w:pPr>
              <w:numPr>
                <w:ilvl w:val="0"/>
                <w:numId w:val="17"/>
              </w:numPr>
              <w:suppressAutoHyphens/>
              <w:spacing w:before="40" w:after="40" w:line="240" w:lineRule="auto"/>
              <w:ind w:left="360"/>
              <w:jc w:val="left"/>
              <w:rPr>
                <w:rFonts w:cs="Arial"/>
              </w:rPr>
            </w:pPr>
            <w:r w:rsidRPr="00FB3F0F">
              <w:rPr>
                <w:rFonts w:cs="Arial"/>
                <w:szCs w:val="22"/>
              </w:rPr>
              <w:t>Charakter osi</w:t>
            </w:r>
            <w:r w:rsidRPr="00FB3F0F">
              <w:rPr>
                <w:rStyle w:val="Odwoanieprzypisudolnego"/>
                <w:rFonts w:cs="Arial"/>
                <w:sz w:val="22"/>
                <w:szCs w:val="22"/>
              </w:rPr>
              <w:footnoteReference w:id="69"/>
            </w:r>
          </w:p>
        </w:tc>
        <w:tc>
          <w:tcPr>
            <w:tcW w:w="3853" w:type="pct"/>
            <w:gridSpan w:val="4"/>
          </w:tcPr>
          <w:p w:rsidR="00E77206" w:rsidRPr="00FB3F0F" w:rsidRDefault="00E77206" w:rsidP="00A02821">
            <w:pPr>
              <w:spacing w:before="40" w:after="40" w:line="240" w:lineRule="auto"/>
              <w:jc w:val="left"/>
              <w:rPr>
                <w:rFonts w:cs="Arial"/>
              </w:rPr>
            </w:pPr>
            <w:r w:rsidRPr="00FB3F0F">
              <w:rPr>
                <w:rFonts w:cs="Arial"/>
                <w:szCs w:val="22"/>
              </w:rPr>
              <w:t>pro rata</w:t>
            </w:r>
          </w:p>
        </w:tc>
      </w:tr>
      <w:tr w:rsidR="00E77206" w:rsidRPr="00FB3F0F" w:rsidTr="00CD6742">
        <w:trPr>
          <w:trHeight w:val="20"/>
        </w:trPr>
        <w:tc>
          <w:tcPr>
            <w:tcW w:w="1147" w:type="pct"/>
            <w:vMerge w:val="restart"/>
          </w:tcPr>
          <w:p w:rsidR="00E77206" w:rsidRPr="00FB3F0F" w:rsidRDefault="00E77206" w:rsidP="00FB3F0F">
            <w:pPr>
              <w:numPr>
                <w:ilvl w:val="0"/>
                <w:numId w:val="17"/>
              </w:numPr>
              <w:suppressAutoHyphens/>
              <w:spacing w:before="40" w:after="40" w:line="240" w:lineRule="auto"/>
              <w:ind w:left="357" w:hanging="357"/>
              <w:jc w:val="left"/>
              <w:rPr>
                <w:rFonts w:cs="Arial"/>
              </w:rPr>
            </w:pPr>
            <w:r w:rsidRPr="00FB3F0F">
              <w:rPr>
                <w:rFonts w:cs="Arial"/>
                <w:szCs w:val="22"/>
              </w:rPr>
              <w:t>Fundusz</w:t>
            </w:r>
            <w:r w:rsidRPr="00FB3F0F">
              <w:rPr>
                <w:rFonts w:cs="Arial"/>
                <w:szCs w:val="22"/>
              </w:rPr>
              <w:br/>
              <w:t>(nazwa i kwota w EUR)</w:t>
            </w:r>
          </w:p>
        </w:tc>
        <w:tc>
          <w:tcPr>
            <w:tcW w:w="746" w:type="pct"/>
            <w:tcBorders>
              <w:bottom w:val="dotted" w:sz="4" w:space="0" w:color="auto"/>
              <w:right w:val="dotted" w:sz="4" w:space="0" w:color="auto"/>
            </w:tcBorders>
          </w:tcPr>
          <w:p w:rsidR="00E77206" w:rsidRPr="00FB3F0F" w:rsidRDefault="00E77206" w:rsidP="00A02821">
            <w:pPr>
              <w:spacing w:before="40" w:after="40" w:line="240" w:lineRule="auto"/>
              <w:jc w:val="left"/>
              <w:rPr>
                <w:rFonts w:cs="Arial"/>
              </w:rPr>
            </w:pPr>
            <w:r w:rsidRPr="00FB3F0F">
              <w:rPr>
                <w:rFonts w:cs="Arial"/>
                <w:szCs w:val="22"/>
              </w:rPr>
              <w:t>Nazwa Funduszu</w:t>
            </w:r>
          </w:p>
        </w:tc>
        <w:tc>
          <w:tcPr>
            <w:tcW w:w="1147" w:type="pct"/>
            <w:tcBorders>
              <w:left w:val="dotted" w:sz="4" w:space="0" w:color="auto"/>
              <w:bottom w:val="dotted" w:sz="4" w:space="0" w:color="auto"/>
              <w:right w:val="dotted" w:sz="4" w:space="0" w:color="auto"/>
            </w:tcBorders>
          </w:tcPr>
          <w:p w:rsidR="00E77206" w:rsidRPr="00FB3F0F" w:rsidRDefault="00E77206" w:rsidP="003060C4">
            <w:pPr>
              <w:spacing w:before="40" w:after="40" w:line="240" w:lineRule="auto"/>
              <w:jc w:val="left"/>
              <w:rPr>
                <w:rFonts w:cs="Arial"/>
              </w:rPr>
            </w:pPr>
            <w:r w:rsidRPr="00FB3F0F">
              <w:rPr>
                <w:rFonts w:cs="Arial"/>
                <w:szCs w:val="22"/>
              </w:rPr>
              <w:t>Ogółem</w:t>
            </w:r>
          </w:p>
        </w:tc>
        <w:tc>
          <w:tcPr>
            <w:tcW w:w="1016" w:type="pct"/>
            <w:tcBorders>
              <w:left w:val="dotted" w:sz="4" w:space="0" w:color="auto"/>
              <w:bottom w:val="dotted" w:sz="4" w:space="0" w:color="auto"/>
              <w:right w:val="dotted" w:sz="4" w:space="0" w:color="auto"/>
            </w:tcBorders>
          </w:tcPr>
          <w:p w:rsidR="00E77206" w:rsidRPr="00FB3F0F" w:rsidRDefault="00E77206" w:rsidP="003060C4">
            <w:pPr>
              <w:spacing w:before="40" w:after="40" w:line="240" w:lineRule="auto"/>
              <w:jc w:val="left"/>
              <w:rPr>
                <w:rFonts w:cs="Arial"/>
              </w:rPr>
            </w:pPr>
            <w:r w:rsidRPr="00FB3F0F">
              <w:rPr>
                <w:rFonts w:cs="Arial"/>
                <w:szCs w:val="22"/>
              </w:rPr>
              <w:t xml:space="preserve">Koperta Mazowiecka </w:t>
            </w:r>
          </w:p>
        </w:tc>
        <w:tc>
          <w:tcPr>
            <w:tcW w:w="944" w:type="pct"/>
            <w:tcBorders>
              <w:left w:val="dotted" w:sz="4" w:space="0" w:color="auto"/>
              <w:bottom w:val="dotted" w:sz="4" w:space="0" w:color="auto"/>
            </w:tcBorders>
          </w:tcPr>
          <w:p w:rsidR="00E77206" w:rsidRPr="00FB3F0F" w:rsidRDefault="00E77206" w:rsidP="003060C4">
            <w:pPr>
              <w:spacing w:before="40" w:after="40" w:line="240" w:lineRule="auto"/>
              <w:jc w:val="left"/>
              <w:rPr>
                <w:rFonts w:cs="Arial"/>
              </w:rPr>
            </w:pPr>
            <w:r w:rsidRPr="00FB3F0F">
              <w:rPr>
                <w:rFonts w:cs="Arial"/>
                <w:szCs w:val="22"/>
              </w:rPr>
              <w:t>Koperta 15 województw</w:t>
            </w:r>
          </w:p>
        </w:tc>
      </w:tr>
      <w:tr w:rsidR="00E77206" w:rsidRPr="00FB3F0F" w:rsidTr="00CD6742">
        <w:trPr>
          <w:trHeight w:val="20"/>
        </w:trPr>
        <w:tc>
          <w:tcPr>
            <w:tcW w:w="1147" w:type="pct"/>
            <w:vMerge/>
          </w:tcPr>
          <w:p w:rsidR="00E77206" w:rsidRPr="00FB3F0F" w:rsidRDefault="00E77206" w:rsidP="00FB3F0F">
            <w:pPr>
              <w:numPr>
                <w:ilvl w:val="0"/>
                <w:numId w:val="17"/>
              </w:numPr>
              <w:suppressAutoHyphens/>
              <w:spacing w:before="40" w:after="40" w:line="240" w:lineRule="auto"/>
              <w:ind w:left="360"/>
              <w:jc w:val="left"/>
              <w:rPr>
                <w:rFonts w:cs="Arial"/>
              </w:rPr>
            </w:pPr>
          </w:p>
        </w:tc>
        <w:tc>
          <w:tcPr>
            <w:tcW w:w="746" w:type="pct"/>
            <w:tcBorders>
              <w:top w:val="dotted" w:sz="4" w:space="0" w:color="auto"/>
              <w:right w:val="dotted" w:sz="4" w:space="0" w:color="auto"/>
            </w:tcBorders>
          </w:tcPr>
          <w:p w:rsidR="00E77206" w:rsidRPr="00FB3F0F" w:rsidRDefault="00E77206" w:rsidP="00A02821">
            <w:pPr>
              <w:spacing w:before="40" w:after="40" w:line="240" w:lineRule="auto"/>
              <w:jc w:val="left"/>
              <w:rPr>
                <w:rFonts w:cs="Arial"/>
              </w:rPr>
            </w:pPr>
            <w:r w:rsidRPr="00FB3F0F">
              <w:rPr>
                <w:rFonts w:cs="Arial"/>
                <w:szCs w:val="22"/>
              </w:rPr>
              <w:t>EFRR</w:t>
            </w:r>
          </w:p>
        </w:tc>
        <w:tc>
          <w:tcPr>
            <w:tcW w:w="1147" w:type="pct"/>
            <w:tcBorders>
              <w:top w:val="dotted" w:sz="4" w:space="0" w:color="auto"/>
              <w:left w:val="dotted" w:sz="4" w:space="0" w:color="auto"/>
              <w:right w:val="dotted" w:sz="4" w:space="0" w:color="auto"/>
            </w:tcBorders>
          </w:tcPr>
          <w:p w:rsidR="00E77206" w:rsidRPr="00FB3F0F" w:rsidRDefault="00E77206" w:rsidP="00E84700">
            <w:pPr>
              <w:jc w:val="right"/>
              <w:rPr>
                <w:rFonts w:cs="Arial"/>
                <w:color w:val="000000"/>
              </w:rPr>
            </w:pPr>
            <w:r w:rsidRPr="00FB3F0F">
              <w:rPr>
                <w:rFonts w:cs="Arial"/>
                <w:color w:val="000000"/>
                <w:szCs w:val="22"/>
              </w:rPr>
              <w:t>296 994 259</w:t>
            </w:r>
          </w:p>
        </w:tc>
        <w:tc>
          <w:tcPr>
            <w:tcW w:w="1016" w:type="pct"/>
            <w:tcBorders>
              <w:top w:val="dotted" w:sz="4" w:space="0" w:color="auto"/>
              <w:left w:val="dotted" w:sz="4" w:space="0" w:color="auto"/>
              <w:right w:val="dotted" w:sz="4" w:space="0" w:color="auto"/>
            </w:tcBorders>
          </w:tcPr>
          <w:p w:rsidR="00E77206" w:rsidRPr="00FB3F0F" w:rsidRDefault="00E77206" w:rsidP="00E84700">
            <w:pPr>
              <w:jc w:val="right"/>
              <w:rPr>
                <w:rFonts w:cs="Arial"/>
                <w:color w:val="000000"/>
              </w:rPr>
            </w:pPr>
            <w:r w:rsidRPr="00FB3F0F">
              <w:rPr>
                <w:rFonts w:cs="Arial"/>
                <w:color w:val="000000"/>
                <w:szCs w:val="22"/>
              </w:rPr>
              <w:t>20 789 598</w:t>
            </w:r>
          </w:p>
        </w:tc>
        <w:tc>
          <w:tcPr>
            <w:tcW w:w="944" w:type="pct"/>
            <w:tcBorders>
              <w:top w:val="dotted" w:sz="4" w:space="0" w:color="auto"/>
              <w:left w:val="dotted" w:sz="4" w:space="0" w:color="auto"/>
            </w:tcBorders>
          </w:tcPr>
          <w:p w:rsidR="00E77206" w:rsidRPr="00FB3F0F" w:rsidRDefault="00E77206" w:rsidP="00E84700">
            <w:pPr>
              <w:jc w:val="left"/>
              <w:rPr>
                <w:rFonts w:cs="Arial"/>
              </w:rPr>
            </w:pPr>
            <w:r w:rsidRPr="00FB3F0F">
              <w:rPr>
                <w:rFonts w:cs="Arial"/>
                <w:color w:val="000000"/>
                <w:szCs w:val="22"/>
              </w:rPr>
              <w:t>276 204 661</w:t>
            </w:r>
          </w:p>
        </w:tc>
      </w:tr>
      <w:tr w:rsidR="00E77206" w:rsidRPr="00FB3F0F" w:rsidTr="00A02821">
        <w:trPr>
          <w:trHeight w:val="20"/>
        </w:trPr>
        <w:tc>
          <w:tcPr>
            <w:tcW w:w="1147" w:type="pct"/>
          </w:tcPr>
          <w:p w:rsidR="00E77206" w:rsidRPr="00FB3F0F" w:rsidRDefault="00E77206" w:rsidP="00FB3F0F">
            <w:pPr>
              <w:numPr>
                <w:ilvl w:val="0"/>
                <w:numId w:val="17"/>
              </w:numPr>
              <w:suppressAutoHyphens/>
              <w:spacing w:before="40" w:after="40" w:line="240" w:lineRule="auto"/>
              <w:ind w:left="360"/>
              <w:jc w:val="left"/>
              <w:rPr>
                <w:rFonts w:cs="Arial"/>
              </w:rPr>
            </w:pPr>
            <w:r w:rsidRPr="00FB3F0F">
              <w:rPr>
                <w:rFonts w:cs="Arial"/>
                <w:szCs w:val="22"/>
              </w:rPr>
              <w:t>Instytucja zarządzająca</w:t>
            </w:r>
          </w:p>
        </w:tc>
        <w:tc>
          <w:tcPr>
            <w:tcW w:w="3853" w:type="pct"/>
            <w:gridSpan w:val="4"/>
          </w:tcPr>
          <w:p w:rsidR="00E77206" w:rsidRPr="00FB3F0F" w:rsidRDefault="00E77206" w:rsidP="00416801">
            <w:pPr>
              <w:spacing w:before="40" w:after="40" w:line="240" w:lineRule="auto"/>
              <w:jc w:val="left"/>
              <w:rPr>
                <w:rFonts w:cs="Arial"/>
              </w:rPr>
            </w:pPr>
            <w:r w:rsidRPr="00FB3F0F">
              <w:rPr>
                <w:rFonts w:cs="Arial"/>
                <w:szCs w:val="22"/>
              </w:rPr>
              <w:t xml:space="preserve">Ministerstwo Rozwoju, Departament </w:t>
            </w:r>
            <w:r w:rsidR="00416801">
              <w:rPr>
                <w:rFonts w:cs="Arial"/>
                <w:szCs w:val="22"/>
              </w:rPr>
              <w:t>Programów Wsparcia Innowacji i Rozwoju</w:t>
            </w:r>
          </w:p>
        </w:tc>
      </w:tr>
    </w:tbl>
    <w:p w:rsidR="00E77206" w:rsidRPr="00FB3F0F" w:rsidRDefault="00E77206">
      <w:pPr>
        <w:spacing w:after="200" w:line="276" w:lineRule="auto"/>
        <w:jc w:val="left"/>
        <w:rPr>
          <w:rFonts w:cs="Arial"/>
          <w:b/>
          <w:szCs w:val="22"/>
          <w:u w:val="single"/>
        </w:rPr>
      </w:pPr>
      <w:r w:rsidRPr="00FB3F0F">
        <w:rPr>
          <w:rFonts w:cs="Arial"/>
          <w:b/>
          <w:szCs w:val="22"/>
          <w:u w:val="single"/>
        </w:rPr>
        <w:br w:type="page"/>
      </w:r>
    </w:p>
    <w:p w:rsidR="00E77206" w:rsidRPr="00FB3F0F" w:rsidRDefault="00E77206" w:rsidP="00740C1A">
      <w:pPr>
        <w:pStyle w:val="Nagwek1"/>
        <w:rPr>
          <w:sz w:val="22"/>
          <w:szCs w:val="22"/>
        </w:rPr>
      </w:pPr>
      <w:bookmarkStart w:id="40" w:name="_Toc482442707"/>
      <w:r w:rsidRPr="00FB3F0F">
        <w:rPr>
          <w:sz w:val="22"/>
          <w:szCs w:val="22"/>
        </w:rPr>
        <w:t>Działanie 5.1: Pomoc techniczna</w:t>
      </w:r>
      <w:bookmarkEnd w:id="40"/>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0"/>
        <w:gridCol w:w="1756"/>
        <w:gridCol w:w="1754"/>
        <w:gridCol w:w="1619"/>
        <w:gridCol w:w="89"/>
        <w:gridCol w:w="1793"/>
      </w:tblGrid>
      <w:tr w:rsidR="00E77206" w:rsidRPr="00FB3F0F" w:rsidTr="00A02821">
        <w:trPr>
          <w:cantSplit/>
          <w:trHeight w:val="20"/>
        </w:trPr>
        <w:tc>
          <w:tcPr>
            <w:tcW w:w="5000" w:type="pct"/>
            <w:gridSpan w:val="6"/>
            <w:shd w:val="clear" w:color="auto" w:fill="E6E6E6"/>
            <w:vAlign w:val="center"/>
          </w:tcPr>
          <w:p w:rsidR="00E77206" w:rsidRPr="00FB3F0F" w:rsidRDefault="00E77206" w:rsidP="003060C4">
            <w:pPr>
              <w:spacing w:before="40" w:after="40" w:line="240" w:lineRule="auto"/>
              <w:jc w:val="center"/>
              <w:rPr>
                <w:rFonts w:cs="Arial"/>
                <w:b/>
              </w:rPr>
            </w:pPr>
            <w:r w:rsidRPr="00FB3F0F">
              <w:rPr>
                <w:rFonts w:cs="Arial"/>
                <w:b/>
                <w:szCs w:val="22"/>
              </w:rPr>
              <w:t>OPIS DZIAŁANIA I PODDZIAŁAŃ</w:t>
            </w:r>
          </w:p>
        </w:tc>
      </w:tr>
      <w:tr w:rsidR="00E77206" w:rsidRPr="00FB3F0F" w:rsidTr="00A02821">
        <w:trPr>
          <w:cantSplit/>
          <w:trHeight w:val="20"/>
        </w:trPr>
        <w:tc>
          <w:tcPr>
            <w:tcW w:w="1219" w:type="pct"/>
            <w:vAlign w:val="center"/>
          </w:tcPr>
          <w:p w:rsidR="00E77206" w:rsidRPr="00FB3F0F" w:rsidRDefault="00E77206" w:rsidP="00FB3F0F">
            <w:pPr>
              <w:numPr>
                <w:ilvl w:val="0"/>
                <w:numId w:val="18"/>
              </w:numPr>
              <w:tabs>
                <w:tab w:val="clear" w:pos="900"/>
              </w:tabs>
              <w:suppressAutoHyphens/>
              <w:spacing w:before="40" w:after="40" w:line="240" w:lineRule="auto"/>
              <w:ind w:left="0" w:firstLine="0"/>
              <w:jc w:val="left"/>
              <w:rPr>
                <w:rFonts w:cs="Arial"/>
              </w:rPr>
            </w:pPr>
            <w:r w:rsidRPr="00FB3F0F">
              <w:rPr>
                <w:rFonts w:cs="Arial"/>
                <w:szCs w:val="22"/>
              </w:rPr>
              <w:t xml:space="preserve">Nazwa działania/ poddziałania </w:t>
            </w:r>
          </w:p>
        </w:tc>
        <w:tc>
          <w:tcPr>
            <w:tcW w:w="947" w:type="pct"/>
            <w:tcBorders>
              <w:bottom w:val="dotted" w:sz="4" w:space="0" w:color="auto"/>
              <w:right w:val="dotted" w:sz="4" w:space="0" w:color="auto"/>
            </w:tcBorders>
            <w:vAlign w:val="center"/>
          </w:tcPr>
          <w:p w:rsidR="00E77206" w:rsidRPr="00FB3F0F" w:rsidRDefault="00E77206" w:rsidP="00A02821">
            <w:pPr>
              <w:spacing w:before="40" w:after="40" w:line="240" w:lineRule="auto"/>
              <w:jc w:val="left"/>
              <w:rPr>
                <w:rFonts w:cs="Arial"/>
              </w:rPr>
            </w:pPr>
            <w:r w:rsidRPr="00FB3F0F">
              <w:rPr>
                <w:rFonts w:cs="Arial"/>
                <w:szCs w:val="22"/>
              </w:rPr>
              <w:t>Działanie 5.1</w:t>
            </w:r>
          </w:p>
        </w:tc>
        <w:tc>
          <w:tcPr>
            <w:tcW w:w="2834" w:type="pct"/>
            <w:gridSpan w:val="4"/>
            <w:tcBorders>
              <w:left w:val="dotted" w:sz="4" w:space="0" w:color="auto"/>
              <w:bottom w:val="dotted" w:sz="4" w:space="0" w:color="auto"/>
            </w:tcBorders>
            <w:vAlign w:val="center"/>
          </w:tcPr>
          <w:p w:rsidR="00E77206" w:rsidRPr="00FB3F0F" w:rsidRDefault="00E77206" w:rsidP="00A02821">
            <w:pPr>
              <w:spacing w:before="40" w:after="40" w:line="240" w:lineRule="auto"/>
              <w:jc w:val="left"/>
              <w:rPr>
                <w:rFonts w:cs="Arial"/>
                <w:b/>
              </w:rPr>
            </w:pPr>
            <w:r w:rsidRPr="00FB3F0F">
              <w:rPr>
                <w:rFonts w:cs="Arial"/>
                <w:b/>
                <w:szCs w:val="22"/>
              </w:rPr>
              <w:t>Pomoc techniczna</w:t>
            </w:r>
          </w:p>
        </w:tc>
      </w:tr>
      <w:tr w:rsidR="00E77206" w:rsidRPr="00FB3F0F" w:rsidTr="00A02821">
        <w:trPr>
          <w:cantSplit/>
          <w:trHeight w:val="20"/>
        </w:trPr>
        <w:tc>
          <w:tcPr>
            <w:tcW w:w="1219" w:type="pct"/>
            <w:vAlign w:val="center"/>
          </w:tcPr>
          <w:p w:rsidR="00E77206" w:rsidRPr="00FB3F0F" w:rsidRDefault="00E77206" w:rsidP="00FB3F0F">
            <w:pPr>
              <w:numPr>
                <w:ilvl w:val="0"/>
                <w:numId w:val="18"/>
              </w:numPr>
              <w:suppressAutoHyphens/>
              <w:spacing w:before="40" w:after="40" w:line="240" w:lineRule="auto"/>
              <w:ind w:left="426" w:hanging="426"/>
              <w:jc w:val="left"/>
              <w:rPr>
                <w:rFonts w:cs="Arial"/>
              </w:rPr>
            </w:pPr>
            <w:r w:rsidRPr="00FB3F0F">
              <w:rPr>
                <w:rFonts w:cs="Arial"/>
                <w:szCs w:val="22"/>
              </w:rPr>
              <w:t>Cel/e szczegółowy/e działania/ poddziałania</w:t>
            </w:r>
          </w:p>
        </w:tc>
        <w:tc>
          <w:tcPr>
            <w:tcW w:w="947" w:type="pct"/>
            <w:tcBorders>
              <w:bottom w:val="dotted" w:sz="4" w:space="0" w:color="auto"/>
              <w:right w:val="dotted" w:sz="4" w:space="0" w:color="auto"/>
            </w:tcBorders>
          </w:tcPr>
          <w:p w:rsidR="00E77206" w:rsidRPr="00FB3F0F" w:rsidRDefault="00E77206" w:rsidP="00A02821">
            <w:pPr>
              <w:spacing w:before="40" w:after="40" w:line="240" w:lineRule="auto"/>
              <w:jc w:val="left"/>
              <w:rPr>
                <w:rFonts w:cs="Arial"/>
              </w:rPr>
            </w:pPr>
            <w:r w:rsidRPr="00FB3F0F">
              <w:rPr>
                <w:rFonts w:cs="Arial"/>
                <w:szCs w:val="22"/>
              </w:rPr>
              <w:t>Działanie 5.1</w:t>
            </w:r>
          </w:p>
        </w:tc>
        <w:tc>
          <w:tcPr>
            <w:tcW w:w="2834" w:type="pct"/>
            <w:gridSpan w:val="4"/>
            <w:tcBorders>
              <w:left w:val="dotted" w:sz="4" w:space="0" w:color="auto"/>
              <w:bottom w:val="dotted" w:sz="4" w:space="0" w:color="auto"/>
            </w:tcBorders>
            <w:vAlign w:val="center"/>
          </w:tcPr>
          <w:p w:rsidR="00E77206" w:rsidRPr="00FB3F0F" w:rsidRDefault="00E77206" w:rsidP="006856AC">
            <w:pPr>
              <w:spacing w:after="120" w:line="240" w:lineRule="auto"/>
              <w:rPr>
                <w:rFonts w:cs="Arial"/>
                <w:lang w:eastAsia="en-US"/>
              </w:rPr>
            </w:pPr>
            <w:r w:rsidRPr="00FB3F0F">
              <w:rPr>
                <w:rFonts w:cs="Arial"/>
                <w:szCs w:val="22"/>
                <w:lang w:eastAsia="en-US"/>
              </w:rPr>
              <w:t xml:space="preserve">W ramach działania będą realizowane projekty ukierunkowane na realizację  wskazanych wyżej celów osi </w:t>
            </w:r>
            <w:r w:rsidRPr="00FB3F0F">
              <w:rPr>
                <w:rFonts w:cs="Arial"/>
                <w:i/>
                <w:szCs w:val="22"/>
                <w:lang w:eastAsia="en-US"/>
              </w:rPr>
              <w:t>Pomoc techniczna,</w:t>
            </w:r>
            <w:r w:rsidRPr="00FB3F0F">
              <w:rPr>
                <w:rFonts w:cs="Arial"/>
                <w:szCs w:val="22"/>
                <w:lang w:eastAsia="en-US"/>
              </w:rPr>
              <w:t xml:space="preserve">  tj.</w:t>
            </w:r>
          </w:p>
          <w:p w:rsidR="00E77206" w:rsidRPr="00FB3F0F" w:rsidRDefault="00E77206" w:rsidP="00FB3F0F">
            <w:pPr>
              <w:pStyle w:val="Akapitzlist"/>
              <w:numPr>
                <w:ilvl w:val="0"/>
                <w:numId w:val="23"/>
              </w:numPr>
              <w:spacing w:after="120" w:line="240" w:lineRule="auto"/>
              <w:contextualSpacing w:val="0"/>
              <w:rPr>
                <w:rFonts w:cs="Arial"/>
                <w:lang w:eastAsia="en-US"/>
              </w:rPr>
            </w:pPr>
            <w:r w:rsidRPr="00FB3F0F">
              <w:rPr>
                <w:rFonts w:cs="Arial"/>
                <w:szCs w:val="22"/>
                <w:lang w:eastAsia="en-US"/>
              </w:rPr>
              <w:t>zapewnienie pracownikom systemu wdrażania POIR możliwości  skutecznej realizacji działań poprzez podnoszenia kwalifikacji zawodowych oraz zapewnienie warunków techniczno-administracyjnych,</w:t>
            </w:r>
          </w:p>
          <w:p w:rsidR="00E77206" w:rsidRPr="00FB3F0F" w:rsidRDefault="00E77206" w:rsidP="00FB3F0F">
            <w:pPr>
              <w:pStyle w:val="Akapitzlist"/>
              <w:numPr>
                <w:ilvl w:val="0"/>
                <w:numId w:val="23"/>
              </w:numPr>
              <w:spacing w:after="120" w:line="240" w:lineRule="auto"/>
              <w:contextualSpacing w:val="0"/>
              <w:rPr>
                <w:rFonts w:cs="Arial"/>
                <w:lang w:eastAsia="en-US"/>
              </w:rPr>
            </w:pPr>
            <w:r w:rsidRPr="00FB3F0F">
              <w:rPr>
                <w:rFonts w:cs="Arial"/>
                <w:szCs w:val="22"/>
                <w:lang w:eastAsia="en-US"/>
              </w:rPr>
              <w:t>zapewnienie wsparcia instytucjom w zakresie efektywnej realizacji procesów związanych z wdrażaniem programu,</w:t>
            </w:r>
          </w:p>
          <w:p w:rsidR="00E77206" w:rsidRPr="00FB3F0F" w:rsidRDefault="00E77206" w:rsidP="00FB3F0F">
            <w:pPr>
              <w:pStyle w:val="Akapitzlist"/>
              <w:numPr>
                <w:ilvl w:val="0"/>
                <w:numId w:val="23"/>
              </w:numPr>
              <w:spacing w:after="120" w:line="240" w:lineRule="auto"/>
              <w:contextualSpacing w:val="0"/>
              <w:rPr>
                <w:rFonts w:cs="Arial"/>
                <w:lang w:eastAsia="en-US"/>
              </w:rPr>
            </w:pPr>
            <w:r w:rsidRPr="00FB3F0F">
              <w:rPr>
                <w:rFonts w:cs="Arial"/>
                <w:szCs w:val="22"/>
                <w:lang w:eastAsia="en-US"/>
              </w:rPr>
              <w:t>wsparcie potencjału beneficjentów w zakresie zdolności do efektywnego uczestnictwa w procesie realizacji projektów w ramach POIR,</w:t>
            </w:r>
          </w:p>
          <w:p w:rsidR="00E77206" w:rsidRPr="00FB3F0F" w:rsidRDefault="00E77206" w:rsidP="00FB3F0F">
            <w:pPr>
              <w:pStyle w:val="Akapitzlist"/>
              <w:numPr>
                <w:ilvl w:val="0"/>
                <w:numId w:val="23"/>
              </w:numPr>
              <w:tabs>
                <w:tab w:val="left" w:pos="333"/>
              </w:tabs>
              <w:spacing w:after="120" w:line="240" w:lineRule="auto"/>
              <w:contextualSpacing w:val="0"/>
              <w:rPr>
                <w:rFonts w:cs="Arial"/>
              </w:rPr>
            </w:pPr>
            <w:r w:rsidRPr="00FB3F0F">
              <w:rPr>
                <w:rFonts w:cs="Arial"/>
                <w:szCs w:val="22"/>
                <w:lang w:eastAsia="en-US"/>
              </w:rPr>
              <w:t xml:space="preserve">zapewnienie skutecznej informacji i promocji działań realizowanych w ramach programu. </w:t>
            </w:r>
          </w:p>
        </w:tc>
      </w:tr>
      <w:tr w:rsidR="00E77206" w:rsidRPr="00FB3F0F" w:rsidTr="00A02821">
        <w:trPr>
          <w:cantSplit/>
          <w:trHeight w:val="20"/>
        </w:trPr>
        <w:tc>
          <w:tcPr>
            <w:tcW w:w="1219" w:type="pct"/>
            <w:vAlign w:val="center"/>
          </w:tcPr>
          <w:p w:rsidR="00E77206" w:rsidRPr="00FB3F0F" w:rsidRDefault="00E77206" w:rsidP="00FB3F0F">
            <w:pPr>
              <w:numPr>
                <w:ilvl w:val="0"/>
                <w:numId w:val="18"/>
              </w:numPr>
              <w:suppressAutoHyphens/>
              <w:spacing w:before="40" w:after="40" w:line="240" w:lineRule="auto"/>
              <w:ind w:left="426" w:hanging="426"/>
              <w:jc w:val="left"/>
              <w:rPr>
                <w:rFonts w:cs="Arial"/>
              </w:rPr>
            </w:pPr>
            <w:r w:rsidRPr="00FB3F0F">
              <w:rPr>
                <w:rFonts w:cs="Arial"/>
                <w:szCs w:val="22"/>
              </w:rPr>
              <w:t xml:space="preserve">Lista wskaźników rezultatu bezpośredniego </w:t>
            </w:r>
          </w:p>
        </w:tc>
        <w:tc>
          <w:tcPr>
            <w:tcW w:w="947" w:type="pct"/>
            <w:tcBorders>
              <w:bottom w:val="dotted" w:sz="4" w:space="0" w:color="auto"/>
              <w:right w:val="dotted" w:sz="4" w:space="0" w:color="auto"/>
            </w:tcBorders>
          </w:tcPr>
          <w:p w:rsidR="00E77206" w:rsidRPr="00FB3F0F" w:rsidRDefault="00E77206" w:rsidP="00A02821">
            <w:pPr>
              <w:spacing w:before="40" w:after="40" w:line="240" w:lineRule="auto"/>
              <w:jc w:val="left"/>
              <w:rPr>
                <w:rFonts w:cs="Arial"/>
              </w:rPr>
            </w:pPr>
            <w:r w:rsidRPr="00FB3F0F">
              <w:rPr>
                <w:rFonts w:cs="Arial"/>
                <w:szCs w:val="22"/>
              </w:rPr>
              <w:t>Działanie 5.1</w:t>
            </w:r>
          </w:p>
        </w:tc>
        <w:tc>
          <w:tcPr>
            <w:tcW w:w="2834" w:type="pct"/>
            <w:gridSpan w:val="4"/>
            <w:tcBorders>
              <w:left w:val="dotted" w:sz="4" w:space="0" w:color="auto"/>
              <w:bottom w:val="dotted" w:sz="4" w:space="0" w:color="auto"/>
            </w:tcBorders>
            <w:vAlign w:val="center"/>
          </w:tcPr>
          <w:p w:rsidR="00E77206" w:rsidRPr="00FB3F0F" w:rsidRDefault="00E77206" w:rsidP="00455861">
            <w:pPr>
              <w:spacing w:before="30" w:after="30" w:line="240" w:lineRule="auto"/>
              <w:rPr>
                <w:rFonts w:cs="Arial"/>
              </w:rPr>
            </w:pPr>
            <w:r w:rsidRPr="00FB3F0F">
              <w:rPr>
                <w:rFonts w:cs="Arial"/>
                <w:szCs w:val="22"/>
              </w:rPr>
              <w:t>Średnioroczna liczba form szkoleniowych na jednego pracownika instytucji systemu wdrażania FE (funduszy europejskich)</w:t>
            </w:r>
          </w:p>
          <w:p w:rsidR="00E77206" w:rsidRPr="00FB3F0F" w:rsidRDefault="00E77206" w:rsidP="00455861">
            <w:pPr>
              <w:spacing w:before="30" w:after="30" w:line="240" w:lineRule="auto"/>
              <w:rPr>
                <w:rFonts w:cs="Arial"/>
              </w:rPr>
            </w:pPr>
            <w:r w:rsidRPr="00FB3F0F">
              <w:rPr>
                <w:rFonts w:cs="Arial"/>
                <w:szCs w:val="22"/>
              </w:rPr>
              <w:t>Średni czas zatwierdzenia projektu (od złożenia wniosku o dofinansowanie do podpisania umowy)</w:t>
            </w:r>
          </w:p>
          <w:p w:rsidR="00E77206" w:rsidRPr="00FB3F0F" w:rsidRDefault="00E77206" w:rsidP="00455861">
            <w:pPr>
              <w:spacing w:before="30" w:after="30" w:line="240" w:lineRule="auto"/>
              <w:rPr>
                <w:rFonts w:cs="Arial"/>
              </w:rPr>
            </w:pPr>
            <w:r w:rsidRPr="00FB3F0F">
              <w:rPr>
                <w:rFonts w:cs="Arial"/>
                <w:szCs w:val="22"/>
              </w:rPr>
              <w:t>Odsetek wdrożonych rekomendacji operacyjnych</w:t>
            </w:r>
          </w:p>
          <w:p w:rsidR="00E77206" w:rsidRPr="00FB3F0F" w:rsidRDefault="00E77206" w:rsidP="00455861">
            <w:pPr>
              <w:spacing w:before="30" w:after="30" w:line="240" w:lineRule="auto"/>
              <w:rPr>
                <w:rFonts w:cs="Arial"/>
              </w:rPr>
            </w:pPr>
            <w:r w:rsidRPr="00FB3F0F">
              <w:rPr>
                <w:rFonts w:cs="Arial"/>
                <w:szCs w:val="22"/>
              </w:rPr>
              <w:t>Ocena przydatności form szkoleniowych dla beneficjentów</w:t>
            </w:r>
          </w:p>
        </w:tc>
      </w:tr>
      <w:tr w:rsidR="00E77206" w:rsidRPr="00FB3F0F" w:rsidTr="00A02821">
        <w:trPr>
          <w:cantSplit/>
          <w:trHeight w:val="20"/>
        </w:trPr>
        <w:tc>
          <w:tcPr>
            <w:tcW w:w="1219" w:type="pct"/>
            <w:vAlign w:val="center"/>
          </w:tcPr>
          <w:p w:rsidR="00E77206" w:rsidRPr="00FB3F0F" w:rsidRDefault="00E77206" w:rsidP="00FB3F0F">
            <w:pPr>
              <w:numPr>
                <w:ilvl w:val="0"/>
                <w:numId w:val="18"/>
              </w:numPr>
              <w:suppressAutoHyphens/>
              <w:spacing w:before="40" w:after="40" w:line="240" w:lineRule="auto"/>
              <w:ind w:left="426" w:hanging="426"/>
              <w:jc w:val="left"/>
              <w:rPr>
                <w:rFonts w:cs="Arial"/>
              </w:rPr>
            </w:pPr>
            <w:r w:rsidRPr="00FB3F0F">
              <w:rPr>
                <w:rFonts w:cs="Arial"/>
                <w:szCs w:val="22"/>
              </w:rPr>
              <w:t>Lista wskaźników produktu</w:t>
            </w:r>
          </w:p>
        </w:tc>
        <w:tc>
          <w:tcPr>
            <w:tcW w:w="947" w:type="pct"/>
            <w:tcBorders>
              <w:bottom w:val="dotted" w:sz="4" w:space="0" w:color="auto"/>
              <w:right w:val="dotted" w:sz="4" w:space="0" w:color="auto"/>
            </w:tcBorders>
          </w:tcPr>
          <w:p w:rsidR="00E77206" w:rsidRPr="00FB3F0F" w:rsidRDefault="00E77206" w:rsidP="00A02821">
            <w:pPr>
              <w:spacing w:before="40" w:after="40" w:line="240" w:lineRule="auto"/>
              <w:jc w:val="left"/>
              <w:rPr>
                <w:rFonts w:cs="Arial"/>
              </w:rPr>
            </w:pPr>
            <w:r w:rsidRPr="00FB3F0F">
              <w:rPr>
                <w:rFonts w:cs="Arial"/>
                <w:szCs w:val="22"/>
              </w:rPr>
              <w:t>Działanie 5.1</w:t>
            </w:r>
          </w:p>
        </w:tc>
        <w:tc>
          <w:tcPr>
            <w:tcW w:w="2834" w:type="pct"/>
            <w:gridSpan w:val="4"/>
            <w:tcBorders>
              <w:left w:val="dotted" w:sz="4" w:space="0" w:color="auto"/>
              <w:bottom w:val="dotted" w:sz="4" w:space="0" w:color="auto"/>
            </w:tcBorders>
            <w:vAlign w:val="center"/>
          </w:tcPr>
          <w:p w:rsidR="00E77206" w:rsidRPr="00FB3F0F" w:rsidRDefault="00E77206" w:rsidP="006856AC">
            <w:pPr>
              <w:spacing w:before="30" w:after="30" w:line="240" w:lineRule="auto"/>
              <w:rPr>
                <w:rFonts w:cs="Arial"/>
              </w:rPr>
            </w:pPr>
            <w:r w:rsidRPr="00FB3F0F">
              <w:rPr>
                <w:rFonts w:cs="Arial"/>
                <w:szCs w:val="22"/>
              </w:rPr>
              <w:t>Liczba uczestników form szkoleniowych dla instytucji</w:t>
            </w:r>
          </w:p>
          <w:p w:rsidR="00E77206" w:rsidRPr="00FB3F0F" w:rsidRDefault="00E77206" w:rsidP="006856AC">
            <w:pPr>
              <w:spacing w:before="30" w:after="30" w:line="240" w:lineRule="auto"/>
              <w:rPr>
                <w:rFonts w:cs="Arial"/>
              </w:rPr>
            </w:pPr>
            <w:r w:rsidRPr="00FB3F0F">
              <w:rPr>
                <w:rFonts w:cs="Arial"/>
                <w:szCs w:val="22"/>
              </w:rPr>
              <w:t>Liczba zakupionych urządzeń oraz elementów wyposażenia stanowisk pracy</w:t>
            </w:r>
          </w:p>
          <w:p w:rsidR="00E77206" w:rsidRPr="00FB3F0F" w:rsidRDefault="00E77206" w:rsidP="006856AC">
            <w:pPr>
              <w:spacing w:before="30" w:after="30" w:line="240" w:lineRule="auto"/>
              <w:rPr>
                <w:rFonts w:cs="Arial"/>
              </w:rPr>
            </w:pPr>
            <w:r w:rsidRPr="00FB3F0F">
              <w:rPr>
                <w:rFonts w:cs="Arial"/>
                <w:szCs w:val="22"/>
              </w:rPr>
              <w:t>Liczba przeprowadzonych ewaluacji</w:t>
            </w:r>
          </w:p>
          <w:p w:rsidR="00E77206" w:rsidRPr="00FB3F0F" w:rsidRDefault="00E77206" w:rsidP="006856AC">
            <w:pPr>
              <w:spacing w:before="30" w:after="30" w:line="240" w:lineRule="auto"/>
              <w:rPr>
                <w:rFonts w:cs="Arial"/>
              </w:rPr>
            </w:pPr>
            <w:r w:rsidRPr="00FB3F0F">
              <w:rPr>
                <w:rFonts w:cs="Arial"/>
                <w:szCs w:val="22"/>
              </w:rPr>
              <w:t>Liczba utworzonych lub dostosowanych systemów informatycznych</w:t>
            </w:r>
          </w:p>
          <w:p w:rsidR="00E77206" w:rsidRPr="00FB3F0F" w:rsidRDefault="00E77206" w:rsidP="006856AC">
            <w:pPr>
              <w:spacing w:before="30" w:after="30" w:line="240" w:lineRule="auto"/>
              <w:rPr>
                <w:rFonts w:cs="Arial"/>
              </w:rPr>
            </w:pPr>
            <w:r w:rsidRPr="00FB3F0F">
              <w:rPr>
                <w:rFonts w:cs="Arial"/>
                <w:szCs w:val="22"/>
              </w:rPr>
              <w:t>Liczba posiedzeń sieci tematycznych, grup roboczych, komitetów oraz innych ciał angażujących partnerów spoza administracji publicznej</w:t>
            </w:r>
          </w:p>
          <w:p w:rsidR="00E77206" w:rsidRPr="00FB3F0F" w:rsidRDefault="00E77206" w:rsidP="006856AC">
            <w:pPr>
              <w:spacing w:before="30" w:after="30" w:line="240" w:lineRule="auto"/>
              <w:rPr>
                <w:rFonts w:cs="Arial"/>
              </w:rPr>
            </w:pPr>
            <w:r w:rsidRPr="00FB3F0F">
              <w:rPr>
                <w:rFonts w:cs="Arial"/>
                <w:szCs w:val="22"/>
              </w:rPr>
              <w:t>Liczba zorganizowanych spotkań, konferencji, seminariów</w:t>
            </w:r>
          </w:p>
          <w:p w:rsidR="00E77206" w:rsidRPr="00FB3F0F" w:rsidRDefault="00E77206" w:rsidP="006856AC">
            <w:pPr>
              <w:spacing w:before="30" w:after="30" w:line="240" w:lineRule="auto"/>
              <w:rPr>
                <w:rFonts w:cs="Arial"/>
              </w:rPr>
            </w:pPr>
            <w:r w:rsidRPr="00FB3F0F">
              <w:rPr>
                <w:rFonts w:cs="Arial"/>
                <w:szCs w:val="22"/>
              </w:rPr>
              <w:t>Liczba opracowanych ekspertyz</w:t>
            </w:r>
          </w:p>
          <w:p w:rsidR="00E77206" w:rsidRPr="00FB3F0F" w:rsidRDefault="00E77206" w:rsidP="006856AC">
            <w:pPr>
              <w:spacing w:before="30" w:after="30" w:line="240" w:lineRule="auto"/>
              <w:rPr>
                <w:rFonts w:cs="Arial"/>
              </w:rPr>
            </w:pPr>
            <w:r w:rsidRPr="00FB3F0F">
              <w:rPr>
                <w:rFonts w:cs="Arial"/>
                <w:szCs w:val="22"/>
              </w:rPr>
              <w:t>Liczba projektów objętych wsparciem</w:t>
            </w:r>
          </w:p>
          <w:p w:rsidR="00E77206" w:rsidRPr="00FB3F0F" w:rsidRDefault="00E77206" w:rsidP="006856AC">
            <w:pPr>
              <w:spacing w:before="30" w:after="30" w:line="240" w:lineRule="auto"/>
              <w:rPr>
                <w:rFonts w:cs="Arial"/>
              </w:rPr>
            </w:pPr>
            <w:r w:rsidRPr="00FB3F0F">
              <w:rPr>
                <w:rFonts w:cs="Arial"/>
                <w:szCs w:val="22"/>
              </w:rPr>
              <w:t>Liczba uczestników form szkoleniowych dla beneficjentów</w:t>
            </w:r>
          </w:p>
          <w:p w:rsidR="00E77206" w:rsidRPr="00FB3F0F" w:rsidRDefault="00E77206" w:rsidP="006856AC">
            <w:pPr>
              <w:spacing w:before="30" w:after="30" w:line="240" w:lineRule="auto"/>
              <w:rPr>
                <w:rFonts w:cs="Arial"/>
              </w:rPr>
            </w:pPr>
            <w:r w:rsidRPr="00FB3F0F">
              <w:rPr>
                <w:rFonts w:cs="Arial"/>
                <w:szCs w:val="22"/>
              </w:rPr>
              <w:t>Liczba odwiedzin portalu informacyjnego/serwisu internetowego</w:t>
            </w:r>
          </w:p>
          <w:p w:rsidR="00E77206" w:rsidRPr="00FB3F0F" w:rsidRDefault="00E77206" w:rsidP="006856AC">
            <w:pPr>
              <w:spacing w:before="30" w:after="30" w:line="240" w:lineRule="auto"/>
              <w:rPr>
                <w:rFonts w:cs="Arial"/>
              </w:rPr>
            </w:pPr>
            <w:r w:rsidRPr="00FB3F0F">
              <w:rPr>
                <w:rFonts w:cs="Arial"/>
                <w:szCs w:val="22"/>
              </w:rPr>
              <w:t>Liczba działań informacyjno-promocyjnych o szerokim zasięgu</w:t>
            </w:r>
          </w:p>
          <w:p w:rsidR="00E77206" w:rsidRPr="00FB3F0F" w:rsidRDefault="00E77206" w:rsidP="006856AC">
            <w:pPr>
              <w:spacing w:before="30" w:after="30" w:line="240" w:lineRule="auto"/>
              <w:rPr>
                <w:rFonts w:cs="Arial"/>
              </w:rPr>
            </w:pPr>
            <w:r w:rsidRPr="00FB3F0F">
              <w:rPr>
                <w:rFonts w:cs="Arial"/>
                <w:szCs w:val="22"/>
              </w:rPr>
              <w:t>Liczba materiałów informacyjnych lub promocyjnych wydanych w formie elektronicznej</w:t>
            </w:r>
          </w:p>
          <w:p w:rsidR="00E77206" w:rsidRPr="00FB3F0F" w:rsidRDefault="00E77206" w:rsidP="006856AC">
            <w:pPr>
              <w:spacing w:before="30" w:after="30" w:line="240" w:lineRule="auto"/>
              <w:rPr>
                <w:rFonts w:cs="Arial"/>
              </w:rPr>
            </w:pPr>
            <w:r w:rsidRPr="00FB3F0F">
              <w:rPr>
                <w:rFonts w:cs="Arial"/>
                <w:szCs w:val="22"/>
              </w:rPr>
              <w:t>Liczba etatomiesięcy finansowanych ze środków pomocy technicznej</w:t>
            </w:r>
          </w:p>
          <w:p w:rsidR="00E77206" w:rsidRPr="00FB3F0F" w:rsidRDefault="00E77206" w:rsidP="00A02821">
            <w:pPr>
              <w:spacing w:before="40" w:after="40" w:line="240" w:lineRule="auto"/>
              <w:jc w:val="left"/>
              <w:rPr>
                <w:rFonts w:cs="Arial"/>
              </w:rPr>
            </w:pPr>
          </w:p>
        </w:tc>
      </w:tr>
      <w:tr w:rsidR="00E77206" w:rsidRPr="00FB3F0F" w:rsidTr="00A02821">
        <w:trPr>
          <w:cantSplit/>
          <w:trHeight w:val="20"/>
        </w:trPr>
        <w:tc>
          <w:tcPr>
            <w:tcW w:w="1219" w:type="pct"/>
            <w:vAlign w:val="center"/>
          </w:tcPr>
          <w:p w:rsidR="00E77206" w:rsidRPr="00FB3F0F" w:rsidRDefault="00E77206" w:rsidP="00FB3F0F">
            <w:pPr>
              <w:numPr>
                <w:ilvl w:val="0"/>
                <w:numId w:val="18"/>
              </w:numPr>
              <w:tabs>
                <w:tab w:val="clear" w:pos="900"/>
              </w:tabs>
              <w:suppressAutoHyphens/>
              <w:spacing w:before="40" w:after="40" w:line="240" w:lineRule="auto"/>
              <w:ind w:left="426" w:hanging="426"/>
              <w:jc w:val="left"/>
              <w:rPr>
                <w:rFonts w:cs="Arial"/>
              </w:rPr>
            </w:pPr>
            <w:r w:rsidRPr="00FB3F0F">
              <w:rPr>
                <w:rFonts w:cs="Arial"/>
                <w:szCs w:val="22"/>
              </w:rPr>
              <w:t xml:space="preserve">Typy projektów </w:t>
            </w:r>
          </w:p>
        </w:tc>
        <w:tc>
          <w:tcPr>
            <w:tcW w:w="947" w:type="pct"/>
            <w:tcBorders>
              <w:bottom w:val="dotted" w:sz="4" w:space="0" w:color="auto"/>
              <w:right w:val="dotted" w:sz="4" w:space="0" w:color="auto"/>
            </w:tcBorders>
            <w:vAlign w:val="center"/>
          </w:tcPr>
          <w:p w:rsidR="00E77206" w:rsidRPr="00FB3F0F" w:rsidRDefault="00E77206" w:rsidP="00A02821">
            <w:pPr>
              <w:spacing w:before="40" w:after="40" w:line="240" w:lineRule="auto"/>
              <w:jc w:val="left"/>
              <w:rPr>
                <w:rFonts w:cs="Arial"/>
              </w:rPr>
            </w:pPr>
            <w:r w:rsidRPr="00FB3F0F">
              <w:rPr>
                <w:rFonts w:cs="Arial"/>
                <w:szCs w:val="22"/>
              </w:rPr>
              <w:t>Działanie 5.1</w:t>
            </w:r>
          </w:p>
        </w:tc>
        <w:tc>
          <w:tcPr>
            <w:tcW w:w="2834" w:type="pct"/>
            <w:gridSpan w:val="4"/>
            <w:tcBorders>
              <w:left w:val="dotted" w:sz="4" w:space="0" w:color="auto"/>
              <w:bottom w:val="dotted" w:sz="4" w:space="0" w:color="auto"/>
            </w:tcBorders>
            <w:vAlign w:val="center"/>
          </w:tcPr>
          <w:p w:rsidR="00E77206" w:rsidRPr="00FB3F0F" w:rsidRDefault="00E77206" w:rsidP="00FB3F0F">
            <w:pPr>
              <w:pStyle w:val="Akapitzlist"/>
              <w:numPr>
                <w:ilvl w:val="0"/>
                <w:numId w:val="21"/>
              </w:numPr>
              <w:spacing w:after="120" w:line="240" w:lineRule="auto"/>
              <w:ind w:left="519" w:hanging="357"/>
              <w:contextualSpacing w:val="0"/>
              <w:rPr>
                <w:rFonts w:cs="Arial"/>
                <w:b/>
              </w:rPr>
            </w:pPr>
            <w:r w:rsidRPr="00FB3F0F">
              <w:rPr>
                <w:rFonts w:cs="Arial"/>
                <w:b/>
                <w:szCs w:val="22"/>
              </w:rPr>
              <w:t>Kompetencje pracowników oraz funkcjonowanie instytucji, m.in.:</w:t>
            </w:r>
          </w:p>
          <w:p w:rsidR="00E77206" w:rsidRPr="00FB3F0F" w:rsidRDefault="00E77206" w:rsidP="00FB3F0F">
            <w:pPr>
              <w:pStyle w:val="Akapitzlist"/>
              <w:numPr>
                <w:ilvl w:val="0"/>
                <w:numId w:val="20"/>
              </w:numPr>
              <w:spacing w:after="120" w:line="240" w:lineRule="auto"/>
              <w:ind w:hanging="357"/>
              <w:contextualSpacing w:val="0"/>
              <w:rPr>
                <w:rFonts w:cs="Arial"/>
              </w:rPr>
            </w:pPr>
            <w:r w:rsidRPr="00FB3F0F">
              <w:rPr>
                <w:rFonts w:cs="Arial"/>
                <w:szCs w:val="22"/>
              </w:rPr>
              <w:t>podnoszenie kwalifikacji zawodowych pracowników zaangażowanych w procesy związane z przygotowaniem, zarządzaniem, wdrażaniem poprzez udział we wszelkiego rodzaju formach szkoleniowych i działaniach podnoszących kompetencje w zakresie wdrażania programu oraz szczegółowych branżowych kompetencji w zakresie realizacji projektów badawczo-rozwojowych,</w:t>
            </w:r>
          </w:p>
          <w:p w:rsidR="00E77206" w:rsidRPr="00FB3F0F" w:rsidRDefault="00E77206" w:rsidP="00FB3F0F">
            <w:pPr>
              <w:pStyle w:val="Akapitzlist"/>
              <w:numPr>
                <w:ilvl w:val="0"/>
                <w:numId w:val="20"/>
              </w:numPr>
              <w:spacing w:after="120" w:line="240" w:lineRule="auto"/>
              <w:ind w:hanging="357"/>
              <w:contextualSpacing w:val="0"/>
              <w:rPr>
                <w:rFonts w:cs="Arial"/>
              </w:rPr>
            </w:pPr>
            <w:r w:rsidRPr="00FB3F0F">
              <w:rPr>
                <w:rFonts w:cs="Arial"/>
                <w:szCs w:val="22"/>
              </w:rPr>
              <w:t>zapewnienie warunków techniczno-administracyjnych, umożliwiających sprawną realizację zadań, np. zakup sprzętu, oprogramowania i wyposażenia, zakup materiałów biurowych i eksploatacyjnych, zapewnienie i utrzymanie powierzchni biurowej,</w:t>
            </w:r>
          </w:p>
          <w:p w:rsidR="00E77206" w:rsidRPr="00FB3F0F" w:rsidRDefault="00E77206" w:rsidP="00FB3F0F">
            <w:pPr>
              <w:pStyle w:val="Akapitzlist"/>
              <w:numPr>
                <w:ilvl w:val="0"/>
                <w:numId w:val="20"/>
              </w:numPr>
              <w:spacing w:after="120" w:line="240" w:lineRule="auto"/>
              <w:ind w:hanging="357"/>
              <w:contextualSpacing w:val="0"/>
              <w:rPr>
                <w:rFonts w:cs="Arial"/>
              </w:rPr>
            </w:pPr>
            <w:r w:rsidRPr="00FB3F0F">
              <w:rPr>
                <w:rFonts w:cs="Arial"/>
                <w:szCs w:val="22"/>
              </w:rPr>
              <w:t>zapewnienie obsługi organizacyjnej, m.in. organizacja spotkań, konferencji, finansowanie delegacji, tłumaczeń.</w:t>
            </w:r>
          </w:p>
          <w:p w:rsidR="00E77206" w:rsidRPr="00FB3F0F" w:rsidRDefault="00E77206" w:rsidP="00FB3F0F">
            <w:pPr>
              <w:pStyle w:val="Akapitzlist"/>
              <w:numPr>
                <w:ilvl w:val="0"/>
                <w:numId w:val="21"/>
              </w:numPr>
              <w:spacing w:after="120" w:line="240" w:lineRule="auto"/>
              <w:ind w:left="519" w:hanging="357"/>
              <w:contextualSpacing w:val="0"/>
              <w:rPr>
                <w:rFonts w:cs="Arial"/>
                <w:b/>
              </w:rPr>
            </w:pPr>
            <w:r w:rsidRPr="00FB3F0F">
              <w:rPr>
                <w:rFonts w:cs="Arial"/>
                <w:b/>
                <w:szCs w:val="22"/>
              </w:rPr>
              <w:t>Skuteczny i projakościowy system wdrażania programu, w szczególności w zakresie:</w:t>
            </w:r>
          </w:p>
          <w:p w:rsidR="00E77206" w:rsidRPr="00FB3F0F" w:rsidRDefault="00E77206" w:rsidP="00FB3F0F">
            <w:pPr>
              <w:pStyle w:val="Akapitzlist"/>
              <w:numPr>
                <w:ilvl w:val="0"/>
                <w:numId w:val="20"/>
              </w:numPr>
              <w:spacing w:after="120" w:line="240" w:lineRule="auto"/>
              <w:ind w:hanging="357"/>
              <w:contextualSpacing w:val="0"/>
              <w:rPr>
                <w:rFonts w:cs="Arial"/>
              </w:rPr>
            </w:pPr>
            <w:r w:rsidRPr="00FB3F0F">
              <w:rPr>
                <w:rFonts w:cs="Arial"/>
                <w:szCs w:val="22"/>
              </w:rPr>
              <w:t xml:space="preserve">jakości i efektywności systemu naboru i </w:t>
            </w:r>
            <w:r>
              <w:rPr>
                <w:rFonts w:cs="Arial"/>
                <w:szCs w:val="22"/>
              </w:rPr>
              <w:t> </w:t>
            </w:r>
            <w:r w:rsidRPr="00FB3F0F">
              <w:rPr>
                <w:rFonts w:cs="Arial"/>
                <w:szCs w:val="22"/>
              </w:rPr>
              <w:t xml:space="preserve">selekcji projektów, </w:t>
            </w:r>
          </w:p>
          <w:p w:rsidR="00E77206" w:rsidRPr="00FB3F0F" w:rsidRDefault="00E77206" w:rsidP="00FB3F0F">
            <w:pPr>
              <w:pStyle w:val="Akapitzlist"/>
              <w:numPr>
                <w:ilvl w:val="0"/>
                <w:numId w:val="20"/>
              </w:numPr>
              <w:spacing w:after="120" w:line="240" w:lineRule="auto"/>
              <w:ind w:hanging="357"/>
              <w:contextualSpacing w:val="0"/>
              <w:rPr>
                <w:rFonts w:cs="Arial"/>
              </w:rPr>
            </w:pPr>
            <w:r w:rsidRPr="00FB3F0F">
              <w:rPr>
                <w:rFonts w:cs="Arial"/>
                <w:szCs w:val="22"/>
              </w:rPr>
              <w:t>wsparcia udziału partnerów w procesie wdrażania programu, w szczególności udziału w pracach Komitetu Monitorującego i innych grup roboczych, realizacji zadań powierzonych partnerom wzmacniających interwencję w ramach POIR,</w:t>
            </w:r>
          </w:p>
          <w:p w:rsidR="00E77206" w:rsidRPr="00FB3F0F" w:rsidRDefault="00E77206" w:rsidP="00FB3F0F">
            <w:pPr>
              <w:pStyle w:val="Akapitzlist"/>
              <w:numPr>
                <w:ilvl w:val="0"/>
                <w:numId w:val="20"/>
              </w:numPr>
              <w:spacing w:after="120" w:line="240" w:lineRule="auto"/>
              <w:ind w:hanging="357"/>
              <w:contextualSpacing w:val="0"/>
              <w:rPr>
                <w:rFonts w:cs="Arial"/>
              </w:rPr>
            </w:pPr>
            <w:r w:rsidRPr="00FB3F0F">
              <w:rPr>
                <w:rFonts w:cs="Arial"/>
                <w:szCs w:val="22"/>
              </w:rPr>
              <w:t xml:space="preserve">realizacji procesów zarządzania finansowego, kontroli, audytu oraz certyfikacji oraz  zapobiegania, przeciwdziałania, wykrywania i raportowania oszustw, nadużyć i nieprawidłowości, zgodnie z wymaganiami art. 125 ust. 4 lit c) rozporządzenia ogólnego oraz dokumentem KE </w:t>
            </w:r>
            <w:r w:rsidRPr="00FB3F0F">
              <w:rPr>
                <w:rFonts w:cs="Arial"/>
                <w:i/>
                <w:szCs w:val="22"/>
              </w:rPr>
              <w:t>Guidance for Member States and Programme Authorities - Fraud Risk Assessment and Effective and Proportionate Anti-Fraud Measures</w:t>
            </w:r>
            <w:r w:rsidRPr="00FB3F0F">
              <w:rPr>
                <w:rFonts w:cs="Arial"/>
                <w:szCs w:val="22"/>
              </w:rPr>
              <w:t>,</w:t>
            </w:r>
          </w:p>
          <w:p w:rsidR="00E77206" w:rsidRPr="00FB3F0F" w:rsidRDefault="00E77206" w:rsidP="00455861">
            <w:pPr>
              <w:spacing w:after="120" w:line="240" w:lineRule="auto"/>
              <w:rPr>
                <w:rFonts w:cs="Arial"/>
              </w:rPr>
            </w:pPr>
          </w:p>
          <w:p w:rsidR="00E77206" w:rsidRPr="00FB3F0F" w:rsidRDefault="00E77206" w:rsidP="00455861">
            <w:pPr>
              <w:spacing w:after="120" w:line="240" w:lineRule="auto"/>
              <w:rPr>
                <w:rFonts w:cs="Arial"/>
              </w:rPr>
            </w:pPr>
          </w:p>
        </w:tc>
      </w:tr>
      <w:tr w:rsidR="00E77206" w:rsidRPr="00FB3F0F" w:rsidTr="00A02821">
        <w:trPr>
          <w:cantSplit/>
          <w:trHeight w:val="20"/>
        </w:trPr>
        <w:tc>
          <w:tcPr>
            <w:tcW w:w="1219" w:type="pct"/>
            <w:vAlign w:val="center"/>
          </w:tcPr>
          <w:p w:rsidR="00E77206" w:rsidRPr="00FB3F0F" w:rsidRDefault="00E77206" w:rsidP="00455861">
            <w:pPr>
              <w:suppressAutoHyphens/>
              <w:spacing w:before="40" w:after="40" w:line="240" w:lineRule="auto"/>
              <w:ind w:left="426"/>
              <w:jc w:val="left"/>
              <w:rPr>
                <w:rFonts w:cs="Arial"/>
              </w:rPr>
            </w:pPr>
          </w:p>
        </w:tc>
        <w:tc>
          <w:tcPr>
            <w:tcW w:w="947" w:type="pct"/>
            <w:tcBorders>
              <w:bottom w:val="dotted" w:sz="4" w:space="0" w:color="auto"/>
              <w:right w:val="dotted" w:sz="4" w:space="0" w:color="auto"/>
            </w:tcBorders>
            <w:vAlign w:val="center"/>
          </w:tcPr>
          <w:p w:rsidR="00E77206" w:rsidRPr="00FB3F0F" w:rsidRDefault="00E77206" w:rsidP="00A02821">
            <w:pPr>
              <w:spacing w:before="40" w:after="40" w:line="240" w:lineRule="auto"/>
              <w:jc w:val="left"/>
              <w:rPr>
                <w:rFonts w:cs="Arial"/>
              </w:rPr>
            </w:pPr>
          </w:p>
        </w:tc>
        <w:tc>
          <w:tcPr>
            <w:tcW w:w="2834" w:type="pct"/>
            <w:gridSpan w:val="4"/>
            <w:tcBorders>
              <w:left w:val="dotted" w:sz="4" w:space="0" w:color="auto"/>
              <w:bottom w:val="dotted" w:sz="4" w:space="0" w:color="auto"/>
            </w:tcBorders>
            <w:vAlign w:val="center"/>
          </w:tcPr>
          <w:p w:rsidR="00E77206" w:rsidRPr="00FB3F0F" w:rsidRDefault="00E77206" w:rsidP="00FB3F0F">
            <w:pPr>
              <w:pStyle w:val="Akapitzlist"/>
              <w:numPr>
                <w:ilvl w:val="0"/>
                <w:numId w:val="20"/>
              </w:numPr>
              <w:spacing w:after="120" w:line="240" w:lineRule="auto"/>
              <w:ind w:hanging="357"/>
              <w:contextualSpacing w:val="0"/>
              <w:rPr>
                <w:rFonts w:cs="Arial"/>
              </w:rPr>
            </w:pPr>
            <w:r w:rsidRPr="00FB3F0F">
              <w:rPr>
                <w:rFonts w:cs="Arial"/>
                <w:szCs w:val="22"/>
              </w:rPr>
              <w:t xml:space="preserve">efektywnej realizacji procesów związanych ze sprawozdawczością, monitorowaniem ewaluacją POIR, </w:t>
            </w:r>
          </w:p>
          <w:p w:rsidR="00E77206" w:rsidRPr="00FB3F0F" w:rsidRDefault="00E77206" w:rsidP="00FB3F0F">
            <w:pPr>
              <w:pStyle w:val="Akapitzlist"/>
              <w:numPr>
                <w:ilvl w:val="0"/>
                <w:numId w:val="20"/>
              </w:numPr>
              <w:spacing w:after="120" w:line="240" w:lineRule="auto"/>
              <w:ind w:hanging="357"/>
              <w:contextualSpacing w:val="0"/>
              <w:rPr>
                <w:rFonts w:cs="Arial"/>
              </w:rPr>
            </w:pPr>
            <w:r w:rsidRPr="00FB3F0F">
              <w:rPr>
                <w:rFonts w:cs="Arial"/>
                <w:szCs w:val="22"/>
              </w:rPr>
              <w:t>budowy, wdrożenia i utrzymania systemów informatycznych przeznaczonych na użytek POIR,</w:t>
            </w:r>
          </w:p>
          <w:p w:rsidR="00E77206" w:rsidRPr="00FB3F0F" w:rsidRDefault="00E77206" w:rsidP="00FB3F0F">
            <w:pPr>
              <w:pStyle w:val="Akapitzlist"/>
              <w:numPr>
                <w:ilvl w:val="0"/>
                <w:numId w:val="20"/>
              </w:numPr>
              <w:spacing w:after="120" w:line="240" w:lineRule="auto"/>
              <w:ind w:hanging="357"/>
              <w:contextualSpacing w:val="0"/>
              <w:rPr>
                <w:rFonts w:cs="Arial"/>
              </w:rPr>
            </w:pPr>
            <w:r w:rsidRPr="00FB3F0F">
              <w:rPr>
                <w:rFonts w:cs="Arial"/>
                <w:szCs w:val="22"/>
              </w:rPr>
              <w:t>procesu zamknięcia pomocy dla poprzednich perspektyw finansowych oraz przygotowania operacji po 2020 roku,</w:t>
            </w:r>
          </w:p>
          <w:p w:rsidR="00E77206" w:rsidRPr="00FB3F0F" w:rsidRDefault="00E77206" w:rsidP="00FB3F0F">
            <w:pPr>
              <w:pStyle w:val="Akapitzlist"/>
              <w:numPr>
                <w:ilvl w:val="0"/>
                <w:numId w:val="20"/>
              </w:numPr>
              <w:spacing w:after="120" w:line="240" w:lineRule="auto"/>
              <w:ind w:hanging="357"/>
              <w:contextualSpacing w:val="0"/>
              <w:rPr>
                <w:rFonts w:cs="Arial"/>
              </w:rPr>
            </w:pPr>
            <w:r w:rsidRPr="00FB3F0F">
              <w:rPr>
                <w:rFonts w:cs="Arial"/>
                <w:szCs w:val="22"/>
              </w:rPr>
              <w:t>wsparcia eksperckiego i prawnego zagadnień związanych  z wdrażaniem POIR, w szczególności realizacji projektów B+R+I,</w:t>
            </w:r>
          </w:p>
          <w:p w:rsidR="00E77206" w:rsidRPr="00FB3F0F" w:rsidRDefault="00E77206" w:rsidP="00FB3F0F">
            <w:pPr>
              <w:pStyle w:val="Akapitzlist"/>
              <w:numPr>
                <w:ilvl w:val="0"/>
                <w:numId w:val="20"/>
              </w:numPr>
              <w:spacing w:after="120" w:line="240" w:lineRule="auto"/>
              <w:ind w:hanging="357"/>
              <w:contextualSpacing w:val="0"/>
              <w:rPr>
                <w:rFonts w:cs="Arial"/>
              </w:rPr>
            </w:pPr>
            <w:r w:rsidRPr="00FB3F0F">
              <w:rPr>
                <w:rFonts w:cs="Arial"/>
                <w:szCs w:val="22"/>
              </w:rPr>
              <w:t>prowadzenia procesu przedsiębiorczego odkrywania, obejmującego m.in. monitoring, ewaluację i aktualizację krajowej strategii inteligentnej specjalizacji,</w:t>
            </w:r>
          </w:p>
          <w:p w:rsidR="00E77206" w:rsidRPr="00FB3F0F" w:rsidRDefault="00E77206" w:rsidP="00FB3F0F">
            <w:pPr>
              <w:pStyle w:val="Akapitzlist"/>
              <w:numPr>
                <w:ilvl w:val="0"/>
                <w:numId w:val="20"/>
              </w:numPr>
              <w:spacing w:after="120" w:line="240" w:lineRule="auto"/>
              <w:ind w:hanging="357"/>
              <w:contextualSpacing w:val="0"/>
              <w:rPr>
                <w:rFonts w:cs="Arial"/>
              </w:rPr>
            </w:pPr>
            <w:r w:rsidRPr="00FB3F0F">
              <w:rPr>
                <w:rFonts w:cs="Arial"/>
                <w:szCs w:val="22"/>
              </w:rPr>
              <w:t>prowadzenia działań stymulujących innowacyjność, usprawniających środowisko wdrażania projektów B+R+I, przyczyniających się do przełamywania barier dla podejmowania działalności B+R+I, inicjowania i wzmacniania współpracy pomiędzy środowiskiem administracji, nauki i biznesu, partnerów społeczno- gospodarczych,</w:t>
            </w:r>
          </w:p>
          <w:p w:rsidR="00E77206" w:rsidRPr="00FB3F0F" w:rsidRDefault="00E77206" w:rsidP="00FB3F0F">
            <w:pPr>
              <w:pStyle w:val="Akapitzlist"/>
              <w:numPr>
                <w:ilvl w:val="0"/>
                <w:numId w:val="20"/>
              </w:numPr>
              <w:spacing w:after="120" w:line="240" w:lineRule="auto"/>
              <w:ind w:hanging="357"/>
              <w:contextualSpacing w:val="0"/>
              <w:rPr>
                <w:rFonts w:cs="Arial"/>
              </w:rPr>
            </w:pPr>
            <w:r w:rsidRPr="00FB3F0F">
              <w:rPr>
                <w:rFonts w:cs="Arial"/>
                <w:szCs w:val="22"/>
              </w:rPr>
              <w:t xml:space="preserve">koordynacji oraz wymiany doświadczeń pomiędzy uczestnikami oraz interesariuszami systemu POIR, a także pomiędzy POIR oraz RPO w zakresie instrumentów wsparcia B+R+I. </w:t>
            </w:r>
          </w:p>
          <w:p w:rsidR="00E77206" w:rsidRPr="00FB3F0F" w:rsidRDefault="00E77206" w:rsidP="00FB3F0F">
            <w:pPr>
              <w:pStyle w:val="Akapitzlist"/>
              <w:numPr>
                <w:ilvl w:val="0"/>
                <w:numId w:val="21"/>
              </w:numPr>
              <w:spacing w:after="120" w:line="240" w:lineRule="auto"/>
              <w:ind w:left="519" w:hanging="357"/>
              <w:contextualSpacing w:val="0"/>
              <w:rPr>
                <w:rFonts w:cs="Arial"/>
                <w:b/>
              </w:rPr>
            </w:pPr>
            <w:r w:rsidRPr="00FB3F0F">
              <w:rPr>
                <w:rFonts w:cs="Arial"/>
                <w:b/>
                <w:szCs w:val="22"/>
              </w:rPr>
              <w:t>Potencjał beneficjentów oraz potencjalnych beneficjentów, w szczególności w zakresie:</w:t>
            </w:r>
          </w:p>
          <w:p w:rsidR="00E77206" w:rsidRDefault="00E77206" w:rsidP="00455861">
            <w:pPr>
              <w:pStyle w:val="Akapitzlist"/>
              <w:numPr>
                <w:ilvl w:val="0"/>
                <w:numId w:val="20"/>
              </w:numPr>
              <w:spacing w:after="120" w:line="240" w:lineRule="auto"/>
              <w:ind w:hanging="357"/>
              <w:contextualSpacing w:val="0"/>
              <w:rPr>
                <w:rFonts w:cs="Arial"/>
              </w:rPr>
            </w:pPr>
            <w:r w:rsidRPr="00FB3F0F">
              <w:rPr>
                <w:rFonts w:cs="Arial"/>
                <w:szCs w:val="22"/>
              </w:rPr>
              <w:t>zarządzania i wdrażania projektów pozakonkursowych,</w:t>
            </w:r>
          </w:p>
          <w:p w:rsidR="00E77206" w:rsidRDefault="00E77206" w:rsidP="0023726F">
            <w:pPr>
              <w:spacing w:after="120" w:line="240" w:lineRule="auto"/>
              <w:rPr>
                <w:rFonts w:cs="Arial"/>
              </w:rPr>
            </w:pPr>
          </w:p>
          <w:p w:rsidR="00E77206" w:rsidRDefault="00E77206" w:rsidP="0023726F">
            <w:pPr>
              <w:spacing w:after="120" w:line="240" w:lineRule="auto"/>
              <w:rPr>
                <w:rFonts w:cs="Arial"/>
              </w:rPr>
            </w:pPr>
          </w:p>
          <w:p w:rsidR="00E77206" w:rsidRDefault="00E77206" w:rsidP="0023726F">
            <w:pPr>
              <w:spacing w:after="120" w:line="240" w:lineRule="auto"/>
              <w:rPr>
                <w:rFonts w:cs="Arial"/>
              </w:rPr>
            </w:pPr>
          </w:p>
          <w:p w:rsidR="00E77206" w:rsidRDefault="00E77206" w:rsidP="0023726F">
            <w:pPr>
              <w:spacing w:after="120" w:line="240" w:lineRule="auto"/>
              <w:rPr>
                <w:rFonts w:cs="Arial"/>
              </w:rPr>
            </w:pPr>
          </w:p>
          <w:p w:rsidR="00E77206" w:rsidRDefault="00E77206" w:rsidP="0023726F">
            <w:pPr>
              <w:spacing w:after="120" w:line="240" w:lineRule="auto"/>
              <w:rPr>
                <w:rFonts w:cs="Arial"/>
              </w:rPr>
            </w:pPr>
          </w:p>
          <w:p w:rsidR="00E77206" w:rsidRDefault="00E77206" w:rsidP="0023726F">
            <w:pPr>
              <w:spacing w:after="120" w:line="240" w:lineRule="auto"/>
              <w:rPr>
                <w:rFonts w:cs="Arial"/>
              </w:rPr>
            </w:pPr>
          </w:p>
          <w:p w:rsidR="00E77206" w:rsidRPr="0023726F" w:rsidRDefault="00E77206" w:rsidP="0023726F">
            <w:pPr>
              <w:spacing w:after="120" w:line="240" w:lineRule="auto"/>
              <w:rPr>
                <w:rFonts w:cs="Arial"/>
              </w:rPr>
            </w:pPr>
          </w:p>
        </w:tc>
      </w:tr>
      <w:tr w:rsidR="00E77206" w:rsidRPr="00FB3F0F" w:rsidTr="00A02821">
        <w:trPr>
          <w:cantSplit/>
          <w:trHeight w:val="20"/>
        </w:trPr>
        <w:tc>
          <w:tcPr>
            <w:tcW w:w="1219" w:type="pct"/>
            <w:vAlign w:val="center"/>
          </w:tcPr>
          <w:p w:rsidR="00E77206" w:rsidRPr="00FB3F0F" w:rsidRDefault="00E77206" w:rsidP="00455861">
            <w:pPr>
              <w:suppressAutoHyphens/>
              <w:spacing w:before="40" w:after="40" w:line="240" w:lineRule="auto"/>
              <w:ind w:left="426"/>
              <w:jc w:val="left"/>
              <w:rPr>
                <w:rFonts w:cs="Arial"/>
              </w:rPr>
            </w:pPr>
          </w:p>
        </w:tc>
        <w:tc>
          <w:tcPr>
            <w:tcW w:w="947" w:type="pct"/>
            <w:tcBorders>
              <w:bottom w:val="dotted" w:sz="4" w:space="0" w:color="auto"/>
              <w:right w:val="dotted" w:sz="4" w:space="0" w:color="auto"/>
            </w:tcBorders>
            <w:vAlign w:val="center"/>
          </w:tcPr>
          <w:p w:rsidR="00E77206" w:rsidRPr="00FB3F0F" w:rsidRDefault="00E77206" w:rsidP="00A02821">
            <w:pPr>
              <w:spacing w:before="40" w:after="40" w:line="240" w:lineRule="auto"/>
              <w:jc w:val="left"/>
              <w:rPr>
                <w:rFonts w:cs="Arial"/>
              </w:rPr>
            </w:pPr>
          </w:p>
        </w:tc>
        <w:tc>
          <w:tcPr>
            <w:tcW w:w="2834" w:type="pct"/>
            <w:gridSpan w:val="4"/>
            <w:tcBorders>
              <w:left w:val="dotted" w:sz="4" w:space="0" w:color="auto"/>
              <w:bottom w:val="dotted" w:sz="4" w:space="0" w:color="auto"/>
            </w:tcBorders>
            <w:vAlign w:val="center"/>
          </w:tcPr>
          <w:p w:rsidR="00E77206" w:rsidRPr="00FB3F0F" w:rsidRDefault="00E77206" w:rsidP="00FB3F0F">
            <w:pPr>
              <w:pStyle w:val="Akapitzlist"/>
              <w:numPr>
                <w:ilvl w:val="0"/>
                <w:numId w:val="20"/>
              </w:numPr>
              <w:spacing w:after="120" w:line="240" w:lineRule="auto"/>
              <w:ind w:hanging="357"/>
              <w:contextualSpacing w:val="0"/>
              <w:rPr>
                <w:rFonts w:cs="Arial"/>
              </w:rPr>
            </w:pPr>
            <w:r w:rsidRPr="00FB3F0F">
              <w:rPr>
                <w:rFonts w:cs="Arial"/>
                <w:szCs w:val="22"/>
              </w:rPr>
              <w:t xml:space="preserve">działań realizowanych w formule </w:t>
            </w:r>
            <w:r w:rsidRPr="00FB3F0F">
              <w:rPr>
                <w:rFonts w:cs="Arial"/>
                <w:i/>
                <w:szCs w:val="22"/>
              </w:rPr>
              <w:t>project pipeline</w:t>
            </w:r>
            <w:r w:rsidRPr="00FB3F0F">
              <w:rPr>
                <w:rFonts w:cs="Arial"/>
                <w:szCs w:val="22"/>
              </w:rPr>
              <w:t xml:space="preserve"> wspomagających beneficjentów oraz potencjalnych beneficjentów w efektywnym wykorzystaniu środków dostępnych w ramach POIR, począwszy od stworzenia koncepcji projektu, przygotowania wniosku, po realizację i komercjalizację prac B+R, np. wsparcie doradcze i edukacyjne w szczególności w zakresie nawiązywania współpracy na poziomie operacyjnym pomiędzy podmiotami z sektora nauki i biznesu, zdefiniowania potencjału przedsiębiorstw w zakresie prowadzania prac B+R+I, wymianę dobrych praktyk.</w:t>
            </w:r>
          </w:p>
          <w:p w:rsidR="00E77206" w:rsidRPr="00FB3F0F" w:rsidRDefault="00E77206" w:rsidP="00FB3F0F">
            <w:pPr>
              <w:pStyle w:val="Akapitzlist"/>
              <w:numPr>
                <w:ilvl w:val="0"/>
                <w:numId w:val="21"/>
              </w:numPr>
              <w:spacing w:after="120" w:line="240" w:lineRule="auto"/>
              <w:ind w:left="519" w:hanging="357"/>
              <w:contextualSpacing w:val="0"/>
              <w:rPr>
                <w:rFonts w:cs="Arial"/>
                <w:b/>
              </w:rPr>
            </w:pPr>
            <w:r w:rsidRPr="00FB3F0F">
              <w:rPr>
                <w:rFonts w:cs="Arial"/>
                <w:b/>
                <w:szCs w:val="22"/>
              </w:rPr>
              <w:t>Efektywny system informacji i promocji:</w:t>
            </w:r>
          </w:p>
          <w:p w:rsidR="00E77206" w:rsidRPr="00FB3F0F" w:rsidRDefault="00E77206" w:rsidP="00FB3F0F">
            <w:pPr>
              <w:pStyle w:val="Akapitzlist"/>
              <w:numPr>
                <w:ilvl w:val="0"/>
                <w:numId w:val="20"/>
              </w:numPr>
              <w:spacing w:after="120" w:line="240" w:lineRule="auto"/>
              <w:ind w:hanging="357"/>
              <w:contextualSpacing w:val="0"/>
              <w:rPr>
                <w:rFonts w:cs="Arial"/>
              </w:rPr>
            </w:pPr>
            <w:r w:rsidRPr="00FB3F0F">
              <w:rPr>
                <w:rFonts w:cs="Arial"/>
                <w:szCs w:val="22"/>
              </w:rPr>
              <w:t>konferencje, warsztaty, seminaria oraz akcje i wydarzenia promocyjne dotyczące POIR,</w:t>
            </w:r>
          </w:p>
          <w:p w:rsidR="00E77206" w:rsidRPr="00FB3F0F" w:rsidRDefault="00E77206" w:rsidP="00FB3F0F">
            <w:pPr>
              <w:pStyle w:val="Akapitzlist"/>
              <w:numPr>
                <w:ilvl w:val="0"/>
                <w:numId w:val="20"/>
              </w:numPr>
              <w:spacing w:after="120" w:line="240" w:lineRule="auto"/>
              <w:ind w:hanging="357"/>
              <w:contextualSpacing w:val="0"/>
              <w:rPr>
                <w:rFonts w:cs="Arial"/>
              </w:rPr>
            </w:pPr>
            <w:r w:rsidRPr="00FB3F0F">
              <w:rPr>
                <w:rFonts w:cs="Arial"/>
                <w:szCs w:val="22"/>
              </w:rPr>
              <w:t>przygotowanie, produkcja oraz dystrybucja materiałów informacyjnych i promocyjnych,</w:t>
            </w:r>
          </w:p>
          <w:p w:rsidR="00E77206" w:rsidRPr="00FB3F0F" w:rsidRDefault="00E77206" w:rsidP="00FB3F0F">
            <w:pPr>
              <w:pStyle w:val="Akapitzlist"/>
              <w:numPr>
                <w:ilvl w:val="0"/>
                <w:numId w:val="20"/>
              </w:numPr>
              <w:spacing w:after="120" w:line="240" w:lineRule="auto"/>
              <w:ind w:hanging="357"/>
              <w:contextualSpacing w:val="0"/>
              <w:rPr>
                <w:rFonts w:cs="Arial"/>
              </w:rPr>
            </w:pPr>
            <w:r w:rsidRPr="00FB3F0F">
              <w:rPr>
                <w:rFonts w:cs="Arial"/>
                <w:szCs w:val="22"/>
              </w:rPr>
              <w:t>organizowanie konkursów dotacji dla mediów oraz organizacji pozarządowych i partnerów społeczno-gospodarczych,</w:t>
            </w:r>
          </w:p>
          <w:p w:rsidR="00E77206" w:rsidRPr="00FB3F0F" w:rsidRDefault="00E77206" w:rsidP="00FB3F0F">
            <w:pPr>
              <w:pStyle w:val="Akapitzlist"/>
              <w:numPr>
                <w:ilvl w:val="0"/>
                <w:numId w:val="20"/>
              </w:numPr>
              <w:spacing w:after="120" w:line="240" w:lineRule="auto"/>
              <w:ind w:hanging="357"/>
              <w:contextualSpacing w:val="0"/>
              <w:rPr>
                <w:rFonts w:cs="Arial"/>
              </w:rPr>
            </w:pPr>
            <w:r w:rsidRPr="00FB3F0F">
              <w:rPr>
                <w:rFonts w:cs="Arial"/>
                <w:szCs w:val="22"/>
              </w:rPr>
              <w:t>działania promocyjne (m.in. kampanie świadomościowe) dotyczące tematów takich jak instrumenty finansowe czy realizacja projektów B+R+I,</w:t>
            </w:r>
          </w:p>
          <w:p w:rsidR="00E77206" w:rsidRPr="00FB3F0F" w:rsidRDefault="00E77206" w:rsidP="00FB3F0F">
            <w:pPr>
              <w:pStyle w:val="Akapitzlist"/>
              <w:numPr>
                <w:ilvl w:val="0"/>
                <w:numId w:val="20"/>
              </w:numPr>
              <w:spacing w:after="120" w:line="240" w:lineRule="auto"/>
              <w:ind w:hanging="357"/>
              <w:contextualSpacing w:val="0"/>
              <w:rPr>
                <w:rFonts w:cs="Arial"/>
              </w:rPr>
            </w:pPr>
            <w:r w:rsidRPr="00FB3F0F">
              <w:rPr>
                <w:rFonts w:cs="Arial"/>
                <w:szCs w:val="22"/>
              </w:rPr>
              <w:t>działania promocyjne w celu budowania świadomości w zakresie znaczenia ekoinnowacji jako kluczowego czynnika zielonej i zrównoważonej gospodarki z wysokim potencjałem wzrostowym oraz zdolnością do tworzenia miejsc pracy,</w:t>
            </w:r>
          </w:p>
          <w:p w:rsidR="00E77206" w:rsidRPr="00FB3F0F" w:rsidRDefault="00E77206" w:rsidP="00FB3F0F">
            <w:pPr>
              <w:pStyle w:val="Akapitzlist"/>
              <w:numPr>
                <w:ilvl w:val="0"/>
                <w:numId w:val="20"/>
              </w:numPr>
              <w:spacing w:after="120" w:line="240" w:lineRule="auto"/>
              <w:ind w:hanging="357"/>
              <w:contextualSpacing w:val="0"/>
              <w:rPr>
                <w:rFonts w:cs="Arial"/>
              </w:rPr>
            </w:pPr>
            <w:r w:rsidRPr="00FB3F0F">
              <w:rPr>
                <w:rFonts w:cs="Arial"/>
                <w:szCs w:val="22"/>
              </w:rPr>
              <w:t>badania opinii publicznej dotyczące zagadnień informacyjno-promocyjnych,</w:t>
            </w:r>
          </w:p>
          <w:p w:rsidR="00E77206" w:rsidRPr="00FB3F0F" w:rsidRDefault="00E77206" w:rsidP="00FB3F0F">
            <w:pPr>
              <w:pStyle w:val="Akapitzlist"/>
              <w:numPr>
                <w:ilvl w:val="0"/>
                <w:numId w:val="20"/>
              </w:numPr>
              <w:spacing w:after="120" w:line="240" w:lineRule="auto"/>
              <w:ind w:hanging="357"/>
              <w:contextualSpacing w:val="0"/>
              <w:rPr>
                <w:rFonts w:cs="Arial"/>
              </w:rPr>
            </w:pPr>
            <w:r w:rsidRPr="00FB3F0F">
              <w:rPr>
                <w:rFonts w:cs="Arial"/>
                <w:szCs w:val="22"/>
              </w:rPr>
              <w:t>tworzenie i utrzymanie portali internetowych dotyczących realizacji projektów,</w:t>
            </w:r>
          </w:p>
          <w:p w:rsidR="00E77206" w:rsidRPr="00FB3F0F" w:rsidRDefault="00E77206" w:rsidP="00FB3F0F">
            <w:pPr>
              <w:pStyle w:val="Akapitzlist"/>
              <w:numPr>
                <w:ilvl w:val="0"/>
                <w:numId w:val="20"/>
              </w:numPr>
              <w:spacing w:after="120" w:line="240" w:lineRule="auto"/>
              <w:ind w:hanging="357"/>
              <w:contextualSpacing w:val="0"/>
              <w:rPr>
                <w:rFonts w:cs="Arial"/>
              </w:rPr>
            </w:pPr>
            <w:r w:rsidRPr="00FB3F0F">
              <w:rPr>
                <w:rFonts w:cs="Arial"/>
                <w:szCs w:val="22"/>
              </w:rPr>
              <w:t>zakup baz danych dotyczących potencjalnych beneficjentów.</w:t>
            </w:r>
          </w:p>
        </w:tc>
      </w:tr>
      <w:tr w:rsidR="00E77206" w:rsidRPr="00FB3F0F" w:rsidTr="00A02821">
        <w:trPr>
          <w:cantSplit/>
          <w:trHeight w:val="20"/>
        </w:trPr>
        <w:tc>
          <w:tcPr>
            <w:tcW w:w="1219" w:type="pct"/>
            <w:vAlign w:val="center"/>
          </w:tcPr>
          <w:p w:rsidR="00E77206" w:rsidRPr="00FB3F0F" w:rsidRDefault="00E77206" w:rsidP="00FB3F0F">
            <w:pPr>
              <w:numPr>
                <w:ilvl w:val="0"/>
                <w:numId w:val="18"/>
              </w:numPr>
              <w:tabs>
                <w:tab w:val="clear" w:pos="900"/>
              </w:tabs>
              <w:suppressAutoHyphens/>
              <w:spacing w:before="40" w:after="40" w:line="240" w:lineRule="auto"/>
              <w:ind w:left="426" w:hanging="426"/>
              <w:jc w:val="left"/>
              <w:rPr>
                <w:rFonts w:cs="Arial"/>
              </w:rPr>
            </w:pPr>
            <w:r w:rsidRPr="00FB3F0F">
              <w:rPr>
                <w:rFonts w:cs="Arial"/>
                <w:szCs w:val="22"/>
              </w:rPr>
              <w:t xml:space="preserve">Typ beneficjenta </w:t>
            </w:r>
          </w:p>
        </w:tc>
        <w:tc>
          <w:tcPr>
            <w:tcW w:w="947" w:type="pct"/>
            <w:tcBorders>
              <w:bottom w:val="dotted" w:sz="4" w:space="0" w:color="auto"/>
              <w:right w:val="dotted" w:sz="4" w:space="0" w:color="auto"/>
            </w:tcBorders>
            <w:vAlign w:val="center"/>
          </w:tcPr>
          <w:p w:rsidR="00E77206" w:rsidRPr="00FB3F0F" w:rsidRDefault="00E77206" w:rsidP="00A02821">
            <w:pPr>
              <w:spacing w:before="40" w:after="40" w:line="240" w:lineRule="auto"/>
              <w:jc w:val="left"/>
              <w:rPr>
                <w:rFonts w:cs="Arial"/>
              </w:rPr>
            </w:pPr>
            <w:r w:rsidRPr="00FB3F0F">
              <w:rPr>
                <w:rFonts w:cs="Arial"/>
                <w:szCs w:val="22"/>
              </w:rPr>
              <w:t>Działanie 5.1</w:t>
            </w:r>
          </w:p>
        </w:tc>
        <w:tc>
          <w:tcPr>
            <w:tcW w:w="2834" w:type="pct"/>
            <w:gridSpan w:val="4"/>
            <w:tcBorders>
              <w:left w:val="dotted" w:sz="4" w:space="0" w:color="auto"/>
              <w:bottom w:val="dotted" w:sz="4" w:space="0" w:color="auto"/>
            </w:tcBorders>
            <w:vAlign w:val="center"/>
          </w:tcPr>
          <w:p w:rsidR="00E77206" w:rsidRPr="00FB3F0F" w:rsidRDefault="00E77206" w:rsidP="001666FF">
            <w:pPr>
              <w:spacing w:before="40" w:after="40" w:line="240" w:lineRule="auto"/>
              <w:rPr>
                <w:rFonts w:cs="Arial"/>
              </w:rPr>
            </w:pPr>
            <w:r>
              <w:rPr>
                <w:rFonts w:cs="Arial"/>
                <w:szCs w:val="22"/>
              </w:rPr>
              <w:t xml:space="preserve">- </w:t>
            </w:r>
            <w:r w:rsidRPr="00FB3F0F">
              <w:rPr>
                <w:rFonts w:cs="Arial"/>
                <w:szCs w:val="22"/>
              </w:rPr>
              <w:t>Instytucje systemu wdrażania POIR</w:t>
            </w:r>
          </w:p>
          <w:p w:rsidR="00E77206" w:rsidRPr="00FB3F0F" w:rsidRDefault="00E77206" w:rsidP="001666FF">
            <w:pPr>
              <w:spacing w:before="40" w:after="40" w:line="240" w:lineRule="auto"/>
              <w:rPr>
                <w:rFonts w:cs="Arial"/>
              </w:rPr>
            </w:pPr>
            <w:r>
              <w:rPr>
                <w:rFonts w:cs="Arial"/>
                <w:szCs w:val="22"/>
              </w:rPr>
              <w:t xml:space="preserve">- </w:t>
            </w:r>
            <w:r w:rsidRPr="00FB3F0F">
              <w:rPr>
                <w:rFonts w:cs="Arial"/>
                <w:szCs w:val="22"/>
              </w:rPr>
              <w:t>Beneficjenci projektów pozakonkursowych</w:t>
            </w:r>
          </w:p>
        </w:tc>
      </w:tr>
      <w:tr w:rsidR="00E77206" w:rsidRPr="00FB3F0F" w:rsidTr="00A02821">
        <w:trPr>
          <w:cantSplit/>
          <w:trHeight w:val="20"/>
        </w:trPr>
        <w:tc>
          <w:tcPr>
            <w:tcW w:w="1219" w:type="pct"/>
            <w:vAlign w:val="center"/>
          </w:tcPr>
          <w:p w:rsidR="00E77206" w:rsidRPr="00FB3F0F" w:rsidRDefault="00E77206" w:rsidP="00E84700">
            <w:pPr>
              <w:numPr>
                <w:ilvl w:val="0"/>
                <w:numId w:val="18"/>
              </w:numPr>
              <w:suppressAutoHyphens/>
              <w:spacing w:before="40" w:after="40" w:line="240" w:lineRule="auto"/>
              <w:ind w:left="426" w:hanging="426"/>
              <w:jc w:val="left"/>
              <w:rPr>
                <w:rFonts w:cs="Arial"/>
              </w:rPr>
            </w:pPr>
            <w:r w:rsidRPr="00FB3F0F">
              <w:rPr>
                <w:rFonts w:cs="Arial"/>
                <w:szCs w:val="22"/>
              </w:rPr>
              <w:t>Grupa docelowa/ ostateczni odbiorcy wsparcia</w:t>
            </w:r>
            <w:r w:rsidRPr="00FB3F0F">
              <w:rPr>
                <w:rFonts w:cs="Arial"/>
                <w:szCs w:val="22"/>
                <w:vertAlign w:val="superscript"/>
              </w:rPr>
              <w:footnoteReference w:id="70"/>
            </w:r>
          </w:p>
        </w:tc>
        <w:tc>
          <w:tcPr>
            <w:tcW w:w="947" w:type="pct"/>
            <w:tcBorders>
              <w:bottom w:val="dotted" w:sz="4" w:space="0" w:color="auto"/>
              <w:right w:val="dotted" w:sz="4" w:space="0" w:color="auto"/>
            </w:tcBorders>
            <w:vAlign w:val="center"/>
          </w:tcPr>
          <w:p w:rsidR="00E77206" w:rsidRPr="00FB3F0F" w:rsidRDefault="00E77206" w:rsidP="00A02821">
            <w:pPr>
              <w:spacing w:before="40" w:after="40" w:line="240" w:lineRule="auto"/>
              <w:jc w:val="left"/>
              <w:rPr>
                <w:rFonts w:cs="Arial"/>
              </w:rPr>
            </w:pPr>
            <w:r w:rsidRPr="00FB3F0F">
              <w:rPr>
                <w:rFonts w:cs="Arial"/>
                <w:szCs w:val="22"/>
              </w:rPr>
              <w:t>Działanie 5.1</w:t>
            </w:r>
          </w:p>
        </w:tc>
        <w:tc>
          <w:tcPr>
            <w:tcW w:w="2834" w:type="pct"/>
            <w:gridSpan w:val="4"/>
            <w:tcBorders>
              <w:left w:val="dotted" w:sz="4" w:space="0" w:color="auto"/>
              <w:bottom w:val="dotted" w:sz="4" w:space="0" w:color="auto"/>
            </w:tcBorders>
            <w:vAlign w:val="center"/>
          </w:tcPr>
          <w:p w:rsidR="00E77206" w:rsidRPr="00FB3F0F" w:rsidRDefault="00E77206" w:rsidP="001666FF">
            <w:pPr>
              <w:spacing w:before="40" w:after="40" w:line="240" w:lineRule="auto"/>
              <w:jc w:val="left"/>
              <w:rPr>
                <w:rFonts w:cs="Arial"/>
              </w:rPr>
            </w:pPr>
            <w:r>
              <w:rPr>
                <w:rFonts w:cs="Arial"/>
                <w:szCs w:val="22"/>
              </w:rPr>
              <w:t xml:space="preserve">- </w:t>
            </w:r>
            <w:r w:rsidRPr="00FB3F0F">
              <w:rPr>
                <w:rFonts w:cs="Arial"/>
                <w:szCs w:val="22"/>
              </w:rPr>
              <w:t>Instytucje systemu wdrażania POIR</w:t>
            </w:r>
          </w:p>
          <w:p w:rsidR="00E77206" w:rsidRPr="00FB3F0F" w:rsidRDefault="00E77206" w:rsidP="001666FF">
            <w:pPr>
              <w:spacing w:before="40" w:after="40" w:line="240" w:lineRule="auto"/>
              <w:jc w:val="left"/>
              <w:rPr>
                <w:rFonts w:cs="Arial"/>
              </w:rPr>
            </w:pPr>
            <w:r>
              <w:rPr>
                <w:rFonts w:cs="Arial"/>
                <w:szCs w:val="22"/>
              </w:rPr>
              <w:t xml:space="preserve">- </w:t>
            </w:r>
            <w:r w:rsidRPr="00FB3F0F">
              <w:rPr>
                <w:rFonts w:cs="Arial"/>
                <w:szCs w:val="22"/>
              </w:rPr>
              <w:t>Partnerzy społeczno-gospodarczy</w:t>
            </w:r>
          </w:p>
          <w:p w:rsidR="00E77206" w:rsidRPr="00FB3F0F" w:rsidRDefault="00E77206" w:rsidP="001666FF">
            <w:pPr>
              <w:spacing w:before="40" w:after="40" w:line="240" w:lineRule="auto"/>
              <w:jc w:val="left"/>
              <w:rPr>
                <w:rFonts w:cs="Arial"/>
              </w:rPr>
            </w:pPr>
            <w:r>
              <w:rPr>
                <w:rFonts w:cs="Arial"/>
                <w:szCs w:val="22"/>
              </w:rPr>
              <w:t xml:space="preserve">- </w:t>
            </w:r>
            <w:r w:rsidRPr="00FB3F0F">
              <w:rPr>
                <w:rFonts w:cs="Arial"/>
                <w:szCs w:val="22"/>
              </w:rPr>
              <w:t>Organizacje pozarządowe</w:t>
            </w:r>
          </w:p>
          <w:p w:rsidR="00E77206" w:rsidRPr="00FB3F0F" w:rsidRDefault="00E77206" w:rsidP="001666FF">
            <w:pPr>
              <w:spacing w:before="40" w:after="40" w:line="240" w:lineRule="auto"/>
              <w:jc w:val="left"/>
              <w:rPr>
                <w:rFonts w:cs="Arial"/>
              </w:rPr>
            </w:pPr>
            <w:r>
              <w:rPr>
                <w:rFonts w:cs="Arial"/>
                <w:szCs w:val="22"/>
              </w:rPr>
              <w:t xml:space="preserve">- </w:t>
            </w:r>
            <w:r w:rsidRPr="00FB3F0F">
              <w:rPr>
                <w:rFonts w:cs="Arial"/>
                <w:szCs w:val="22"/>
              </w:rPr>
              <w:t>Media</w:t>
            </w:r>
          </w:p>
          <w:p w:rsidR="00E77206" w:rsidRPr="00FB3F0F" w:rsidRDefault="00E77206" w:rsidP="001666FF">
            <w:pPr>
              <w:spacing w:before="40" w:after="40" w:line="240" w:lineRule="auto"/>
              <w:jc w:val="left"/>
              <w:rPr>
                <w:rFonts w:cs="Arial"/>
              </w:rPr>
            </w:pPr>
            <w:r>
              <w:rPr>
                <w:rFonts w:cs="Arial"/>
                <w:szCs w:val="22"/>
              </w:rPr>
              <w:t xml:space="preserve">- </w:t>
            </w:r>
            <w:r w:rsidRPr="00FB3F0F">
              <w:rPr>
                <w:rFonts w:cs="Arial"/>
                <w:szCs w:val="22"/>
              </w:rPr>
              <w:t>Środowiska opiniotwórcze</w:t>
            </w:r>
          </w:p>
          <w:p w:rsidR="00E77206" w:rsidRPr="00FB3F0F" w:rsidRDefault="00E77206" w:rsidP="001666FF">
            <w:pPr>
              <w:spacing w:before="40" w:after="40" w:line="240" w:lineRule="auto"/>
              <w:jc w:val="left"/>
              <w:rPr>
                <w:rFonts w:cs="Arial"/>
              </w:rPr>
            </w:pPr>
            <w:r>
              <w:rPr>
                <w:rFonts w:cs="Arial"/>
                <w:szCs w:val="22"/>
              </w:rPr>
              <w:t xml:space="preserve">- </w:t>
            </w:r>
            <w:r w:rsidRPr="00FB3F0F">
              <w:rPr>
                <w:rFonts w:cs="Arial"/>
                <w:szCs w:val="22"/>
              </w:rPr>
              <w:t>Ogół społeczeństwa</w:t>
            </w:r>
          </w:p>
          <w:p w:rsidR="00E77206" w:rsidRPr="00FB3F0F" w:rsidRDefault="00E77206" w:rsidP="001666FF">
            <w:pPr>
              <w:spacing w:before="40" w:after="40" w:line="240" w:lineRule="auto"/>
              <w:jc w:val="left"/>
              <w:rPr>
                <w:rFonts w:cs="Arial"/>
              </w:rPr>
            </w:pPr>
            <w:r>
              <w:rPr>
                <w:rFonts w:cs="Arial"/>
                <w:szCs w:val="22"/>
              </w:rPr>
              <w:t xml:space="preserve">- </w:t>
            </w:r>
            <w:r w:rsidRPr="00FB3F0F">
              <w:rPr>
                <w:rFonts w:cs="Arial"/>
                <w:szCs w:val="22"/>
              </w:rPr>
              <w:t>Beneficjenci oraz potencjalni beneficjenci POIR</w:t>
            </w:r>
          </w:p>
          <w:p w:rsidR="00E77206" w:rsidRPr="00FB3F0F" w:rsidRDefault="00E77206" w:rsidP="00144E91">
            <w:pPr>
              <w:spacing w:before="40" w:after="40" w:line="240" w:lineRule="auto"/>
              <w:jc w:val="left"/>
              <w:rPr>
                <w:rFonts w:cs="Arial"/>
              </w:rPr>
            </w:pPr>
            <w:r>
              <w:rPr>
                <w:rFonts w:cs="Arial"/>
                <w:szCs w:val="22"/>
              </w:rPr>
              <w:t xml:space="preserve">- </w:t>
            </w:r>
            <w:r w:rsidRPr="00FB3F0F">
              <w:rPr>
                <w:rFonts w:cs="Arial"/>
                <w:szCs w:val="22"/>
              </w:rPr>
              <w:t>Interesariusze POIR</w:t>
            </w:r>
          </w:p>
        </w:tc>
      </w:tr>
      <w:tr w:rsidR="00E77206" w:rsidRPr="00FB3F0F" w:rsidTr="00A02821">
        <w:trPr>
          <w:cantSplit/>
          <w:trHeight w:val="20"/>
        </w:trPr>
        <w:tc>
          <w:tcPr>
            <w:tcW w:w="1219" w:type="pct"/>
            <w:vAlign w:val="center"/>
          </w:tcPr>
          <w:p w:rsidR="00E77206" w:rsidRPr="00FB3F0F" w:rsidRDefault="00E77206" w:rsidP="00FB3F0F">
            <w:pPr>
              <w:numPr>
                <w:ilvl w:val="0"/>
                <w:numId w:val="18"/>
              </w:numPr>
              <w:suppressAutoHyphens/>
              <w:spacing w:before="40" w:after="40" w:line="240" w:lineRule="auto"/>
              <w:ind w:left="426" w:hanging="426"/>
              <w:jc w:val="left"/>
              <w:rPr>
                <w:rFonts w:cs="Arial"/>
              </w:rPr>
            </w:pPr>
            <w:r w:rsidRPr="00FB3F0F">
              <w:rPr>
                <w:rFonts w:cs="Arial"/>
                <w:szCs w:val="22"/>
              </w:rPr>
              <w:t>Instytucja pośrednicząca</w:t>
            </w:r>
            <w:r w:rsidRPr="00FB3F0F">
              <w:rPr>
                <w:rFonts w:cs="Arial"/>
                <w:szCs w:val="22"/>
              </w:rPr>
              <w:br/>
              <w:t>(jeśli dotyczy)</w:t>
            </w:r>
          </w:p>
        </w:tc>
        <w:tc>
          <w:tcPr>
            <w:tcW w:w="947" w:type="pct"/>
            <w:tcBorders>
              <w:bottom w:val="dotted" w:sz="4" w:space="0" w:color="auto"/>
              <w:right w:val="dotted" w:sz="4" w:space="0" w:color="auto"/>
            </w:tcBorders>
            <w:vAlign w:val="center"/>
          </w:tcPr>
          <w:p w:rsidR="00E77206" w:rsidRPr="00FB3F0F" w:rsidRDefault="00E77206" w:rsidP="00A02821">
            <w:pPr>
              <w:spacing w:before="40" w:after="40" w:line="240" w:lineRule="auto"/>
              <w:jc w:val="left"/>
              <w:rPr>
                <w:rFonts w:cs="Arial"/>
              </w:rPr>
            </w:pPr>
            <w:r w:rsidRPr="00FB3F0F">
              <w:rPr>
                <w:rFonts w:cs="Arial"/>
                <w:szCs w:val="22"/>
              </w:rPr>
              <w:t>Działanie 5.1</w:t>
            </w:r>
          </w:p>
        </w:tc>
        <w:tc>
          <w:tcPr>
            <w:tcW w:w="2834" w:type="pct"/>
            <w:gridSpan w:val="4"/>
            <w:tcBorders>
              <w:left w:val="dotted" w:sz="4" w:space="0" w:color="auto"/>
              <w:bottom w:val="dotted" w:sz="4" w:space="0" w:color="auto"/>
            </w:tcBorders>
            <w:vAlign w:val="center"/>
          </w:tcPr>
          <w:p w:rsidR="00E77206" w:rsidRPr="00FB3F0F" w:rsidRDefault="00E77206" w:rsidP="001666FF">
            <w:pPr>
              <w:spacing w:before="40" w:after="40" w:line="240" w:lineRule="auto"/>
              <w:jc w:val="left"/>
              <w:rPr>
                <w:rFonts w:cs="Arial"/>
              </w:rPr>
            </w:pPr>
            <w:r w:rsidRPr="00FB3F0F">
              <w:rPr>
                <w:rFonts w:cs="Arial"/>
                <w:szCs w:val="22"/>
              </w:rPr>
              <w:t>Nie dotyczy</w:t>
            </w:r>
          </w:p>
        </w:tc>
      </w:tr>
      <w:tr w:rsidR="00E77206" w:rsidRPr="00FB3F0F" w:rsidTr="00A02821">
        <w:trPr>
          <w:cantSplit/>
          <w:trHeight w:val="20"/>
        </w:trPr>
        <w:tc>
          <w:tcPr>
            <w:tcW w:w="1219" w:type="pct"/>
            <w:vAlign w:val="center"/>
          </w:tcPr>
          <w:p w:rsidR="00E77206" w:rsidRPr="00FB3F0F" w:rsidRDefault="00E77206" w:rsidP="00FB3F0F">
            <w:pPr>
              <w:numPr>
                <w:ilvl w:val="0"/>
                <w:numId w:val="18"/>
              </w:numPr>
              <w:suppressAutoHyphens/>
              <w:spacing w:before="40" w:after="40" w:line="240" w:lineRule="auto"/>
              <w:ind w:left="426" w:hanging="426"/>
              <w:jc w:val="left"/>
              <w:rPr>
                <w:rFonts w:cs="Arial"/>
              </w:rPr>
            </w:pPr>
            <w:r w:rsidRPr="00FB3F0F">
              <w:rPr>
                <w:rFonts w:cs="Arial"/>
                <w:szCs w:val="22"/>
              </w:rPr>
              <w:t>Instytucja wdrażająca</w:t>
            </w:r>
            <w:r w:rsidRPr="00FB3F0F">
              <w:rPr>
                <w:rFonts w:cs="Arial"/>
                <w:szCs w:val="22"/>
              </w:rPr>
              <w:br/>
              <w:t>(jeśli dotyczy)</w:t>
            </w:r>
          </w:p>
        </w:tc>
        <w:tc>
          <w:tcPr>
            <w:tcW w:w="947" w:type="pct"/>
            <w:tcBorders>
              <w:bottom w:val="dotted" w:sz="4" w:space="0" w:color="auto"/>
              <w:right w:val="dotted" w:sz="4" w:space="0" w:color="auto"/>
            </w:tcBorders>
            <w:vAlign w:val="center"/>
          </w:tcPr>
          <w:p w:rsidR="00E77206" w:rsidRPr="00FB3F0F" w:rsidRDefault="00E77206" w:rsidP="00A02821">
            <w:pPr>
              <w:spacing w:before="40" w:after="40" w:line="240" w:lineRule="auto"/>
              <w:jc w:val="left"/>
              <w:rPr>
                <w:rFonts w:cs="Arial"/>
              </w:rPr>
            </w:pPr>
            <w:r w:rsidRPr="00FB3F0F">
              <w:rPr>
                <w:rFonts w:cs="Arial"/>
                <w:szCs w:val="22"/>
              </w:rPr>
              <w:t>Działanie 5.1</w:t>
            </w:r>
          </w:p>
        </w:tc>
        <w:tc>
          <w:tcPr>
            <w:tcW w:w="2834" w:type="pct"/>
            <w:gridSpan w:val="4"/>
            <w:tcBorders>
              <w:left w:val="dotted" w:sz="4" w:space="0" w:color="auto"/>
              <w:bottom w:val="dotted" w:sz="4" w:space="0" w:color="auto"/>
            </w:tcBorders>
            <w:vAlign w:val="center"/>
          </w:tcPr>
          <w:p w:rsidR="00E77206" w:rsidRPr="00FB3F0F" w:rsidRDefault="00E77206" w:rsidP="00A02821">
            <w:pPr>
              <w:spacing w:before="40" w:after="40" w:line="240" w:lineRule="auto"/>
              <w:jc w:val="left"/>
              <w:rPr>
                <w:rFonts w:cs="Arial"/>
              </w:rPr>
            </w:pPr>
            <w:r w:rsidRPr="00FB3F0F">
              <w:rPr>
                <w:rFonts w:cs="Arial"/>
                <w:szCs w:val="22"/>
              </w:rPr>
              <w:t>Nie dotyczy</w:t>
            </w:r>
          </w:p>
        </w:tc>
      </w:tr>
      <w:tr w:rsidR="00E77206" w:rsidRPr="00FB3F0F" w:rsidTr="00E05C47">
        <w:trPr>
          <w:cantSplit/>
          <w:trHeight w:val="20"/>
        </w:trPr>
        <w:tc>
          <w:tcPr>
            <w:tcW w:w="1219" w:type="pct"/>
            <w:vMerge w:val="restart"/>
            <w:vAlign w:val="center"/>
          </w:tcPr>
          <w:p w:rsidR="00E77206" w:rsidRPr="00FB3F0F" w:rsidRDefault="00E77206" w:rsidP="00FB3F0F">
            <w:pPr>
              <w:numPr>
                <w:ilvl w:val="0"/>
                <w:numId w:val="18"/>
              </w:numPr>
              <w:suppressAutoHyphens/>
              <w:spacing w:before="40" w:after="40" w:line="240" w:lineRule="auto"/>
              <w:ind w:left="426" w:hanging="426"/>
              <w:jc w:val="left"/>
              <w:rPr>
                <w:rFonts w:cs="Arial"/>
              </w:rPr>
            </w:pPr>
            <w:r w:rsidRPr="00FB3F0F">
              <w:rPr>
                <w:rFonts w:cs="Arial"/>
                <w:szCs w:val="22"/>
              </w:rPr>
              <w:t xml:space="preserve">Kategoria(e) regionu(ów) </w:t>
            </w:r>
            <w:r w:rsidRPr="00FB3F0F">
              <w:rPr>
                <w:rFonts w:cs="Arial"/>
                <w:szCs w:val="22"/>
              </w:rPr>
              <w:br/>
              <w:t xml:space="preserve">wraz z przypisaniem </w:t>
            </w:r>
            <w:r w:rsidRPr="00FB3F0F">
              <w:rPr>
                <w:rFonts w:cs="Arial"/>
                <w:szCs w:val="22"/>
              </w:rPr>
              <w:br/>
              <w:t xml:space="preserve">kwot UE (EUR) </w:t>
            </w:r>
          </w:p>
        </w:tc>
        <w:tc>
          <w:tcPr>
            <w:tcW w:w="947" w:type="pct"/>
            <w:tcBorders>
              <w:bottom w:val="dotted" w:sz="4" w:space="0" w:color="auto"/>
              <w:right w:val="dotted" w:sz="4" w:space="0" w:color="auto"/>
            </w:tcBorders>
            <w:vAlign w:val="center"/>
          </w:tcPr>
          <w:p w:rsidR="00E77206" w:rsidRPr="00FB3F0F" w:rsidRDefault="00E77206" w:rsidP="00A02821">
            <w:pPr>
              <w:spacing w:before="40" w:after="40" w:line="240" w:lineRule="auto"/>
              <w:jc w:val="left"/>
              <w:rPr>
                <w:rFonts w:cs="Arial"/>
              </w:rPr>
            </w:pPr>
            <w:r w:rsidRPr="00FB3F0F">
              <w:rPr>
                <w:rFonts w:cs="Arial"/>
                <w:szCs w:val="22"/>
              </w:rPr>
              <w:t xml:space="preserve"> </w:t>
            </w:r>
          </w:p>
        </w:tc>
        <w:tc>
          <w:tcPr>
            <w:tcW w:w="946" w:type="pct"/>
            <w:tcBorders>
              <w:left w:val="dotted" w:sz="4" w:space="0" w:color="auto"/>
              <w:bottom w:val="dotted" w:sz="4" w:space="0" w:color="auto"/>
              <w:right w:val="dotted" w:sz="4" w:space="0" w:color="auto"/>
            </w:tcBorders>
          </w:tcPr>
          <w:p w:rsidR="00E77206" w:rsidRPr="00FB3F0F" w:rsidRDefault="00E77206" w:rsidP="003060C4">
            <w:pPr>
              <w:spacing w:before="40" w:after="40" w:line="240" w:lineRule="auto"/>
              <w:jc w:val="left"/>
              <w:rPr>
                <w:rFonts w:cs="Arial"/>
              </w:rPr>
            </w:pPr>
            <w:r w:rsidRPr="00FB3F0F">
              <w:rPr>
                <w:rFonts w:cs="Arial"/>
                <w:szCs w:val="22"/>
              </w:rPr>
              <w:t>Ogółem</w:t>
            </w:r>
          </w:p>
        </w:tc>
        <w:tc>
          <w:tcPr>
            <w:tcW w:w="921" w:type="pct"/>
            <w:gridSpan w:val="2"/>
            <w:tcBorders>
              <w:left w:val="dotted" w:sz="4" w:space="0" w:color="auto"/>
              <w:bottom w:val="dotted" w:sz="4" w:space="0" w:color="auto"/>
              <w:right w:val="dotted" w:sz="4" w:space="0" w:color="auto"/>
            </w:tcBorders>
          </w:tcPr>
          <w:p w:rsidR="00E77206" w:rsidRPr="00FB3F0F" w:rsidRDefault="00E77206" w:rsidP="003060C4">
            <w:pPr>
              <w:spacing w:before="40" w:after="40" w:line="240" w:lineRule="auto"/>
              <w:jc w:val="left"/>
              <w:rPr>
                <w:rFonts w:cs="Arial"/>
              </w:rPr>
            </w:pPr>
            <w:r w:rsidRPr="00FB3F0F">
              <w:rPr>
                <w:rFonts w:cs="Arial"/>
                <w:szCs w:val="22"/>
              </w:rPr>
              <w:t xml:space="preserve">Koperta Mazowiecka </w:t>
            </w:r>
          </w:p>
        </w:tc>
        <w:tc>
          <w:tcPr>
            <w:tcW w:w="967" w:type="pct"/>
            <w:tcBorders>
              <w:left w:val="dotted" w:sz="4" w:space="0" w:color="auto"/>
              <w:bottom w:val="dotted" w:sz="4" w:space="0" w:color="auto"/>
            </w:tcBorders>
          </w:tcPr>
          <w:p w:rsidR="00E77206" w:rsidRPr="00FB3F0F" w:rsidRDefault="00E77206" w:rsidP="003060C4">
            <w:pPr>
              <w:spacing w:before="40" w:after="40" w:line="240" w:lineRule="auto"/>
              <w:jc w:val="left"/>
              <w:rPr>
                <w:rFonts w:cs="Arial"/>
              </w:rPr>
            </w:pPr>
            <w:r w:rsidRPr="00FB3F0F">
              <w:rPr>
                <w:rFonts w:cs="Arial"/>
                <w:szCs w:val="22"/>
              </w:rPr>
              <w:t>Koperta 15 województw</w:t>
            </w:r>
          </w:p>
        </w:tc>
      </w:tr>
      <w:tr w:rsidR="00E77206" w:rsidRPr="00FB3F0F" w:rsidTr="00E05C47">
        <w:trPr>
          <w:cantSplit/>
          <w:trHeight w:val="20"/>
        </w:trPr>
        <w:tc>
          <w:tcPr>
            <w:tcW w:w="1219" w:type="pct"/>
            <w:vMerge/>
            <w:vAlign w:val="center"/>
          </w:tcPr>
          <w:p w:rsidR="00E77206" w:rsidRPr="00FB3F0F" w:rsidRDefault="00E77206" w:rsidP="00FB3F0F">
            <w:pPr>
              <w:numPr>
                <w:ilvl w:val="0"/>
                <w:numId w:val="18"/>
              </w:numPr>
              <w:suppressAutoHyphens/>
              <w:spacing w:before="40" w:after="40" w:line="240" w:lineRule="auto"/>
              <w:jc w:val="left"/>
              <w:rPr>
                <w:rFonts w:cs="Arial"/>
              </w:rPr>
            </w:pPr>
          </w:p>
        </w:tc>
        <w:tc>
          <w:tcPr>
            <w:tcW w:w="947" w:type="pct"/>
            <w:tcBorders>
              <w:top w:val="dotted" w:sz="4" w:space="0" w:color="auto"/>
              <w:bottom w:val="dotted" w:sz="4" w:space="0" w:color="auto"/>
              <w:right w:val="dotted" w:sz="4" w:space="0" w:color="auto"/>
            </w:tcBorders>
            <w:vAlign w:val="center"/>
          </w:tcPr>
          <w:p w:rsidR="00E77206" w:rsidRPr="00FB3F0F" w:rsidRDefault="00E77206" w:rsidP="00A02821">
            <w:pPr>
              <w:spacing w:before="40" w:after="40" w:line="240" w:lineRule="auto"/>
              <w:jc w:val="left"/>
              <w:rPr>
                <w:rFonts w:cs="Arial"/>
              </w:rPr>
            </w:pPr>
            <w:r w:rsidRPr="00FB3F0F">
              <w:rPr>
                <w:rFonts w:cs="Arial"/>
                <w:szCs w:val="22"/>
              </w:rPr>
              <w:t>Działanie 5.1</w:t>
            </w:r>
          </w:p>
        </w:tc>
        <w:tc>
          <w:tcPr>
            <w:tcW w:w="946" w:type="pct"/>
            <w:tcBorders>
              <w:top w:val="dotted" w:sz="4" w:space="0" w:color="auto"/>
              <w:left w:val="dotted" w:sz="4" w:space="0" w:color="auto"/>
              <w:bottom w:val="dotted" w:sz="4" w:space="0" w:color="auto"/>
              <w:right w:val="dotted" w:sz="4" w:space="0" w:color="auto"/>
            </w:tcBorders>
            <w:vAlign w:val="center"/>
          </w:tcPr>
          <w:p w:rsidR="00E77206" w:rsidRPr="00FB3F0F" w:rsidRDefault="00E77206" w:rsidP="00E05C47">
            <w:pPr>
              <w:jc w:val="right"/>
              <w:rPr>
                <w:rFonts w:cs="Arial"/>
                <w:color w:val="000000"/>
              </w:rPr>
            </w:pPr>
            <w:r w:rsidRPr="00FB3F0F">
              <w:rPr>
                <w:rFonts w:cs="Arial"/>
                <w:color w:val="000000"/>
                <w:szCs w:val="22"/>
              </w:rPr>
              <w:t>296 994 259,00</w:t>
            </w:r>
          </w:p>
        </w:tc>
        <w:tc>
          <w:tcPr>
            <w:tcW w:w="921" w:type="pct"/>
            <w:gridSpan w:val="2"/>
            <w:tcBorders>
              <w:top w:val="dotted" w:sz="4" w:space="0" w:color="auto"/>
              <w:left w:val="dotted" w:sz="4" w:space="0" w:color="auto"/>
              <w:bottom w:val="dotted" w:sz="4" w:space="0" w:color="auto"/>
              <w:right w:val="dotted" w:sz="4" w:space="0" w:color="auto"/>
            </w:tcBorders>
            <w:vAlign w:val="center"/>
          </w:tcPr>
          <w:p w:rsidR="00E77206" w:rsidRPr="00FB3F0F" w:rsidRDefault="00E77206" w:rsidP="00E05C47">
            <w:pPr>
              <w:jc w:val="right"/>
              <w:rPr>
                <w:rFonts w:cs="Arial"/>
                <w:color w:val="000000"/>
              </w:rPr>
            </w:pPr>
            <w:r w:rsidRPr="00FB3F0F">
              <w:rPr>
                <w:rFonts w:cs="Arial"/>
                <w:color w:val="000000"/>
                <w:szCs w:val="22"/>
              </w:rPr>
              <w:t>20 789 598,00</w:t>
            </w:r>
          </w:p>
        </w:tc>
        <w:tc>
          <w:tcPr>
            <w:tcW w:w="967" w:type="pct"/>
            <w:tcBorders>
              <w:top w:val="dotted" w:sz="4" w:space="0" w:color="auto"/>
              <w:left w:val="dotted" w:sz="4" w:space="0" w:color="auto"/>
              <w:bottom w:val="dotted" w:sz="4" w:space="0" w:color="auto"/>
            </w:tcBorders>
            <w:vAlign w:val="center"/>
          </w:tcPr>
          <w:p w:rsidR="00E77206" w:rsidRPr="00FB3F0F" w:rsidRDefault="00E77206" w:rsidP="00E05C47">
            <w:pPr>
              <w:jc w:val="right"/>
              <w:rPr>
                <w:rFonts w:cs="Arial"/>
              </w:rPr>
            </w:pPr>
            <w:r w:rsidRPr="00FB3F0F">
              <w:rPr>
                <w:rFonts w:cs="Arial"/>
                <w:color w:val="000000"/>
                <w:szCs w:val="22"/>
              </w:rPr>
              <w:t>276 204 661,00</w:t>
            </w:r>
          </w:p>
        </w:tc>
      </w:tr>
      <w:tr w:rsidR="00E77206" w:rsidRPr="00FB3F0F" w:rsidTr="00A02821">
        <w:trPr>
          <w:cantSplit/>
          <w:trHeight w:val="20"/>
        </w:trPr>
        <w:tc>
          <w:tcPr>
            <w:tcW w:w="1219" w:type="pct"/>
            <w:vAlign w:val="center"/>
          </w:tcPr>
          <w:p w:rsidR="00E77206" w:rsidRPr="00FB3F0F" w:rsidRDefault="00E77206" w:rsidP="00FB3F0F">
            <w:pPr>
              <w:numPr>
                <w:ilvl w:val="0"/>
                <w:numId w:val="19"/>
              </w:numPr>
              <w:tabs>
                <w:tab w:val="clear" w:pos="900"/>
                <w:tab w:val="num" w:pos="426"/>
              </w:tabs>
              <w:suppressAutoHyphens/>
              <w:spacing w:before="40" w:after="40" w:line="240" w:lineRule="auto"/>
              <w:ind w:left="426"/>
              <w:jc w:val="left"/>
              <w:rPr>
                <w:rFonts w:cs="Arial"/>
              </w:rPr>
            </w:pPr>
            <w:r w:rsidRPr="00FB3F0F">
              <w:rPr>
                <w:rFonts w:cs="Arial"/>
                <w:szCs w:val="22"/>
              </w:rPr>
              <w:t>Mechanizmy powiązania interwencji z innymi działaniami/ poddziałaniami w ramach PO lub z innymi PO</w:t>
            </w:r>
            <w:r w:rsidRPr="00FB3F0F">
              <w:rPr>
                <w:rFonts w:cs="Arial"/>
                <w:szCs w:val="22"/>
              </w:rPr>
              <w:br/>
              <w:t>(jeśli dotyczy)</w:t>
            </w:r>
          </w:p>
        </w:tc>
        <w:tc>
          <w:tcPr>
            <w:tcW w:w="947" w:type="pct"/>
            <w:tcBorders>
              <w:bottom w:val="dotted" w:sz="4" w:space="0" w:color="auto"/>
              <w:right w:val="dotted" w:sz="4" w:space="0" w:color="auto"/>
            </w:tcBorders>
            <w:vAlign w:val="center"/>
          </w:tcPr>
          <w:p w:rsidR="00E77206" w:rsidRPr="00FB3F0F" w:rsidRDefault="00E77206" w:rsidP="00A02821">
            <w:pPr>
              <w:spacing w:before="40" w:after="40" w:line="240" w:lineRule="auto"/>
              <w:jc w:val="left"/>
              <w:rPr>
                <w:rFonts w:cs="Arial"/>
              </w:rPr>
            </w:pPr>
            <w:r w:rsidRPr="00FB3F0F">
              <w:rPr>
                <w:rFonts w:cs="Arial"/>
                <w:szCs w:val="22"/>
              </w:rPr>
              <w:t>Działanie 5.1</w:t>
            </w:r>
          </w:p>
        </w:tc>
        <w:tc>
          <w:tcPr>
            <w:tcW w:w="2834" w:type="pct"/>
            <w:gridSpan w:val="4"/>
            <w:tcBorders>
              <w:left w:val="dotted" w:sz="4" w:space="0" w:color="auto"/>
              <w:bottom w:val="dotted" w:sz="4" w:space="0" w:color="auto"/>
            </w:tcBorders>
            <w:vAlign w:val="center"/>
          </w:tcPr>
          <w:p w:rsidR="00E77206" w:rsidRPr="00FB3F0F" w:rsidRDefault="00E77206" w:rsidP="009E4DE2">
            <w:pPr>
              <w:spacing w:after="120" w:line="240" w:lineRule="auto"/>
              <w:rPr>
                <w:rFonts w:cs="Arial"/>
              </w:rPr>
            </w:pPr>
            <w:r w:rsidRPr="00FB3F0F">
              <w:rPr>
                <w:rFonts w:cs="Arial"/>
                <w:szCs w:val="22"/>
              </w:rPr>
              <w:t>Ze względu na specyfikę i cel pomocy technicznej, polegający na wspieraniu wdrażania POIR, wsparcie udzielane w ramach osi będzie skoordynowane z realizacją pozostałych osi priorytetowych Programu, w szczególności poprzez:</w:t>
            </w:r>
          </w:p>
          <w:p w:rsidR="00E77206" w:rsidRPr="00FB3F0F" w:rsidRDefault="00E77206" w:rsidP="00FB3F0F">
            <w:pPr>
              <w:pStyle w:val="Akapitzlist"/>
              <w:numPr>
                <w:ilvl w:val="0"/>
                <w:numId w:val="22"/>
              </w:numPr>
              <w:spacing w:after="120" w:line="240" w:lineRule="auto"/>
              <w:ind w:left="714" w:hanging="357"/>
              <w:contextualSpacing w:val="0"/>
              <w:rPr>
                <w:rFonts w:cs="Arial"/>
              </w:rPr>
            </w:pPr>
            <w:r w:rsidRPr="00FB3F0F">
              <w:rPr>
                <w:rFonts w:cs="Arial"/>
                <w:szCs w:val="22"/>
              </w:rPr>
              <w:t>powiązanie alokacji przyznanej w ramach osi Pomocy technicznej z wielkością alokacji wdrażaną przez poszczególne instytucje systemu wdrażania POIR;</w:t>
            </w:r>
          </w:p>
          <w:p w:rsidR="00E77206" w:rsidRPr="00FB3F0F" w:rsidRDefault="00E77206" w:rsidP="00FB3F0F">
            <w:pPr>
              <w:pStyle w:val="Akapitzlist"/>
              <w:numPr>
                <w:ilvl w:val="0"/>
                <w:numId w:val="22"/>
              </w:numPr>
              <w:spacing w:after="120" w:line="240" w:lineRule="auto"/>
              <w:ind w:left="714" w:hanging="357"/>
              <w:contextualSpacing w:val="0"/>
              <w:rPr>
                <w:rFonts w:cs="Arial"/>
              </w:rPr>
            </w:pPr>
            <w:r w:rsidRPr="00FB3F0F">
              <w:rPr>
                <w:rFonts w:cs="Arial"/>
                <w:szCs w:val="22"/>
              </w:rPr>
              <w:t>realizowania w ramach pomocy technicznej działań ukierunkowanych na wzmocnienie interwencji udzielanej w pozostałych osiach POIR np. wsparcie procesu przedsiębiorczego odkrywania,</w:t>
            </w:r>
          </w:p>
          <w:p w:rsidR="00E77206" w:rsidRPr="00FB3F0F" w:rsidRDefault="00E77206" w:rsidP="00FB3F0F">
            <w:pPr>
              <w:pStyle w:val="Akapitzlist"/>
              <w:numPr>
                <w:ilvl w:val="0"/>
                <w:numId w:val="22"/>
              </w:numPr>
              <w:spacing w:after="120" w:line="240" w:lineRule="auto"/>
              <w:ind w:left="714" w:hanging="357"/>
              <w:contextualSpacing w:val="0"/>
              <w:rPr>
                <w:rFonts w:cs="Arial"/>
              </w:rPr>
            </w:pPr>
            <w:r w:rsidRPr="00FB3F0F">
              <w:rPr>
                <w:rFonts w:cs="Arial"/>
                <w:szCs w:val="22"/>
              </w:rPr>
              <w:t>koordynację działań pomiędzy POIR oraz RPO w zakresie interwencji udzielanej na realizację wspólnych dla tych programów celów,</w:t>
            </w:r>
          </w:p>
          <w:p w:rsidR="00E77206" w:rsidRPr="00FB3F0F" w:rsidRDefault="00E77206" w:rsidP="00FB3F0F">
            <w:pPr>
              <w:pStyle w:val="Akapitzlist"/>
              <w:numPr>
                <w:ilvl w:val="0"/>
                <w:numId w:val="22"/>
              </w:numPr>
              <w:spacing w:after="120" w:line="240" w:lineRule="auto"/>
              <w:ind w:left="714" w:hanging="357"/>
              <w:contextualSpacing w:val="0"/>
              <w:rPr>
                <w:rFonts w:cs="Arial"/>
              </w:rPr>
            </w:pPr>
            <w:r w:rsidRPr="00FB3F0F">
              <w:rPr>
                <w:rFonts w:cs="Arial"/>
                <w:szCs w:val="22"/>
              </w:rPr>
              <w:t>wprowadzanie mechanizmów zapewniających monitorowanie realizacji poszczególnych osi priorytetowych / działań w POIR z dostępnością środków na realizację niektórych zadań;</w:t>
            </w:r>
          </w:p>
          <w:p w:rsidR="00E77206" w:rsidRPr="00FB3F0F" w:rsidRDefault="00E77206" w:rsidP="00FB3F0F">
            <w:pPr>
              <w:pStyle w:val="Akapitzlist"/>
              <w:numPr>
                <w:ilvl w:val="0"/>
                <w:numId w:val="22"/>
              </w:numPr>
              <w:spacing w:after="120" w:line="240" w:lineRule="auto"/>
              <w:ind w:left="714" w:hanging="357"/>
              <w:contextualSpacing w:val="0"/>
              <w:rPr>
                <w:rFonts w:cs="Arial"/>
              </w:rPr>
            </w:pPr>
            <w:r w:rsidRPr="00FB3F0F">
              <w:rPr>
                <w:rFonts w:cs="Arial"/>
                <w:szCs w:val="22"/>
              </w:rPr>
              <w:t>możliwość zawieszenia finansowania ze środków Pomocy technicznej w przypadku nieprawidłowej realizacji działań w ramach POIR.</w:t>
            </w:r>
          </w:p>
          <w:p w:rsidR="00E77206" w:rsidRPr="00FB3F0F" w:rsidRDefault="00E77206" w:rsidP="009E4DE2">
            <w:pPr>
              <w:spacing w:after="120" w:line="240" w:lineRule="auto"/>
              <w:rPr>
                <w:rFonts w:cs="Arial"/>
              </w:rPr>
            </w:pPr>
            <w:r w:rsidRPr="00FB3F0F">
              <w:rPr>
                <w:rFonts w:cs="Arial"/>
                <w:szCs w:val="22"/>
              </w:rPr>
              <w:t>Wsparcie z osi priorytetowej dotyczącej Pomocy technicznej w ramach POIR będzie komplementarne w stosunku do działań realizowanych w ramach horyzontalnego POPT 2014-2020 z zastosowaniem linii demarkacyjnej pomiędzy komponentami pomocy technicznej w programach krajowych oraz POPT 2014-2020.</w:t>
            </w:r>
          </w:p>
          <w:p w:rsidR="00E77206" w:rsidRPr="00FB3F0F" w:rsidRDefault="00E77206" w:rsidP="00885EC1">
            <w:pPr>
              <w:spacing w:after="120" w:line="240" w:lineRule="auto"/>
              <w:rPr>
                <w:rFonts w:cs="Arial"/>
              </w:rPr>
            </w:pPr>
            <w:r w:rsidRPr="00FB3F0F">
              <w:rPr>
                <w:rFonts w:cs="Arial"/>
                <w:szCs w:val="22"/>
              </w:rPr>
              <w:t>Dla zapewnienia komplementarności pomiędzy komponentami pomocy technicznej a programem horyzontalnym POPT 2014-2020 stosowane są odpowiednie wytyczne horyzontalne, a koordynacja w tym zakresie będzie zapewniona przez Komitet Sterujący Pomocy Technicznej.</w:t>
            </w:r>
          </w:p>
        </w:tc>
      </w:tr>
      <w:tr w:rsidR="00E77206" w:rsidRPr="00FB3F0F" w:rsidTr="00A02821">
        <w:trPr>
          <w:cantSplit/>
          <w:trHeight w:val="783"/>
        </w:trPr>
        <w:tc>
          <w:tcPr>
            <w:tcW w:w="1219" w:type="pct"/>
            <w:vAlign w:val="center"/>
          </w:tcPr>
          <w:p w:rsidR="00E77206" w:rsidRPr="00FB3F0F" w:rsidRDefault="00E77206" w:rsidP="00FB3F0F">
            <w:pPr>
              <w:numPr>
                <w:ilvl w:val="0"/>
                <w:numId w:val="19"/>
              </w:numPr>
              <w:suppressAutoHyphens/>
              <w:spacing w:before="40" w:after="40" w:line="240" w:lineRule="auto"/>
              <w:ind w:left="360"/>
              <w:jc w:val="left"/>
              <w:rPr>
                <w:rFonts w:cs="Arial"/>
              </w:rPr>
            </w:pPr>
            <w:r w:rsidRPr="00FB3F0F">
              <w:rPr>
                <w:rFonts w:cs="Arial"/>
                <w:szCs w:val="22"/>
              </w:rPr>
              <w:t xml:space="preserve">Tryb(y) wyboru projektów </w:t>
            </w:r>
            <w:r w:rsidRPr="00FB3F0F">
              <w:rPr>
                <w:rFonts w:cs="Arial"/>
                <w:szCs w:val="22"/>
              </w:rPr>
              <w:br/>
              <w:t xml:space="preserve">oraz wskazanie podmiotu odpowiedzialnego za nabór i ocenę wniosków oraz przyjmowanie protestów </w:t>
            </w:r>
          </w:p>
        </w:tc>
        <w:tc>
          <w:tcPr>
            <w:tcW w:w="947" w:type="pct"/>
            <w:tcBorders>
              <w:bottom w:val="dotted" w:sz="4" w:space="0" w:color="auto"/>
              <w:right w:val="dotted" w:sz="4" w:space="0" w:color="auto"/>
            </w:tcBorders>
            <w:vAlign w:val="center"/>
          </w:tcPr>
          <w:p w:rsidR="00E77206" w:rsidRPr="00FB3F0F" w:rsidRDefault="00E77206" w:rsidP="00A02821">
            <w:pPr>
              <w:spacing w:before="40" w:after="40" w:line="240" w:lineRule="auto"/>
              <w:jc w:val="left"/>
              <w:rPr>
                <w:rFonts w:cs="Arial"/>
              </w:rPr>
            </w:pPr>
            <w:r w:rsidRPr="00FB3F0F">
              <w:rPr>
                <w:rFonts w:cs="Arial"/>
                <w:szCs w:val="22"/>
              </w:rPr>
              <w:t>Działanie 5.1</w:t>
            </w:r>
          </w:p>
        </w:tc>
        <w:tc>
          <w:tcPr>
            <w:tcW w:w="2834" w:type="pct"/>
            <w:gridSpan w:val="4"/>
            <w:tcBorders>
              <w:left w:val="dotted" w:sz="4" w:space="0" w:color="auto"/>
              <w:bottom w:val="dotted" w:sz="4" w:space="0" w:color="auto"/>
            </w:tcBorders>
            <w:vAlign w:val="center"/>
          </w:tcPr>
          <w:p w:rsidR="00E77206" w:rsidRPr="00FB3F0F" w:rsidRDefault="00E77206" w:rsidP="00B63742">
            <w:pPr>
              <w:spacing w:before="30" w:after="30" w:line="240" w:lineRule="auto"/>
              <w:rPr>
                <w:rFonts w:cs="Arial"/>
              </w:rPr>
            </w:pPr>
            <w:r w:rsidRPr="00FB3F0F">
              <w:rPr>
                <w:rFonts w:cs="Arial"/>
                <w:szCs w:val="22"/>
              </w:rPr>
              <w:t>Tryb pozakonkursowy</w:t>
            </w:r>
          </w:p>
          <w:p w:rsidR="00E77206" w:rsidRPr="00FB3F0F" w:rsidRDefault="00E77206" w:rsidP="00A02821">
            <w:pPr>
              <w:spacing w:before="40" w:after="40" w:line="240" w:lineRule="auto"/>
              <w:jc w:val="left"/>
              <w:rPr>
                <w:rFonts w:cs="Arial"/>
              </w:rPr>
            </w:pPr>
          </w:p>
        </w:tc>
      </w:tr>
      <w:tr w:rsidR="00E77206" w:rsidRPr="00FB3F0F" w:rsidDel="00FE3C38" w:rsidTr="007F353E">
        <w:trPr>
          <w:cantSplit/>
          <w:trHeight w:val="20"/>
        </w:trPr>
        <w:tc>
          <w:tcPr>
            <w:tcW w:w="1219" w:type="pct"/>
            <w:vAlign w:val="center"/>
          </w:tcPr>
          <w:p w:rsidR="00E77206" w:rsidRPr="00FB3F0F" w:rsidRDefault="00E77206" w:rsidP="00FB3F0F">
            <w:pPr>
              <w:numPr>
                <w:ilvl w:val="0"/>
                <w:numId w:val="19"/>
              </w:numPr>
              <w:suppressAutoHyphens/>
              <w:spacing w:before="40" w:after="40" w:line="240" w:lineRule="auto"/>
              <w:ind w:left="360"/>
              <w:jc w:val="left"/>
              <w:rPr>
                <w:rFonts w:cs="Arial"/>
              </w:rPr>
            </w:pPr>
            <w:r w:rsidRPr="00FB3F0F">
              <w:rPr>
                <w:rFonts w:cs="Arial"/>
                <w:szCs w:val="22"/>
              </w:rPr>
              <w:t>Limity i ograniczenia w realizacji projektów</w:t>
            </w:r>
            <w:r w:rsidRPr="00FB3F0F">
              <w:rPr>
                <w:rFonts w:cs="Arial"/>
                <w:szCs w:val="22"/>
              </w:rPr>
              <w:br/>
              <w:t>(jeśli dotyczy)</w:t>
            </w:r>
          </w:p>
        </w:tc>
        <w:tc>
          <w:tcPr>
            <w:tcW w:w="947" w:type="pct"/>
            <w:tcBorders>
              <w:bottom w:val="dotted" w:sz="4" w:space="0" w:color="auto"/>
              <w:right w:val="dotted" w:sz="4" w:space="0" w:color="auto"/>
            </w:tcBorders>
            <w:vAlign w:val="center"/>
          </w:tcPr>
          <w:p w:rsidR="00E77206" w:rsidRPr="00FB3F0F" w:rsidDel="00FE3C38" w:rsidRDefault="00E77206" w:rsidP="00A02821">
            <w:pPr>
              <w:spacing w:before="40" w:after="40" w:line="240" w:lineRule="auto"/>
              <w:rPr>
                <w:rFonts w:cs="Arial"/>
              </w:rPr>
            </w:pPr>
            <w:r w:rsidRPr="00FB3F0F">
              <w:rPr>
                <w:rFonts w:cs="Arial"/>
                <w:szCs w:val="22"/>
              </w:rPr>
              <w:t>Działanie 5.1</w:t>
            </w:r>
          </w:p>
        </w:tc>
        <w:tc>
          <w:tcPr>
            <w:tcW w:w="2834" w:type="pct"/>
            <w:gridSpan w:val="4"/>
            <w:tcBorders>
              <w:left w:val="dotted" w:sz="4" w:space="0" w:color="auto"/>
              <w:bottom w:val="dotted" w:sz="4" w:space="0" w:color="auto"/>
            </w:tcBorders>
            <w:vAlign w:val="center"/>
          </w:tcPr>
          <w:p w:rsidR="00E77206" w:rsidRPr="00FB3F0F" w:rsidDel="00FE3C38" w:rsidRDefault="00E77206" w:rsidP="007F353E">
            <w:pPr>
              <w:spacing w:before="40" w:after="40" w:line="240" w:lineRule="auto"/>
              <w:jc w:val="left"/>
              <w:rPr>
                <w:rFonts w:cs="Arial"/>
              </w:rPr>
            </w:pPr>
            <w:r w:rsidRPr="00FB3F0F">
              <w:rPr>
                <w:rFonts w:cs="Arial"/>
                <w:szCs w:val="22"/>
              </w:rPr>
              <w:t>Nie dotyczy</w:t>
            </w:r>
          </w:p>
        </w:tc>
      </w:tr>
      <w:tr w:rsidR="00E77206" w:rsidRPr="00FB3F0F" w:rsidTr="007F353E">
        <w:trPr>
          <w:cantSplit/>
          <w:trHeight w:val="20"/>
        </w:trPr>
        <w:tc>
          <w:tcPr>
            <w:tcW w:w="1219" w:type="pct"/>
            <w:vAlign w:val="center"/>
          </w:tcPr>
          <w:p w:rsidR="00E77206" w:rsidRPr="00FB3F0F" w:rsidRDefault="00E77206" w:rsidP="00FB3F0F">
            <w:pPr>
              <w:numPr>
                <w:ilvl w:val="0"/>
                <w:numId w:val="19"/>
              </w:numPr>
              <w:suppressAutoHyphens/>
              <w:spacing w:before="40" w:after="40" w:line="240" w:lineRule="auto"/>
              <w:ind w:left="360"/>
              <w:jc w:val="left"/>
              <w:rPr>
                <w:rFonts w:cs="Arial"/>
              </w:rPr>
            </w:pPr>
            <w:r w:rsidRPr="00FB3F0F">
              <w:rPr>
                <w:rFonts w:cs="Arial"/>
                <w:szCs w:val="22"/>
              </w:rPr>
              <w:t xml:space="preserve">Warunki i planowany zakres stosowania </w:t>
            </w:r>
            <w:r w:rsidRPr="00FB3F0F">
              <w:rPr>
                <w:rFonts w:cs="Arial"/>
                <w:szCs w:val="22"/>
              </w:rPr>
              <w:br/>
            </w:r>
            <w:r w:rsidRPr="00FB3F0F">
              <w:rPr>
                <w:rFonts w:cs="Arial"/>
                <w:i/>
                <w:szCs w:val="22"/>
              </w:rPr>
              <w:t>cross-financingu</w:t>
            </w:r>
            <w:r w:rsidRPr="00FB3F0F">
              <w:rPr>
                <w:rFonts w:cs="Arial"/>
                <w:szCs w:val="22"/>
              </w:rPr>
              <w:t xml:space="preserve"> (%)</w:t>
            </w:r>
            <w:r w:rsidRPr="00FB3F0F">
              <w:rPr>
                <w:rFonts w:cs="Arial"/>
                <w:szCs w:val="22"/>
              </w:rPr>
              <w:br/>
              <w:t>(jeśli dotyczy)</w:t>
            </w:r>
          </w:p>
        </w:tc>
        <w:tc>
          <w:tcPr>
            <w:tcW w:w="947" w:type="pct"/>
            <w:tcBorders>
              <w:bottom w:val="dotted" w:sz="4" w:space="0" w:color="auto"/>
              <w:right w:val="dotted" w:sz="4" w:space="0" w:color="auto"/>
            </w:tcBorders>
            <w:vAlign w:val="center"/>
          </w:tcPr>
          <w:p w:rsidR="00E77206" w:rsidRPr="00FB3F0F" w:rsidRDefault="00E77206" w:rsidP="00A02821">
            <w:pPr>
              <w:spacing w:before="40" w:after="40" w:line="240" w:lineRule="auto"/>
              <w:jc w:val="left"/>
              <w:rPr>
                <w:rFonts w:cs="Arial"/>
              </w:rPr>
            </w:pPr>
            <w:r w:rsidRPr="00FB3F0F">
              <w:rPr>
                <w:rFonts w:cs="Arial"/>
                <w:szCs w:val="22"/>
              </w:rPr>
              <w:t>Działanie 5.1</w:t>
            </w:r>
          </w:p>
        </w:tc>
        <w:tc>
          <w:tcPr>
            <w:tcW w:w="2834" w:type="pct"/>
            <w:gridSpan w:val="4"/>
            <w:tcBorders>
              <w:left w:val="dotted" w:sz="4" w:space="0" w:color="auto"/>
              <w:bottom w:val="dotted" w:sz="4" w:space="0" w:color="auto"/>
            </w:tcBorders>
            <w:vAlign w:val="center"/>
          </w:tcPr>
          <w:p w:rsidR="00E77206" w:rsidRPr="00FB3F0F" w:rsidRDefault="00E77206" w:rsidP="000F4713">
            <w:pPr>
              <w:spacing w:before="40" w:after="40" w:line="240" w:lineRule="auto"/>
              <w:jc w:val="left"/>
              <w:rPr>
                <w:rFonts w:cs="Arial"/>
              </w:rPr>
            </w:pPr>
            <w:r w:rsidRPr="00FB3F0F">
              <w:rPr>
                <w:rFonts w:cs="Arial"/>
                <w:szCs w:val="22"/>
              </w:rPr>
              <w:t>Nie dotyczy</w:t>
            </w:r>
          </w:p>
        </w:tc>
      </w:tr>
      <w:tr w:rsidR="00E77206" w:rsidRPr="00FB3F0F" w:rsidTr="007F353E">
        <w:trPr>
          <w:cantSplit/>
          <w:trHeight w:val="20"/>
        </w:trPr>
        <w:tc>
          <w:tcPr>
            <w:tcW w:w="1219" w:type="pct"/>
            <w:vAlign w:val="center"/>
          </w:tcPr>
          <w:p w:rsidR="00E77206" w:rsidRPr="00FB3F0F" w:rsidRDefault="00E77206" w:rsidP="00BF66DC">
            <w:pPr>
              <w:numPr>
                <w:ilvl w:val="0"/>
                <w:numId w:val="19"/>
              </w:numPr>
              <w:suppressAutoHyphens/>
              <w:spacing w:before="40" w:after="40" w:line="240" w:lineRule="auto"/>
              <w:ind w:left="360"/>
              <w:jc w:val="left"/>
              <w:rPr>
                <w:rFonts w:cs="Arial"/>
              </w:rPr>
            </w:pPr>
            <w:r w:rsidRPr="00FB3F0F">
              <w:rPr>
                <w:rFonts w:cs="Arial"/>
                <w:szCs w:val="22"/>
              </w:rPr>
              <w:t>Warunki uwzględniania dochodu w projekcie</w:t>
            </w:r>
            <w:r w:rsidRPr="00FB3F0F">
              <w:rPr>
                <w:rFonts w:cs="Arial"/>
                <w:szCs w:val="22"/>
                <w:vertAlign w:val="superscript"/>
              </w:rPr>
              <w:footnoteReference w:id="71"/>
            </w:r>
            <w:r w:rsidRPr="00FB3F0F">
              <w:rPr>
                <w:rFonts w:cs="Arial"/>
                <w:szCs w:val="22"/>
              </w:rPr>
              <w:br/>
              <w:t>(jeśli dotyczy)</w:t>
            </w:r>
          </w:p>
        </w:tc>
        <w:tc>
          <w:tcPr>
            <w:tcW w:w="947" w:type="pct"/>
            <w:tcBorders>
              <w:bottom w:val="dotted" w:sz="4" w:space="0" w:color="auto"/>
              <w:right w:val="dotted" w:sz="4" w:space="0" w:color="auto"/>
            </w:tcBorders>
            <w:vAlign w:val="center"/>
          </w:tcPr>
          <w:p w:rsidR="00E77206" w:rsidRPr="00FB3F0F" w:rsidRDefault="00E77206" w:rsidP="00A02821">
            <w:pPr>
              <w:spacing w:before="40" w:after="40" w:line="240" w:lineRule="auto"/>
              <w:jc w:val="left"/>
              <w:rPr>
                <w:rFonts w:cs="Arial"/>
              </w:rPr>
            </w:pPr>
            <w:r w:rsidRPr="00FB3F0F">
              <w:rPr>
                <w:rFonts w:cs="Arial"/>
                <w:szCs w:val="22"/>
              </w:rPr>
              <w:t>Działanie 5.1</w:t>
            </w:r>
          </w:p>
        </w:tc>
        <w:tc>
          <w:tcPr>
            <w:tcW w:w="2834" w:type="pct"/>
            <w:gridSpan w:val="4"/>
            <w:tcBorders>
              <w:left w:val="dotted" w:sz="4" w:space="0" w:color="auto"/>
              <w:bottom w:val="dotted" w:sz="4" w:space="0" w:color="auto"/>
            </w:tcBorders>
            <w:vAlign w:val="center"/>
          </w:tcPr>
          <w:p w:rsidR="00E77206" w:rsidRPr="00FB3F0F" w:rsidRDefault="00E77206" w:rsidP="000F4713">
            <w:pPr>
              <w:spacing w:before="40" w:after="40" w:line="240" w:lineRule="auto"/>
              <w:jc w:val="left"/>
              <w:rPr>
                <w:rFonts w:cs="Arial"/>
              </w:rPr>
            </w:pPr>
            <w:r w:rsidRPr="00FB3F0F">
              <w:rPr>
                <w:rFonts w:cs="Arial"/>
                <w:szCs w:val="22"/>
              </w:rPr>
              <w:t>Nie dotyczy</w:t>
            </w:r>
          </w:p>
        </w:tc>
      </w:tr>
      <w:tr w:rsidR="00E77206" w:rsidRPr="00FB3F0F" w:rsidTr="007F353E">
        <w:trPr>
          <w:cantSplit/>
          <w:trHeight w:val="20"/>
        </w:trPr>
        <w:tc>
          <w:tcPr>
            <w:tcW w:w="1219" w:type="pct"/>
            <w:vAlign w:val="center"/>
          </w:tcPr>
          <w:p w:rsidR="00E77206" w:rsidRPr="00FB3F0F" w:rsidRDefault="00E77206" w:rsidP="00FB3F0F">
            <w:pPr>
              <w:numPr>
                <w:ilvl w:val="0"/>
                <w:numId w:val="19"/>
              </w:numPr>
              <w:suppressAutoHyphens/>
              <w:spacing w:before="40" w:after="40" w:line="240" w:lineRule="auto"/>
              <w:ind w:left="360"/>
              <w:jc w:val="left"/>
              <w:rPr>
                <w:rFonts w:cs="Arial"/>
              </w:rPr>
            </w:pPr>
            <w:r w:rsidRPr="00FB3F0F">
              <w:rPr>
                <w:rFonts w:cs="Arial"/>
                <w:szCs w:val="22"/>
              </w:rPr>
              <w:t>Warunki stosowania uproszczonych form rozliczania wydatków i planowany zakres systemu zaliczek</w:t>
            </w:r>
          </w:p>
        </w:tc>
        <w:tc>
          <w:tcPr>
            <w:tcW w:w="947" w:type="pct"/>
            <w:tcBorders>
              <w:bottom w:val="dotted" w:sz="4" w:space="0" w:color="auto"/>
              <w:right w:val="dotted" w:sz="4" w:space="0" w:color="auto"/>
            </w:tcBorders>
            <w:vAlign w:val="center"/>
          </w:tcPr>
          <w:p w:rsidR="00E77206" w:rsidRPr="00FB3F0F" w:rsidRDefault="00E77206" w:rsidP="00A02821">
            <w:pPr>
              <w:spacing w:before="40" w:after="40" w:line="240" w:lineRule="auto"/>
              <w:jc w:val="left"/>
              <w:rPr>
                <w:rFonts w:cs="Arial"/>
              </w:rPr>
            </w:pPr>
            <w:r w:rsidRPr="00FB3F0F">
              <w:rPr>
                <w:rFonts w:cs="Arial"/>
                <w:szCs w:val="22"/>
              </w:rPr>
              <w:t>Działanie 5.1</w:t>
            </w:r>
          </w:p>
        </w:tc>
        <w:tc>
          <w:tcPr>
            <w:tcW w:w="2834" w:type="pct"/>
            <w:gridSpan w:val="4"/>
            <w:tcBorders>
              <w:left w:val="dotted" w:sz="4" w:space="0" w:color="auto"/>
              <w:bottom w:val="dotted" w:sz="4" w:space="0" w:color="auto"/>
            </w:tcBorders>
            <w:vAlign w:val="center"/>
          </w:tcPr>
          <w:p w:rsidR="00E77206" w:rsidRPr="00FB3F0F" w:rsidRDefault="00E77206" w:rsidP="000F4713">
            <w:pPr>
              <w:spacing w:before="40" w:after="40" w:line="240" w:lineRule="auto"/>
              <w:jc w:val="left"/>
              <w:rPr>
                <w:rFonts w:cs="Arial"/>
              </w:rPr>
            </w:pPr>
            <w:r w:rsidRPr="00FB3F0F">
              <w:rPr>
                <w:rFonts w:cs="Arial"/>
                <w:szCs w:val="22"/>
              </w:rPr>
              <w:t>Nie dotyczy</w:t>
            </w:r>
          </w:p>
        </w:tc>
      </w:tr>
      <w:tr w:rsidR="00E77206" w:rsidRPr="00FB3F0F" w:rsidTr="00A02821">
        <w:trPr>
          <w:cantSplit/>
          <w:trHeight w:val="610"/>
        </w:trPr>
        <w:tc>
          <w:tcPr>
            <w:tcW w:w="1219" w:type="pct"/>
            <w:vAlign w:val="center"/>
          </w:tcPr>
          <w:p w:rsidR="00E77206" w:rsidRPr="00FB3F0F" w:rsidRDefault="00E77206" w:rsidP="00BF66DC">
            <w:pPr>
              <w:numPr>
                <w:ilvl w:val="0"/>
                <w:numId w:val="19"/>
              </w:numPr>
              <w:suppressAutoHyphens/>
              <w:spacing w:before="40" w:after="40" w:line="276" w:lineRule="auto"/>
              <w:ind w:left="360"/>
              <w:jc w:val="left"/>
              <w:rPr>
                <w:rFonts w:cs="Arial"/>
              </w:rPr>
            </w:pPr>
            <w:r w:rsidRPr="00FB3F0F">
              <w:rPr>
                <w:rFonts w:cs="Arial"/>
                <w:szCs w:val="22"/>
              </w:rPr>
              <w:t xml:space="preserve">Pomoc publiczna </w:t>
            </w:r>
            <w:r w:rsidRPr="00FB3F0F">
              <w:rPr>
                <w:rFonts w:cs="Arial"/>
                <w:szCs w:val="22"/>
              </w:rPr>
              <w:br/>
              <w:t xml:space="preserve">i pomoc </w:t>
            </w:r>
            <w:r w:rsidRPr="00FB3F0F">
              <w:rPr>
                <w:rFonts w:cs="Arial"/>
                <w:i/>
                <w:szCs w:val="22"/>
              </w:rPr>
              <w:t>de minimis</w:t>
            </w:r>
            <w:r w:rsidRPr="00FB3F0F">
              <w:rPr>
                <w:rFonts w:cs="Arial"/>
                <w:szCs w:val="22"/>
              </w:rPr>
              <w:br/>
              <w:t>(rodzaj i przeznaczenie pomocy, unijna lub krajowa podstawa prawna)</w:t>
            </w:r>
            <w:r w:rsidRPr="00FB3F0F">
              <w:rPr>
                <w:rFonts w:cs="Arial"/>
                <w:szCs w:val="22"/>
                <w:vertAlign w:val="superscript"/>
              </w:rPr>
              <w:footnoteReference w:id="72"/>
            </w:r>
          </w:p>
        </w:tc>
        <w:tc>
          <w:tcPr>
            <w:tcW w:w="947" w:type="pct"/>
            <w:tcBorders>
              <w:bottom w:val="dotted" w:sz="4" w:space="0" w:color="auto"/>
              <w:right w:val="dotted" w:sz="4" w:space="0" w:color="auto"/>
            </w:tcBorders>
            <w:vAlign w:val="center"/>
          </w:tcPr>
          <w:p w:rsidR="00E77206" w:rsidRPr="00FB3F0F" w:rsidRDefault="00E77206" w:rsidP="00A02821">
            <w:pPr>
              <w:spacing w:before="40" w:after="40" w:line="240" w:lineRule="auto"/>
              <w:jc w:val="left"/>
              <w:rPr>
                <w:rFonts w:cs="Arial"/>
              </w:rPr>
            </w:pPr>
            <w:r w:rsidRPr="00FB3F0F">
              <w:rPr>
                <w:rFonts w:cs="Arial"/>
                <w:szCs w:val="22"/>
              </w:rPr>
              <w:t>Działanie 5.1</w:t>
            </w:r>
          </w:p>
        </w:tc>
        <w:tc>
          <w:tcPr>
            <w:tcW w:w="2834" w:type="pct"/>
            <w:gridSpan w:val="4"/>
            <w:tcBorders>
              <w:left w:val="dotted" w:sz="4" w:space="0" w:color="auto"/>
              <w:bottom w:val="dotted" w:sz="4" w:space="0" w:color="auto"/>
            </w:tcBorders>
            <w:vAlign w:val="center"/>
          </w:tcPr>
          <w:p w:rsidR="00E77206" w:rsidRPr="00FB3F0F" w:rsidRDefault="00E77206" w:rsidP="00A02821">
            <w:pPr>
              <w:spacing w:before="40" w:after="40" w:line="240" w:lineRule="auto"/>
              <w:jc w:val="left"/>
              <w:rPr>
                <w:rFonts w:cs="Arial"/>
              </w:rPr>
            </w:pPr>
            <w:r w:rsidRPr="00FB3F0F">
              <w:rPr>
                <w:rFonts w:cs="Arial"/>
                <w:szCs w:val="22"/>
              </w:rPr>
              <w:t>Nie dotyczy</w:t>
            </w:r>
          </w:p>
        </w:tc>
      </w:tr>
      <w:tr w:rsidR="00E77206" w:rsidRPr="00FB3F0F" w:rsidTr="00A02821">
        <w:trPr>
          <w:cantSplit/>
          <w:trHeight w:val="20"/>
        </w:trPr>
        <w:tc>
          <w:tcPr>
            <w:tcW w:w="1219" w:type="pct"/>
            <w:vMerge w:val="restart"/>
            <w:vAlign w:val="center"/>
          </w:tcPr>
          <w:p w:rsidR="00E77206" w:rsidRPr="00FB3F0F" w:rsidRDefault="00E77206" w:rsidP="00E84700">
            <w:pPr>
              <w:numPr>
                <w:ilvl w:val="0"/>
                <w:numId w:val="19"/>
              </w:numPr>
              <w:suppressAutoHyphens/>
              <w:spacing w:before="40" w:after="40" w:line="240" w:lineRule="auto"/>
              <w:ind w:left="360"/>
              <w:jc w:val="left"/>
              <w:rPr>
                <w:rFonts w:cs="Arial"/>
              </w:rPr>
            </w:pPr>
            <w:r w:rsidRPr="00FB3F0F">
              <w:rPr>
                <w:rFonts w:cs="Arial"/>
                <w:szCs w:val="22"/>
              </w:rPr>
              <w:t xml:space="preserve">Maksymalny </w:t>
            </w:r>
            <w:r w:rsidRPr="00FB3F0F">
              <w:rPr>
                <w:rFonts w:cs="Arial"/>
                <w:szCs w:val="22"/>
              </w:rPr>
              <w:br/>
              <w:t xml:space="preserve">% poziom dofinansowania UE wydatków kwalifikowalnych </w:t>
            </w:r>
            <w:r w:rsidRPr="00FB3F0F">
              <w:rPr>
                <w:rFonts w:cs="Arial"/>
                <w:szCs w:val="22"/>
              </w:rPr>
              <w:br/>
              <w:t>na poziomie projektu</w:t>
            </w:r>
            <w:r w:rsidRPr="00FB3F0F">
              <w:rPr>
                <w:rFonts w:cs="Arial"/>
                <w:szCs w:val="22"/>
                <w:vertAlign w:val="superscript"/>
              </w:rPr>
              <w:footnoteReference w:id="73"/>
            </w:r>
            <w:r w:rsidRPr="00FB3F0F">
              <w:rPr>
                <w:rFonts w:cs="Arial"/>
                <w:szCs w:val="22"/>
              </w:rPr>
              <w:br/>
              <w:t xml:space="preserve">(jeśli dotyczy) </w:t>
            </w:r>
          </w:p>
        </w:tc>
        <w:tc>
          <w:tcPr>
            <w:tcW w:w="947" w:type="pct"/>
            <w:tcBorders>
              <w:bottom w:val="dotted" w:sz="4" w:space="0" w:color="auto"/>
              <w:right w:val="dotted" w:sz="4" w:space="0" w:color="auto"/>
            </w:tcBorders>
            <w:vAlign w:val="center"/>
          </w:tcPr>
          <w:p w:rsidR="00E77206" w:rsidRPr="00FB3F0F" w:rsidRDefault="00E77206" w:rsidP="00A02821">
            <w:pPr>
              <w:spacing w:before="40" w:after="40" w:line="240" w:lineRule="auto"/>
              <w:jc w:val="left"/>
              <w:rPr>
                <w:rFonts w:cs="Arial"/>
              </w:rPr>
            </w:pPr>
          </w:p>
        </w:tc>
        <w:tc>
          <w:tcPr>
            <w:tcW w:w="946" w:type="pct"/>
            <w:tcBorders>
              <w:left w:val="dotted" w:sz="4" w:space="0" w:color="auto"/>
              <w:bottom w:val="dotted" w:sz="4" w:space="0" w:color="auto"/>
              <w:right w:val="dotted" w:sz="4" w:space="0" w:color="auto"/>
            </w:tcBorders>
            <w:vAlign w:val="center"/>
          </w:tcPr>
          <w:p w:rsidR="00E77206" w:rsidRPr="00FB3F0F" w:rsidRDefault="00E77206" w:rsidP="003060C4">
            <w:pPr>
              <w:spacing w:before="40" w:after="40" w:line="240" w:lineRule="auto"/>
              <w:jc w:val="left"/>
              <w:rPr>
                <w:rFonts w:cs="Arial"/>
              </w:rPr>
            </w:pPr>
            <w:r w:rsidRPr="00FB3F0F">
              <w:rPr>
                <w:rFonts w:cs="Arial"/>
                <w:szCs w:val="22"/>
              </w:rPr>
              <w:t>Ogółem</w:t>
            </w:r>
          </w:p>
        </w:tc>
        <w:tc>
          <w:tcPr>
            <w:tcW w:w="873" w:type="pct"/>
            <w:tcBorders>
              <w:left w:val="dotted" w:sz="4" w:space="0" w:color="auto"/>
              <w:bottom w:val="dotted" w:sz="4" w:space="0" w:color="auto"/>
              <w:right w:val="dotted" w:sz="4" w:space="0" w:color="auto"/>
            </w:tcBorders>
            <w:vAlign w:val="center"/>
          </w:tcPr>
          <w:p w:rsidR="00E77206" w:rsidRPr="00FB3F0F" w:rsidRDefault="00E77206" w:rsidP="003060C4">
            <w:pPr>
              <w:spacing w:before="40" w:after="40" w:line="240" w:lineRule="auto"/>
              <w:jc w:val="left"/>
              <w:rPr>
                <w:rFonts w:cs="Arial"/>
              </w:rPr>
            </w:pPr>
            <w:r w:rsidRPr="00FB3F0F">
              <w:rPr>
                <w:rFonts w:cs="Arial"/>
                <w:szCs w:val="22"/>
              </w:rPr>
              <w:t>Koperta Mazowiecka</w:t>
            </w:r>
          </w:p>
        </w:tc>
        <w:tc>
          <w:tcPr>
            <w:tcW w:w="1015" w:type="pct"/>
            <w:gridSpan w:val="2"/>
            <w:tcBorders>
              <w:left w:val="dotted" w:sz="4" w:space="0" w:color="auto"/>
              <w:bottom w:val="dotted" w:sz="4" w:space="0" w:color="auto"/>
            </w:tcBorders>
            <w:vAlign w:val="center"/>
          </w:tcPr>
          <w:p w:rsidR="00E77206" w:rsidRPr="00FB3F0F" w:rsidRDefault="00E77206" w:rsidP="003060C4">
            <w:pPr>
              <w:spacing w:before="40" w:after="40" w:line="240" w:lineRule="auto"/>
              <w:jc w:val="left"/>
              <w:rPr>
                <w:rFonts w:cs="Arial"/>
              </w:rPr>
            </w:pPr>
            <w:r w:rsidRPr="00FB3F0F">
              <w:rPr>
                <w:rFonts w:cs="Arial"/>
                <w:szCs w:val="22"/>
              </w:rPr>
              <w:t>Koperta 15 województw</w:t>
            </w:r>
          </w:p>
        </w:tc>
      </w:tr>
      <w:tr w:rsidR="00E77206" w:rsidRPr="00FB3F0F" w:rsidTr="00602176">
        <w:trPr>
          <w:cantSplit/>
          <w:trHeight w:val="20"/>
        </w:trPr>
        <w:tc>
          <w:tcPr>
            <w:tcW w:w="1219" w:type="pct"/>
            <w:vMerge/>
            <w:vAlign w:val="center"/>
          </w:tcPr>
          <w:p w:rsidR="00E77206" w:rsidRPr="00FB3F0F" w:rsidRDefault="00E77206" w:rsidP="00FB3F0F">
            <w:pPr>
              <w:numPr>
                <w:ilvl w:val="0"/>
                <w:numId w:val="19"/>
              </w:numPr>
              <w:suppressAutoHyphens/>
              <w:spacing w:before="40" w:after="40" w:line="240" w:lineRule="auto"/>
              <w:ind w:left="360"/>
              <w:jc w:val="left"/>
              <w:rPr>
                <w:rFonts w:cs="Arial"/>
              </w:rPr>
            </w:pPr>
          </w:p>
        </w:tc>
        <w:tc>
          <w:tcPr>
            <w:tcW w:w="947" w:type="pct"/>
            <w:tcBorders>
              <w:top w:val="dotted" w:sz="4" w:space="0" w:color="auto"/>
              <w:bottom w:val="dotted" w:sz="4" w:space="0" w:color="auto"/>
              <w:right w:val="dotted" w:sz="4" w:space="0" w:color="auto"/>
            </w:tcBorders>
            <w:vAlign w:val="center"/>
          </w:tcPr>
          <w:p w:rsidR="00E77206" w:rsidRPr="00FB3F0F" w:rsidRDefault="00E77206" w:rsidP="00A02821">
            <w:pPr>
              <w:spacing w:before="40" w:after="40" w:line="240" w:lineRule="auto"/>
              <w:jc w:val="left"/>
              <w:rPr>
                <w:rFonts w:cs="Arial"/>
              </w:rPr>
            </w:pPr>
            <w:r w:rsidRPr="00FB3F0F">
              <w:rPr>
                <w:rFonts w:cs="Arial"/>
                <w:szCs w:val="22"/>
              </w:rPr>
              <w:t>Działanie 5.1</w:t>
            </w:r>
          </w:p>
        </w:tc>
        <w:tc>
          <w:tcPr>
            <w:tcW w:w="946" w:type="pct"/>
            <w:tcBorders>
              <w:top w:val="dotted" w:sz="4" w:space="0" w:color="auto"/>
              <w:left w:val="dotted" w:sz="4" w:space="0" w:color="auto"/>
              <w:bottom w:val="dotted" w:sz="4" w:space="0" w:color="auto"/>
              <w:right w:val="dotted" w:sz="4" w:space="0" w:color="auto"/>
            </w:tcBorders>
            <w:vAlign w:val="center"/>
          </w:tcPr>
          <w:p w:rsidR="00E77206" w:rsidRPr="00FB3F0F" w:rsidRDefault="00E77206" w:rsidP="00A02821">
            <w:pPr>
              <w:spacing w:before="40" w:after="40" w:line="240" w:lineRule="auto"/>
              <w:jc w:val="left"/>
              <w:rPr>
                <w:rFonts w:cs="Arial"/>
              </w:rPr>
            </w:pPr>
            <w:r w:rsidRPr="005F40A8">
              <w:rPr>
                <w:rFonts w:cs="Arial"/>
              </w:rPr>
              <w:t>84,63 %</w:t>
            </w:r>
          </w:p>
        </w:tc>
        <w:tc>
          <w:tcPr>
            <w:tcW w:w="873" w:type="pct"/>
            <w:tcBorders>
              <w:top w:val="dotted" w:sz="4" w:space="0" w:color="auto"/>
              <w:left w:val="dotted" w:sz="4" w:space="0" w:color="auto"/>
              <w:bottom w:val="dotted" w:sz="4" w:space="0" w:color="auto"/>
              <w:right w:val="dotted" w:sz="4" w:space="0" w:color="auto"/>
            </w:tcBorders>
            <w:vAlign w:val="center"/>
          </w:tcPr>
          <w:p w:rsidR="00E77206" w:rsidRPr="00FB3F0F" w:rsidRDefault="00E77206" w:rsidP="00602176">
            <w:pPr>
              <w:jc w:val="left"/>
              <w:rPr>
                <w:rFonts w:cs="Arial"/>
              </w:rPr>
            </w:pPr>
            <w:r w:rsidRPr="005F40A8">
              <w:rPr>
                <w:rFonts w:cs="Arial"/>
              </w:rPr>
              <w:t>80%</w:t>
            </w:r>
          </w:p>
        </w:tc>
        <w:tc>
          <w:tcPr>
            <w:tcW w:w="1015" w:type="pct"/>
            <w:gridSpan w:val="2"/>
            <w:tcBorders>
              <w:top w:val="dotted" w:sz="4" w:space="0" w:color="auto"/>
              <w:left w:val="dotted" w:sz="4" w:space="0" w:color="auto"/>
              <w:bottom w:val="dotted" w:sz="4" w:space="0" w:color="auto"/>
            </w:tcBorders>
            <w:vAlign w:val="center"/>
          </w:tcPr>
          <w:p w:rsidR="00E77206" w:rsidRPr="00FB3F0F" w:rsidRDefault="00E77206" w:rsidP="00602176">
            <w:pPr>
              <w:jc w:val="left"/>
              <w:rPr>
                <w:rFonts w:cs="Arial"/>
              </w:rPr>
            </w:pPr>
            <w:r w:rsidRPr="005F40A8">
              <w:rPr>
                <w:rFonts w:cs="Arial"/>
              </w:rPr>
              <w:t>85%</w:t>
            </w:r>
          </w:p>
        </w:tc>
      </w:tr>
      <w:tr w:rsidR="00E77206" w:rsidRPr="00FB3F0F" w:rsidTr="00A02821">
        <w:trPr>
          <w:cantSplit/>
          <w:trHeight w:val="20"/>
        </w:trPr>
        <w:tc>
          <w:tcPr>
            <w:tcW w:w="1219" w:type="pct"/>
            <w:vMerge w:val="restart"/>
            <w:vAlign w:val="center"/>
          </w:tcPr>
          <w:p w:rsidR="00E77206" w:rsidRPr="00FB3F0F" w:rsidRDefault="00E77206" w:rsidP="00FB3F0F">
            <w:pPr>
              <w:numPr>
                <w:ilvl w:val="0"/>
                <w:numId w:val="19"/>
              </w:numPr>
              <w:suppressAutoHyphens/>
              <w:spacing w:before="40" w:after="40" w:line="240" w:lineRule="auto"/>
              <w:ind w:left="360"/>
              <w:jc w:val="left"/>
              <w:rPr>
                <w:rFonts w:cs="Arial"/>
              </w:rPr>
            </w:pPr>
            <w:r w:rsidRPr="00FB3F0F">
              <w:rPr>
                <w:rFonts w:cs="Arial"/>
                <w:szCs w:val="22"/>
              </w:rPr>
              <w:t xml:space="preserve">Maksymalny </w:t>
            </w:r>
            <w:r w:rsidRPr="00FB3F0F">
              <w:rPr>
                <w:rFonts w:cs="Arial"/>
                <w:szCs w:val="22"/>
              </w:rPr>
              <w:br/>
              <w:t xml:space="preserve">% poziom dofinansowania całkowitego wydatków kwalifikowalnych </w:t>
            </w:r>
            <w:r w:rsidRPr="00FB3F0F">
              <w:rPr>
                <w:rFonts w:cs="Arial"/>
                <w:szCs w:val="22"/>
              </w:rPr>
              <w:br/>
              <w:t xml:space="preserve">na poziomie projektu </w:t>
            </w:r>
            <w:r w:rsidRPr="00FB3F0F">
              <w:rPr>
                <w:rFonts w:cs="Arial"/>
                <w:szCs w:val="22"/>
              </w:rPr>
              <w:br/>
              <w:t>(środki UE + ewentualne współfinansowanie z budżetu państwa lub innych źródeł przyznawane beneficjentowi przez właściwą instytucję)</w:t>
            </w:r>
            <w:r w:rsidRPr="00FB3F0F">
              <w:rPr>
                <w:rFonts w:cs="Arial"/>
                <w:szCs w:val="22"/>
              </w:rPr>
              <w:br/>
              <w:t xml:space="preserve">(jeśli dotyczy) </w:t>
            </w:r>
          </w:p>
        </w:tc>
        <w:tc>
          <w:tcPr>
            <w:tcW w:w="947" w:type="pct"/>
            <w:tcBorders>
              <w:bottom w:val="dotted" w:sz="4" w:space="0" w:color="auto"/>
              <w:right w:val="dotted" w:sz="4" w:space="0" w:color="auto"/>
            </w:tcBorders>
            <w:vAlign w:val="center"/>
          </w:tcPr>
          <w:p w:rsidR="00E77206" w:rsidRPr="00FB3F0F" w:rsidRDefault="00E77206" w:rsidP="00A02821">
            <w:pPr>
              <w:spacing w:before="40" w:after="40" w:line="240" w:lineRule="auto"/>
              <w:jc w:val="left"/>
              <w:rPr>
                <w:rFonts w:cs="Arial"/>
              </w:rPr>
            </w:pPr>
          </w:p>
        </w:tc>
        <w:tc>
          <w:tcPr>
            <w:tcW w:w="946" w:type="pct"/>
            <w:tcBorders>
              <w:left w:val="dotted" w:sz="4" w:space="0" w:color="auto"/>
              <w:bottom w:val="dotted" w:sz="4" w:space="0" w:color="auto"/>
              <w:right w:val="dotted" w:sz="4" w:space="0" w:color="auto"/>
            </w:tcBorders>
            <w:vAlign w:val="center"/>
          </w:tcPr>
          <w:p w:rsidR="00E77206" w:rsidRPr="00FB3F0F" w:rsidRDefault="00E77206" w:rsidP="003060C4">
            <w:pPr>
              <w:spacing w:before="40" w:after="40" w:line="240" w:lineRule="auto"/>
              <w:jc w:val="left"/>
              <w:rPr>
                <w:rFonts w:cs="Arial"/>
              </w:rPr>
            </w:pPr>
            <w:r w:rsidRPr="00FB3F0F">
              <w:rPr>
                <w:rFonts w:cs="Arial"/>
                <w:szCs w:val="22"/>
              </w:rPr>
              <w:t>Ogółem</w:t>
            </w:r>
          </w:p>
        </w:tc>
        <w:tc>
          <w:tcPr>
            <w:tcW w:w="873" w:type="pct"/>
            <w:tcBorders>
              <w:left w:val="dotted" w:sz="4" w:space="0" w:color="auto"/>
              <w:bottom w:val="dotted" w:sz="4" w:space="0" w:color="auto"/>
              <w:right w:val="dotted" w:sz="4" w:space="0" w:color="auto"/>
            </w:tcBorders>
            <w:vAlign w:val="center"/>
          </w:tcPr>
          <w:p w:rsidR="00E77206" w:rsidRPr="00FB3F0F" w:rsidRDefault="00E77206" w:rsidP="003060C4">
            <w:pPr>
              <w:spacing w:before="40" w:after="40" w:line="240" w:lineRule="auto"/>
              <w:jc w:val="left"/>
              <w:rPr>
                <w:rFonts w:cs="Arial"/>
              </w:rPr>
            </w:pPr>
            <w:r w:rsidRPr="00FB3F0F">
              <w:rPr>
                <w:rFonts w:cs="Arial"/>
                <w:szCs w:val="22"/>
              </w:rPr>
              <w:t>Koperta Mazowiecka</w:t>
            </w:r>
          </w:p>
        </w:tc>
        <w:tc>
          <w:tcPr>
            <w:tcW w:w="1015" w:type="pct"/>
            <w:gridSpan w:val="2"/>
            <w:tcBorders>
              <w:left w:val="dotted" w:sz="4" w:space="0" w:color="auto"/>
              <w:bottom w:val="dotted" w:sz="4" w:space="0" w:color="auto"/>
            </w:tcBorders>
            <w:vAlign w:val="center"/>
          </w:tcPr>
          <w:p w:rsidR="00E77206" w:rsidRPr="00FB3F0F" w:rsidRDefault="00E77206" w:rsidP="003060C4">
            <w:pPr>
              <w:spacing w:before="40" w:after="40" w:line="240" w:lineRule="auto"/>
              <w:jc w:val="left"/>
              <w:rPr>
                <w:rFonts w:cs="Arial"/>
              </w:rPr>
            </w:pPr>
            <w:r w:rsidRPr="00FB3F0F">
              <w:rPr>
                <w:rFonts w:cs="Arial"/>
                <w:szCs w:val="22"/>
              </w:rPr>
              <w:t>Koperta 15 województw</w:t>
            </w:r>
          </w:p>
        </w:tc>
      </w:tr>
      <w:tr w:rsidR="00E77206" w:rsidRPr="00FB3F0F" w:rsidTr="00A02821">
        <w:trPr>
          <w:cantSplit/>
          <w:trHeight w:val="1058"/>
        </w:trPr>
        <w:tc>
          <w:tcPr>
            <w:tcW w:w="1219" w:type="pct"/>
            <w:vMerge/>
            <w:vAlign w:val="center"/>
          </w:tcPr>
          <w:p w:rsidR="00E77206" w:rsidRPr="00FB3F0F" w:rsidRDefault="00E77206" w:rsidP="00FB3F0F">
            <w:pPr>
              <w:numPr>
                <w:ilvl w:val="0"/>
                <w:numId w:val="19"/>
              </w:numPr>
              <w:suppressAutoHyphens/>
              <w:spacing w:before="40" w:after="40" w:line="240" w:lineRule="auto"/>
              <w:ind w:left="360"/>
              <w:jc w:val="left"/>
              <w:rPr>
                <w:rFonts w:cs="Arial"/>
              </w:rPr>
            </w:pPr>
          </w:p>
        </w:tc>
        <w:tc>
          <w:tcPr>
            <w:tcW w:w="947" w:type="pct"/>
            <w:tcBorders>
              <w:top w:val="dotted" w:sz="4" w:space="0" w:color="auto"/>
              <w:bottom w:val="dotted" w:sz="4" w:space="0" w:color="auto"/>
              <w:right w:val="dotted" w:sz="4" w:space="0" w:color="auto"/>
            </w:tcBorders>
            <w:vAlign w:val="center"/>
          </w:tcPr>
          <w:p w:rsidR="00E77206" w:rsidRPr="00FB3F0F" w:rsidRDefault="00E77206" w:rsidP="00A02821">
            <w:pPr>
              <w:spacing w:before="40" w:after="40" w:line="240" w:lineRule="auto"/>
              <w:jc w:val="left"/>
              <w:rPr>
                <w:rFonts w:cs="Arial"/>
              </w:rPr>
            </w:pPr>
            <w:r w:rsidRPr="00FB3F0F">
              <w:rPr>
                <w:rFonts w:cs="Arial"/>
                <w:szCs w:val="22"/>
              </w:rPr>
              <w:t>Działanie 5.1</w:t>
            </w:r>
          </w:p>
        </w:tc>
        <w:tc>
          <w:tcPr>
            <w:tcW w:w="946" w:type="pct"/>
            <w:tcBorders>
              <w:top w:val="dotted" w:sz="4" w:space="0" w:color="auto"/>
              <w:left w:val="dotted" w:sz="4" w:space="0" w:color="auto"/>
              <w:bottom w:val="dotted" w:sz="4" w:space="0" w:color="auto"/>
              <w:right w:val="dotted" w:sz="4" w:space="0" w:color="auto"/>
            </w:tcBorders>
            <w:vAlign w:val="center"/>
          </w:tcPr>
          <w:p w:rsidR="00E77206" w:rsidRPr="00FB3F0F" w:rsidRDefault="00E77206" w:rsidP="00BB73E4">
            <w:pPr>
              <w:spacing w:before="40" w:after="40" w:line="240" w:lineRule="auto"/>
              <w:jc w:val="left"/>
              <w:rPr>
                <w:rFonts w:cs="Arial"/>
              </w:rPr>
            </w:pPr>
            <w:r w:rsidRPr="005F40A8">
              <w:rPr>
                <w:rFonts w:cs="Arial"/>
              </w:rPr>
              <w:t>100 %</w:t>
            </w:r>
          </w:p>
        </w:tc>
        <w:tc>
          <w:tcPr>
            <w:tcW w:w="873" w:type="pct"/>
            <w:tcBorders>
              <w:top w:val="dotted" w:sz="4" w:space="0" w:color="auto"/>
              <w:left w:val="dotted" w:sz="4" w:space="0" w:color="auto"/>
              <w:bottom w:val="dotted" w:sz="4" w:space="0" w:color="auto"/>
              <w:right w:val="dotted" w:sz="4" w:space="0" w:color="auto"/>
            </w:tcBorders>
            <w:vAlign w:val="center"/>
          </w:tcPr>
          <w:p w:rsidR="00E77206" w:rsidRPr="00FB3F0F" w:rsidRDefault="00E77206" w:rsidP="00A02821">
            <w:pPr>
              <w:spacing w:before="40" w:after="40" w:line="240" w:lineRule="auto"/>
              <w:jc w:val="left"/>
              <w:rPr>
                <w:rFonts w:cs="Arial"/>
              </w:rPr>
            </w:pPr>
            <w:r w:rsidRPr="005F40A8">
              <w:rPr>
                <w:rFonts w:cs="Arial"/>
              </w:rPr>
              <w:t>100 %</w:t>
            </w:r>
          </w:p>
        </w:tc>
        <w:tc>
          <w:tcPr>
            <w:tcW w:w="1015" w:type="pct"/>
            <w:gridSpan w:val="2"/>
            <w:tcBorders>
              <w:top w:val="dotted" w:sz="4" w:space="0" w:color="auto"/>
              <w:left w:val="dotted" w:sz="4" w:space="0" w:color="auto"/>
              <w:bottom w:val="dotted" w:sz="4" w:space="0" w:color="auto"/>
            </w:tcBorders>
            <w:vAlign w:val="center"/>
          </w:tcPr>
          <w:p w:rsidR="00E77206" w:rsidRPr="00FB3F0F" w:rsidRDefault="00E77206" w:rsidP="00A02821">
            <w:pPr>
              <w:spacing w:before="40" w:after="40" w:line="240" w:lineRule="auto"/>
              <w:jc w:val="left"/>
              <w:rPr>
                <w:rFonts w:cs="Arial"/>
              </w:rPr>
            </w:pPr>
            <w:r w:rsidRPr="005F40A8">
              <w:rPr>
                <w:rFonts w:cs="Arial"/>
              </w:rPr>
              <w:t>100%</w:t>
            </w:r>
          </w:p>
        </w:tc>
      </w:tr>
      <w:tr w:rsidR="00E77206" w:rsidRPr="00FB3F0F" w:rsidTr="00A02821">
        <w:trPr>
          <w:cantSplit/>
          <w:trHeight w:val="20"/>
        </w:trPr>
        <w:tc>
          <w:tcPr>
            <w:tcW w:w="1219" w:type="pct"/>
            <w:vMerge w:val="restart"/>
            <w:vAlign w:val="center"/>
          </w:tcPr>
          <w:p w:rsidR="00E77206" w:rsidRPr="00FB3F0F" w:rsidRDefault="00E77206" w:rsidP="005B318B">
            <w:pPr>
              <w:numPr>
                <w:ilvl w:val="0"/>
                <w:numId w:val="19"/>
              </w:numPr>
              <w:suppressAutoHyphens/>
              <w:spacing w:before="40" w:after="40" w:line="240" w:lineRule="auto"/>
              <w:ind w:left="360"/>
              <w:jc w:val="left"/>
              <w:rPr>
                <w:rFonts w:cs="Arial"/>
              </w:rPr>
            </w:pPr>
            <w:r w:rsidRPr="00FB3F0F">
              <w:rPr>
                <w:rFonts w:cs="Arial"/>
                <w:szCs w:val="22"/>
              </w:rPr>
              <w:t>Minimalny wkład własny beneficjenta jako % wydatków kwalifikowalnych</w:t>
            </w:r>
          </w:p>
        </w:tc>
        <w:tc>
          <w:tcPr>
            <w:tcW w:w="947" w:type="pct"/>
            <w:tcBorders>
              <w:bottom w:val="dotted" w:sz="4" w:space="0" w:color="auto"/>
              <w:right w:val="dotted" w:sz="4" w:space="0" w:color="auto"/>
            </w:tcBorders>
            <w:vAlign w:val="center"/>
          </w:tcPr>
          <w:p w:rsidR="00E77206" w:rsidRPr="00FB3F0F" w:rsidRDefault="00E77206" w:rsidP="00A02821">
            <w:pPr>
              <w:spacing w:before="40" w:after="40" w:line="240" w:lineRule="auto"/>
              <w:jc w:val="left"/>
              <w:rPr>
                <w:rFonts w:cs="Arial"/>
              </w:rPr>
            </w:pPr>
          </w:p>
        </w:tc>
        <w:tc>
          <w:tcPr>
            <w:tcW w:w="946" w:type="pct"/>
            <w:tcBorders>
              <w:left w:val="dotted" w:sz="4" w:space="0" w:color="auto"/>
              <w:bottom w:val="dotted" w:sz="4" w:space="0" w:color="auto"/>
              <w:right w:val="dotted" w:sz="4" w:space="0" w:color="auto"/>
            </w:tcBorders>
            <w:vAlign w:val="center"/>
          </w:tcPr>
          <w:p w:rsidR="00E77206" w:rsidRPr="00FB3F0F" w:rsidRDefault="00E77206" w:rsidP="003060C4">
            <w:pPr>
              <w:spacing w:before="40" w:after="40" w:line="240" w:lineRule="auto"/>
              <w:jc w:val="left"/>
              <w:rPr>
                <w:rFonts w:cs="Arial"/>
              </w:rPr>
            </w:pPr>
            <w:r w:rsidRPr="00FB3F0F">
              <w:rPr>
                <w:rFonts w:cs="Arial"/>
                <w:szCs w:val="22"/>
              </w:rPr>
              <w:t>Ogółem</w:t>
            </w:r>
          </w:p>
        </w:tc>
        <w:tc>
          <w:tcPr>
            <w:tcW w:w="873" w:type="pct"/>
            <w:tcBorders>
              <w:left w:val="dotted" w:sz="4" w:space="0" w:color="auto"/>
              <w:bottom w:val="dotted" w:sz="4" w:space="0" w:color="auto"/>
              <w:right w:val="dotted" w:sz="4" w:space="0" w:color="auto"/>
            </w:tcBorders>
            <w:vAlign w:val="center"/>
          </w:tcPr>
          <w:p w:rsidR="00E77206" w:rsidRPr="00FB3F0F" w:rsidRDefault="00E77206" w:rsidP="003060C4">
            <w:pPr>
              <w:spacing w:before="40" w:after="40" w:line="240" w:lineRule="auto"/>
              <w:jc w:val="left"/>
              <w:rPr>
                <w:rFonts w:cs="Arial"/>
              </w:rPr>
            </w:pPr>
            <w:r w:rsidRPr="00FB3F0F">
              <w:rPr>
                <w:rFonts w:cs="Arial"/>
                <w:szCs w:val="22"/>
              </w:rPr>
              <w:t>Koperta Mazowiecka</w:t>
            </w:r>
          </w:p>
        </w:tc>
        <w:tc>
          <w:tcPr>
            <w:tcW w:w="1015" w:type="pct"/>
            <w:gridSpan w:val="2"/>
            <w:tcBorders>
              <w:left w:val="dotted" w:sz="4" w:space="0" w:color="auto"/>
              <w:bottom w:val="dotted" w:sz="4" w:space="0" w:color="auto"/>
            </w:tcBorders>
            <w:vAlign w:val="center"/>
          </w:tcPr>
          <w:p w:rsidR="00E77206" w:rsidRPr="00FB3F0F" w:rsidRDefault="00E77206" w:rsidP="003060C4">
            <w:pPr>
              <w:spacing w:before="40" w:after="40" w:line="240" w:lineRule="auto"/>
              <w:jc w:val="left"/>
              <w:rPr>
                <w:rFonts w:cs="Arial"/>
              </w:rPr>
            </w:pPr>
            <w:r w:rsidRPr="00FB3F0F">
              <w:rPr>
                <w:rFonts w:cs="Arial"/>
                <w:szCs w:val="22"/>
              </w:rPr>
              <w:t>Koperta 15 województw</w:t>
            </w:r>
          </w:p>
        </w:tc>
      </w:tr>
      <w:tr w:rsidR="00E77206" w:rsidRPr="00FB3F0F" w:rsidTr="005B318B">
        <w:trPr>
          <w:cantSplit/>
          <w:trHeight w:val="20"/>
        </w:trPr>
        <w:tc>
          <w:tcPr>
            <w:tcW w:w="1219" w:type="pct"/>
            <w:vMerge/>
            <w:vAlign w:val="center"/>
          </w:tcPr>
          <w:p w:rsidR="00E77206" w:rsidRPr="00FB3F0F" w:rsidRDefault="00E77206" w:rsidP="00FB3F0F">
            <w:pPr>
              <w:numPr>
                <w:ilvl w:val="0"/>
                <w:numId w:val="19"/>
              </w:numPr>
              <w:suppressAutoHyphens/>
              <w:spacing w:before="40" w:after="40" w:line="240" w:lineRule="auto"/>
              <w:ind w:left="360"/>
              <w:jc w:val="left"/>
              <w:rPr>
                <w:rFonts w:cs="Arial"/>
              </w:rPr>
            </w:pPr>
          </w:p>
        </w:tc>
        <w:tc>
          <w:tcPr>
            <w:tcW w:w="947" w:type="pct"/>
            <w:tcBorders>
              <w:top w:val="dotted" w:sz="4" w:space="0" w:color="auto"/>
              <w:bottom w:val="dotted" w:sz="4" w:space="0" w:color="auto"/>
              <w:right w:val="dotted" w:sz="4" w:space="0" w:color="auto"/>
            </w:tcBorders>
            <w:vAlign w:val="center"/>
          </w:tcPr>
          <w:p w:rsidR="00E77206" w:rsidRPr="00FB3F0F" w:rsidRDefault="00E77206" w:rsidP="00A02821">
            <w:pPr>
              <w:spacing w:before="40" w:after="40" w:line="240" w:lineRule="auto"/>
              <w:jc w:val="left"/>
              <w:rPr>
                <w:rFonts w:cs="Arial"/>
              </w:rPr>
            </w:pPr>
            <w:r w:rsidRPr="00FB3F0F">
              <w:rPr>
                <w:rFonts w:cs="Arial"/>
                <w:szCs w:val="22"/>
              </w:rPr>
              <w:t>Działanie 5.1</w:t>
            </w:r>
          </w:p>
        </w:tc>
        <w:tc>
          <w:tcPr>
            <w:tcW w:w="946" w:type="pct"/>
            <w:tcBorders>
              <w:top w:val="dotted" w:sz="4" w:space="0" w:color="auto"/>
              <w:left w:val="dotted" w:sz="4" w:space="0" w:color="auto"/>
              <w:bottom w:val="dotted" w:sz="4" w:space="0" w:color="auto"/>
              <w:right w:val="dotted" w:sz="4" w:space="0" w:color="auto"/>
            </w:tcBorders>
            <w:vAlign w:val="center"/>
          </w:tcPr>
          <w:p w:rsidR="00E77206" w:rsidRPr="00FB3F0F" w:rsidRDefault="00E77206" w:rsidP="00A02821">
            <w:pPr>
              <w:spacing w:before="40" w:after="40" w:line="240" w:lineRule="auto"/>
              <w:jc w:val="left"/>
              <w:rPr>
                <w:rFonts w:cs="Arial"/>
              </w:rPr>
            </w:pPr>
            <w:r>
              <w:rPr>
                <w:rFonts w:cs="Arial"/>
              </w:rPr>
              <w:t>Nie dotyczy</w:t>
            </w:r>
          </w:p>
        </w:tc>
        <w:tc>
          <w:tcPr>
            <w:tcW w:w="873" w:type="pct"/>
            <w:tcBorders>
              <w:top w:val="dotted" w:sz="4" w:space="0" w:color="auto"/>
              <w:left w:val="dotted" w:sz="4" w:space="0" w:color="auto"/>
              <w:bottom w:val="dotted" w:sz="4" w:space="0" w:color="auto"/>
              <w:right w:val="dotted" w:sz="4" w:space="0" w:color="auto"/>
            </w:tcBorders>
            <w:vAlign w:val="center"/>
          </w:tcPr>
          <w:p w:rsidR="00E77206" w:rsidRPr="00FB3F0F" w:rsidRDefault="00E77206" w:rsidP="00150815">
            <w:pPr>
              <w:spacing w:before="40" w:after="40" w:line="240" w:lineRule="auto"/>
              <w:jc w:val="left"/>
              <w:rPr>
                <w:rFonts w:cs="Arial"/>
              </w:rPr>
            </w:pPr>
            <w:r w:rsidRPr="00247002">
              <w:rPr>
                <w:rFonts w:cs="Arial"/>
              </w:rPr>
              <w:t>Nie dotyczy</w:t>
            </w:r>
          </w:p>
        </w:tc>
        <w:tc>
          <w:tcPr>
            <w:tcW w:w="1015" w:type="pct"/>
            <w:gridSpan w:val="2"/>
            <w:tcBorders>
              <w:top w:val="dotted" w:sz="4" w:space="0" w:color="auto"/>
              <w:left w:val="dotted" w:sz="4" w:space="0" w:color="auto"/>
              <w:bottom w:val="dotted" w:sz="4" w:space="0" w:color="auto"/>
            </w:tcBorders>
            <w:vAlign w:val="center"/>
          </w:tcPr>
          <w:p w:rsidR="00E77206" w:rsidRPr="00FB3F0F" w:rsidRDefault="00E77206" w:rsidP="00EA473B">
            <w:pPr>
              <w:spacing w:before="40" w:after="40" w:line="240" w:lineRule="auto"/>
              <w:jc w:val="left"/>
              <w:rPr>
                <w:rFonts w:cs="Arial"/>
              </w:rPr>
            </w:pPr>
            <w:r w:rsidRPr="00247002">
              <w:rPr>
                <w:rFonts w:cs="Arial"/>
              </w:rPr>
              <w:t>Nie dotyczy</w:t>
            </w:r>
          </w:p>
        </w:tc>
      </w:tr>
      <w:tr w:rsidR="00E77206" w:rsidRPr="00FB3F0F" w:rsidTr="00A02821">
        <w:trPr>
          <w:cantSplit/>
          <w:trHeight w:val="20"/>
        </w:trPr>
        <w:tc>
          <w:tcPr>
            <w:tcW w:w="1219" w:type="pct"/>
            <w:vMerge w:val="restart"/>
            <w:vAlign w:val="center"/>
          </w:tcPr>
          <w:p w:rsidR="00E77206" w:rsidRPr="00FB3F0F" w:rsidRDefault="00E77206" w:rsidP="00FB3F0F">
            <w:pPr>
              <w:numPr>
                <w:ilvl w:val="0"/>
                <w:numId w:val="19"/>
              </w:numPr>
              <w:suppressAutoHyphens/>
              <w:spacing w:before="40" w:after="40" w:line="240" w:lineRule="auto"/>
              <w:ind w:left="360"/>
              <w:jc w:val="left"/>
              <w:rPr>
                <w:rFonts w:cs="Arial"/>
              </w:rPr>
            </w:pPr>
            <w:r w:rsidRPr="00FB3F0F">
              <w:rPr>
                <w:rFonts w:cs="Arial"/>
                <w:szCs w:val="22"/>
              </w:rPr>
              <w:t>Minimalna</w:t>
            </w:r>
            <w:r w:rsidRPr="00FB3F0F">
              <w:rPr>
                <w:rFonts w:cs="Arial"/>
                <w:szCs w:val="22"/>
              </w:rPr>
              <w:br/>
              <w:t>i maksymalna wartość projektu (PLN)</w:t>
            </w:r>
          </w:p>
          <w:p w:rsidR="00E77206" w:rsidRPr="00FB3F0F" w:rsidRDefault="00E77206" w:rsidP="00B52E78">
            <w:pPr>
              <w:suppressAutoHyphens/>
              <w:spacing w:before="40" w:after="40" w:line="240" w:lineRule="auto"/>
              <w:ind w:left="360"/>
              <w:jc w:val="left"/>
              <w:rPr>
                <w:rFonts w:cs="Arial"/>
              </w:rPr>
            </w:pPr>
            <w:r w:rsidRPr="00FB3F0F">
              <w:rPr>
                <w:rFonts w:cs="Arial"/>
                <w:szCs w:val="22"/>
              </w:rPr>
              <w:t xml:space="preserve">(jeśli dotyczy) </w:t>
            </w:r>
          </w:p>
        </w:tc>
        <w:tc>
          <w:tcPr>
            <w:tcW w:w="947" w:type="pct"/>
            <w:tcBorders>
              <w:bottom w:val="dotted" w:sz="4" w:space="0" w:color="auto"/>
              <w:right w:val="dotted" w:sz="4" w:space="0" w:color="auto"/>
            </w:tcBorders>
            <w:vAlign w:val="center"/>
          </w:tcPr>
          <w:p w:rsidR="00E77206" w:rsidRPr="00FB3F0F" w:rsidRDefault="00E77206" w:rsidP="00A02821">
            <w:pPr>
              <w:spacing w:before="40" w:after="40" w:line="240" w:lineRule="auto"/>
              <w:jc w:val="left"/>
              <w:rPr>
                <w:rFonts w:cs="Arial"/>
              </w:rPr>
            </w:pPr>
          </w:p>
        </w:tc>
        <w:tc>
          <w:tcPr>
            <w:tcW w:w="946" w:type="pct"/>
            <w:tcBorders>
              <w:left w:val="dotted" w:sz="4" w:space="0" w:color="auto"/>
              <w:bottom w:val="dotted" w:sz="4" w:space="0" w:color="auto"/>
              <w:right w:val="dotted" w:sz="4" w:space="0" w:color="auto"/>
            </w:tcBorders>
            <w:vAlign w:val="center"/>
          </w:tcPr>
          <w:p w:rsidR="00E77206" w:rsidRPr="00FB3F0F" w:rsidRDefault="00E77206" w:rsidP="00B52E78">
            <w:pPr>
              <w:spacing w:before="40" w:after="40" w:line="240" w:lineRule="auto"/>
              <w:jc w:val="left"/>
              <w:rPr>
                <w:rFonts w:cs="Arial"/>
              </w:rPr>
            </w:pPr>
            <w:r w:rsidRPr="00FB3F0F">
              <w:rPr>
                <w:rFonts w:cs="Arial"/>
                <w:szCs w:val="22"/>
              </w:rPr>
              <w:t>Ogółem</w:t>
            </w:r>
          </w:p>
        </w:tc>
        <w:tc>
          <w:tcPr>
            <w:tcW w:w="873" w:type="pct"/>
            <w:tcBorders>
              <w:left w:val="dotted" w:sz="4" w:space="0" w:color="auto"/>
              <w:bottom w:val="dotted" w:sz="4" w:space="0" w:color="auto"/>
              <w:right w:val="dotted" w:sz="4" w:space="0" w:color="auto"/>
            </w:tcBorders>
            <w:vAlign w:val="center"/>
          </w:tcPr>
          <w:p w:rsidR="00E77206" w:rsidRPr="00FB3F0F" w:rsidRDefault="00E77206" w:rsidP="00B52E78">
            <w:pPr>
              <w:spacing w:before="40" w:after="40" w:line="240" w:lineRule="auto"/>
              <w:jc w:val="left"/>
              <w:rPr>
                <w:rFonts w:cs="Arial"/>
              </w:rPr>
            </w:pPr>
            <w:r w:rsidRPr="00FB3F0F">
              <w:rPr>
                <w:rFonts w:cs="Arial"/>
                <w:szCs w:val="22"/>
              </w:rPr>
              <w:t>Koperta Mazowiecka</w:t>
            </w:r>
          </w:p>
        </w:tc>
        <w:tc>
          <w:tcPr>
            <w:tcW w:w="1015" w:type="pct"/>
            <w:gridSpan w:val="2"/>
            <w:tcBorders>
              <w:left w:val="dotted" w:sz="4" w:space="0" w:color="auto"/>
              <w:bottom w:val="dotted" w:sz="4" w:space="0" w:color="auto"/>
            </w:tcBorders>
            <w:vAlign w:val="center"/>
          </w:tcPr>
          <w:p w:rsidR="00E77206" w:rsidRPr="00FB3F0F" w:rsidRDefault="00E77206" w:rsidP="00B52E78">
            <w:pPr>
              <w:spacing w:before="40" w:after="40" w:line="240" w:lineRule="auto"/>
              <w:jc w:val="left"/>
              <w:rPr>
                <w:rFonts w:cs="Arial"/>
              </w:rPr>
            </w:pPr>
            <w:r w:rsidRPr="00FB3F0F">
              <w:rPr>
                <w:rFonts w:cs="Arial"/>
                <w:szCs w:val="22"/>
              </w:rPr>
              <w:t>Koperta 15 województw</w:t>
            </w:r>
          </w:p>
        </w:tc>
      </w:tr>
      <w:tr w:rsidR="00E77206" w:rsidRPr="007C7A3A" w:rsidTr="00062AD6">
        <w:trPr>
          <w:cantSplit/>
          <w:trHeight w:val="20"/>
        </w:trPr>
        <w:tc>
          <w:tcPr>
            <w:tcW w:w="1219" w:type="pct"/>
            <w:vMerge/>
            <w:vAlign w:val="center"/>
          </w:tcPr>
          <w:p w:rsidR="00E77206" w:rsidRPr="007C7A3A" w:rsidRDefault="00E77206" w:rsidP="00FB3F0F">
            <w:pPr>
              <w:numPr>
                <w:ilvl w:val="0"/>
                <w:numId w:val="19"/>
              </w:numPr>
              <w:suppressAutoHyphens/>
              <w:spacing w:before="40" w:after="40" w:line="240" w:lineRule="auto"/>
              <w:ind w:left="360"/>
              <w:jc w:val="left"/>
              <w:rPr>
                <w:rFonts w:cs="Arial"/>
              </w:rPr>
            </w:pPr>
          </w:p>
        </w:tc>
        <w:tc>
          <w:tcPr>
            <w:tcW w:w="947" w:type="pct"/>
            <w:tcBorders>
              <w:top w:val="dotted" w:sz="4" w:space="0" w:color="auto"/>
              <w:bottom w:val="dotted" w:sz="4" w:space="0" w:color="auto"/>
              <w:right w:val="dotted" w:sz="4" w:space="0" w:color="auto"/>
            </w:tcBorders>
            <w:vAlign w:val="center"/>
          </w:tcPr>
          <w:p w:rsidR="00E77206" w:rsidRPr="007C7A3A" w:rsidRDefault="00E77206" w:rsidP="00A02821">
            <w:pPr>
              <w:spacing w:before="40" w:after="40" w:line="240" w:lineRule="auto"/>
              <w:jc w:val="left"/>
              <w:rPr>
                <w:rFonts w:cs="Arial"/>
              </w:rPr>
            </w:pPr>
            <w:r w:rsidRPr="007C7A3A">
              <w:rPr>
                <w:rFonts w:cs="Arial"/>
                <w:szCs w:val="22"/>
              </w:rPr>
              <w:t>Działanie</w:t>
            </w:r>
            <w:r>
              <w:rPr>
                <w:rFonts w:cs="Arial"/>
                <w:szCs w:val="22"/>
              </w:rPr>
              <w:t xml:space="preserve"> </w:t>
            </w:r>
            <w:r>
              <w:t>5.1</w:t>
            </w:r>
          </w:p>
        </w:tc>
        <w:tc>
          <w:tcPr>
            <w:tcW w:w="946" w:type="pct"/>
            <w:tcBorders>
              <w:top w:val="dotted" w:sz="4" w:space="0" w:color="auto"/>
              <w:left w:val="dotted" w:sz="4" w:space="0" w:color="auto"/>
              <w:bottom w:val="dotted" w:sz="4" w:space="0" w:color="auto"/>
              <w:right w:val="dotted" w:sz="4" w:space="0" w:color="auto"/>
            </w:tcBorders>
            <w:vAlign w:val="center"/>
          </w:tcPr>
          <w:p w:rsidR="00E77206" w:rsidRPr="007C7A3A" w:rsidRDefault="00E77206" w:rsidP="00A02821">
            <w:pPr>
              <w:spacing w:before="40" w:after="40" w:line="240" w:lineRule="auto"/>
              <w:jc w:val="left"/>
              <w:rPr>
                <w:rFonts w:cs="Arial"/>
              </w:rPr>
            </w:pPr>
          </w:p>
        </w:tc>
        <w:tc>
          <w:tcPr>
            <w:tcW w:w="873" w:type="pct"/>
            <w:tcBorders>
              <w:top w:val="dotted" w:sz="4" w:space="0" w:color="auto"/>
              <w:left w:val="dotted" w:sz="4" w:space="0" w:color="auto"/>
              <w:bottom w:val="dotted" w:sz="4" w:space="0" w:color="auto"/>
              <w:right w:val="dotted" w:sz="4" w:space="0" w:color="auto"/>
            </w:tcBorders>
            <w:vAlign w:val="center"/>
          </w:tcPr>
          <w:p w:rsidR="00E77206" w:rsidRDefault="00E77206" w:rsidP="00062AD6">
            <w:pPr>
              <w:jc w:val="left"/>
            </w:pPr>
            <w:r w:rsidRPr="00B245D7">
              <w:rPr>
                <w:rFonts w:cs="Arial"/>
                <w:szCs w:val="22"/>
              </w:rPr>
              <w:t>Nie dotyczy</w:t>
            </w:r>
          </w:p>
        </w:tc>
        <w:tc>
          <w:tcPr>
            <w:tcW w:w="1015" w:type="pct"/>
            <w:gridSpan w:val="2"/>
            <w:tcBorders>
              <w:top w:val="dotted" w:sz="4" w:space="0" w:color="auto"/>
              <w:left w:val="dotted" w:sz="4" w:space="0" w:color="auto"/>
              <w:bottom w:val="dotted" w:sz="4" w:space="0" w:color="auto"/>
            </w:tcBorders>
            <w:vAlign w:val="center"/>
          </w:tcPr>
          <w:p w:rsidR="00E77206" w:rsidRDefault="00E77206" w:rsidP="00062AD6">
            <w:pPr>
              <w:jc w:val="left"/>
            </w:pPr>
            <w:r w:rsidRPr="00B245D7">
              <w:rPr>
                <w:rFonts w:cs="Arial"/>
                <w:szCs w:val="22"/>
              </w:rPr>
              <w:t>Nie dotyczy</w:t>
            </w:r>
          </w:p>
        </w:tc>
      </w:tr>
      <w:tr w:rsidR="00E77206" w:rsidRPr="007C7A3A" w:rsidTr="00A02821">
        <w:trPr>
          <w:cantSplit/>
          <w:trHeight w:val="20"/>
        </w:trPr>
        <w:tc>
          <w:tcPr>
            <w:tcW w:w="1219" w:type="pct"/>
            <w:vMerge w:val="restart"/>
            <w:vAlign w:val="center"/>
          </w:tcPr>
          <w:p w:rsidR="00E77206" w:rsidRPr="007C7A3A" w:rsidRDefault="00E77206" w:rsidP="00FB3F0F">
            <w:pPr>
              <w:numPr>
                <w:ilvl w:val="0"/>
                <w:numId w:val="19"/>
              </w:numPr>
              <w:suppressAutoHyphens/>
              <w:spacing w:before="40" w:after="40" w:line="240" w:lineRule="auto"/>
              <w:ind w:left="360"/>
              <w:jc w:val="left"/>
              <w:rPr>
                <w:rFonts w:cs="Arial"/>
              </w:rPr>
            </w:pPr>
            <w:r w:rsidRPr="007C7A3A">
              <w:rPr>
                <w:rFonts w:cs="Arial"/>
                <w:szCs w:val="22"/>
              </w:rPr>
              <w:t xml:space="preserve">Minimalna i maksymalna wartość wydatków kwalifikowalnych projektu (PLN) </w:t>
            </w:r>
            <w:r w:rsidRPr="007C7A3A">
              <w:rPr>
                <w:rFonts w:cs="Arial"/>
                <w:szCs w:val="22"/>
              </w:rPr>
              <w:br/>
              <w:t>(jeśli dotyczy)</w:t>
            </w:r>
          </w:p>
        </w:tc>
        <w:tc>
          <w:tcPr>
            <w:tcW w:w="947" w:type="pct"/>
            <w:tcBorders>
              <w:bottom w:val="dotted" w:sz="4" w:space="0" w:color="auto"/>
              <w:right w:val="dotted" w:sz="4" w:space="0" w:color="auto"/>
            </w:tcBorders>
            <w:vAlign w:val="center"/>
          </w:tcPr>
          <w:p w:rsidR="00E77206" w:rsidRPr="007C7A3A" w:rsidRDefault="00E77206" w:rsidP="00A02821">
            <w:pPr>
              <w:spacing w:before="40" w:after="40" w:line="240" w:lineRule="auto"/>
              <w:jc w:val="left"/>
              <w:rPr>
                <w:rFonts w:cs="Arial"/>
              </w:rPr>
            </w:pPr>
          </w:p>
        </w:tc>
        <w:tc>
          <w:tcPr>
            <w:tcW w:w="946" w:type="pct"/>
            <w:tcBorders>
              <w:left w:val="dotted" w:sz="4" w:space="0" w:color="auto"/>
              <w:bottom w:val="dotted" w:sz="4" w:space="0" w:color="auto"/>
              <w:right w:val="dotted" w:sz="4" w:space="0" w:color="auto"/>
            </w:tcBorders>
            <w:vAlign w:val="center"/>
          </w:tcPr>
          <w:p w:rsidR="00E77206" w:rsidRPr="007C7A3A" w:rsidRDefault="00E77206" w:rsidP="00B52E78">
            <w:pPr>
              <w:spacing w:before="40" w:after="40" w:line="240" w:lineRule="auto"/>
              <w:jc w:val="left"/>
              <w:rPr>
                <w:rFonts w:cs="Arial"/>
              </w:rPr>
            </w:pPr>
            <w:r w:rsidRPr="007C7A3A">
              <w:rPr>
                <w:rFonts w:cs="Arial"/>
                <w:szCs w:val="22"/>
              </w:rPr>
              <w:t>Ogółem</w:t>
            </w:r>
          </w:p>
        </w:tc>
        <w:tc>
          <w:tcPr>
            <w:tcW w:w="873" w:type="pct"/>
            <w:tcBorders>
              <w:left w:val="dotted" w:sz="4" w:space="0" w:color="auto"/>
              <w:bottom w:val="dotted" w:sz="4" w:space="0" w:color="auto"/>
              <w:right w:val="dotted" w:sz="4" w:space="0" w:color="auto"/>
            </w:tcBorders>
            <w:vAlign w:val="center"/>
          </w:tcPr>
          <w:p w:rsidR="00E77206" w:rsidRPr="007C7A3A" w:rsidRDefault="00E77206" w:rsidP="00B52E78">
            <w:pPr>
              <w:spacing w:before="40" w:after="40" w:line="240" w:lineRule="auto"/>
              <w:jc w:val="left"/>
              <w:rPr>
                <w:rFonts w:cs="Arial"/>
              </w:rPr>
            </w:pPr>
            <w:r w:rsidRPr="007C7A3A">
              <w:rPr>
                <w:rFonts w:cs="Arial"/>
                <w:szCs w:val="22"/>
              </w:rPr>
              <w:t>Koperta Mazowiecka</w:t>
            </w:r>
          </w:p>
        </w:tc>
        <w:tc>
          <w:tcPr>
            <w:tcW w:w="1015" w:type="pct"/>
            <w:gridSpan w:val="2"/>
            <w:tcBorders>
              <w:left w:val="dotted" w:sz="4" w:space="0" w:color="auto"/>
              <w:bottom w:val="dotted" w:sz="4" w:space="0" w:color="auto"/>
            </w:tcBorders>
            <w:vAlign w:val="center"/>
          </w:tcPr>
          <w:p w:rsidR="00E77206" w:rsidRPr="007C7A3A" w:rsidRDefault="00E77206" w:rsidP="00B52E78">
            <w:pPr>
              <w:spacing w:before="40" w:after="40" w:line="240" w:lineRule="auto"/>
              <w:jc w:val="left"/>
              <w:rPr>
                <w:rFonts w:cs="Arial"/>
              </w:rPr>
            </w:pPr>
            <w:r w:rsidRPr="007C7A3A">
              <w:rPr>
                <w:rFonts w:cs="Arial"/>
                <w:szCs w:val="22"/>
              </w:rPr>
              <w:t>Koperta 15 województw</w:t>
            </w:r>
          </w:p>
        </w:tc>
      </w:tr>
      <w:tr w:rsidR="00E77206" w:rsidRPr="007C7A3A" w:rsidTr="007F353E">
        <w:trPr>
          <w:cantSplit/>
          <w:trHeight w:val="20"/>
        </w:trPr>
        <w:tc>
          <w:tcPr>
            <w:tcW w:w="1219" w:type="pct"/>
            <w:vMerge/>
            <w:vAlign w:val="center"/>
          </w:tcPr>
          <w:p w:rsidR="00E77206" w:rsidRPr="007C7A3A" w:rsidRDefault="00E77206" w:rsidP="00FB3F0F">
            <w:pPr>
              <w:numPr>
                <w:ilvl w:val="0"/>
                <w:numId w:val="19"/>
              </w:numPr>
              <w:suppressAutoHyphens/>
              <w:spacing w:before="40" w:after="40" w:line="240" w:lineRule="auto"/>
              <w:ind w:left="360"/>
              <w:jc w:val="left"/>
              <w:rPr>
                <w:rFonts w:cs="Arial"/>
              </w:rPr>
            </w:pPr>
          </w:p>
        </w:tc>
        <w:tc>
          <w:tcPr>
            <w:tcW w:w="947" w:type="pct"/>
            <w:tcBorders>
              <w:top w:val="dotted" w:sz="4" w:space="0" w:color="auto"/>
              <w:bottom w:val="dotted" w:sz="4" w:space="0" w:color="auto"/>
              <w:right w:val="dotted" w:sz="4" w:space="0" w:color="auto"/>
            </w:tcBorders>
            <w:vAlign w:val="center"/>
          </w:tcPr>
          <w:p w:rsidR="00E77206" w:rsidRPr="007C7A3A" w:rsidRDefault="00E77206" w:rsidP="00A02821">
            <w:pPr>
              <w:spacing w:before="40" w:after="40" w:line="240" w:lineRule="auto"/>
              <w:jc w:val="left"/>
              <w:rPr>
                <w:rFonts w:cs="Arial"/>
              </w:rPr>
            </w:pPr>
            <w:r w:rsidRPr="007C7A3A">
              <w:rPr>
                <w:rFonts w:cs="Arial"/>
                <w:szCs w:val="22"/>
              </w:rPr>
              <w:t>Działanie</w:t>
            </w:r>
            <w:r>
              <w:rPr>
                <w:rFonts w:cs="Arial"/>
                <w:szCs w:val="22"/>
              </w:rPr>
              <w:t xml:space="preserve"> </w:t>
            </w:r>
            <w:r>
              <w:t>5.1</w:t>
            </w:r>
          </w:p>
        </w:tc>
        <w:tc>
          <w:tcPr>
            <w:tcW w:w="946" w:type="pct"/>
            <w:tcBorders>
              <w:top w:val="dotted" w:sz="4" w:space="0" w:color="auto"/>
              <w:left w:val="dotted" w:sz="4" w:space="0" w:color="auto"/>
              <w:bottom w:val="dotted" w:sz="4" w:space="0" w:color="auto"/>
              <w:right w:val="dotted" w:sz="4" w:space="0" w:color="auto"/>
            </w:tcBorders>
            <w:vAlign w:val="center"/>
          </w:tcPr>
          <w:p w:rsidR="00E77206" w:rsidRPr="007C7A3A" w:rsidRDefault="00E77206" w:rsidP="00A02821">
            <w:pPr>
              <w:spacing w:before="40" w:after="40" w:line="240" w:lineRule="auto"/>
              <w:jc w:val="left"/>
              <w:rPr>
                <w:rFonts w:cs="Arial"/>
              </w:rPr>
            </w:pPr>
          </w:p>
        </w:tc>
        <w:tc>
          <w:tcPr>
            <w:tcW w:w="873" w:type="pct"/>
            <w:tcBorders>
              <w:top w:val="dotted" w:sz="4" w:space="0" w:color="auto"/>
              <w:left w:val="dotted" w:sz="4" w:space="0" w:color="auto"/>
              <w:bottom w:val="dotted" w:sz="4" w:space="0" w:color="auto"/>
              <w:right w:val="dotted" w:sz="4" w:space="0" w:color="auto"/>
            </w:tcBorders>
            <w:vAlign w:val="center"/>
          </w:tcPr>
          <w:p w:rsidR="00E77206" w:rsidRDefault="00E77206" w:rsidP="000F4713">
            <w:pPr>
              <w:jc w:val="left"/>
            </w:pPr>
            <w:r w:rsidRPr="00B245D7">
              <w:rPr>
                <w:rFonts w:cs="Arial"/>
                <w:szCs w:val="22"/>
              </w:rPr>
              <w:t>Nie dotyczy</w:t>
            </w:r>
          </w:p>
        </w:tc>
        <w:tc>
          <w:tcPr>
            <w:tcW w:w="1015" w:type="pct"/>
            <w:gridSpan w:val="2"/>
            <w:tcBorders>
              <w:top w:val="dotted" w:sz="4" w:space="0" w:color="auto"/>
              <w:left w:val="dotted" w:sz="4" w:space="0" w:color="auto"/>
              <w:bottom w:val="dotted" w:sz="4" w:space="0" w:color="auto"/>
            </w:tcBorders>
            <w:vAlign w:val="center"/>
          </w:tcPr>
          <w:p w:rsidR="00E77206" w:rsidRDefault="00E77206" w:rsidP="000F4713">
            <w:pPr>
              <w:jc w:val="left"/>
            </w:pPr>
            <w:r w:rsidRPr="00B245D7">
              <w:rPr>
                <w:rFonts w:cs="Arial"/>
                <w:szCs w:val="22"/>
              </w:rPr>
              <w:t>Nie dotyczy</w:t>
            </w:r>
          </w:p>
        </w:tc>
      </w:tr>
      <w:tr w:rsidR="00E77206" w:rsidRPr="007C7A3A" w:rsidTr="00A02821">
        <w:trPr>
          <w:cantSplit/>
          <w:trHeight w:val="20"/>
        </w:trPr>
        <w:tc>
          <w:tcPr>
            <w:tcW w:w="1219" w:type="pct"/>
            <w:vMerge w:val="restart"/>
            <w:vAlign w:val="center"/>
          </w:tcPr>
          <w:p w:rsidR="00E77206" w:rsidRPr="007C7A3A" w:rsidRDefault="00E77206" w:rsidP="00FB3F0F">
            <w:pPr>
              <w:numPr>
                <w:ilvl w:val="0"/>
                <w:numId w:val="19"/>
              </w:numPr>
              <w:suppressAutoHyphens/>
              <w:spacing w:before="40" w:after="40" w:line="240" w:lineRule="auto"/>
              <w:ind w:left="360"/>
              <w:jc w:val="left"/>
              <w:rPr>
                <w:rFonts w:cs="Arial"/>
              </w:rPr>
            </w:pPr>
            <w:r w:rsidRPr="007C7A3A">
              <w:rPr>
                <w:rFonts w:cs="Arial"/>
                <w:szCs w:val="22"/>
              </w:rPr>
              <w:t>Kwota alokacji UE na instrumenty finansowe</w:t>
            </w:r>
            <w:r w:rsidRPr="007C7A3A">
              <w:rPr>
                <w:rFonts w:cs="Arial"/>
                <w:szCs w:val="22"/>
              </w:rPr>
              <w:br/>
              <w:t xml:space="preserve">(EUR) </w:t>
            </w:r>
            <w:r w:rsidRPr="007C7A3A">
              <w:rPr>
                <w:rFonts w:cs="Arial"/>
                <w:szCs w:val="22"/>
              </w:rPr>
              <w:br/>
              <w:t xml:space="preserve">(jeśli dotyczy) </w:t>
            </w:r>
          </w:p>
        </w:tc>
        <w:tc>
          <w:tcPr>
            <w:tcW w:w="947" w:type="pct"/>
            <w:tcBorders>
              <w:bottom w:val="dotted" w:sz="4" w:space="0" w:color="auto"/>
              <w:right w:val="dotted" w:sz="4" w:space="0" w:color="auto"/>
            </w:tcBorders>
            <w:vAlign w:val="center"/>
          </w:tcPr>
          <w:p w:rsidR="00E77206" w:rsidRPr="007C7A3A" w:rsidRDefault="00E77206" w:rsidP="00A02821">
            <w:pPr>
              <w:spacing w:before="40" w:after="40" w:line="240" w:lineRule="auto"/>
              <w:jc w:val="left"/>
              <w:rPr>
                <w:rFonts w:cs="Arial"/>
              </w:rPr>
            </w:pPr>
          </w:p>
        </w:tc>
        <w:tc>
          <w:tcPr>
            <w:tcW w:w="946" w:type="pct"/>
            <w:tcBorders>
              <w:left w:val="dotted" w:sz="4" w:space="0" w:color="auto"/>
              <w:bottom w:val="dotted" w:sz="4" w:space="0" w:color="auto"/>
              <w:right w:val="dotted" w:sz="4" w:space="0" w:color="auto"/>
            </w:tcBorders>
            <w:vAlign w:val="center"/>
          </w:tcPr>
          <w:p w:rsidR="00E77206" w:rsidRPr="007C7A3A" w:rsidRDefault="00E77206" w:rsidP="00B52E78">
            <w:pPr>
              <w:spacing w:before="40" w:after="40" w:line="240" w:lineRule="auto"/>
              <w:jc w:val="left"/>
              <w:rPr>
                <w:rFonts w:cs="Arial"/>
              </w:rPr>
            </w:pPr>
            <w:r w:rsidRPr="007C7A3A">
              <w:rPr>
                <w:rFonts w:cs="Arial"/>
                <w:szCs w:val="22"/>
              </w:rPr>
              <w:t>Ogółem</w:t>
            </w:r>
          </w:p>
        </w:tc>
        <w:tc>
          <w:tcPr>
            <w:tcW w:w="873" w:type="pct"/>
            <w:tcBorders>
              <w:left w:val="dotted" w:sz="4" w:space="0" w:color="auto"/>
              <w:bottom w:val="dotted" w:sz="4" w:space="0" w:color="auto"/>
              <w:right w:val="dotted" w:sz="4" w:space="0" w:color="auto"/>
            </w:tcBorders>
            <w:vAlign w:val="center"/>
          </w:tcPr>
          <w:p w:rsidR="00E77206" w:rsidRPr="007C7A3A" w:rsidRDefault="00E77206" w:rsidP="00B52E78">
            <w:pPr>
              <w:spacing w:before="40" w:after="40" w:line="240" w:lineRule="auto"/>
              <w:jc w:val="left"/>
              <w:rPr>
                <w:rFonts w:cs="Arial"/>
              </w:rPr>
            </w:pPr>
            <w:r w:rsidRPr="007C7A3A">
              <w:rPr>
                <w:rFonts w:cs="Arial"/>
                <w:szCs w:val="22"/>
              </w:rPr>
              <w:t>Koperta Mazowiecka</w:t>
            </w:r>
          </w:p>
        </w:tc>
        <w:tc>
          <w:tcPr>
            <w:tcW w:w="1015" w:type="pct"/>
            <w:gridSpan w:val="2"/>
            <w:tcBorders>
              <w:left w:val="dotted" w:sz="4" w:space="0" w:color="auto"/>
              <w:bottom w:val="dotted" w:sz="4" w:space="0" w:color="auto"/>
            </w:tcBorders>
            <w:vAlign w:val="center"/>
          </w:tcPr>
          <w:p w:rsidR="00E77206" w:rsidRPr="007C7A3A" w:rsidRDefault="00E77206" w:rsidP="00B52E78">
            <w:pPr>
              <w:spacing w:before="40" w:after="40" w:line="240" w:lineRule="auto"/>
              <w:jc w:val="left"/>
              <w:rPr>
                <w:rFonts w:cs="Arial"/>
              </w:rPr>
            </w:pPr>
            <w:r w:rsidRPr="007C7A3A">
              <w:rPr>
                <w:rFonts w:cs="Arial"/>
                <w:szCs w:val="22"/>
              </w:rPr>
              <w:t>Koperta 15 województw</w:t>
            </w:r>
          </w:p>
        </w:tc>
      </w:tr>
      <w:tr w:rsidR="00E77206" w:rsidRPr="007C7A3A" w:rsidTr="007F353E">
        <w:trPr>
          <w:cantSplit/>
          <w:trHeight w:val="20"/>
        </w:trPr>
        <w:tc>
          <w:tcPr>
            <w:tcW w:w="1219" w:type="pct"/>
            <w:vMerge/>
            <w:vAlign w:val="center"/>
          </w:tcPr>
          <w:p w:rsidR="00E77206" w:rsidRPr="007C7A3A" w:rsidRDefault="00E77206" w:rsidP="00FB3F0F">
            <w:pPr>
              <w:numPr>
                <w:ilvl w:val="0"/>
                <w:numId w:val="19"/>
              </w:numPr>
              <w:suppressAutoHyphens/>
              <w:spacing w:before="40" w:after="40" w:line="240" w:lineRule="auto"/>
              <w:ind w:left="360"/>
              <w:jc w:val="left"/>
              <w:rPr>
                <w:rFonts w:cs="Arial"/>
              </w:rPr>
            </w:pPr>
          </w:p>
        </w:tc>
        <w:tc>
          <w:tcPr>
            <w:tcW w:w="947" w:type="pct"/>
            <w:tcBorders>
              <w:top w:val="dotted" w:sz="4" w:space="0" w:color="auto"/>
              <w:bottom w:val="dotted" w:sz="4" w:space="0" w:color="auto"/>
              <w:right w:val="dotted" w:sz="4" w:space="0" w:color="auto"/>
            </w:tcBorders>
            <w:vAlign w:val="center"/>
          </w:tcPr>
          <w:p w:rsidR="00E77206" w:rsidRPr="007C7A3A" w:rsidRDefault="00E77206" w:rsidP="00A02821">
            <w:pPr>
              <w:spacing w:before="40" w:after="40" w:line="240" w:lineRule="auto"/>
              <w:jc w:val="left"/>
              <w:rPr>
                <w:rFonts w:cs="Arial"/>
              </w:rPr>
            </w:pPr>
            <w:r w:rsidRPr="007C7A3A">
              <w:rPr>
                <w:rFonts w:cs="Arial"/>
                <w:szCs w:val="22"/>
              </w:rPr>
              <w:t>Działanie</w:t>
            </w:r>
            <w:r>
              <w:rPr>
                <w:rFonts w:cs="Arial"/>
                <w:szCs w:val="22"/>
              </w:rPr>
              <w:t xml:space="preserve"> </w:t>
            </w:r>
            <w:r>
              <w:t>5.1</w:t>
            </w:r>
          </w:p>
        </w:tc>
        <w:tc>
          <w:tcPr>
            <w:tcW w:w="946" w:type="pct"/>
            <w:tcBorders>
              <w:top w:val="dotted" w:sz="4" w:space="0" w:color="auto"/>
              <w:left w:val="dotted" w:sz="4" w:space="0" w:color="auto"/>
              <w:bottom w:val="dotted" w:sz="4" w:space="0" w:color="auto"/>
              <w:right w:val="dotted" w:sz="4" w:space="0" w:color="auto"/>
            </w:tcBorders>
            <w:vAlign w:val="center"/>
          </w:tcPr>
          <w:p w:rsidR="00E77206" w:rsidRDefault="00E77206" w:rsidP="000F4713">
            <w:pPr>
              <w:jc w:val="left"/>
            </w:pPr>
            <w:r w:rsidRPr="00122449">
              <w:rPr>
                <w:rFonts w:cs="Arial"/>
                <w:szCs w:val="22"/>
              </w:rPr>
              <w:t>Nie dotyczy</w:t>
            </w:r>
          </w:p>
        </w:tc>
        <w:tc>
          <w:tcPr>
            <w:tcW w:w="873" w:type="pct"/>
            <w:tcBorders>
              <w:top w:val="dotted" w:sz="4" w:space="0" w:color="auto"/>
              <w:left w:val="dotted" w:sz="4" w:space="0" w:color="auto"/>
              <w:bottom w:val="dotted" w:sz="4" w:space="0" w:color="auto"/>
              <w:right w:val="dotted" w:sz="4" w:space="0" w:color="auto"/>
            </w:tcBorders>
            <w:vAlign w:val="center"/>
          </w:tcPr>
          <w:p w:rsidR="00E77206" w:rsidRDefault="00E77206" w:rsidP="000F4713">
            <w:pPr>
              <w:jc w:val="left"/>
            </w:pPr>
            <w:r w:rsidRPr="00122449">
              <w:rPr>
                <w:rFonts w:cs="Arial"/>
                <w:szCs w:val="22"/>
              </w:rPr>
              <w:t>Nie dotyczy</w:t>
            </w:r>
          </w:p>
        </w:tc>
        <w:tc>
          <w:tcPr>
            <w:tcW w:w="1015" w:type="pct"/>
            <w:gridSpan w:val="2"/>
            <w:tcBorders>
              <w:top w:val="dotted" w:sz="4" w:space="0" w:color="auto"/>
              <w:left w:val="dotted" w:sz="4" w:space="0" w:color="auto"/>
              <w:bottom w:val="dotted" w:sz="4" w:space="0" w:color="auto"/>
            </w:tcBorders>
            <w:vAlign w:val="center"/>
          </w:tcPr>
          <w:p w:rsidR="00E77206" w:rsidRDefault="00E77206" w:rsidP="000F4713">
            <w:pPr>
              <w:jc w:val="left"/>
            </w:pPr>
            <w:r w:rsidRPr="00122449">
              <w:rPr>
                <w:rFonts w:cs="Arial"/>
                <w:szCs w:val="22"/>
              </w:rPr>
              <w:t>Nie dotyczy</w:t>
            </w:r>
          </w:p>
        </w:tc>
      </w:tr>
      <w:tr w:rsidR="00E77206" w:rsidRPr="007C7A3A" w:rsidTr="007F353E">
        <w:trPr>
          <w:cantSplit/>
          <w:trHeight w:val="20"/>
        </w:trPr>
        <w:tc>
          <w:tcPr>
            <w:tcW w:w="1219" w:type="pct"/>
            <w:vAlign w:val="center"/>
          </w:tcPr>
          <w:p w:rsidR="00E77206" w:rsidRPr="007C7A3A" w:rsidRDefault="00E77206" w:rsidP="00FB3F0F">
            <w:pPr>
              <w:numPr>
                <w:ilvl w:val="0"/>
                <w:numId w:val="19"/>
              </w:numPr>
              <w:suppressAutoHyphens/>
              <w:spacing w:before="40" w:after="40" w:line="240" w:lineRule="auto"/>
              <w:ind w:left="360"/>
              <w:jc w:val="left"/>
              <w:rPr>
                <w:rFonts w:cs="Arial"/>
              </w:rPr>
            </w:pPr>
            <w:r w:rsidRPr="007C7A3A">
              <w:rPr>
                <w:rFonts w:cs="Arial"/>
                <w:szCs w:val="22"/>
              </w:rPr>
              <w:t>Mechanizm wdrażania instrumentów finansowych</w:t>
            </w:r>
          </w:p>
        </w:tc>
        <w:tc>
          <w:tcPr>
            <w:tcW w:w="947" w:type="pct"/>
            <w:tcBorders>
              <w:bottom w:val="dotted" w:sz="4" w:space="0" w:color="auto"/>
              <w:right w:val="dotted" w:sz="4" w:space="0" w:color="auto"/>
            </w:tcBorders>
            <w:vAlign w:val="center"/>
          </w:tcPr>
          <w:p w:rsidR="00E77206" w:rsidRPr="007C7A3A" w:rsidRDefault="00E77206" w:rsidP="00A02821">
            <w:pPr>
              <w:spacing w:before="40" w:after="40" w:line="240" w:lineRule="auto"/>
              <w:jc w:val="left"/>
              <w:rPr>
                <w:rFonts w:cs="Arial"/>
              </w:rPr>
            </w:pPr>
            <w:r w:rsidRPr="007C7A3A">
              <w:rPr>
                <w:rFonts w:cs="Arial"/>
                <w:szCs w:val="22"/>
              </w:rPr>
              <w:t>Działanie</w:t>
            </w:r>
            <w:r>
              <w:rPr>
                <w:rFonts w:cs="Arial"/>
                <w:szCs w:val="22"/>
              </w:rPr>
              <w:t xml:space="preserve"> </w:t>
            </w:r>
            <w:r>
              <w:t>5.1</w:t>
            </w:r>
          </w:p>
        </w:tc>
        <w:tc>
          <w:tcPr>
            <w:tcW w:w="2834" w:type="pct"/>
            <w:gridSpan w:val="4"/>
            <w:tcBorders>
              <w:left w:val="dotted" w:sz="4" w:space="0" w:color="auto"/>
              <w:bottom w:val="dotted" w:sz="4" w:space="0" w:color="auto"/>
            </w:tcBorders>
            <w:vAlign w:val="center"/>
          </w:tcPr>
          <w:p w:rsidR="00E77206" w:rsidRDefault="00E77206" w:rsidP="000F4713">
            <w:pPr>
              <w:jc w:val="left"/>
            </w:pPr>
            <w:r w:rsidRPr="009B381F">
              <w:rPr>
                <w:rFonts w:cs="Arial"/>
                <w:szCs w:val="22"/>
              </w:rPr>
              <w:t>Nie dotyczy</w:t>
            </w:r>
          </w:p>
        </w:tc>
      </w:tr>
      <w:tr w:rsidR="00E77206" w:rsidRPr="007C7A3A" w:rsidTr="007F353E">
        <w:trPr>
          <w:cantSplit/>
          <w:trHeight w:val="441"/>
        </w:trPr>
        <w:tc>
          <w:tcPr>
            <w:tcW w:w="1219" w:type="pct"/>
            <w:vAlign w:val="center"/>
          </w:tcPr>
          <w:p w:rsidR="00E77206" w:rsidRPr="007C7A3A" w:rsidRDefault="00E77206" w:rsidP="00FB3F0F">
            <w:pPr>
              <w:numPr>
                <w:ilvl w:val="0"/>
                <w:numId w:val="19"/>
              </w:numPr>
              <w:suppressAutoHyphens/>
              <w:spacing w:before="40" w:after="40" w:line="240" w:lineRule="auto"/>
              <w:ind w:left="360"/>
              <w:jc w:val="left"/>
              <w:rPr>
                <w:rFonts w:cs="Arial"/>
              </w:rPr>
            </w:pPr>
            <w:r w:rsidRPr="007C7A3A">
              <w:rPr>
                <w:rFonts w:cs="Arial"/>
                <w:szCs w:val="22"/>
              </w:rPr>
              <w:t>Rodzaj wsparcia instrumentów finansowych oraz najważniejsze warunki przyznawania</w:t>
            </w:r>
          </w:p>
        </w:tc>
        <w:tc>
          <w:tcPr>
            <w:tcW w:w="947" w:type="pct"/>
            <w:tcBorders>
              <w:bottom w:val="dotted" w:sz="4" w:space="0" w:color="auto"/>
              <w:right w:val="dotted" w:sz="4" w:space="0" w:color="auto"/>
            </w:tcBorders>
            <w:vAlign w:val="center"/>
          </w:tcPr>
          <w:p w:rsidR="00E77206" w:rsidRPr="007C7A3A" w:rsidRDefault="00E77206" w:rsidP="00A02821">
            <w:pPr>
              <w:spacing w:before="40" w:after="40" w:line="240" w:lineRule="auto"/>
              <w:jc w:val="left"/>
              <w:rPr>
                <w:rFonts w:cs="Arial"/>
              </w:rPr>
            </w:pPr>
            <w:r w:rsidRPr="007C7A3A">
              <w:rPr>
                <w:rFonts w:cs="Arial"/>
                <w:szCs w:val="22"/>
              </w:rPr>
              <w:t>Działanie</w:t>
            </w:r>
            <w:r>
              <w:rPr>
                <w:rFonts w:cs="Arial"/>
                <w:szCs w:val="22"/>
              </w:rPr>
              <w:t xml:space="preserve"> </w:t>
            </w:r>
            <w:r>
              <w:t>5.1</w:t>
            </w:r>
          </w:p>
        </w:tc>
        <w:tc>
          <w:tcPr>
            <w:tcW w:w="2834" w:type="pct"/>
            <w:gridSpan w:val="4"/>
            <w:tcBorders>
              <w:left w:val="dotted" w:sz="4" w:space="0" w:color="auto"/>
              <w:bottom w:val="dotted" w:sz="4" w:space="0" w:color="auto"/>
            </w:tcBorders>
            <w:vAlign w:val="center"/>
          </w:tcPr>
          <w:p w:rsidR="00E77206" w:rsidRDefault="00E77206" w:rsidP="000F4713">
            <w:pPr>
              <w:jc w:val="left"/>
            </w:pPr>
            <w:r w:rsidRPr="009B381F">
              <w:rPr>
                <w:rFonts w:cs="Arial"/>
                <w:szCs w:val="22"/>
              </w:rPr>
              <w:t>Nie dotyczy</w:t>
            </w:r>
          </w:p>
        </w:tc>
      </w:tr>
      <w:tr w:rsidR="00E77206" w:rsidRPr="007C7A3A" w:rsidTr="00A02821">
        <w:trPr>
          <w:cantSplit/>
          <w:trHeight w:val="20"/>
        </w:trPr>
        <w:tc>
          <w:tcPr>
            <w:tcW w:w="1219" w:type="pct"/>
            <w:vAlign w:val="center"/>
          </w:tcPr>
          <w:p w:rsidR="00E77206" w:rsidRPr="007C7A3A" w:rsidRDefault="00E77206" w:rsidP="00FB3F0F">
            <w:pPr>
              <w:numPr>
                <w:ilvl w:val="0"/>
                <w:numId w:val="19"/>
              </w:numPr>
              <w:suppressAutoHyphens/>
              <w:spacing w:before="40" w:after="40" w:line="240" w:lineRule="auto"/>
              <w:ind w:left="360"/>
              <w:jc w:val="left"/>
              <w:rPr>
                <w:rFonts w:cs="Arial"/>
              </w:rPr>
            </w:pPr>
            <w:r w:rsidRPr="007C7A3A">
              <w:rPr>
                <w:rFonts w:cs="Arial"/>
                <w:szCs w:val="22"/>
              </w:rPr>
              <w:t>Katalog ostatecznych odbiorców instrumentów finansowych</w:t>
            </w:r>
          </w:p>
        </w:tc>
        <w:tc>
          <w:tcPr>
            <w:tcW w:w="947" w:type="pct"/>
            <w:tcBorders>
              <w:bottom w:val="dotted" w:sz="4" w:space="0" w:color="auto"/>
              <w:right w:val="dotted" w:sz="4" w:space="0" w:color="auto"/>
            </w:tcBorders>
            <w:vAlign w:val="center"/>
          </w:tcPr>
          <w:p w:rsidR="00E77206" w:rsidRPr="007C7A3A" w:rsidRDefault="00E77206" w:rsidP="00A02821">
            <w:pPr>
              <w:spacing w:before="40" w:after="40" w:line="240" w:lineRule="auto"/>
              <w:jc w:val="left"/>
              <w:rPr>
                <w:rFonts w:cs="Arial"/>
              </w:rPr>
            </w:pPr>
            <w:r w:rsidRPr="007C7A3A">
              <w:rPr>
                <w:rFonts w:cs="Arial"/>
                <w:szCs w:val="22"/>
              </w:rPr>
              <w:t>Działanie</w:t>
            </w:r>
            <w:r>
              <w:rPr>
                <w:rFonts w:cs="Arial"/>
                <w:szCs w:val="22"/>
              </w:rPr>
              <w:t xml:space="preserve"> </w:t>
            </w:r>
            <w:r>
              <w:t>5.1</w:t>
            </w:r>
          </w:p>
        </w:tc>
        <w:tc>
          <w:tcPr>
            <w:tcW w:w="2834" w:type="pct"/>
            <w:gridSpan w:val="4"/>
            <w:tcBorders>
              <w:left w:val="dotted" w:sz="4" w:space="0" w:color="auto"/>
              <w:bottom w:val="dotted" w:sz="4" w:space="0" w:color="auto"/>
            </w:tcBorders>
            <w:vAlign w:val="center"/>
          </w:tcPr>
          <w:p w:rsidR="00E77206" w:rsidRDefault="00E77206" w:rsidP="00A02821">
            <w:pPr>
              <w:jc w:val="left"/>
            </w:pPr>
            <w:r>
              <w:rPr>
                <w:rFonts w:cs="Arial"/>
                <w:szCs w:val="22"/>
              </w:rPr>
              <w:t>Nie dotyczy</w:t>
            </w:r>
          </w:p>
        </w:tc>
      </w:tr>
    </w:tbl>
    <w:p w:rsidR="00E77206" w:rsidRDefault="00E77206">
      <w:pPr>
        <w:spacing w:after="200" w:line="276" w:lineRule="auto"/>
        <w:jc w:val="left"/>
        <w:rPr>
          <w:rFonts w:cs="Arial"/>
          <w:szCs w:val="22"/>
        </w:rPr>
      </w:pPr>
      <w:r>
        <w:rPr>
          <w:rFonts w:cs="Arial"/>
          <w:szCs w:val="22"/>
        </w:rPr>
        <w:br w:type="page"/>
      </w:r>
    </w:p>
    <w:p w:rsidR="00E77206" w:rsidRDefault="00E77206">
      <w:pPr>
        <w:spacing w:after="200" w:line="276" w:lineRule="auto"/>
        <w:jc w:val="left"/>
        <w:rPr>
          <w:rFonts w:cs="Arial"/>
          <w:szCs w:val="22"/>
        </w:rPr>
        <w:sectPr w:rsidR="00E77206" w:rsidSect="002A2D33">
          <w:footerReference w:type="even" r:id="rId15"/>
          <w:footerReference w:type="default" r:id="rId16"/>
          <w:pgSz w:w="11906" w:h="16838"/>
          <w:pgMar w:top="1418" w:right="1418" w:bottom="1418" w:left="1418" w:header="709" w:footer="709" w:gutter="0"/>
          <w:cols w:space="708"/>
          <w:rtlGutter/>
          <w:docGrid w:linePitch="360"/>
        </w:sectPr>
      </w:pPr>
    </w:p>
    <w:p w:rsidR="00E77206" w:rsidRDefault="00E77206" w:rsidP="00F878B8">
      <w:pPr>
        <w:pStyle w:val="Nagwek1"/>
        <w:tabs>
          <w:tab w:val="left" w:pos="1134"/>
        </w:tabs>
        <w:jc w:val="left"/>
        <w:rPr>
          <w:rFonts w:ascii="Calibri" w:hAnsi="Calibri" w:cs="Times New Roman"/>
          <w:szCs w:val="22"/>
          <w:lang w:eastAsia="en-US"/>
        </w:rPr>
      </w:pPr>
      <w:bookmarkStart w:id="41" w:name="_Toc482442708"/>
      <w:r w:rsidRPr="006A010C">
        <w:rPr>
          <w:lang w:eastAsia="en-US"/>
        </w:rPr>
        <w:t>III. Indykatywny plan finansowy</w:t>
      </w:r>
      <w:r>
        <w:rPr>
          <w:lang w:eastAsia="en-US"/>
        </w:rPr>
        <w:t xml:space="preserve"> POIR (Wydatki kwalifikowalne w EUR)</w:t>
      </w:r>
      <w:bookmarkEnd w:id="41"/>
      <w:r>
        <w:rPr>
          <w:lang w:eastAsia="en-US"/>
        </w:rPr>
        <w:fldChar w:fldCharType="begin"/>
      </w:r>
      <w:r>
        <w:rPr>
          <w:lang w:eastAsia="en-US"/>
        </w:rPr>
        <w:instrText xml:space="preserve"> LINK Excel.Sheet.12 "\\\\Tango\\DKI\\PO IR - wdrożenie\\SZOOP\\cały SZOOP zatwierdzony 28.08.2015\\PLan finansowy SZOOP POIR 26.08.xlsx" "Plan finan. SzOOP!W3K1:W104K20" \a \f 4 \h  \* MERGEFORMAT </w:instrText>
      </w:r>
      <w:r>
        <w:rPr>
          <w:lang w:eastAsia="en-US"/>
        </w:rPr>
        <w:fldChar w:fldCharType="separate"/>
      </w:r>
    </w:p>
    <w:p w:rsidR="002F1DA8" w:rsidRDefault="00E77206" w:rsidP="006A010C">
      <w:pPr>
        <w:rPr>
          <w:lang w:eastAsia="en-US"/>
        </w:rPr>
      </w:pPr>
      <w:r>
        <w:rPr>
          <w:lang w:eastAsia="en-US"/>
        </w:rPr>
        <w:fldChar w:fldCharType="end"/>
      </w:r>
    </w:p>
    <w:tbl>
      <w:tblPr>
        <w:tblW w:w="17720" w:type="dxa"/>
        <w:tblInd w:w="-781" w:type="dxa"/>
        <w:tblLayout w:type="fixed"/>
        <w:tblCellMar>
          <w:left w:w="70" w:type="dxa"/>
          <w:right w:w="70" w:type="dxa"/>
        </w:tblCellMar>
        <w:tblLook w:val="04A0" w:firstRow="1" w:lastRow="0" w:firstColumn="1" w:lastColumn="0" w:noHBand="0" w:noVBand="1"/>
      </w:tblPr>
      <w:tblGrid>
        <w:gridCol w:w="1134"/>
        <w:gridCol w:w="425"/>
        <w:gridCol w:w="993"/>
        <w:gridCol w:w="992"/>
        <w:gridCol w:w="425"/>
        <w:gridCol w:w="1276"/>
        <w:gridCol w:w="425"/>
        <w:gridCol w:w="1271"/>
        <w:gridCol w:w="997"/>
        <w:gridCol w:w="992"/>
        <w:gridCol w:w="567"/>
        <w:gridCol w:w="567"/>
        <w:gridCol w:w="425"/>
        <w:gridCol w:w="1417"/>
        <w:gridCol w:w="1559"/>
        <w:gridCol w:w="567"/>
        <w:gridCol w:w="1418"/>
        <w:gridCol w:w="1277"/>
        <w:gridCol w:w="567"/>
        <w:gridCol w:w="426"/>
      </w:tblGrid>
      <w:tr w:rsidR="002F1DA8" w:rsidRPr="0020451D" w:rsidTr="004E56B2">
        <w:trPr>
          <w:trHeight w:val="654"/>
        </w:trPr>
        <w:tc>
          <w:tcPr>
            <w:tcW w:w="1134" w:type="dxa"/>
            <w:vMerge w:val="restart"/>
            <w:tcBorders>
              <w:top w:val="single" w:sz="4" w:space="0" w:color="auto"/>
              <w:left w:val="single" w:sz="4" w:space="0" w:color="auto"/>
              <w:bottom w:val="nil"/>
              <w:right w:val="nil"/>
            </w:tcBorders>
            <w:shd w:val="clear" w:color="auto" w:fill="auto"/>
            <w:vAlign w:val="center"/>
            <w:hideMark/>
          </w:tcPr>
          <w:p w:rsidR="002F1DA8" w:rsidRPr="0020451D" w:rsidRDefault="002F1DA8" w:rsidP="002F1DA8">
            <w:pPr>
              <w:spacing w:line="240" w:lineRule="auto"/>
              <w:jc w:val="left"/>
              <w:rPr>
                <w:rFonts w:cs="Arial"/>
                <w:sz w:val="16"/>
                <w:szCs w:val="16"/>
              </w:rPr>
            </w:pPr>
            <w:r w:rsidRPr="0020451D">
              <w:rPr>
                <w:rFonts w:cs="Arial"/>
                <w:sz w:val="16"/>
                <w:szCs w:val="16"/>
              </w:rPr>
              <w:t> </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F1DA8" w:rsidRPr="0020451D" w:rsidRDefault="002F1DA8" w:rsidP="002F1DA8">
            <w:pPr>
              <w:spacing w:line="240" w:lineRule="auto"/>
              <w:jc w:val="center"/>
              <w:rPr>
                <w:rFonts w:cs="Arial"/>
                <w:sz w:val="16"/>
                <w:szCs w:val="16"/>
              </w:rPr>
            </w:pPr>
            <w:r w:rsidRPr="0020451D">
              <w:rPr>
                <w:rFonts w:cs="Arial"/>
                <w:sz w:val="16"/>
                <w:szCs w:val="16"/>
              </w:rPr>
              <w:t>Priorytet inwestycyjny</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F1DA8" w:rsidRPr="0020451D" w:rsidRDefault="002F1DA8" w:rsidP="002F1DA8">
            <w:pPr>
              <w:spacing w:line="240" w:lineRule="auto"/>
              <w:jc w:val="center"/>
              <w:rPr>
                <w:rFonts w:cs="Arial"/>
                <w:sz w:val="16"/>
                <w:szCs w:val="16"/>
              </w:rPr>
            </w:pPr>
            <w:r w:rsidRPr="0020451D">
              <w:rPr>
                <w:rFonts w:cs="Arial"/>
                <w:sz w:val="16"/>
                <w:szCs w:val="16"/>
              </w:rPr>
              <w:t>Kategoria regionu (*)</w:t>
            </w:r>
          </w:p>
        </w:tc>
        <w:tc>
          <w:tcPr>
            <w:tcW w:w="3118" w:type="dxa"/>
            <w:gridSpan w:val="4"/>
            <w:tcBorders>
              <w:top w:val="single" w:sz="4" w:space="0" w:color="auto"/>
              <w:left w:val="nil"/>
              <w:bottom w:val="single" w:sz="4" w:space="0" w:color="auto"/>
              <w:right w:val="single" w:sz="4" w:space="0" w:color="auto"/>
            </w:tcBorders>
            <w:shd w:val="clear" w:color="auto" w:fill="auto"/>
            <w:vAlign w:val="center"/>
            <w:hideMark/>
          </w:tcPr>
          <w:p w:rsidR="002F1DA8" w:rsidRPr="0020451D" w:rsidRDefault="002F1DA8" w:rsidP="002F1DA8">
            <w:pPr>
              <w:spacing w:line="240" w:lineRule="auto"/>
              <w:jc w:val="center"/>
              <w:rPr>
                <w:rFonts w:cs="Arial"/>
                <w:sz w:val="16"/>
                <w:szCs w:val="16"/>
              </w:rPr>
            </w:pPr>
            <w:r w:rsidRPr="0020451D">
              <w:rPr>
                <w:rFonts w:cs="Arial"/>
                <w:sz w:val="16"/>
                <w:szCs w:val="16"/>
              </w:rPr>
              <w:t>Wsparcie UE</w:t>
            </w:r>
          </w:p>
        </w:tc>
        <w:tc>
          <w:tcPr>
            <w:tcW w:w="1271" w:type="dxa"/>
            <w:tcBorders>
              <w:top w:val="single" w:sz="4" w:space="0" w:color="auto"/>
              <w:left w:val="nil"/>
              <w:bottom w:val="single" w:sz="4" w:space="0" w:color="auto"/>
              <w:right w:val="nil"/>
            </w:tcBorders>
            <w:shd w:val="clear" w:color="auto" w:fill="auto"/>
            <w:vAlign w:val="center"/>
            <w:hideMark/>
          </w:tcPr>
          <w:p w:rsidR="002F1DA8" w:rsidRPr="0020451D" w:rsidRDefault="002F1DA8" w:rsidP="002F1DA8">
            <w:pPr>
              <w:spacing w:line="240" w:lineRule="auto"/>
              <w:jc w:val="center"/>
              <w:rPr>
                <w:rFonts w:cs="Arial"/>
                <w:sz w:val="16"/>
                <w:szCs w:val="16"/>
              </w:rPr>
            </w:pPr>
            <w:r w:rsidRPr="0020451D">
              <w:rPr>
                <w:rFonts w:cs="Arial"/>
                <w:sz w:val="16"/>
                <w:szCs w:val="16"/>
              </w:rPr>
              <w:t>Wkład krajowy</w:t>
            </w:r>
          </w:p>
        </w:tc>
        <w:tc>
          <w:tcPr>
            <w:tcW w:w="3548" w:type="dxa"/>
            <w:gridSpan w:val="5"/>
            <w:tcBorders>
              <w:top w:val="single" w:sz="4" w:space="0" w:color="auto"/>
              <w:left w:val="dotted" w:sz="4" w:space="0" w:color="auto"/>
              <w:bottom w:val="single" w:sz="4" w:space="0" w:color="auto"/>
              <w:right w:val="dotted" w:sz="4" w:space="0" w:color="auto"/>
            </w:tcBorders>
            <w:shd w:val="clear" w:color="auto" w:fill="auto"/>
            <w:vAlign w:val="center"/>
            <w:hideMark/>
          </w:tcPr>
          <w:p w:rsidR="002F1DA8" w:rsidRPr="0020451D" w:rsidRDefault="002F1DA8" w:rsidP="002F1DA8">
            <w:pPr>
              <w:spacing w:line="240" w:lineRule="auto"/>
              <w:jc w:val="center"/>
              <w:rPr>
                <w:rFonts w:cs="Arial"/>
                <w:sz w:val="16"/>
                <w:szCs w:val="16"/>
              </w:rPr>
            </w:pPr>
            <w:r w:rsidRPr="0020451D">
              <w:rPr>
                <w:rFonts w:cs="Arial"/>
                <w:sz w:val="16"/>
                <w:szCs w:val="16"/>
              </w:rPr>
              <w:t>Krajowe środki publiczne</w:t>
            </w:r>
          </w:p>
        </w:tc>
        <w:tc>
          <w:tcPr>
            <w:tcW w:w="1417" w:type="dxa"/>
            <w:vMerge w:val="restart"/>
            <w:tcBorders>
              <w:top w:val="single" w:sz="4" w:space="0" w:color="auto"/>
              <w:left w:val="dotted" w:sz="4" w:space="0" w:color="auto"/>
              <w:bottom w:val="single" w:sz="4" w:space="0" w:color="auto"/>
              <w:right w:val="single" w:sz="4" w:space="0" w:color="auto"/>
            </w:tcBorders>
            <w:shd w:val="clear" w:color="auto" w:fill="auto"/>
            <w:textDirection w:val="btLr"/>
            <w:vAlign w:val="center"/>
            <w:hideMark/>
          </w:tcPr>
          <w:p w:rsidR="002F1DA8" w:rsidRPr="0020451D" w:rsidRDefault="002F1DA8" w:rsidP="002F1DA8">
            <w:pPr>
              <w:spacing w:line="240" w:lineRule="auto"/>
              <w:jc w:val="center"/>
              <w:rPr>
                <w:rFonts w:cs="Arial"/>
                <w:sz w:val="16"/>
                <w:szCs w:val="16"/>
              </w:rPr>
            </w:pPr>
            <w:r w:rsidRPr="0020451D">
              <w:rPr>
                <w:rFonts w:cs="Arial"/>
                <w:sz w:val="16"/>
                <w:szCs w:val="16"/>
              </w:rPr>
              <w:t>Krajowe środki prywatne</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F1DA8" w:rsidRPr="0020451D" w:rsidRDefault="002F1DA8" w:rsidP="002F1DA8">
            <w:pPr>
              <w:spacing w:line="240" w:lineRule="auto"/>
              <w:jc w:val="center"/>
              <w:rPr>
                <w:rFonts w:cs="Arial"/>
                <w:sz w:val="16"/>
                <w:szCs w:val="16"/>
              </w:rPr>
            </w:pPr>
            <w:r w:rsidRPr="0020451D">
              <w:rPr>
                <w:rFonts w:cs="Arial"/>
                <w:sz w:val="16"/>
                <w:szCs w:val="16"/>
              </w:rPr>
              <w:t>Finansowanie ogółem</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F1DA8" w:rsidRPr="0020451D" w:rsidRDefault="002F1DA8" w:rsidP="002F1DA8">
            <w:pPr>
              <w:spacing w:line="240" w:lineRule="auto"/>
              <w:jc w:val="center"/>
              <w:rPr>
                <w:rFonts w:cs="Arial"/>
                <w:sz w:val="16"/>
                <w:szCs w:val="16"/>
              </w:rPr>
            </w:pPr>
            <w:r w:rsidRPr="0020451D">
              <w:rPr>
                <w:rFonts w:cs="Arial"/>
                <w:sz w:val="16"/>
                <w:szCs w:val="16"/>
              </w:rPr>
              <w:t>Szacowany</w:t>
            </w:r>
            <w:r w:rsidRPr="0020451D">
              <w:rPr>
                <w:rFonts w:cs="Arial"/>
                <w:sz w:val="16"/>
                <w:szCs w:val="16"/>
              </w:rPr>
              <w:br/>
              <w:t xml:space="preserve">poziom </w:t>
            </w:r>
            <w:r w:rsidRPr="0020451D">
              <w:rPr>
                <w:rFonts w:cs="Arial"/>
                <w:sz w:val="16"/>
                <w:szCs w:val="16"/>
              </w:rPr>
              <w:br/>
              <w:t>cross-financingu (%)</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center"/>
              <w:rPr>
                <w:rFonts w:cs="Arial"/>
                <w:sz w:val="16"/>
                <w:szCs w:val="16"/>
              </w:rPr>
            </w:pPr>
            <w:r w:rsidRPr="0020451D">
              <w:rPr>
                <w:rFonts w:cs="Arial"/>
                <w:sz w:val="16"/>
                <w:szCs w:val="16"/>
              </w:rPr>
              <w:t>Główna alokacja (**)</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1DA8" w:rsidRPr="0020451D" w:rsidRDefault="002F1DA8" w:rsidP="002F1DA8">
            <w:pPr>
              <w:spacing w:line="240" w:lineRule="auto"/>
              <w:jc w:val="center"/>
              <w:rPr>
                <w:rFonts w:cs="Arial"/>
                <w:sz w:val="16"/>
                <w:szCs w:val="16"/>
              </w:rPr>
            </w:pPr>
            <w:r w:rsidRPr="0020451D">
              <w:rPr>
                <w:rFonts w:cs="Arial"/>
                <w:sz w:val="16"/>
                <w:szCs w:val="16"/>
              </w:rPr>
              <w:t>Rezerwa wykonania</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1DA8" w:rsidRPr="0020451D" w:rsidRDefault="002F1DA8" w:rsidP="002F1DA8">
            <w:pPr>
              <w:spacing w:line="240" w:lineRule="auto"/>
              <w:jc w:val="center"/>
              <w:rPr>
                <w:rFonts w:cs="Arial"/>
                <w:sz w:val="16"/>
                <w:szCs w:val="16"/>
              </w:rPr>
            </w:pPr>
            <w:r w:rsidRPr="0020451D">
              <w:rPr>
                <w:rFonts w:cs="Arial"/>
                <w:sz w:val="16"/>
                <w:szCs w:val="16"/>
              </w:rPr>
              <w:t>Udział rezerwy wykonania w stos. Do całkowitej kwoty wsparcia UE</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F1DA8" w:rsidRPr="0020451D" w:rsidRDefault="002F1DA8" w:rsidP="002F1DA8">
            <w:pPr>
              <w:spacing w:line="240" w:lineRule="auto"/>
              <w:jc w:val="center"/>
              <w:rPr>
                <w:rFonts w:cs="Arial"/>
                <w:sz w:val="16"/>
                <w:szCs w:val="16"/>
              </w:rPr>
            </w:pPr>
            <w:r w:rsidRPr="0020451D">
              <w:rPr>
                <w:rFonts w:cs="Arial"/>
                <w:sz w:val="16"/>
                <w:szCs w:val="16"/>
              </w:rPr>
              <w:t>Wkład EBI</w:t>
            </w:r>
          </w:p>
        </w:tc>
      </w:tr>
      <w:tr w:rsidR="002F1DA8" w:rsidRPr="0020451D" w:rsidTr="004E56B2">
        <w:trPr>
          <w:trHeight w:val="1380"/>
        </w:trPr>
        <w:tc>
          <w:tcPr>
            <w:tcW w:w="1134" w:type="dxa"/>
            <w:vMerge/>
            <w:tcBorders>
              <w:top w:val="single" w:sz="4" w:space="0" w:color="auto"/>
              <w:left w:val="single" w:sz="4" w:space="0" w:color="auto"/>
              <w:bottom w:val="nil"/>
              <w:right w:val="nil"/>
            </w:tcBorders>
            <w:vAlign w:val="center"/>
            <w:hideMark/>
          </w:tcPr>
          <w:p w:rsidR="002F1DA8" w:rsidRPr="00B92C89" w:rsidRDefault="002F1DA8" w:rsidP="002F1DA8">
            <w:pPr>
              <w:spacing w:line="240" w:lineRule="auto"/>
              <w:jc w:val="left"/>
              <w:rPr>
                <w:rFonts w:cs="Arial"/>
                <w:sz w:val="16"/>
                <w:szCs w:val="16"/>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2F1DA8" w:rsidRPr="00B92C89" w:rsidRDefault="002F1DA8" w:rsidP="002F1DA8">
            <w:pPr>
              <w:spacing w:line="240" w:lineRule="auto"/>
              <w:jc w:val="left"/>
              <w:rPr>
                <w:rFonts w:cs="Arial"/>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F1DA8" w:rsidRPr="00B92C89" w:rsidRDefault="002F1DA8" w:rsidP="002F1DA8">
            <w:pPr>
              <w:spacing w:line="240" w:lineRule="auto"/>
              <w:jc w:val="left"/>
              <w:rPr>
                <w:rFonts w:cs="Arial"/>
                <w:sz w:val="16"/>
                <w:szCs w:val="16"/>
              </w:rPr>
            </w:pPr>
          </w:p>
        </w:tc>
        <w:tc>
          <w:tcPr>
            <w:tcW w:w="992" w:type="dxa"/>
            <w:tcBorders>
              <w:top w:val="nil"/>
              <w:left w:val="nil"/>
              <w:bottom w:val="single" w:sz="4" w:space="0" w:color="auto"/>
              <w:right w:val="single" w:sz="4" w:space="0" w:color="auto"/>
            </w:tcBorders>
            <w:shd w:val="clear" w:color="auto" w:fill="auto"/>
            <w:textDirection w:val="btLr"/>
            <w:vAlign w:val="center"/>
            <w:hideMark/>
          </w:tcPr>
          <w:p w:rsidR="002F1DA8" w:rsidRPr="00B92C89" w:rsidRDefault="002F1DA8" w:rsidP="002F1DA8">
            <w:pPr>
              <w:spacing w:line="240" w:lineRule="auto"/>
              <w:jc w:val="center"/>
              <w:rPr>
                <w:rFonts w:cs="Arial"/>
                <w:sz w:val="16"/>
                <w:szCs w:val="16"/>
              </w:rPr>
            </w:pPr>
            <w:r w:rsidRPr="00B92C89">
              <w:rPr>
                <w:rFonts w:cs="Arial"/>
                <w:sz w:val="16"/>
                <w:szCs w:val="16"/>
              </w:rPr>
              <w:t>ogółem</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2F1DA8" w:rsidRPr="00B92C89" w:rsidRDefault="002F1DA8" w:rsidP="002F1DA8">
            <w:pPr>
              <w:spacing w:line="240" w:lineRule="auto"/>
              <w:jc w:val="center"/>
              <w:rPr>
                <w:rFonts w:cs="Arial"/>
                <w:sz w:val="16"/>
                <w:szCs w:val="16"/>
              </w:rPr>
            </w:pPr>
            <w:r w:rsidRPr="00B92C89">
              <w:rPr>
                <w:rFonts w:cs="Arial"/>
                <w:sz w:val="16"/>
                <w:szCs w:val="16"/>
              </w:rPr>
              <w:t>FS</w:t>
            </w:r>
          </w:p>
        </w:tc>
        <w:tc>
          <w:tcPr>
            <w:tcW w:w="1276" w:type="dxa"/>
            <w:tcBorders>
              <w:top w:val="nil"/>
              <w:left w:val="nil"/>
              <w:bottom w:val="single" w:sz="4" w:space="0" w:color="auto"/>
              <w:right w:val="single" w:sz="4" w:space="0" w:color="auto"/>
            </w:tcBorders>
            <w:shd w:val="clear" w:color="auto" w:fill="auto"/>
            <w:textDirection w:val="btLr"/>
            <w:vAlign w:val="center"/>
            <w:hideMark/>
          </w:tcPr>
          <w:p w:rsidR="002F1DA8" w:rsidRPr="00B92C89" w:rsidRDefault="002F1DA8" w:rsidP="002F1DA8">
            <w:pPr>
              <w:spacing w:line="240" w:lineRule="auto"/>
              <w:jc w:val="center"/>
              <w:rPr>
                <w:rFonts w:cs="Arial"/>
                <w:sz w:val="16"/>
                <w:szCs w:val="16"/>
              </w:rPr>
            </w:pPr>
            <w:r w:rsidRPr="00B92C89">
              <w:rPr>
                <w:rFonts w:cs="Arial"/>
                <w:sz w:val="16"/>
                <w:szCs w:val="16"/>
              </w:rPr>
              <w:t>EFRR</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2F1DA8" w:rsidRPr="00B92C89" w:rsidRDefault="002F1DA8" w:rsidP="002F1DA8">
            <w:pPr>
              <w:spacing w:line="240" w:lineRule="auto"/>
              <w:jc w:val="center"/>
              <w:rPr>
                <w:rFonts w:cs="Arial"/>
                <w:sz w:val="16"/>
                <w:szCs w:val="16"/>
              </w:rPr>
            </w:pPr>
            <w:r w:rsidRPr="00B92C89">
              <w:rPr>
                <w:rFonts w:cs="Arial"/>
                <w:sz w:val="16"/>
                <w:szCs w:val="16"/>
              </w:rPr>
              <w:t>EFS</w:t>
            </w:r>
          </w:p>
        </w:tc>
        <w:tc>
          <w:tcPr>
            <w:tcW w:w="1271" w:type="dxa"/>
            <w:tcBorders>
              <w:top w:val="nil"/>
              <w:left w:val="nil"/>
              <w:bottom w:val="single" w:sz="4" w:space="0" w:color="auto"/>
              <w:right w:val="nil"/>
            </w:tcBorders>
            <w:shd w:val="clear" w:color="auto" w:fill="auto"/>
            <w:textDirection w:val="btLr"/>
            <w:vAlign w:val="center"/>
            <w:hideMark/>
          </w:tcPr>
          <w:p w:rsidR="002F1DA8" w:rsidRPr="00B92C89" w:rsidRDefault="002F1DA8" w:rsidP="002F1DA8">
            <w:pPr>
              <w:spacing w:line="240" w:lineRule="auto"/>
              <w:jc w:val="center"/>
              <w:rPr>
                <w:rFonts w:cs="Arial"/>
                <w:sz w:val="16"/>
                <w:szCs w:val="16"/>
              </w:rPr>
            </w:pPr>
            <w:r w:rsidRPr="00B92C89">
              <w:rPr>
                <w:rFonts w:cs="Arial"/>
                <w:sz w:val="16"/>
                <w:szCs w:val="16"/>
              </w:rPr>
              <w:t>ogółem</w:t>
            </w:r>
          </w:p>
        </w:tc>
        <w:tc>
          <w:tcPr>
            <w:tcW w:w="997" w:type="dxa"/>
            <w:tcBorders>
              <w:top w:val="nil"/>
              <w:left w:val="dotted" w:sz="4" w:space="0" w:color="auto"/>
              <w:bottom w:val="single" w:sz="4" w:space="0" w:color="auto"/>
              <w:right w:val="single" w:sz="4" w:space="0" w:color="auto"/>
            </w:tcBorders>
            <w:shd w:val="clear" w:color="auto" w:fill="auto"/>
            <w:textDirection w:val="btLr"/>
            <w:vAlign w:val="center"/>
            <w:hideMark/>
          </w:tcPr>
          <w:p w:rsidR="002F1DA8" w:rsidRPr="00B92C89" w:rsidRDefault="002F1DA8" w:rsidP="002F1DA8">
            <w:pPr>
              <w:spacing w:line="240" w:lineRule="auto"/>
              <w:jc w:val="center"/>
              <w:rPr>
                <w:rFonts w:cs="Arial"/>
                <w:sz w:val="16"/>
                <w:szCs w:val="16"/>
              </w:rPr>
            </w:pPr>
            <w:r w:rsidRPr="00B92C89">
              <w:rPr>
                <w:rFonts w:cs="Arial"/>
                <w:sz w:val="16"/>
                <w:szCs w:val="16"/>
              </w:rPr>
              <w:t>ogółem</w:t>
            </w:r>
          </w:p>
        </w:tc>
        <w:tc>
          <w:tcPr>
            <w:tcW w:w="992" w:type="dxa"/>
            <w:tcBorders>
              <w:top w:val="nil"/>
              <w:left w:val="nil"/>
              <w:bottom w:val="single" w:sz="4" w:space="0" w:color="auto"/>
              <w:right w:val="single" w:sz="4" w:space="0" w:color="auto"/>
            </w:tcBorders>
            <w:shd w:val="clear" w:color="auto" w:fill="auto"/>
            <w:textDirection w:val="btLr"/>
            <w:vAlign w:val="center"/>
            <w:hideMark/>
          </w:tcPr>
          <w:p w:rsidR="002F1DA8" w:rsidRPr="00B92C89" w:rsidRDefault="002F1DA8" w:rsidP="002F1DA8">
            <w:pPr>
              <w:spacing w:line="240" w:lineRule="auto"/>
              <w:jc w:val="center"/>
              <w:rPr>
                <w:rFonts w:cs="Arial"/>
                <w:sz w:val="16"/>
                <w:szCs w:val="16"/>
              </w:rPr>
            </w:pPr>
            <w:r w:rsidRPr="00B92C89">
              <w:rPr>
                <w:rFonts w:cs="Arial"/>
                <w:sz w:val="16"/>
                <w:szCs w:val="16"/>
              </w:rPr>
              <w:t>budżet</w:t>
            </w:r>
            <w:r w:rsidRPr="00B92C89">
              <w:rPr>
                <w:rFonts w:cs="Arial"/>
                <w:sz w:val="16"/>
                <w:szCs w:val="16"/>
              </w:rPr>
              <w:br/>
              <w:t>państwa</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2F1DA8" w:rsidRPr="00B92C89" w:rsidRDefault="002F1DA8" w:rsidP="002F1DA8">
            <w:pPr>
              <w:spacing w:line="240" w:lineRule="auto"/>
              <w:jc w:val="center"/>
              <w:rPr>
                <w:rFonts w:cs="Arial"/>
                <w:sz w:val="16"/>
                <w:szCs w:val="16"/>
              </w:rPr>
            </w:pPr>
            <w:r w:rsidRPr="00B92C89">
              <w:rPr>
                <w:rFonts w:cs="Arial"/>
                <w:sz w:val="16"/>
                <w:szCs w:val="16"/>
              </w:rPr>
              <w:t xml:space="preserve">budżet samorządu </w:t>
            </w:r>
            <w:r w:rsidRPr="00B92C89">
              <w:rPr>
                <w:rFonts w:cs="Arial"/>
                <w:sz w:val="16"/>
                <w:szCs w:val="16"/>
              </w:rPr>
              <w:br/>
              <w:t>wojewódzkiego</w:t>
            </w:r>
          </w:p>
        </w:tc>
        <w:tc>
          <w:tcPr>
            <w:tcW w:w="567" w:type="dxa"/>
            <w:tcBorders>
              <w:top w:val="nil"/>
              <w:left w:val="nil"/>
              <w:bottom w:val="single" w:sz="4" w:space="0" w:color="auto"/>
              <w:right w:val="nil"/>
            </w:tcBorders>
            <w:shd w:val="clear" w:color="auto" w:fill="auto"/>
            <w:textDirection w:val="btLr"/>
            <w:vAlign w:val="center"/>
            <w:hideMark/>
          </w:tcPr>
          <w:p w:rsidR="002F1DA8" w:rsidRPr="00B92C89" w:rsidRDefault="002F1DA8" w:rsidP="002F1DA8">
            <w:pPr>
              <w:spacing w:line="240" w:lineRule="auto"/>
              <w:jc w:val="center"/>
              <w:rPr>
                <w:rFonts w:cs="Arial"/>
                <w:sz w:val="16"/>
                <w:szCs w:val="16"/>
              </w:rPr>
            </w:pPr>
            <w:r w:rsidRPr="00B92C89">
              <w:rPr>
                <w:rFonts w:cs="Arial"/>
                <w:sz w:val="16"/>
                <w:szCs w:val="16"/>
              </w:rPr>
              <w:t xml:space="preserve">budżety </w:t>
            </w:r>
            <w:r w:rsidRPr="00B92C89">
              <w:rPr>
                <w:rFonts w:cs="Arial"/>
                <w:sz w:val="16"/>
                <w:szCs w:val="16"/>
              </w:rPr>
              <w:br/>
              <w:t>pozostałych jst</w:t>
            </w:r>
          </w:p>
        </w:tc>
        <w:tc>
          <w:tcPr>
            <w:tcW w:w="425" w:type="dxa"/>
            <w:tcBorders>
              <w:top w:val="nil"/>
              <w:left w:val="single" w:sz="4" w:space="0" w:color="auto"/>
              <w:bottom w:val="single" w:sz="4" w:space="0" w:color="auto"/>
              <w:right w:val="dotted" w:sz="4" w:space="0" w:color="auto"/>
            </w:tcBorders>
            <w:shd w:val="clear" w:color="auto" w:fill="auto"/>
            <w:textDirection w:val="btLr"/>
            <w:vAlign w:val="center"/>
            <w:hideMark/>
          </w:tcPr>
          <w:p w:rsidR="002F1DA8" w:rsidRPr="0020451D" w:rsidRDefault="002F1DA8" w:rsidP="002F1DA8">
            <w:pPr>
              <w:spacing w:line="240" w:lineRule="auto"/>
              <w:jc w:val="center"/>
              <w:rPr>
                <w:rFonts w:cs="Arial"/>
                <w:sz w:val="16"/>
                <w:szCs w:val="16"/>
              </w:rPr>
            </w:pPr>
            <w:r w:rsidRPr="0020451D">
              <w:rPr>
                <w:rFonts w:cs="Arial"/>
                <w:sz w:val="16"/>
                <w:szCs w:val="16"/>
              </w:rPr>
              <w:t>inne</w:t>
            </w:r>
          </w:p>
        </w:tc>
        <w:tc>
          <w:tcPr>
            <w:tcW w:w="1417" w:type="dxa"/>
            <w:vMerge/>
            <w:tcBorders>
              <w:top w:val="single" w:sz="4" w:space="0" w:color="auto"/>
              <w:left w:val="dotted" w:sz="4" w:space="0" w:color="auto"/>
              <w:bottom w:val="single" w:sz="4" w:space="0" w:color="auto"/>
              <w:right w:val="single" w:sz="4" w:space="0" w:color="auto"/>
            </w:tcBorders>
            <w:vAlign w:val="center"/>
            <w:hideMark/>
          </w:tcPr>
          <w:p w:rsidR="002F1DA8" w:rsidRPr="0020451D" w:rsidRDefault="002F1DA8" w:rsidP="002F1DA8">
            <w:pPr>
              <w:spacing w:line="240" w:lineRule="auto"/>
              <w:jc w:val="left"/>
              <w:rPr>
                <w:rFonts w:cs="Arial"/>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F1DA8" w:rsidRPr="0020451D" w:rsidRDefault="002F1DA8" w:rsidP="002F1DA8">
            <w:pPr>
              <w:spacing w:line="240" w:lineRule="auto"/>
              <w:jc w:val="left"/>
              <w:rPr>
                <w:rFonts w:cs="Arial"/>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2F1DA8" w:rsidRPr="0020451D" w:rsidRDefault="002F1DA8" w:rsidP="002F1DA8">
            <w:pPr>
              <w:spacing w:line="240" w:lineRule="auto"/>
              <w:jc w:val="left"/>
              <w:rPr>
                <w:rFonts w:cs="Arial"/>
                <w:sz w:val="16"/>
                <w:szCs w:val="16"/>
              </w:rPr>
            </w:pPr>
          </w:p>
        </w:tc>
        <w:tc>
          <w:tcPr>
            <w:tcW w:w="1418" w:type="dxa"/>
            <w:tcBorders>
              <w:top w:val="nil"/>
              <w:left w:val="nil"/>
              <w:bottom w:val="single" w:sz="4" w:space="0" w:color="auto"/>
              <w:right w:val="single" w:sz="4" w:space="0" w:color="auto"/>
            </w:tcBorders>
            <w:shd w:val="clear" w:color="000000" w:fill="FFFFFF"/>
            <w:textDirection w:val="btLr"/>
            <w:vAlign w:val="center"/>
            <w:hideMark/>
          </w:tcPr>
          <w:p w:rsidR="002F1DA8" w:rsidRPr="0020451D" w:rsidRDefault="002F1DA8" w:rsidP="002F1DA8">
            <w:pPr>
              <w:spacing w:line="240" w:lineRule="auto"/>
              <w:jc w:val="center"/>
              <w:rPr>
                <w:rFonts w:cs="Arial"/>
                <w:sz w:val="16"/>
                <w:szCs w:val="16"/>
              </w:rPr>
            </w:pPr>
            <w:r w:rsidRPr="0020451D">
              <w:rPr>
                <w:rFonts w:cs="Arial"/>
                <w:sz w:val="16"/>
                <w:szCs w:val="16"/>
              </w:rPr>
              <w:t>Wsparcie</w:t>
            </w:r>
            <w:r w:rsidRPr="0020451D">
              <w:rPr>
                <w:rFonts w:cs="Arial"/>
                <w:sz w:val="16"/>
                <w:szCs w:val="16"/>
              </w:rPr>
              <w:br/>
              <w:t>UE</w:t>
            </w:r>
          </w:p>
        </w:tc>
        <w:tc>
          <w:tcPr>
            <w:tcW w:w="1277" w:type="dxa"/>
            <w:tcBorders>
              <w:top w:val="nil"/>
              <w:left w:val="single" w:sz="4" w:space="0" w:color="auto"/>
              <w:bottom w:val="single" w:sz="4" w:space="0" w:color="auto"/>
              <w:right w:val="single" w:sz="4" w:space="0" w:color="auto"/>
            </w:tcBorders>
            <w:shd w:val="clear" w:color="auto" w:fill="auto"/>
            <w:textDirection w:val="btLr"/>
            <w:vAlign w:val="center"/>
            <w:hideMark/>
          </w:tcPr>
          <w:p w:rsidR="002F1DA8" w:rsidRPr="0020451D" w:rsidRDefault="002F1DA8" w:rsidP="002F1DA8">
            <w:pPr>
              <w:spacing w:line="240" w:lineRule="auto"/>
              <w:jc w:val="center"/>
              <w:rPr>
                <w:rFonts w:cs="Arial"/>
                <w:sz w:val="16"/>
                <w:szCs w:val="16"/>
              </w:rPr>
            </w:pPr>
            <w:r w:rsidRPr="0020451D">
              <w:rPr>
                <w:rFonts w:cs="Arial"/>
                <w:sz w:val="16"/>
                <w:szCs w:val="16"/>
              </w:rPr>
              <w:t xml:space="preserve">Wsparcie </w:t>
            </w:r>
            <w:r w:rsidRPr="0020451D">
              <w:rPr>
                <w:rFonts w:cs="Arial"/>
                <w:sz w:val="16"/>
                <w:szCs w:val="16"/>
              </w:rPr>
              <w:br/>
              <w:t>UE</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2F1DA8" w:rsidRPr="0020451D" w:rsidRDefault="002F1DA8" w:rsidP="002F1DA8">
            <w:pPr>
              <w:spacing w:line="240" w:lineRule="auto"/>
              <w:jc w:val="left"/>
              <w:rPr>
                <w:rFonts w:cs="Arial"/>
                <w:sz w:val="16"/>
                <w:szCs w:val="16"/>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2F1DA8" w:rsidRPr="0020451D" w:rsidRDefault="002F1DA8" w:rsidP="002F1DA8">
            <w:pPr>
              <w:spacing w:line="240" w:lineRule="auto"/>
              <w:jc w:val="left"/>
              <w:rPr>
                <w:rFonts w:cs="Arial"/>
                <w:sz w:val="16"/>
                <w:szCs w:val="16"/>
              </w:rPr>
            </w:pPr>
          </w:p>
        </w:tc>
      </w:tr>
      <w:tr w:rsidR="002F1DA8" w:rsidRPr="0020451D" w:rsidTr="004E56B2">
        <w:trPr>
          <w:trHeight w:val="270"/>
        </w:trPr>
        <w:tc>
          <w:tcPr>
            <w:tcW w:w="1134" w:type="dxa"/>
            <w:tcBorders>
              <w:top w:val="nil"/>
              <w:left w:val="single" w:sz="4" w:space="0" w:color="auto"/>
              <w:bottom w:val="nil"/>
              <w:right w:val="nil"/>
            </w:tcBorders>
            <w:shd w:val="clear" w:color="auto" w:fill="auto"/>
            <w:vAlign w:val="center"/>
            <w:hideMark/>
          </w:tcPr>
          <w:p w:rsidR="002F1DA8" w:rsidRPr="0020451D" w:rsidRDefault="002F1DA8" w:rsidP="002F1DA8">
            <w:pPr>
              <w:spacing w:line="240" w:lineRule="auto"/>
              <w:jc w:val="left"/>
              <w:rPr>
                <w:rFonts w:cs="Arial"/>
                <w:sz w:val="16"/>
                <w:szCs w:val="16"/>
              </w:rPr>
            </w:pPr>
            <w:r w:rsidRPr="0020451D">
              <w:rPr>
                <w:rFonts w:cs="Arial"/>
                <w:sz w:val="16"/>
                <w:szCs w:val="16"/>
              </w:rPr>
              <w:t> </w:t>
            </w: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2F1DA8" w:rsidRPr="0020451D" w:rsidRDefault="002F1DA8" w:rsidP="002F1DA8">
            <w:pPr>
              <w:spacing w:line="240" w:lineRule="auto"/>
              <w:jc w:val="left"/>
              <w:rPr>
                <w:rFonts w:cs="Arial"/>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F1DA8" w:rsidRPr="0020451D" w:rsidRDefault="002F1DA8" w:rsidP="002F1DA8">
            <w:pPr>
              <w:spacing w:line="240" w:lineRule="auto"/>
              <w:jc w:val="left"/>
              <w:rPr>
                <w:rFonts w:cs="Arial"/>
                <w:sz w:val="16"/>
                <w:szCs w:val="16"/>
              </w:rPr>
            </w:pPr>
          </w:p>
        </w:tc>
        <w:tc>
          <w:tcPr>
            <w:tcW w:w="992" w:type="dxa"/>
            <w:tcBorders>
              <w:top w:val="nil"/>
              <w:left w:val="nil"/>
              <w:bottom w:val="single" w:sz="4" w:space="0" w:color="auto"/>
              <w:right w:val="single" w:sz="4" w:space="0" w:color="auto"/>
            </w:tcBorders>
            <w:shd w:val="clear" w:color="auto" w:fill="auto"/>
            <w:vAlign w:val="center"/>
            <w:hideMark/>
          </w:tcPr>
          <w:p w:rsidR="002F1DA8" w:rsidRPr="0020451D" w:rsidRDefault="002F1DA8" w:rsidP="002F1DA8">
            <w:pPr>
              <w:spacing w:line="240" w:lineRule="auto"/>
              <w:jc w:val="left"/>
              <w:rPr>
                <w:rFonts w:cs="Arial"/>
                <w:sz w:val="16"/>
                <w:szCs w:val="16"/>
              </w:rPr>
            </w:pPr>
            <w:r w:rsidRPr="0020451D">
              <w:rPr>
                <w:rFonts w:cs="Arial"/>
                <w:sz w:val="16"/>
                <w:szCs w:val="16"/>
              </w:rPr>
              <w:t>a</w:t>
            </w:r>
          </w:p>
        </w:tc>
        <w:tc>
          <w:tcPr>
            <w:tcW w:w="425" w:type="dxa"/>
            <w:tcBorders>
              <w:top w:val="nil"/>
              <w:left w:val="nil"/>
              <w:bottom w:val="single" w:sz="4" w:space="0" w:color="auto"/>
              <w:right w:val="single" w:sz="4" w:space="0" w:color="auto"/>
            </w:tcBorders>
            <w:shd w:val="clear" w:color="auto" w:fill="auto"/>
            <w:vAlign w:val="center"/>
            <w:hideMark/>
          </w:tcPr>
          <w:p w:rsidR="002F1DA8" w:rsidRPr="0020451D" w:rsidRDefault="002F1DA8" w:rsidP="002F1DA8">
            <w:pPr>
              <w:spacing w:line="240" w:lineRule="auto"/>
              <w:jc w:val="left"/>
              <w:rPr>
                <w:rFonts w:cs="Arial"/>
                <w:sz w:val="16"/>
                <w:szCs w:val="16"/>
              </w:rPr>
            </w:pPr>
            <w:r w:rsidRPr="0020451D">
              <w:rPr>
                <w:rFonts w:cs="Arial"/>
                <w:sz w:val="16"/>
                <w:szCs w:val="16"/>
              </w:rPr>
              <w:t>b</w:t>
            </w:r>
          </w:p>
        </w:tc>
        <w:tc>
          <w:tcPr>
            <w:tcW w:w="1276" w:type="dxa"/>
            <w:tcBorders>
              <w:top w:val="nil"/>
              <w:left w:val="nil"/>
              <w:bottom w:val="single" w:sz="4" w:space="0" w:color="auto"/>
              <w:right w:val="single" w:sz="4" w:space="0" w:color="auto"/>
            </w:tcBorders>
            <w:shd w:val="clear" w:color="auto" w:fill="auto"/>
            <w:vAlign w:val="center"/>
            <w:hideMark/>
          </w:tcPr>
          <w:p w:rsidR="002F1DA8" w:rsidRPr="0020451D" w:rsidRDefault="002F1DA8" w:rsidP="002F1DA8">
            <w:pPr>
              <w:spacing w:line="240" w:lineRule="auto"/>
              <w:jc w:val="left"/>
              <w:rPr>
                <w:rFonts w:cs="Arial"/>
                <w:sz w:val="16"/>
                <w:szCs w:val="16"/>
              </w:rPr>
            </w:pPr>
            <w:r w:rsidRPr="0020451D">
              <w:rPr>
                <w:rFonts w:cs="Arial"/>
                <w:sz w:val="16"/>
                <w:szCs w:val="16"/>
              </w:rPr>
              <w:t>c</w:t>
            </w:r>
          </w:p>
        </w:tc>
        <w:tc>
          <w:tcPr>
            <w:tcW w:w="425" w:type="dxa"/>
            <w:tcBorders>
              <w:top w:val="nil"/>
              <w:left w:val="nil"/>
              <w:bottom w:val="single" w:sz="4" w:space="0" w:color="auto"/>
              <w:right w:val="single" w:sz="4" w:space="0" w:color="auto"/>
            </w:tcBorders>
            <w:shd w:val="clear" w:color="auto" w:fill="auto"/>
            <w:vAlign w:val="center"/>
            <w:hideMark/>
          </w:tcPr>
          <w:p w:rsidR="002F1DA8" w:rsidRPr="0020451D" w:rsidRDefault="002F1DA8" w:rsidP="002F1DA8">
            <w:pPr>
              <w:spacing w:line="240" w:lineRule="auto"/>
              <w:jc w:val="left"/>
              <w:rPr>
                <w:rFonts w:cs="Arial"/>
                <w:sz w:val="16"/>
                <w:szCs w:val="16"/>
              </w:rPr>
            </w:pPr>
            <w:r w:rsidRPr="0020451D">
              <w:rPr>
                <w:rFonts w:cs="Arial"/>
                <w:sz w:val="16"/>
                <w:szCs w:val="16"/>
              </w:rPr>
              <w:t>d</w:t>
            </w:r>
          </w:p>
        </w:tc>
        <w:tc>
          <w:tcPr>
            <w:tcW w:w="1271" w:type="dxa"/>
            <w:tcBorders>
              <w:top w:val="nil"/>
              <w:left w:val="nil"/>
              <w:bottom w:val="single" w:sz="4" w:space="0" w:color="auto"/>
              <w:right w:val="nil"/>
            </w:tcBorders>
            <w:shd w:val="clear" w:color="auto" w:fill="auto"/>
            <w:vAlign w:val="center"/>
            <w:hideMark/>
          </w:tcPr>
          <w:p w:rsidR="002F1DA8" w:rsidRPr="0020451D" w:rsidRDefault="002F1DA8" w:rsidP="002F1DA8">
            <w:pPr>
              <w:spacing w:line="240" w:lineRule="auto"/>
              <w:jc w:val="left"/>
              <w:rPr>
                <w:rFonts w:cs="Arial"/>
                <w:sz w:val="16"/>
                <w:szCs w:val="16"/>
              </w:rPr>
            </w:pPr>
            <w:r w:rsidRPr="0020451D">
              <w:rPr>
                <w:rFonts w:cs="Arial"/>
                <w:sz w:val="16"/>
                <w:szCs w:val="16"/>
              </w:rPr>
              <w:t>e</w:t>
            </w:r>
          </w:p>
        </w:tc>
        <w:tc>
          <w:tcPr>
            <w:tcW w:w="997" w:type="dxa"/>
            <w:tcBorders>
              <w:top w:val="nil"/>
              <w:left w:val="dotted" w:sz="4" w:space="0" w:color="auto"/>
              <w:bottom w:val="single" w:sz="4" w:space="0" w:color="auto"/>
              <w:right w:val="single" w:sz="4" w:space="0" w:color="auto"/>
            </w:tcBorders>
            <w:shd w:val="clear" w:color="auto" w:fill="auto"/>
            <w:vAlign w:val="center"/>
            <w:hideMark/>
          </w:tcPr>
          <w:p w:rsidR="002F1DA8" w:rsidRPr="0020451D" w:rsidRDefault="002F1DA8" w:rsidP="002F1DA8">
            <w:pPr>
              <w:spacing w:line="240" w:lineRule="auto"/>
              <w:jc w:val="left"/>
              <w:rPr>
                <w:rFonts w:cs="Arial"/>
                <w:sz w:val="16"/>
                <w:szCs w:val="16"/>
              </w:rPr>
            </w:pPr>
            <w:r w:rsidRPr="0020451D">
              <w:rPr>
                <w:rFonts w:cs="Arial"/>
                <w:sz w:val="16"/>
                <w:szCs w:val="16"/>
              </w:rPr>
              <w:t>f</w:t>
            </w:r>
          </w:p>
        </w:tc>
        <w:tc>
          <w:tcPr>
            <w:tcW w:w="992" w:type="dxa"/>
            <w:tcBorders>
              <w:top w:val="nil"/>
              <w:left w:val="nil"/>
              <w:bottom w:val="single" w:sz="4" w:space="0" w:color="auto"/>
              <w:right w:val="single" w:sz="4" w:space="0" w:color="auto"/>
            </w:tcBorders>
            <w:shd w:val="clear" w:color="auto" w:fill="auto"/>
            <w:vAlign w:val="center"/>
            <w:hideMark/>
          </w:tcPr>
          <w:p w:rsidR="002F1DA8" w:rsidRPr="0020451D" w:rsidRDefault="002F1DA8" w:rsidP="002F1DA8">
            <w:pPr>
              <w:spacing w:line="240" w:lineRule="auto"/>
              <w:jc w:val="left"/>
              <w:rPr>
                <w:rFonts w:cs="Arial"/>
                <w:sz w:val="16"/>
                <w:szCs w:val="16"/>
              </w:rPr>
            </w:pPr>
            <w:r w:rsidRPr="0020451D">
              <w:rPr>
                <w:rFonts w:cs="Arial"/>
                <w:sz w:val="16"/>
                <w:szCs w:val="16"/>
              </w:rPr>
              <w:t>g</w:t>
            </w:r>
          </w:p>
        </w:tc>
        <w:tc>
          <w:tcPr>
            <w:tcW w:w="567" w:type="dxa"/>
            <w:tcBorders>
              <w:top w:val="nil"/>
              <w:left w:val="nil"/>
              <w:bottom w:val="single" w:sz="4" w:space="0" w:color="auto"/>
              <w:right w:val="single" w:sz="4" w:space="0" w:color="auto"/>
            </w:tcBorders>
            <w:shd w:val="clear" w:color="auto" w:fill="auto"/>
            <w:vAlign w:val="center"/>
            <w:hideMark/>
          </w:tcPr>
          <w:p w:rsidR="002F1DA8" w:rsidRPr="0020451D" w:rsidRDefault="002F1DA8" w:rsidP="002F1DA8">
            <w:pPr>
              <w:spacing w:line="240" w:lineRule="auto"/>
              <w:jc w:val="left"/>
              <w:rPr>
                <w:rFonts w:cs="Arial"/>
                <w:sz w:val="16"/>
                <w:szCs w:val="16"/>
              </w:rPr>
            </w:pPr>
            <w:r w:rsidRPr="0020451D">
              <w:rPr>
                <w:rFonts w:cs="Arial"/>
                <w:sz w:val="16"/>
                <w:szCs w:val="16"/>
              </w:rPr>
              <w:t>h</w:t>
            </w:r>
          </w:p>
        </w:tc>
        <w:tc>
          <w:tcPr>
            <w:tcW w:w="567" w:type="dxa"/>
            <w:tcBorders>
              <w:top w:val="nil"/>
              <w:left w:val="nil"/>
              <w:bottom w:val="single" w:sz="4" w:space="0" w:color="auto"/>
              <w:right w:val="nil"/>
            </w:tcBorders>
            <w:shd w:val="clear" w:color="auto" w:fill="auto"/>
            <w:vAlign w:val="center"/>
            <w:hideMark/>
          </w:tcPr>
          <w:p w:rsidR="002F1DA8" w:rsidRPr="0020451D" w:rsidRDefault="002F1DA8" w:rsidP="002F1DA8">
            <w:pPr>
              <w:spacing w:line="240" w:lineRule="auto"/>
              <w:jc w:val="left"/>
              <w:rPr>
                <w:rFonts w:cs="Arial"/>
                <w:sz w:val="16"/>
                <w:szCs w:val="16"/>
              </w:rPr>
            </w:pPr>
            <w:r w:rsidRPr="0020451D">
              <w:rPr>
                <w:rFonts w:cs="Arial"/>
                <w:sz w:val="16"/>
                <w:szCs w:val="16"/>
              </w:rPr>
              <w:t>i</w:t>
            </w:r>
          </w:p>
        </w:tc>
        <w:tc>
          <w:tcPr>
            <w:tcW w:w="425" w:type="dxa"/>
            <w:tcBorders>
              <w:top w:val="nil"/>
              <w:left w:val="single" w:sz="4" w:space="0" w:color="auto"/>
              <w:bottom w:val="single" w:sz="4" w:space="0" w:color="auto"/>
              <w:right w:val="dotted" w:sz="4" w:space="0" w:color="auto"/>
            </w:tcBorders>
            <w:shd w:val="clear" w:color="auto" w:fill="auto"/>
            <w:vAlign w:val="center"/>
            <w:hideMark/>
          </w:tcPr>
          <w:p w:rsidR="002F1DA8" w:rsidRPr="0020451D" w:rsidRDefault="002F1DA8" w:rsidP="002F1DA8">
            <w:pPr>
              <w:spacing w:line="240" w:lineRule="auto"/>
              <w:jc w:val="left"/>
              <w:rPr>
                <w:rFonts w:cs="Arial"/>
                <w:sz w:val="16"/>
                <w:szCs w:val="16"/>
              </w:rPr>
            </w:pPr>
            <w:r w:rsidRPr="0020451D">
              <w:rPr>
                <w:rFonts w:cs="Arial"/>
                <w:sz w:val="16"/>
                <w:szCs w:val="16"/>
              </w:rPr>
              <w:t>j</w:t>
            </w:r>
          </w:p>
        </w:tc>
        <w:tc>
          <w:tcPr>
            <w:tcW w:w="1417" w:type="dxa"/>
            <w:tcBorders>
              <w:top w:val="nil"/>
              <w:left w:val="nil"/>
              <w:bottom w:val="single" w:sz="4" w:space="0" w:color="auto"/>
              <w:right w:val="nil"/>
            </w:tcBorders>
            <w:shd w:val="clear" w:color="auto" w:fill="auto"/>
            <w:vAlign w:val="center"/>
            <w:hideMark/>
          </w:tcPr>
          <w:p w:rsidR="002F1DA8" w:rsidRPr="0020451D" w:rsidRDefault="002F1DA8" w:rsidP="002F1DA8">
            <w:pPr>
              <w:spacing w:line="240" w:lineRule="auto"/>
              <w:jc w:val="left"/>
              <w:rPr>
                <w:rFonts w:cs="Arial"/>
                <w:sz w:val="16"/>
                <w:szCs w:val="16"/>
              </w:rPr>
            </w:pPr>
            <w:r w:rsidRPr="0020451D">
              <w:rPr>
                <w:rFonts w:cs="Arial"/>
                <w:sz w:val="16"/>
                <w:szCs w:val="16"/>
              </w:rPr>
              <w:t>k</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2F1DA8" w:rsidRPr="0020451D" w:rsidRDefault="002F1DA8" w:rsidP="002F1DA8">
            <w:pPr>
              <w:spacing w:line="240" w:lineRule="auto"/>
              <w:jc w:val="left"/>
              <w:rPr>
                <w:rFonts w:cs="Arial"/>
                <w:sz w:val="16"/>
                <w:szCs w:val="16"/>
              </w:rPr>
            </w:pPr>
            <w:r w:rsidRPr="0020451D">
              <w:rPr>
                <w:rFonts w:cs="Arial"/>
                <w:sz w:val="16"/>
                <w:szCs w:val="16"/>
              </w:rPr>
              <w:t>l</w:t>
            </w:r>
          </w:p>
        </w:tc>
        <w:tc>
          <w:tcPr>
            <w:tcW w:w="567" w:type="dxa"/>
            <w:tcBorders>
              <w:top w:val="nil"/>
              <w:left w:val="nil"/>
              <w:bottom w:val="single" w:sz="4" w:space="0" w:color="auto"/>
              <w:right w:val="single" w:sz="4" w:space="0" w:color="auto"/>
            </w:tcBorders>
            <w:shd w:val="clear" w:color="auto" w:fill="auto"/>
            <w:vAlign w:val="center"/>
            <w:hideMark/>
          </w:tcPr>
          <w:p w:rsidR="002F1DA8" w:rsidRPr="0020451D" w:rsidRDefault="002F1DA8" w:rsidP="002F1DA8">
            <w:pPr>
              <w:spacing w:line="240" w:lineRule="auto"/>
              <w:jc w:val="left"/>
              <w:rPr>
                <w:rFonts w:cs="Arial"/>
                <w:sz w:val="16"/>
                <w:szCs w:val="16"/>
              </w:rPr>
            </w:pPr>
            <w:r w:rsidRPr="0020451D">
              <w:rPr>
                <w:rFonts w:cs="Arial"/>
                <w:sz w:val="16"/>
                <w:szCs w:val="16"/>
              </w:rPr>
              <w:t>m</w:t>
            </w:r>
          </w:p>
        </w:tc>
        <w:tc>
          <w:tcPr>
            <w:tcW w:w="1418"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left"/>
              <w:rPr>
                <w:rFonts w:cs="Arial"/>
                <w:sz w:val="16"/>
                <w:szCs w:val="16"/>
              </w:rPr>
            </w:pPr>
            <w:r w:rsidRPr="0020451D">
              <w:rPr>
                <w:rFonts w:cs="Arial"/>
                <w:sz w:val="16"/>
                <w:szCs w:val="16"/>
              </w:rPr>
              <w:t>n</w:t>
            </w:r>
          </w:p>
        </w:tc>
        <w:tc>
          <w:tcPr>
            <w:tcW w:w="1277" w:type="dxa"/>
            <w:tcBorders>
              <w:top w:val="nil"/>
              <w:left w:val="single" w:sz="4" w:space="0" w:color="auto"/>
              <w:bottom w:val="single" w:sz="4" w:space="0" w:color="auto"/>
              <w:right w:val="single" w:sz="4" w:space="0" w:color="auto"/>
            </w:tcBorders>
            <w:shd w:val="clear" w:color="auto" w:fill="auto"/>
            <w:vAlign w:val="center"/>
            <w:hideMark/>
          </w:tcPr>
          <w:p w:rsidR="002F1DA8" w:rsidRPr="0020451D" w:rsidRDefault="002F1DA8" w:rsidP="002F1DA8">
            <w:pPr>
              <w:spacing w:line="240" w:lineRule="auto"/>
              <w:jc w:val="left"/>
              <w:rPr>
                <w:rFonts w:cs="Arial"/>
                <w:sz w:val="16"/>
                <w:szCs w:val="16"/>
              </w:rPr>
            </w:pPr>
            <w:r w:rsidRPr="0020451D">
              <w:rPr>
                <w:rFonts w:cs="Arial"/>
                <w:sz w:val="16"/>
                <w:szCs w:val="16"/>
              </w:rPr>
              <w:t>o</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2F1DA8" w:rsidRPr="0020451D" w:rsidRDefault="002F1DA8" w:rsidP="002F1DA8">
            <w:pPr>
              <w:spacing w:line="240" w:lineRule="auto"/>
              <w:jc w:val="left"/>
              <w:rPr>
                <w:rFonts w:cs="Arial"/>
                <w:sz w:val="16"/>
                <w:szCs w:val="16"/>
              </w:rPr>
            </w:pPr>
            <w:r w:rsidRPr="0020451D">
              <w:rPr>
                <w:rFonts w:cs="Arial"/>
                <w:sz w:val="16"/>
                <w:szCs w:val="16"/>
              </w:rPr>
              <w:t>p</w:t>
            </w:r>
          </w:p>
        </w:tc>
        <w:tc>
          <w:tcPr>
            <w:tcW w:w="426" w:type="dxa"/>
            <w:tcBorders>
              <w:top w:val="nil"/>
              <w:left w:val="nil"/>
              <w:bottom w:val="single" w:sz="4" w:space="0" w:color="auto"/>
              <w:right w:val="single" w:sz="4" w:space="0" w:color="auto"/>
            </w:tcBorders>
            <w:shd w:val="clear" w:color="auto" w:fill="auto"/>
            <w:vAlign w:val="center"/>
            <w:hideMark/>
          </w:tcPr>
          <w:p w:rsidR="002F1DA8" w:rsidRPr="0020451D" w:rsidRDefault="002F1DA8" w:rsidP="002F1DA8">
            <w:pPr>
              <w:spacing w:line="240" w:lineRule="auto"/>
              <w:jc w:val="left"/>
              <w:rPr>
                <w:rFonts w:cs="Arial"/>
                <w:sz w:val="16"/>
                <w:szCs w:val="16"/>
              </w:rPr>
            </w:pPr>
            <w:r w:rsidRPr="0020451D">
              <w:rPr>
                <w:rFonts w:cs="Arial"/>
                <w:sz w:val="16"/>
                <w:szCs w:val="16"/>
              </w:rPr>
              <w:t>q</w:t>
            </w:r>
          </w:p>
        </w:tc>
      </w:tr>
      <w:tr w:rsidR="002F1DA8" w:rsidRPr="0020451D" w:rsidTr="004E56B2">
        <w:trPr>
          <w:trHeight w:val="270"/>
        </w:trPr>
        <w:tc>
          <w:tcPr>
            <w:tcW w:w="1134" w:type="dxa"/>
            <w:tcBorders>
              <w:top w:val="nil"/>
              <w:left w:val="single" w:sz="4" w:space="0" w:color="auto"/>
              <w:bottom w:val="nil"/>
              <w:right w:val="nil"/>
            </w:tcBorders>
            <w:shd w:val="clear" w:color="auto" w:fill="auto"/>
            <w:vAlign w:val="center"/>
            <w:hideMark/>
          </w:tcPr>
          <w:p w:rsidR="002F1DA8" w:rsidRPr="0020451D" w:rsidRDefault="002F1DA8" w:rsidP="002F1DA8">
            <w:pPr>
              <w:spacing w:line="240" w:lineRule="auto"/>
              <w:jc w:val="left"/>
              <w:rPr>
                <w:rFonts w:cs="Arial"/>
                <w:sz w:val="16"/>
                <w:szCs w:val="16"/>
              </w:rPr>
            </w:pPr>
            <w:r w:rsidRPr="0020451D">
              <w:rPr>
                <w:rFonts w:cs="Arial"/>
                <w:sz w:val="16"/>
                <w:szCs w:val="16"/>
              </w:rPr>
              <w:t> </w:t>
            </w: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2F1DA8" w:rsidRPr="0020451D" w:rsidRDefault="002F1DA8" w:rsidP="002F1DA8">
            <w:pPr>
              <w:spacing w:line="240" w:lineRule="auto"/>
              <w:jc w:val="left"/>
              <w:rPr>
                <w:rFonts w:cs="Arial"/>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F1DA8" w:rsidRPr="0020451D" w:rsidRDefault="002F1DA8" w:rsidP="002F1DA8">
            <w:pPr>
              <w:spacing w:line="240" w:lineRule="auto"/>
              <w:jc w:val="left"/>
              <w:rPr>
                <w:rFonts w:cs="Arial"/>
                <w:sz w:val="16"/>
                <w:szCs w:val="16"/>
              </w:rPr>
            </w:pPr>
          </w:p>
        </w:tc>
        <w:tc>
          <w:tcPr>
            <w:tcW w:w="992" w:type="dxa"/>
            <w:tcBorders>
              <w:top w:val="nil"/>
              <w:left w:val="nil"/>
              <w:bottom w:val="nil"/>
              <w:right w:val="single" w:sz="4" w:space="0" w:color="auto"/>
            </w:tcBorders>
            <w:shd w:val="clear" w:color="auto" w:fill="auto"/>
            <w:vAlign w:val="center"/>
            <w:hideMark/>
          </w:tcPr>
          <w:p w:rsidR="002F1DA8" w:rsidRPr="0020451D" w:rsidRDefault="002F1DA8" w:rsidP="002F1DA8">
            <w:pPr>
              <w:spacing w:line="240" w:lineRule="auto"/>
              <w:jc w:val="left"/>
              <w:rPr>
                <w:rFonts w:cs="Arial"/>
                <w:sz w:val="16"/>
                <w:szCs w:val="16"/>
              </w:rPr>
            </w:pPr>
            <w:r w:rsidRPr="0020451D">
              <w:rPr>
                <w:rFonts w:cs="Arial"/>
                <w:sz w:val="16"/>
                <w:szCs w:val="16"/>
              </w:rPr>
              <w:t>=b+c+d</w:t>
            </w:r>
          </w:p>
        </w:tc>
        <w:tc>
          <w:tcPr>
            <w:tcW w:w="425" w:type="dxa"/>
            <w:tcBorders>
              <w:top w:val="nil"/>
              <w:left w:val="nil"/>
              <w:bottom w:val="nil"/>
              <w:right w:val="single" w:sz="4" w:space="0" w:color="auto"/>
            </w:tcBorders>
            <w:shd w:val="clear" w:color="auto" w:fill="auto"/>
            <w:vAlign w:val="center"/>
            <w:hideMark/>
          </w:tcPr>
          <w:p w:rsidR="002F1DA8" w:rsidRPr="0020451D" w:rsidRDefault="002F1DA8" w:rsidP="002F1DA8">
            <w:pPr>
              <w:spacing w:line="240" w:lineRule="auto"/>
              <w:jc w:val="left"/>
              <w:rPr>
                <w:rFonts w:cs="Arial"/>
                <w:sz w:val="16"/>
                <w:szCs w:val="16"/>
              </w:rPr>
            </w:pPr>
            <w:r w:rsidRPr="0020451D">
              <w:rPr>
                <w:rFonts w:cs="Arial"/>
                <w:sz w:val="16"/>
                <w:szCs w:val="16"/>
              </w:rPr>
              <w:t> </w:t>
            </w:r>
          </w:p>
        </w:tc>
        <w:tc>
          <w:tcPr>
            <w:tcW w:w="1276" w:type="dxa"/>
            <w:tcBorders>
              <w:top w:val="nil"/>
              <w:left w:val="nil"/>
              <w:bottom w:val="nil"/>
              <w:right w:val="single" w:sz="4" w:space="0" w:color="auto"/>
            </w:tcBorders>
            <w:shd w:val="clear" w:color="auto" w:fill="auto"/>
            <w:vAlign w:val="center"/>
            <w:hideMark/>
          </w:tcPr>
          <w:p w:rsidR="002F1DA8" w:rsidRPr="0020451D" w:rsidRDefault="002F1DA8" w:rsidP="002F1DA8">
            <w:pPr>
              <w:spacing w:line="240" w:lineRule="auto"/>
              <w:jc w:val="left"/>
              <w:rPr>
                <w:rFonts w:cs="Arial"/>
                <w:sz w:val="16"/>
                <w:szCs w:val="16"/>
              </w:rPr>
            </w:pPr>
            <w:r w:rsidRPr="0020451D">
              <w:rPr>
                <w:rFonts w:cs="Arial"/>
                <w:sz w:val="16"/>
                <w:szCs w:val="16"/>
              </w:rPr>
              <w:t> </w:t>
            </w:r>
          </w:p>
        </w:tc>
        <w:tc>
          <w:tcPr>
            <w:tcW w:w="425" w:type="dxa"/>
            <w:tcBorders>
              <w:top w:val="nil"/>
              <w:left w:val="nil"/>
              <w:bottom w:val="nil"/>
              <w:right w:val="single" w:sz="4" w:space="0" w:color="auto"/>
            </w:tcBorders>
            <w:shd w:val="clear" w:color="auto" w:fill="auto"/>
            <w:vAlign w:val="center"/>
            <w:hideMark/>
          </w:tcPr>
          <w:p w:rsidR="002F1DA8" w:rsidRPr="0020451D" w:rsidRDefault="002F1DA8" w:rsidP="002F1DA8">
            <w:pPr>
              <w:spacing w:line="240" w:lineRule="auto"/>
              <w:jc w:val="left"/>
              <w:rPr>
                <w:rFonts w:cs="Arial"/>
                <w:sz w:val="16"/>
                <w:szCs w:val="16"/>
              </w:rPr>
            </w:pPr>
            <w:r w:rsidRPr="0020451D">
              <w:rPr>
                <w:rFonts w:cs="Arial"/>
                <w:sz w:val="16"/>
                <w:szCs w:val="16"/>
              </w:rPr>
              <w:t> </w:t>
            </w:r>
          </w:p>
        </w:tc>
        <w:tc>
          <w:tcPr>
            <w:tcW w:w="1271" w:type="dxa"/>
            <w:tcBorders>
              <w:top w:val="nil"/>
              <w:left w:val="nil"/>
              <w:bottom w:val="nil"/>
              <w:right w:val="nil"/>
            </w:tcBorders>
            <w:shd w:val="clear" w:color="auto" w:fill="auto"/>
            <w:vAlign w:val="center"/>
            <w:hideMark/>
          </w:tcPr>
          <w:p w:rsidR="002F1DA8" w:rsidRPr="0020451D" w:rsidRDefault="002F1DA8" w:rsidP="002F1DA8">
            <w:pPr>
              <w:spacing w:line="240" w:lineRule="auto"/>
              <w:jc w:val="left"/>
              <w:rPr>
                <w:rFonts w:cs="Arial"/>
                <w:sz w:val="16"/>
                <w:szCs w:val="16"/>
              </w:rPr>
            </w:pPr>
            <w:r w:rsidRPr="0020451D">
              <w:rPr>
                <w:rFonts w:cs="Arial"/>
                <w:sz w:val="16"/>
                <w:szCs w:val="16"/>
              </w:rPr>
              <w:t>=f+k</w:t>
            </w:r>
          </w:p>
        </w:tc>
        <w:tc>
          <w:tcPr>
            <w:tcW w:w="997" w:type="dxa"/>
            <w:tcBorders>
              <w:top w:val="nil"/>
              <w:left w:val="dotted" w:sz="4" w:space="0" w:color="auto"/>
              <w:bottom w:val="nil"/>
              <w:right w:val="single" w:sz="4" w:space="0" w:color="auto"/>
            </w:tcBorders>
            <w:shd w:val="clear" w:color="auto" w:fill="auto"/>
            <w:vAlign w:val="center"/>
            <w:hideMark/>
          </w:tcPr>
          <w:p w:rsidR="002F1DA8" w:rsidRPr="0020451D" w:rsidRDefault="002F1DA8" w:rsidP="002F1DA8">
            <w:pPr>
              <w:spacing w:line="240" w:lineRule="auto"/>
              <w:jc w:val="left"/>
              <w:rPr>
                <w:rFonts w:cs="Arial"/>
                <w:sz w:val="16"/>
                <w:szCs w:val="16"/>
              </w:rPr>
            </w:pPr>
            <w:r w:rsidRPr="0020451D">
              <w:rPr>
                <w:rFonts w:cs="Arial"/>
                <w:sz w:val="16"/>
                <w:szCs w:val="16"/>
              </w:rPr>
              <w:t>=g+h+i+j</w:t>
            </w:r>
          </w:p>
        </w:tc>
        <w:tc>
          <w:tcPr>
            <w:tcW w:w="992" w:type="dxa"/>
            <w:tcBorders>
              <w:top w:val="nil"/>
              <w:left w:val="nil"/>
              <w:bottom w:val="nil"/>
              <w:right w:val="single" w:sz="4" w:space="0" w:color="auto"/>
            </w:tcBorders>
            <w:shd w:val="clear" w:color="auto" w:fill="auto"/>
            <w:vAlign w:val="center"/>
            <w:hideMark/>
          </w:tcPr>
          <w:p w:rsidR="002F1DA8" w:rsidRPr="0020451D" w:rsidRDefault="002F1DA8" w:rsidP="002F1DA8">
            <w:pPr>
              <w:spacing w:line="240" w:lineRule="auto"/>
              <w:jc w:val="left"/>
              <w:rPr>
                <w:rFonts w:cs="Arial"/>
                <w:sz w:val="16"/>
                <w:szCs w:val="16"/>
              </w:rPr>
            </w:pPr>
            <w:r w:rsidRPr="0020451D">
              <w:rPr>
                <w:rFonts w:cs="Arial"/>
                <w:sz w:val="16"/>
                <w:szCs w:val="16"/>
              </w:rPr>
              <w:t> </w:t>
            </w:r>
          </w:p>
        </w:tc>
        <w:tc>
          <w:tcPr>
            <w:tcW w:w="567" w:type="dxa"/>
            <w:tcBorders>
              <w:top w:val="nil"/>
              <w:left w:val="nil"/>
              <w:bottom w:val="nil"/>
              <w:right w:val="single" w:sz="4" w:space="0" w:color="auto"/>
            </w:tcBorders>
            <w:shd w:val="clear" w:color="auto" w:fill="auto"/>
            <w:vAlign w:val="center"/>
            <w:hideMark/>
          </w:tcPr>
          <w:p w:rsidR="002F1DA8" w:rsidRPr="0020451D" w:rsidRDefault="002F1DA8" w:rsidP="002F1DA8">
            <w:pPr>
              <w:spacing w:line="240" w:lineRule="auto"/>
              <w:jc w:val="left"/>
              <w:rPr>
                <w:rFonts w:cs="Arial"/>
                <w:sz w:val="16"/>
                <w:szCs w:val="16"/>
              </w:rPr>
            </w:pPr>
            <w:r w:rsidRPr="0020451D">
              <w:rPr>
                <w:rFonts w:cs="Arial"/>
                <w:sz w:val="16"/>
                <w:szCs w:val="16"/>
              </w:rPr>
              <w:t> </w:t>
            </w:r>
          </w:p>
        </w:tc>
        <w:tc>
          <w:tcPr>
            <w:tcW w:w="567" w:type="dxa"/>
            <w:tcBorders>
              <w:top w:val="nil"/>
              <w:left w:val="nil"/>
              <w:bottom w:val="nil"/>
              <w:right w:val="nil"/>
            </w:tcBorders>
            <w:shd w:val="clear" w:color="auto" w:fill="auto"/>
            <w:vAlign w:val="center"/>
            <w:hideMark/>
          </w:tcPr>
          <w:p w:rsidR="002F1DA8" w:rsidRPr="0020451D" w:rsidRDefault="002F1DA8" w:rsidP="002F1DA8">
            <w:pPr>
              <w:spacing w:line="240" w:lineRule="auto"/>
              <w:jc w:val="left"/>
              <w:rPr>
                <w:rFonts w:cs="Arial"/>
                <w:sz w:val="16"/>
                <w:szCs w:val="16"/>
              </w:rPr>
            </w:pPr>
            <w:r w:rsidRPr="0020451D">
              <w:rPr>
                <w:rFonts w:cs="Arial"/>
                <w:sz w:val="16"/>
                <w:szCs w:val="16"/>
              </w:rPr>
              <w:t> </w:t>
            </w:r>
          </w:p>
        </w:tc>
        <w:tc>
          <w:tcPr>
            <w:tcW w:w="425" w:type="dxa"/>
            <w:tcBorders>
              <w:top w:val="nil"/>
              <w:left w:val="single" w:sz="4" w:space="0" w:color="auto"/>
              <w:bottom w:val="nil"/>
              <w:right w:val="dotted" w:sz="4" w:space="0" w:color="auto"/>
            </w:tcBorders>
            <w:shd w:val="clear" w:color="auto" w:fill="auto"/>
            <w:vAlign w:val="center"/>
            <w:hideMark/>
          </w:tcPr>
          <w:p w:rsidR="002F1DA8" w:rsidRPr="0020451D" w:rsidRDefault="002F1DA8" w:rsidP="002F1DA8">
            <w:pPr>
              <w:spacing w:line="240" w:lineRule="auto"/>
              <w:jc w:val="left"/>
              <w:rPr>
                <w:rFonts w:cs="Arial"/>
                <w:sz w:val="16"/>
                <w:szCs w:val="16"/>
              </w:rPr>
            </w:pPr>
            <w:r w:rsidRPr="0020451D">
              <w:rPr>
                <w:rFonts w:cs="Arial"/>
                <w:sz w:val="16"/>
                <w:szCs w:val="16"/>
              </w:rPr>
              <w:t> </w:t>
            </w:r>
          </w:p>
        </w:tc>
        <w:tc>
          <w:tcPr>
            <w:tcW w:w="1417" w:type="dxa"/>
            <w:tcBorders>
              <w:top w:val="nil"/>
              <w:left w:val="nil"/>
              <w:bottom w:val="nil"/>
              <w:right w:val="nil"/>
            </w:tcBorders>
            <w:shd w:val="clear" w:color="auto" w:fill="auto"/>
            <w:vAlign w:val="center"/>
            <w:hideMark/>
          </w:tcPr>
          <w:p w:rsidR="002F1DA8" w:rsidRPr="0020451D" w:rsidRDefault="002F1DA8" w:rsidP="002F1DA8">
            <w:pPr>
              <w:spacing w:line="240" w:lineRule="auto"/>
              <w:jc w:val="left"/>
              <w:rPr>
                <w:rFonts w:cs="Arial"/>
                <w:sz w:val="16"/>
                <w:szCs w:val="16"/>
              </w:rPr>
            </w:pPr>
            <w:r w:rsidRPr="0020451D">
              <w:rPr>
                <w:rFonts w:cs="Arial"/>
                <w:sz w:val="16"/>
                <w:szCs w:val="16"/>
              </w:rPr>
              <w:t> </w:t>
            </w:r>
          </w:p>
        </w:tc>
        <w:tc>
          <w:tcPr>
            <w:tcW w:w="1559" w:type="dxa"/>
            <w:tcBorders>
              <w:top w:val="nil"/>
              <w:left w:val="single" w:sz="4" w:space="0" w:color="auto"/>
              <w:bottom w:val="nil"/>
              <w:right w:val="single" w:sz="4" w:space="0" w:color="auto"/>
            </w:tcBorders>
            <w:shd w:val="clear" w:color="auto" w:fill="auto"/>
            <w:vAlign w:val="center"/>
            <w:hideMark/>
          </w:tcPr>
          <w:p w:rsidR="002F1DA8" w:rsidRPr="0020451D" w:rsidRDefault="002F1DA8" w:rsidP="002F1DA8">
            <w:pPr>
              <w:spacing w:line="240" w:lineRule="auto"/>
              <w:jc w:val="left"/>
              <w:rPr>
                <w:rFonts w:cs="Arial"/>
                <w:sz w:val="16"/>
                <w:szCs w:val="16"/>
              </w:rPr>
            </w:pPr>
            <w:r w:rsidRPr="0020451D">
              <w:rPr>
                <w:rFonts w:cs="Arial"/>
                <w:sz w:val="16"/>
                <w:szCs w:val="16"/>
              </w:rPr>
              <w:t>=a+e</w:t>
            </w:r>
          </w:p>
        </w:tc>
        <w:tc>
          <w:tcPr>
            <w:tcW w:w="567" w:type="dxa"/>
            <w:tcBorders>
              <w:top w:val="nil"/>
              <w:left w:val="nil"/>
              <w:bottom w:val="nil"/>
              <w:right w:val="single" w:sz="4" w:space="0" w:color="auto"/>
            </w:tcBorders>
            <w:shd w:val="clear" w:color="auto" w:fill="auto"/>
            <w:vAlign w:val="center"/>
            <w:hideMark/>
          </w:tcPr>
          <w:p w:rsidR="002F1DA8" w:rsidRPr="0020451D" w:rsidRDefault="002F1DA8" w:rsidP="002F1DA8">
            <w:pPr>
              <w:spacing w:line="240" w:lineRule="auto"/>
              <w:jc w:val="left"/>
              <w:rPr>
                <w:rFonts w:cs="Arial"/>
                <w:sz w:val="16"/>
                <w:szCs w:val="16"/>
              </w:rPr>
            </w:pPr>
            <w:r w:rsidRPr="0020451D">
              <w:rPr>
                <w:rFonts w:cs="Arial"/>
                <w:sz w:val="16"/>
                <w:szCs w:val="16"/>
              </w:rPr>
              <w:t> </w:t>
            </w:r>
          </w:p>
        </w:tc>
        <w:tc>
          <w:tcPr>
            <w:tcW w:w="1418" w:type="dxa"/>
            <w:tcBorders>
              <w:top w:val="nil"/>
              <w:left w:val="nil"/>
              <w:bottom w:val="nil"/>
              <w:right w:val="single" w:sz="4" w:space="0" w:color="auto"/>
            </w:tcBorders>
            <w:shd w:val="clear" w:color="000000" w:fill="FFFFFF"/>
            <w:vAlign w:val="center"/>
            <w:hideMark/>
          </w:tcPr>
          <w:p w:rsidR="002F1DA8" w:rsidRPr="0020451D" w:rsidRDefault="002F1DA8" w:rsidP="002F1DA8">
            <w:pPr>
              <w:spacing w:line="240" w:lineRule="auto"/>
              <w:jc w:val="left"/>
              <w:rPr>
                <w:rFonts w:cs="Arial"/>
                <w:sz w:val="16"/>
                <w:szCs w:val="16"/>
              </w:rPr>
            </w:pPr>
            <w:r w:rsidRPr="0020451D">
              <w:rPr>
                <w:rFonts w:cs="Arial"/>
                <w:sz w:val="16"/>
                <w:szCs w:val="16"/>
              </w:rPr>
              <w:t>=a-o</w:t>
            </w:r>
          </w:p>
        </w:tc>
        <w:tc>
          <w:tcPr>
            <w:tcW w:w="1277" w:type="dxa"/>
            <w:tcBorders>
              <w:top w:val="nil"/>
              <w:left w:val="single" w:sz="4" w:space="0" w:color="auto"/>
              <w:bottom w:val="nil"/>
              <w:right w:val="single" w:sz="4" w:space="0" w:color="auto"/>
            </w:tcBorders>
            <w:shd w:val="clear" w:color="auto" w:fill="auto"/>
            <w:vAlign w:val="center"/>
            <w:hideMark/>
          </w:tcPr>
          <w:p w:rsidR="002F1DA8" w:rsidRPr="0020451D" w:rsidRDefault="002F1DA8" w:rsidP="002F1DA8">
            <w:pPr>
              <w:spacing w:line="240" w:lineRule="auto"/>
              <w:jc w:val="left"/>
              <w:rPr>
                <w:rFonts w:cs="Arial"/>
                <w:sz w:val="16"/>
                <w:szCs w:val="16"/>
              </w:rPr>
            </w:pPr>
            <w:r w:rsidRPr="0020451D">
              <w:rPr>
                <w:rFonts w:cs="Arial"/>
                <w:sz w:val="16"/>
                <w:szCs w:val="16"/>
              </w:rPr>
              <w:t> </w:t>
            </w:r>
          </w:p>
        </w:tc>
        <w:tc>
          <w:tcPr>
            <w:tcW w:w="567" w:type="dxa"/>
            <w:tcBorders>
              <w:top w:val="nil"/>
              <w:left w:val="single" w:sz="4" w:space="0" w:color="auto"/>
              <w:bottom w:val="nil"/>
              <w:right w:val="single" w:sz="4" w:space="0" w:color="auto"/>
            </w:tcBorders>
            <w:shd w:val="clear" w:color="auto" w:fill="auto"/>
            <w:vAlign w:val="center"/>
            <w:hideMark/>
          </w:tcPr>
          <w:p w:rsidR="002F1DA8" w:rsidRPr="0020451D" w:rsidRDefault="002F1DA8" w:rsidP="002F1DA8">
            <w:pPr>
              <w:spacing w:line="240" w:lineRule="auto"/>
              <w:jc w:val="left"/>
              <w:rPr>
                <w:rFonts w:cs="Arial"/>
                <w:sz w:val="16"/>
                <w:szCs w:val="16"/>
              </w:rPr>
            </w:pPr>
            <w:r w:rsidRPr="0020451D">
              <w:rPr>
                <w:rFonts w:cs="Arial"/>
                <w:sz w:val="16"/>
                <w:szCs w:val="16"/>
              </w:rPr>
              <w:t>=o/a*100</w:t>
            </w:r>
          </w:p>
        </w:tc>
        <w:tc>
          <w:tcPr>
            <w:tcW w:w="426" w:type="dxa"/>
            <w:tcBorders>
              <w:top w:val="nil"/>
              <w:left w:val="nil"/>
              <w:bottom w:val="nil"/>
              <w:right w:val="single" w:sz="4" w:space="0" w:color="auto"/>
            </w:tcBorders>
            <w:shd w:val="clear" w:color="auto" w:fill="auto"/>
            <w:vAlign w:val="center"/>
            <w:hideMark/>
          </w:tcPr>
          <w:p w:rsidR="002F1DA8" w:rsidRPr="0020451D" w:rsidRDefault="002F1DA8" w:rsidP="002F1DA8">
            <w:pPr>
              <w:spacing w:line="240" w:lineRule="auto"/>
              <w:jc w:val="left"/>
              <w:rPr>
                <w:rFonts w:cs="Arial"/>
                <w:sz w:val="16"/>
                <w:szCs w:val="16"/>
              </w:rPr>
            </w:pPr>
            <w:r w:rsidRPr="0020451D">
              <w:rPr>
                <w:rFonts w:cs="Arial"/>
                <w:sz w:val="16"/>
                <w:szCs w:val="16"/>
              </w:rPr>
              <w:t> </w:t>
            </w:r>
          </w:p>
        </w:tc>
      </w:tr>
      <w:tr w:rsidR="002F1DA8" w:rsidRPr="0020451D" w:rsidTr="004E56B2">
        <w:trPr>
          <w:trHeight w:val="495"/>
        </w:trPr>
        <w:tc>
          <w:tcPr>
            <w:tcW w:w="1134" w:type="dxa"/>
            <w:vMerge w:val="restart"/>
            <w:tcBorders>
              <w:top w:val="single" w:sz="4" w:space="0" w:color="auto"/>
              <w:left w:val="single" w:sz="4" w:space="0" w:color="auto"/>
              <w:bottom w:val="single" w:sz="4" w:space="0" w:color="auto"/>
              <w:right w:val="single" w:sz="4" w:space="0" w:color="auto"/>
            </w:tcBorders>
            <w:shd w:val="clear" w:color="E6E0EC" w:fill="D9D9D9"/>
            <w:vAlign w:val="center"/>
            <w:hideMark/>
          </w:tcPr>
          <w:p w:rsidR="002F1DA8" w:rsidRPr="0020451D" w:rsidRDefault="002F1DA8" w:rsidP="002F1DA8">
            <w:pPr>
              <w:spacing w:line="240" w:lineRule="auto"/>
              <w:jc w:val="left"/>
              <w:rPr>
                <w:rFonts w:cs="Arial"/>
                <w:sz w:val="16"/>
                <w:szCs w:val="16"/>
              </w:rPr>
            </w:pPr>
            <w:r w:rsidRPr="0020451D">
              <w:rPr>
                <w:rFonts w:cs="Arial"/>
                <w:sz w:val="16"/>
                <w:szCs w:val="16"/>
              </w:rPr>
              <w:t>oś priorytetowa nr 1.</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2F1DA8" w:rsidRPr="0020451D" w:rsidRDefault="002F1DA8" w:rsidP="002F1DA8">
            <w:pPr>
              <w:spacing w:line="240" w:lineRule="auto"/>
              <w:jc w:val="left"/>
              <w:rPr>
                <w:rFonts w:cs="Arial"/>
                <w:sz w:val="16"/>
                <w:szCs w:val="16"/>
              </w:rPr>
            </w:pPr>
            <w:r w:rsidRPr="0020451D">
              <w:rPr>
                <w:rFonts w:cs="Arial"/>
                <w:sz w:val="16"/>
                <w:szCs w:val="16"/>
              </w:rPr>
              <w:t>1b</w:t>
            </w:r>
          </w:p>
        </w:tc>
        <w:tc>
          <w:tcPr>
            <w:tcW w:w="993" w:type="dxa"/>
            <w:tcBorders>
              <w:top w:val="nil"/>
              <w:left w:val="nil"/>
              <w:bottom w:val="single" w:sz="4" w:space="0" w:color="auto"/>
              <w:right w:val="single" w:sz="4" w:space="0" w:color="auto"/>
            </w:tcBorders>
            <w:shd w:val="clear" w:color="auto" w:fill="auto"/>
            <w:vAlign w:val="center"/>
            <w:hideMark/>
          </w:tcPr>
          <w:p w:rsidR="002F1DA8" w:rsidRPr="0020451D" w:rsidRDefault="002F1DA8" w:rsidP="002F1DA8">
            <w:pPr>
              <w:spacing w:line="240" w:lineRule="auto"/>
              <w:jc w:val="left"/>
              <w:rPr>
                <w:rFonts w:cs="Arial"/>
                <w:sz w:val="16"/>
                <w:szCs w:val="16"/>
              </w:rPr>
            </w:pPr>
            <w:r w:rsidRPr="0020451D">
              <w:rPr>
                <w:rFonts w:cs="Arial"/>
                <w:sz w:val="16"/>
                <w:szCs w:val="16"/>
              </w:rPr>
              <w:t>słabiej rozwinięte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3 479 741 046</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3 479 741 046</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1271" w:type="dxa"/>
            <w:tcBorders>
              <w:top w:val="single" w:sz="4" w:space="0" w:color="auto"/>
              <w:left w:val="nil"/>
              <w:bottom w:val="single" w:sz="4" w:space="0" w:color="auto"/>
              <w:right w:val="dotted" w:sz="4" w:space="0" w:color="auto"/>
            </w:tcBorders>
            <w:shd w:val="clear" w:color="auto" w:fill="auto"/>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2 191 541 077</w:t>
            </w:r>
          </w:p>
        </w:tc>
        <w:tc>
          <w:tcPr>
            <w:tcW w:w="997" w:type="dxa"/>
            <w:tcBorders>
              <w:top w:val="single" w:sz="4" w:space="0" w:color="auto"/>
              <w:left w:val="nil"/>
              <w:bottom w:val="single" w:sz="4" w:space="0" w:color="auto"/>
              <w:right w:val="single" w:sz="4" w:space="0" w:color="auto"/>
            </w:tcBorders>
            <w:shd w:val="clear" w:color="auto" w:fill="auto"/>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992" w:type="dxa"/>
            <w:tcBorders>
              <w:top w:val="single" w:sz="4" w:space="0" w:color="auto"/>
              <w:left w:val="nil"/>
              <w:bottom w:val="single" w:sz="4" w:space="0" w:color="auto"/>
              <w:right w:val="single" w:sz="4" w:space="0" w:color="auto"/>
            </w:tcBorders>
            <w:shd w:val="clear" w:color="FDEADA"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567" w:type="dxa"/>
            <w:tcBorders>
              <w:top w:val="single" w:sz="4" w:space="0" w:color="auto"/>
              <w:left w:val="nil"/>
              <w:bottom w:val="single" w:sz="4" w:space="0" w:color="auto"/>
              <w:right w:val="single" w:sz="4" w:space="0" w:color="auto"/>
            </w:tcBorders>
            <w:shd w:val="clear" w:color="FDEADA"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567" w:type="dxa"/>
            <w:tcBorders>
              <w:top w:val="single" w:sz="4" w:space="0" w:color="auto"/>
              <w:left w:val="nil"/>
              <w:bottom w:val="single" w:sz="4" w:space="0" w:color="auto"/>
              <w:right w:val="nil"/>
            </w:tcBorders>
            <w:shd w:val="clear" w:color="FDEADA"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425" w:type="dxa"/>
            <w:tcBorders>
              <w:top w:val="single" w:sz="4" w:space="0" w:color="auto"/>
              <w:left w:val="single" w:sz="4" w:space="0" w:color="auto"/>
              <w:bottom w:val="single" w:sz="4" w:space="0" w:color="auto"/>
              <w:right w:val="single" w:sz="4" w:space="0" w:color="auto"/>
            </w:tcBorders>
            <w:shd w:val="clear" w:color="FDEADA"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2 191 541 077</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5 671 282 123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 </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3 295 370 500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184 370 546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5,30</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r>
      <w:tr w:rsidR="002F1DA8" w:rsidRPr="0020451D" w:rsidTr="004E56B2">
        <w:trPr>
          <w:trHeight w:val="495"/>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2F1DA8" w:rsidRPr="00B92C89" w:rsidRDefault="002F1DA8" w:rsidP="002F1DA8">
            <w:pPr>
              <w:spacing w:line="240" w:lineRule="auto"/>
              <w:jc w:val="left"/>
              <w:rPr>
                <w:rFonts w:cs="Arial"/>
                <w:sz w:val="16"/>
                <w:szCs w:val="16"/>
              </w:rPr>
            </w:pPr>
          </w:p>
        </w:tc>
        <w:tc>
          <w:tcPr>
            <w:tcW w:w="425" w:type="dxa"/>
            <w:vMerge/>
            <w:tcBorders>
              <w:top w:val="nil"/>
              <w:left w:val="single" w:sz="4" w:space="0" w:color="auto"/>
              <w:bottom w:val="single" w:sz="4" w:space="0" w:color="auto"/>
              <w:right w:val="single" w:sz="4" w:space="0" w:color="auto"/>
            </w:tcBorders>
            <w:vAlign w:val="center"/>
            <w:hideMark/>
          </w:tcPr>
          <w:p w:rsidR="002F1DA8" w:rsidRPr="00B92C89" w:rsidRDefault="002F1DA8" w:rsidP="002F1DA8">
            <w:pPr>
              <w:spacing w:line="240" w:lineRule="auto"/>
              <w:jc w:val="left"/>
              <w:rPr>
                <w:rFonts w:cs="Arial"/>
                <w:sz w:val="16"/>
                <w:szCs w:val="16"/>
              </w:rPr>
            </w:pPr>
          </w:p>
        </w:tc>
        <w:tc>
          <w:tcPr>
            <w:tcW w:w="993" w:type="dxa"/>
            <w:tcBorders>
              <w:top w:val="nil"/>
              <w:left w:val="nil"/>
              <w:bottom w:val="single" w:sz="4" w:space="0" w:color="auto"/>
              <w:right w:val="single" w:sz="4" w:space="0" w:color="auto"/>
            </w:tcBorders>
            <w:shd w:val="clear" w:color="auto" w:fill="auto"/>
            <w:vAlign w:val="center"/>
            <w:hideMark/>
          </w:tcPr>
          <w:p w:rsidR="002F1DA8" w:rsidRPr="00B92C89" w:rsidRDefault="002F1DA8" w:rsidP="002F1DA8">
            <w:pPr>
              <w:spacing w:line="240" w:lineRule="auto"/>
              <w:jc w:val="left"/>
              <w:rPr>
                <w:rFonts w:cs="Arial"/>
                <w:sz w:val="16"/>
                <w:szCs w:val="16"/>
              </w:rPr>
            </w:pPr>
            <w:r w:rsidRPr="00B92C89">
              <w:rPr>
                <w:rFonts w:cs="Arial"/>
                <w:sz w:val="16"/>
                <w:szCs w:val="16"/>
              </w:rPr>
              <w:t>lepiej rozwinięte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370 190 132</w:t>
            </w:r>
          </w:p>
        </w:tc>
        <w:tc>
          <w:tcPr>
            <w:tcW w:w="425" w:type="dxa"/>
            <w:tcBorders>
              <w:top w:val="nil"/>
              <w:left w:val="nil"/>
              <w:bottom w:val="single" w:sz="4" w:space="0" w:color="auto"/>
              <w:right w:val="single" w:sz="4" w:space="0" w:color="auto"/>
            </w:tcBorders>
            <w:shd w:val="clear" w:color="auto" w:fill="auto"/>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0</w:t>
            </w:r>
          </w:p>
        </w:tc>
        <w:tc>
          <w:tcPr>
            <w:tcW w:w="1276" w:type="dxa"/>
            <w:tcBorders>
              <w:top w:val="nil"/>
              <w:left w:val="nil"/>
              <w:bottom w:val="single" w:sz="4" w:space="0" w:color="auto"/>
              <w:right w:val="single" w:sz="4" w:space="0" w:color="auto"/>
            </w:tcBorders>
            <w:shd w:val="clear" w:color="auto" w:fill="auto"/>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370 190 132</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0</w:t>
            </w:r>
          </w:p>
        </w:tc>
        <w:tc>
          <w:tcPr>
            <w:tcW w:w="1271" w:type="dxa"/>
            <w:tcBorders>
              <w:top w:val="single" w:sz="4" w:space="0" w:color="auto"/>
              <w:left w:val="nil"/>
              <w:bottom w:val="single" w:sz="4" w:space="0" w:color="auto"/>
              <w:right w:val="dotted" w:sz="4" w:space="0" w:color="auto"/>
            </w:tcBorders>
            <w:shd w:val="clear" w:color="auto" w:fill="auto"/>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225 795 060</w:t>
            </w:r>
          </w:p>
        </w:tc>
        <w:tc>
          <w:tcPr>
            <w:tcW w:w="997" w:type="dxa"/>
            <w:tcBorders>
              <w:top w:val="single" w:sz="4" w:space="0" w:color="auto"/>
              <w:left w:val="nil"/>
              <w:bottom w:val="single" w:sz="4" w:space="0" w:color="auto"/>
              <w:right w:val="single" w:sz="4" w:space="0" w:color="auto"/>
            </w:tcBorders>
            <w:shd w:val="clear" w:color="auto" w:fill="auto"/>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0</w:t>
            </w:r>
          </w:p>
        </w:tc>
        <w:tc>
          <w:tcPr>
            <w:tcW w:w="992" w:type="dxa"/>
            <w:tcBorders>
              <w:top w:val="single" w:sz="4" w:space="0" w:color="auto"/>
              <w:left w:val="nil"/>
              <w:bottom w:val="single" w:sz="4" w:space="0" w:color="auto"/>
              <w:right w:val="single" w:sz="4" w:space="0" w:color="auto"/>
            </w:tcBorders>
            <w:shd w:val="clear" w:color="FDEADA"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0</w:t>
            </w:r>
          </w:p>
        </w:tc>
        <w:tc>
          <w:tcPr>
            <w:tcW w:w="567" w:type="dxa"/>
            <w:tcBorders>
              <w:top w:val="single" w:sz="4" w:space="0" w:color="auto"/>
              <w:left w:val="nil"/>
              <w:bottom w:val="single" w:sz="4" w:space="0" w:color="auto"/>
              <w:right w:val="single" w:sz="4" w:space="0" w:color="auto"/>
            </w:tcBorders>
            <w:shd w:val="clear" w:color="FDEADA"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0</w:t>
            </w:r>
          </w:p>
        </w:tc>
        <w:tc>
          <w:tcPr>
            <w:tcW w:w="567" w:type="dxa"/>
            <w:tcBorders>
              <w:top w:val="single" w:sz="4" w:space="0" w:color="auto"/>
              <w:left w:val="nil"/>
              <w:bottom w:val="single" w:sz="4" w:space="0" w:color="auto"/>
              <w:right w:val="nil"/>
            </w:tcBorders>
            <w:shd w:val="clear" w:color="FDEADA"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0</w:t>
            </w:r>
          </w:p>
        </w:tc>
        <w:tc>
          <w:tcPr>
            <w:tcW w:w="425" w:type="dxa"/>
            <w:tcBorders>
              <w:top w:val="nil"/>
              <w:left w:val="single" w:sz="4" w:space="0" w:color="auto"/>
              <w:bottom w:val="single" w:sz="4" w:space="0" w:color="auto"/>
              <w:right w:val="dotted" w:sz="4" w:space="0" w:color="auto"/>
            </w:tcBorders>
            <w:shd w:val="clear" w:color="FDEADA"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225 795 060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595 985 192</w:t>
            </w:r>
          </w:p>
        </w:tc>
        <w:tc>
          <w:tcPr>
            <w:tcW w:w="567" w:type="dxa"/>
            <w:tcBorders>
              <w:top w:val="nil"/>
              <w:left w:val="nil"/>
              <w:bottom w:val="single" w:sz="4" w:space="0" w:color="auto"/>
              <w:right w:val="single" w:sz="4" w:space="0" w:color="auto"/>
            </w:tcBorders>
            <w:shd w:val="clear" w:color="auto" w:fill="auto"/>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 </w:t>
            </w:r>
          </w:p>
        </w:tc>
        <w:tc>
          <w:tcPr>
            <w:tcW w:w="1418"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350 415 185</w:t>
            </w:r>
          </w:p>
        </w:tc>
        <w:tc>
          <w:tcPr>
            <w:tcW w:w="1277" w:type="dxa"/>
            <w:tcBorders>
              <w:top w:val="nil"/>
              <w:left w:val="single" w:sz="4" w:space="0" w:color="auto"/>
              <w:bottom w:val="single" w:sz="4" w:space="0" w:color="auto"/>
              <w:right w:val="single" w:sz="4" w:space="0" w:color="auto"/>
            </w:tcBorders>
            <w:shd w:val="clear" w:color="auto" w:fill="auto"/>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19 774 947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5,34</w:t>
            </w:r>
          </w:p>
        </w:tc>
        <w:tc>
          <w:tcPr>
            <w:tcW w:w="426" w:type="dxa"/>
            <w:tcBorders>
              <w:top w:val="nil"/>
              <w:left w:val="nil"/>
              <w:bottom w:val="single" w:sz="4" w:space="0" w:color="auto"/>
              <w:right w:val="single" w:sz="4" w:space="0" w:color="auto"/>
            </w:tcBorders>
            <w:shd w:val="clear" w:color="auto" w:fill="auto"/>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r>
      <w:tr w:rsidR="002F1DA8" w:rsidRPr="0020451D" w:rsidTr="004E56B2">
        <w:trPr>
          <w:trHeight w:val="495"/>
        </w:trPr>
        <w:tc>
          <w:tcPr>
            <w:tcW w:w="1134" w:type="dxa"/>
            <w:vMerge w:val="restart"/>
            <w:tcBorders>
              <w:top w:val="nil"/>
              <w:left w:val="single" w:sz="4" w:space="0" w:color="auto"/>
              <w:bottom w:val="single" w:sz="4" w:space="0" w:color="auto"/>
              <w:right w:val="single" w:sz="4" w:space="0" w:color="auto"/>
            </w:tcBorders>
            <w:shd w:val="clear" w:color="FDEADA" w:fill="FFFFFF"/>
            <w:vAlign w:val="center"/>
            <w:hideMark/>
          </w:tcPr>
          <w:p w:rsidR="002F1DA8" w:rsidRPr="0020451D" w:rsidRDefault="002F1DA8" w:rsidP="002F1DA8">
            <w:pPr>
              <w:spacing w:line="240" w:lineRule="auto"/>
              <w:jc w:val="left"/>
              <w:rPr>
                <w:rFonts w:cs="Arial"/>
                <w:sz w:val="16"/>
                <w:szCs w:val="16"/>
              </w:rPr>
            </w:pPr>
            <w:r w:rsidRPr="0020451D">
              <w:rPr>
                <w:rFonts w:cs="Arial"/>
                <w:sz w:val="16"/>
                <w:szCs w:val="16"/>
              </w:rPr>
              <w:t>działanie nr 1.1.</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2F1DA8" w:rsidRPr="0020451D" w:rsidRDefault="002F1DA8" w:rsidP="002F1DA8">
            <w:pPr>
              <w:spacing w:line="240" w:lineRule="auto"/>
              <w:jc w:val="left"/>
              <w:rPr>
                <w:rFonts w:cs="Arial"/>
                <w:sz w:val="16"/>
                <w:szCs w:val="16"/>
              </w:rPr>
            </w:pPr>
            <w:r w:rsidRPr="0020451D">
              <w:rPr>
                <w:rFonts w:cs="Arial"/>
                <w:sz w:val="16"/>
                <w:szCs w:val="16"/>
              </w:rPr>
              <w:t>1b</w:t>
            </w:r>
          </w:p>
        </w:tc>
        <w:tc>
          <w:tcPr>
            <w:tcW w:w="993" w:type="dxa"/>
            <w:tcBorders>
              <w:top w:val="nil"/>
              <w:left w:val="nil"/>
              <w:bottom w:val="nil"/>
              <w:right w:val="single" w:sz="4" w:space="0" w:color="auto"/>
            </w:tcBorders>
            <w:shd w:val="clear" w:color="auto" w:fill="auto"/>
            <w:vAlign w:val="center"/>
            <w:hideMark/>
          </w:tcPr>
          <w:p w:rsidR="002F1DA8" w:rsidRPr="0020451D" w:rsidRDefault="002F1DA8" w:rsidP="002F1DA8">
            <w:pPr>
              <w:spacing w:line="240" w:lineRule="auto"/>
              <w:jc w:val="left"/>
              <w:rPr>
                <w:rFonts w:cs="Arial"/>
                <w:sz w:val="16"/>
                <w:szCs w:val="16"/>
              </w:rPr>
            </w:pPr>
            <w:r w:rsidRPr="0020451D">
              <w:rPr>
                <w:rFonts w:cs="Arial"/>
                <w:sz w:val="16"/>
                <w:szCs w:val="16"/>
              </w:rPr>
              <w:t>słabiej rozwinięte</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2 147 297 596</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2 147 297 596</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1271" w:type="dxa"/>
            <w:tcBorders>
              <w:top w:val="single" w:sz="4" w:space="0" w:color="auto"/>
              <w:left w:val="nil"/>
              <w:bottom w:val="single" w:sz="4" w:space="0" w:color="auto"/>
              <w:right w:val="dotted" w:sz="4" w:space="0" w:color="auto"/>
            </w:tcBorders>
            <w:shd w:val="clear" w:color="auto" w:fill="auto"/>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1 404 515 164</w:t>
            </w:r>
          </w:p>
        </w:tc>
        <w:tc>
          <w:tcPr>
            <w:tcW w:w="997" w:type="dxa"/>
            <w:tcBorders>
              <w:top w:val="single" w:sz="4" w:space="0" w:color="auto"/>
              <w:left w:val="nil"/>
              <w:bottom w:val="single" w:sz="4" w:space="0" w:color="auto"/>
              <w:right w:val="single" w:sz="4" w:space="0" w:color="auto"/>
            </w:tcBorders>
            <w:shd w:val="clear" w:color="auto" w:fill="auto"/>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992" w:type="dxa"/>
            <w:tcBorders>
              <w:top w:val="single" w:sz="4" w:space="0" w:color="auto"/>
              <w:left w:val="nil"/>
              <w:bottom w:val="single" w:sz="4" w:space="0" w:color="auto"/>
              <w:right w:val="single" w:sz="4" w:space="0" w:color="auto"/>
            </w:tcBorders>
            <w:shd w:val="clear" w:color="FDEADA"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567" w:type="dxa"/>
            <w:tcBorders>
              <w:top w:val="single" w:sz="4" w:space="0" w:color="auto"/>
              <w:left w:val="nil"/>
              <w:bottom w:val="single" w:sz="4" w:space="0" w:color="auto"/>
              <w:right w:val="single" w:sz="4" w:space="0" w:color="auto"/>
            </w:tcBorders>
            <w:shd w:val="clear" w:color="FDEADA"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567" w:type="dxa"/>
            <w:tcBorders>
              <w:top w:val="single" w:sz="4" w:space="0" w:color="auto"/>
              <w:left w:val="nil"/>
              <w:bottom w:val="single" w:sz="4" w:space="0" w:color="auto"/>
              <w:right w:val="nil"/>
            </w:tcBorders>
            <w:shd w:val="clear" w:color="FDEADA"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425" w:type="dxa"/>
            <w:tcBorders>
              <w:top w:val="single" w:sz="4" w:space="0" w:color="auto"/>
              <w:left w:val="single" w:sz="4" w:space="0" w:color="auto"/>
              <w:bottom w:val="single" w:sz="4" w:space="0" w:color="auto"/>
              <w:right w:val="dotted" w:sz="4" w:space="0" w:color="auto"/>
            </w:tcBorders>
            <w:shd w:val="clear" w:color="FDEADA"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1 404 515 164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3 551 812 760</w:t>
            </w:r>
          </w:p>
        </w:tc>
        <w:tc>
          <w:tcPr>
            <w:tcW w:w="567" w:type="dxa"/>
            <w:tcBorders>
              <w:top w:val="nil"/>
              <w:left w:val="nil"/>
              <w:bottom w:val="single" w:sz="4" w:space="0" w:color="auto"/>
              <w:right w:val="single" w:sz="4" w:space="0" w:color="auto"/>
            </w:tcBorders>
            <w:shd w:val="clear" w:color="auto" w:fill="auto"/>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 </w:t>
            </w:r>
          </w:p>
        </w:tc>
        <w:tc>
          <w:tcPr>
            <w:tcW w:w="1418"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2 033 525 213</w:t>
            </w:r>
          </w:p>
        </w:tc>
        <w:tc>
          <w:tcPr>
            <w:tcW w:w="1277" w:type="dxa"/>
            <w:tcBorders>
              <w:top w:val="nil"/>
              <w:left w:val="single" w:sz="4" w:space="0" w:color="auto"/>
              <w:bottom w:val="single" w:sz="4" w:space="0" w:color="auto"/>
              <w:right w:val="single" w:sz="4" w:space="0" w:color="auto"/>
            </w:tcBorders>
            <w:shd w:val="clear" w:color="003300" w:fill="000000"/>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 </w:t>
            </w:r>
          </w:p>
        </w:tc>
        <w:tc>
          <w:tcPr>
            <w:tcW w:w="567" w:type="dxa"/>
            <w:tcBorders>
              <w:top w:val="nil"/>
              <w:left w:val="single" w:sz="4" w:space="0" w:color="auto"/>
              <w:bottom w:val="single" w:sz="4" w:space="0" w:color="auto"/>
              <w:right w:val="single" w:sz="4" w:space="0" w:color="auto"/>
            </w:tcBorders>
            <w:shd w:val="clear" w:color="003300" w:fill="000000"/>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 </w:t>
            </w:r>
          </w:p>
        </w:tc>
        <w:tc>
          <w:tcPr>
            <w:tcW w:w="426" w:type="dxa"/>
            <w:tcBorders>
              <w:top w:val="nil"/>
              <w:left w:val="nil"/>
              <w:bottom w:val="single" w:sz="4" w:space="0" w:color="auto"/>
              <w:right w:val="single" w:sz="4" w:space="0" w:color="auto"/>
            </w:tcBorders>
            <w:shd w:val="clear" w:color="auto" w:fill="auto"/>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r>
      <w:tr w:rsidR="002F1DA8" w:rsidRPr="0020451D" w:rsidTr="004E56B2">
        <w:trPr>
          <w:trHeight w:val="495"/>
        </w:trPr>
        <w:tc>
          <w:tcPr>
            <w:tcW w:w="1134" w:type="dxa"/>
            <w:vMerge/>
            <w:tcBorders>
              <w:top w:val="nil"/>
              <w:left w:val="single" w:sz="4" w:space="0" w:color="auto"/>
              <w:bottom w:val="single" w:sz="4" w:space="0" w:color="auto"/>
              <w:right w:val="single" w:sz="4" w:space="0" w:color="auto"/>
            </w:tcBorders>
            <w:vAlign w:val="center"/>
            <w:hideMark/>
          </w:tcPr>
          <w:p w:rsidR="002F1DA8" w:rsidRPr="00B92C89" w:rsidRDefault="002F1DA8" w:rsidP="002F1DA8">
            <w:pPr>
              <w:spacing w:line="240" w:lineRule="auto"/>
              <w:jc w:val="left"/>
              <w:rPr>
                <w:rFonts w:cs="Arial"/>
                <w:sz w:val="16"/>
                <w:szCs w:val="16"/>
              </w:rPr>
            </w:pPr>
          </w:p>
        </w:tc>
        <w:tc>
          <w:tcPr>
            <w:tcW w:w="425" w:type="dxa"/>
            <w:vMerge/>
            <w:tcBorders>
              <w:top w:val="nil"/>
              <w:left w:val="single" w:sz="4" w:space="0" w:color="auto"/>
              <w:bottom w:val="single" w:sz="4" w:space="0" w:color="auto"/>
              <w:right w:val="single" w:sz="4" w:space="0" w:color="auto"/>
            </w:tcBorders>
            <w:vAlign w:val="center"/>
            <w:hideMark/>
          </w:tcPr>
          <w:p w:rsidR="002F1DA8" w:rsidRPr="00B92C89" w:rsidRDefault="002F1DA8" w:rsidP="002F1DA8">
            <w:pPr>
              <w:spacing w:line="240" w:lineRule="auto"/>
              <w:jc w:val="left"/>
              <w:rPr>
                <w:rFonts w:cs="Arial"/>
                <w:sz w:val="16"/>
                <w:szCs w:val="16"/>
              </w:rPr>
            </w:pP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2F1DA8" w:rsidRPr="00B92C89" w:rsidRDefault="002F1DA8" w:rsidP="002F1DA8">
            <w:pPr>
              <w:spacing w:line="240" w:lineRule="auto"/>
              <w:jc w:val="left"/>
              <w:rPr>
                <w:rFonts w:cs="Arial"/>
                <w:sz w:val="16"/>
                <w:szCs w:val="16"/>
              </w:rPr>
            </w:pPr>
            <w:r w:rsidRPr="00B92C89">
              <w:rPr>
                <w:rFonts w:cs="Arial"/>
                <w:sz w:val="16"/>
                <w:szCs w:val="16"/>
              </w:rPr>
              <w:t>lepiej rozwinięte</w:t>
            </w:r>
          </w:p>
        </w:tc>
        <w:tc>
          <w:tcPr>
            <w:tcW w:w="992" w:type="dxa"/>
            <w:tcBorders>
              <w:top w:val="nil"/>
              <w:left w:val="nil"/>
              <w:bottom w:val="single" w:sz="4" w:space="0" w:color="auto"/>
              <w:right w:val="single" w:sz="4" w:space="0" w:color="auto"/>
            </w:tcBorders>
            <w:shd w:val="clear" w:color="000000"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245 971 062</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245 971 062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0</w:t>
            </w:r>
          </w:p>
        </w:tc>
        <w:tc>
          <w:tcPr>
            <w:tcW w:w="1271" w:type="dxa"/>
            <w:tcBorders>
              <w:top w:val="single" w:sz="4" w:space="0" w:color="auto"/>
              <w:left w:val="nil"/>
              <w:bottom w:val="single" w:sz="4" w:space="0" w:color="auto"/>
              <w:right w:val="dotted" w:sz="4" w:space="0" w:color="auto"/>
            </w:tcBorders>
            <w:shd w:val="clear" w:color="000000"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156 305 805</w:t>
            </w:r>
          </w:p>
        </w:tc>
        <w:tc>
          <w:tcPr>
            <w:tcW w:w="997" w:type="dxa"/>
            <w:tcBorders>
              <w:top w:val="single" w:sz="4" w:space="0" w:color="auto"/>
              <w:left w:val="nil"/>
              <w:bottom w:val="single" w:sz="4" w:space="0" w:color="auto"/>
              <w:right w:val="single" w:sz="4" w:space="0" w:color="auto"/>
            </w:tcBorders>
            <w:shd w:val="clear" w:color="000000"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0</w:t>
            </w:r>
          </w:p>
        </w:tc>
        <w:tc>
          <w:tcPr>
            <w:tcW w:w="992" w:type="dxa"/>
            <w:tcBorders>
              <w:top w:val="single" w:sz="4" w:space="0" w:color="auto"/>
              <w:left w:val="nil"/>
              <w:bottom w:val="single" w:sz="4" w:space="0" w:color="auto"/>
              <w:right w:val="single" w:sz="4" w:space="0" w:color="auto"/>
            </w:tcBorders>
            <w:shd w:val="clear" w:color="FDEADA"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0</w:t>
            </w:r>
          </w:p>
        </w:tc>
        <w:tc>
          <w:tcPr>
            <w:tcW w:w="567" w:type="dxa"/>
            <w:tcBorders>
              <w:top w:val="single" w:sz="4" w:space="0" w:color="auto"/>
              <w:left w:val="nil"/>
              <w:bottom w:val="single" w:sz="4" w:space="0" w:color="auto"/>
              <w:right w:val="single" w:sz="4" w:space="0" w:color="auto"/>
            </w:tcBorders>
            <w:shd w:val="clear" w:color="FDEADA"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0</w:t>
            </w:r>
          </w:p>
        </w:tc>
        <w:tc>
          <w:tcPr>
            <w:tcW w:w="567" w:type="dxa"/>
            <w:tcBorders>
              <w:top w:val="single" w:sz="4" w:space="0" w:color="auto"/>
              <w:left w:val="nil"/>
              <w:bottom w:val="single" w:sz="4" w:space="0" w:color="auto"/>
              <w:right w:val="nil"/>
            </w:tcBorders>
            <w:shd w:val="clear" w:color="FDEADA"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0</w:t>
            </w:r>
          </w:p>
        </w:tc>
        <w:tc>
          <w:tcPr>
            <w:tcW w:w="425" w:type="dxa"/>
            <w:tcBorders>
              <w:top w:val="single" w:sz="4" w:space="0" w:color="auto"/>
              <w:left w:val="single" w:sz="4" w:space="0" w:color="auto"/>
              <w:bottom w:val="single" w:sz="4" w:space="0" w:color="auto"/>
              <w:right w:val="dotted" w:sz="4" w:space="0" w:color="auto"/>
            </w:tcBorders>
            <w:shd w:val="clear" w:color="FDEADA"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1417" w:type="dxa"/>
            <w:tcBorders>
              <w:top w:val="nil"/>
              <w:left w:val="single" w:sz="4" w:space="0" w:color="auto"/>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156 305 805</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402 276 867</w:t>
            </w:r>
          </w:p>
        </w:tc>
        <w:tc>
          <w:tcPr>
            <w:tcW w:w="567"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 </w:t>
            </w:r>
          </w:p>
        </w:tc>
        <w:tc>
          <w:tcPr>
            <w:tcW w:w="1418"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232 831 693</w:t>
            </w:r>
          </w:p>
        </w:tc>
        <w:tc>
          <w:tcPr>
            <w:tcW w:w="1277" w:type="dxa"/>
            <w:tcBorders>
              <w:top w:val="nil"/>
              <w:left w:val="single" w:sz="4" w:space="0" w:color="auto"/>
              <w:bottom w:val="single" w:sz="4" w:space="0" w:color="auto"/>
              <w:right w:val="single" w:sz="4" w:space="0" w:color="auto"/>
            </w:tcBorders>
            <w:shd w:val="clear" w:color="003300" w:fill="000000"/>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 </w:t>
            </w:r>
          </w:p>
        </w:tc>
        <w:tc>
          <w:tcPr>
            <w:tcW w:w="567" w:type="dxa"/>
            <w:tcBorders>
              <w:top w:val="nil"/>
              <w:left w:val="single" w:sz="4" w:space="0" w:color="auto"/>
              <w:bottom w:val="single" w:sz="4" w:space="0" w:color="auto"/>
              <w:right w:val="single" w:sz="4" w:space="0" w:color="auto"/>
            </w:tcBorders>
            <w:shd w:val="clear" w:color="003300" w:fill="000000"/>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 </w:t>
            </w:r>
          </w:p>
        </w:tc>
        <w:tc>
          <w:tcPr>
            <w:tcW w:w="426" w:type="dxa"/>
            <w:tcBorders>
              <w:top w:val="nil"/>
              <w:left w:val="nil"/>
              <w:bottom w:val="single" w:sz="4" w:space="0" w:color="auto"/>
              <w:right w:val="single" w:sz="4" w:space="0" w:color="auto"/>
            </w:tcBorders>
            <w:shd w:val="clear" w:color="auto" w:fill="auto"/>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r>
      <w:tr w:rsidR="002F1DA8" w:rsidRPr="0020451D" w:rsidTr="004E56B2">
        <w:trPr>
          <w:trHeight w:val="495"/>
        </w:trPr>
        <w:tc>
          <w:tcPr>
            <w:tcW w:w="1134" w:type="dxa"/>
            <w:vMerge w:val="restart"/>
            <w:tcBorders>
              <w:top w:val="nil"/>
              <w:left w:val="single" w:sz="4" w:space="0" w:color="auto"/>
              <w:bottom w:val="single" w:sz="4" w:space="0" w:color="auto"/>
              <w:right w:val="single" w:sz="4" w:space="0" w:color="auto"/>
            </w:tcBorders>
            <w:shd w:val="clear" w:color="FDEADA" w:fill="FFFFFF"/>
            <w:vAlign w:val="center"/>
            <w:hideMark/>
          </w:tcPr>
          <w:p w:rsidR="002F1DA8" w:rsidRPr="0020451D" w:rsidRDefault="002F1DA8" w:rsidP="002F1DA8">
            <w:pPr>
              <w:spacing w:line="240" w:lineRule="auto"/>
              <w:jc w:val="left"/>
              <w:rPr>
                <w:rFonts w:cs="Arial"/>
                <w:sz w:val="16"/>
                <w:szCs w:val="16"/>
              </w:rPr>
            </w:pPr>
            <w:r w:rsidRPr="0020451D">
              <w:rPr>
                <w:rFonts w:cs="Arial"/>
                <w:sz w:val="16"/>
                <w:szCs w:val="16"/>
              </w:rPr>
              <w:t>poddziałanie nr 1.1.1</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2F1DA8" w:rsidRPr="0020451D" w:rsidRDefault="002F1DA8" w:rsidP="002F1DA8">
            <w:pPr>
              <w:spacing w:line="240" w:lineRule="auto"/>
              <w:jc w:val="left"/>
              <w:rPr>
                <w:rFonts w:cs="Arial"/>
                <w:sz w:val="16"/>
                <w:szCs w:val="16"/>
              </w:rPr>
            </w:pPr>
            <w:r w:rsidRPr="0020451D">
              <w:rPr>
                <w:rFonts w:cs="Arial"/>
                <w:sz w:val="16"/>
                <w:szCs w:val="16"/>
              </w:rPr>
              <w:t>1b</w:t>
            </w:r>
          </w:p>
        </w:tc>
        <w:tc>
          <w:tcPr>
            <w:tcW w:w="993" w:type="dxa"/>
            <w:tcBorders>
              <w:top w:val="single" w:sz="4" w:space="0" w:color="auto"/>
              <w:left w:val="nil"/>
              <w:bottom w:val="nil"/>
              <w:right w:val="single" w:sz="4" w:space="0" w:color="auto"/>
            </w:tcBorders>
            <w:shd w:val="clear" w:color="auto" w:fill="auto"/>
            <w:vAlign w:val="center"/>
            <w:hideMark/>
          </w:tcPr>
          <w:p w:rsidR="002F1DA8" w:rsidRPr="0020451D" w:rsidRDefault="002F1DA8" w:rsidP="002F1DA8">
            <w:pPr>
              <w:spacing w:line="240" w:lineRule="auto"/>
              <w:jc w:val="left"/>
              <w:rPr>
                <w:rFonts w:cs="Arial"/>
                <w:sz w:val="16"/>
                <w:szCs w:val="16"/>
              </w:rPr>
            </w:pPr>
            <w:r w:rsidRPr="0020451D">
              <w:rPr>
                <w:rFonts w:cs="Arial"/>
                <w:sz w:val="16"/>
                <w:szCs w:val="16"/>
              </w:rPr>
              <w:t>słabiej rozwinięte</w:t>
            </w:r>
          </w:p>
        </w:tc>
        <w:tc>
          <w:tcPr>
            <w:tcW w:w="992" w:type="dxa"/>
            <w:tcBorders>
              <w:top w:val="nil"/>
              <w:left w:val="nil"/>
              <w:bottom w:val="single" w:sz="4" w:space="0" w:color="auto"/>
              <w:right w:val="single" w:sz="4" w:space="0" w:color="auto"/>
            </w:tcBorders>
            <w:shd w:val="clear" w:color="FDEADA"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1 690 981 066</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1276" w:type="dxa"/>
            <w:tcBorders>
              <w:top w:val="nil"/>
              <w:left w:val="single" w:sz="4" w:space="0" w:color="auto"/>
              <w:bottom w:val="single" w:sz="4" w:space="0" w:color="auto"/>
              <w:right w:val="single" w:sz="4" w:space="0" w:color="auto"/>
            </w:tcBorders>
            <w:shd w:val="clear" w:color="FDEADA"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1 690 981 066</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1271" w:type="dxa"/>
            <w:tcBorders>
              <w:top w:val="single" w:sz="4" w:space="0" w:color="auto"/>
              <w:left w:val="nil"/>
              <w:bottom w:val="single" w:sz="4" w:space="0" w:color="auto"/>
              <w:right w:val="dotted"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942 369 975</w:t>
            </w:r>
          </w:p>
        </w:tc>
        <w:tc>
          <w:tcPr>
            <w:tcW w:w="997" w:type="dxa"/>
            <w:tcBorders>
              <w:top w:val="single" w:sz="4" w:space="0" w:color="auto"/>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992" w:type="dxa"/>
            <w:tcBorders>
              <w:top w:val="single" w:sz="4" w:space="0" w:color="auto"/>
              <w:left w:val="nil"/>
              <w:bottom w:val="single" w:sz="4" w:space="0" w:color="auto"/>
              <w:right w:val="single" w:sz="4" w:space="0" w:color="auto"/>
            </w:tcBorders>
            <w:shd w:val="clear" w:color="FDEADA"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567" w:type="dxa"/>
            <w:tcBorders>
              <w:top w:val="single" w:sz="4" w:space="0" w:color="auto"/>
              <w:left w:val="nil"/>
              <w:bottom w:val="single" w:sz="4" w:space="0" w:color="auto"/>
              <w:right w:val="single" w:sz="4" w:space="0" w:color="auto"/>
            </w:tcBorders>
            <w:shd w:val="clear" w:color="FDEADA"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567" w:type="dxa"/>
            <w:tcBorders>
              <w:top w:val="single" w:sz="4" w:space="0" w:color="auto"/>
              <w:left w:val="nil"/>
              <w:bottom w:val="single" w:sz="4" w:space="0" w:color="auto"/>
              <w:right w:val="nil"/>
            </w:tcBorders>
            <w:shd w:val="clear" w:color="FDEADA"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425" w:type="dxa"/>
            <w:tcBorders>
              <w:top w:val="single" w:sz="4" w:space="0" w:color="auto"/>
              <w:left w:val="single" w:sz="4" w:space="0" w:color="auto"/>
              <w:bottom w:val="single" w:sz="4" w:space="0" w:color="auto"/>
              <w:right w:val="dotted" w:sz="4" w:space="0" w:color="auto"/>
            </w:tcBorders>
            <w:shd w:val="clear" w:color="FDEADA"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1417" w:type="dxa"/>
            <w:tcBorders>
              <w:top w:val="nil"/>
              <w:left w:val="single" w:sz="4" w:space="0" w:color="auto"/>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942 369 975</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2 633 351 041</w:t>
            </w:r>
          </w:p>
        </w:tc>
        <w:tc>
          <w:tcPr>
            <w:tcW w:w="567" w:type="dxa"/>
            <w:tcBorders>
              <w:top w:val="nil"/>
              <w:left w:val="nil"/>
              <w:bottom w:val="nil"/>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 </w:t>
            </w:r>
          </w:p>
        </w:tc>
        <w:tc>
          <w:tcPr>
            <w:tcW w:w="1418"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1 601 386 151</w:t>
            </w:r>
          </w:p>
        </w:tc>
        <w:tc>
          <w:tcPr>
            <w:tcW w:w="1277" w:type="dxa"/>
            <w:tcBorders>
              <w:top w:val="nil"/>
              <w:left w:val="single" w:sz="4" w:space="0" w:color="auto"/>
              <w:bottom w:val="nil"/>
              <w:right w:val="single" w:sz="4" w:space="0" w:color="auto"/>
            </w:tcBorders>
            <w:shd w:val="clear" w:color="003300" w:fill="000000"/>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 </w:t>
            </w:r>
          </w:p>
        </w:tc>
        <w:tc>
          <w:tcPr>
            <w:tcW w:w="567" w:type="dxa"/>
            <w:tcBorders>
              <w:top w:val="nil"/>
              <w:left w:val="single" w:sz="4" w:space="0" w:color="auto"/>
              <w:bottom w:val="nil"/>
              <w:right w:val="single" w:sz="4" w:space="0" w:color="auto"/>
            </w:tcBorders>
            <w:shd w:val="clear" w:color="003300" w:fill="000000"/>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 </w:t>
            </w:r>
          </w:p>
        </w:tc>
        <w:tc>
          <w:tcPr>
            <w:tcW w:w="426" w:type="dxa"/>
            <w:tcBorders>
              <w:top w:val="nil"/>
              <w:left w:val="nil"/>
              <w:bottom w:val="nil"/>
              <w:right w:val="single" w:sz="4" w:space="0" w:color="auto"/>
            </w:tcBorders>
            <w:shd w:val="clear" w:color="auto" w:fill="auto"/>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r>
      <w:tr w:rsidR="002F1DA8" w:rsidRPr="0020451D" w:rsidTr="004E56B2">
        <w:trPr>
          <w:trHeight w:val="495"/>
        </w:trPr>
        <w:tc>
          <w:tcPr>
            <w:tcW w:w="1134" w:type="dxa"/>
            <w:vMerge/>
            <w:tcBorders>
              <w:top w:val="nil"/>
              <w:left w:val="single" w:sz="4" w:space="0" w:color="auto"/>
              <w:bottom w:val="single" w:sz="4" w:space="0" w:color="auto"/>
              <w:right w:val="single" w:sz="4" w:space="0" w:color="auto"/>
            </w:tcBorders>
            <w:vAlign w:val="center"/>
            <w:hideMark/>
          </w:tcPr>
          <w:p w:rsidR="002F1DA8" w:rsidRPr="00B92C89" w:rsidRDefault="002F1DA8" w:rsidP="002F1DA8">
            <w:pPr>
              <w:spacing w:line="240" w:lineRule="auto"/>
              <w:jc w:val="left"/>
              <w:rPr>
                <w:rFonts w:cs="Arial"/>
                <w:sz w:val="16"/>
                <w:szCs w:val="16"/>
              </w:rPr>
            </w:pPr>
          </w:p>
        </w:tc>
        <w:tc>
          <w:tcPr>
            <w:tcW w:w="425" w:type="dxa"/>
            <w:vMerge/>
            <w:tcBorders>
              <w:top w:val="nil"/>
              <w:left w:val="single" w:sz="4" w:space="0" w:color="auto"/>
              <w:bottom w:val="single" w:sz="4" w:space="0" w:color="auto"/>
              <w:right w:val="single" w:sz="4" w:space="0" w:color="auto"/>
            </w:tcBorders>
            <w:vAlign w:val="center"/>
            <w:hideMark/>
          </w:tcPr>
          <w:p w:rsidR="002F1DA8" w:rsidRPr="00B92C89" w:rsidRDefault="002F1DA8" w:rsidP="002F1DA8">
            <w:pPr>
              <w:spacing w:line="240" w:lineRule="auto"/>
              <w:jc w:val="left"/>
              <w:rPr>
                <w:rFonts w:cs="Arial"/>
                <w:sz w:val="16"/>
                <w:szCs w:val="16"/>
              </w:rPr>
            </w:pP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2F1DA8" w:rsidRPr="00B92C89" w:rsidRDefault="002F1DA8" w:rsidP="002F1DA8">
            <w:pPr>
              <w:spacing w:line="240" w:lineRule="auto"/>
              <w:jc w:val="left"/>
              <w:rPr>
                <w:rFonts w:cs="Arial"/>
                <w:sz w:val="16"/>
                <w:szCs w:val="16"/>
              </w:rPr>
            </w:pPr>
            <w:r w:rsidRPr="00B92C89">
              <w:rPr>
                <w:rFonts w:cs="Arial"/>
                <w:sz w:val="16"/>
                <w:szCs w:val="16"/>
              </w:rPr>
              <w:t>lepiej rozwinięte</w:t>
            </w:r>
          </w:p>
        </w:tc>
        <w:tc>
          <w:tcPr>
            <w:tcW w:w="992" w:type="dxa"/>
            <w:tcBorders>
              <w:top w:val="nil"/>
              <w:left w:val="nil"/>
              <w:bottom w:val="single" w:sz="4" w:space="0" w:color="auto"/>
              <w:right w:val="single" w:sz="4" w:space="0" w:color="auto"/>
            </w:tcBorders>
            <w:shd w:val="clear" w:color="FDEADA"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188 977 497</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0</w:t>
            </w:r>
          </w:p>
        </w:tc>
        <w:tc>
          <w:tcPr>
            <w:tcW w:w="1276" w:type="dxa"/>
            <w:tcBorders>
              <w:top w:val="nil"/>
              <w:left w:val="single" w:sz="4" w:space="0" w:color="auto"/>
              <w:bottom w:val="single" w:sz="4" w:space="0" w:color="auto"/>
              <w:right w:val="single" w:sz="4" w:space="0" w:color="auto"/>
            </w:tcBorders>
            <w:shd w:val="clear" w:color="FDEADA"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188 977 497</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0</w:t>
            </w:r>
          </w:p>
        </w:tc>
        <w:tc>
          <w:tcPr>
            <w:tcW w:w="1271" w:type="dxa"/>
            <w:tcBorders>
              <w:top w:val="single" w:sz="4" w:space="0" w:color="auto"/>
              <w:left w:val="nil"/>
              <w:bottom w:val="single" w:sz="4" w:space="0" w:color="auto"/>
              <w:right w:val="dotted" w:sz="4" w:space="0" w:color="auto"/>
            </w:tcBorders>
            <w:shd w:val="clear" w:color="000000"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100 283 966</w:t>
            </w:r>
          </w:p>
        </w:tc>
        <w:tc>
          <w:tcPr>
            <w:tcW w:w="997" w:type="dxa"/>
            <w:tcBorders>
              <w:top w:val="single" w:sz="4" w:space="0" w:color="auto"/>
              <w:left w:val="nil"/>
              <w:bottom w:val="single" w:sz="4" w:space="0" w:color="auto"/>
              <w:right w:val="single" w:sz="4" w:space="0" w:color="auto"/>
            </w:tcBorders>
            <w:shd w:val="clear" w:color="000000"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0</w:t>
            </w:r>
          </w:p>
        </w:tc>
        <w:tc>
          <w:tcPr>
            <w:tcW w:w="992" w:type="dxa"/>
            <w:tcBorders>
              <w:top w:val="single" w:sz="4" w:space="0" w:color="auto"/>
              <w:left w:val="nil"/>
              <w:bottom w:val="single" w:sz="4" w:space="0" w:color="auto"/>
              <w:right w:val="single" w:sz="4" w:space="0" w:color="auto"/>
            </w:tcBorders>
            <w:shd w:val="clear" w:color="FDEADA"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0</w:t>
            </w:r>
          </w:p>
        </w:tc>
        <w:tc>
          <w:tcPr>
            <w:tcW w:w="567" w:type="dxa"/>
            <w:tcBorders>
              <w:top w:val="single" w:sz="4" w:space="0" w:color="auto"/>
              <w:left w:val="nil"/>
              <w:bottom w:val="single" w:sz="4" w:space="0" w:color="auto"/>
              <w:right w:val="single" w:sz="4" w:space="0" w:color="auto"/>
            </w:tcBorders>
            <w:shd w:val="clear" w:color="FDEADA"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0</w:t>
            </w:r>
          </w:p>
        </w:tc>
        <w:tc>
          <w:tcPr>
            <w:tcW w:w="567" w:type="dxa"/>
            <w:tcBorders>
              <w:top w:val="single" w:sz="4" w:space="0" w:color="auto"/>
              <w:left w:val="nil"/>
              <w:bottom w:val="single" w:sz="4" w:space="0" w:color="auto"/>
              <w:right w:val="nil"/>
            </w:tcBorders>
            <w:shd w:val="clear" w:color="FDEADA"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0</w:t>
            </w:r>
          </w:p>
        </w:tc>
        <w:tc>
          <w:tcPr>
            <w:tcW w:w="425" w:type="dxa"/>
            <w:tcBorders>
              <w:top w:val="single" w:sz="4" w:space="0" w:color="auto"/>
              <w:left w:val="single" w:sz="4" w:space="0" w:color="auto"/>
              <w:bottom w:val="single" w:sz="4" w:space="0" w:color="auto"/>
              <w:right w:val="dotted" w:sz="4" w:space="0" w:color="auto"/>
            </w:tcBorders>
            <w:shd w:val="clear" w:color="FDEADA"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1417" w:type="dxa"/>
            <w:tcBorders>
              <w:top w:val="nil"/>
              <w:left w:val="single" w:sz="4" w:space="0" w:color="auto"/>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100 283 966</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289 261 463</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 </w:t>
            </w:r>
          </w:p>
        </w:tc>
        <w:tc>
          <w:tcPr>
            <w:tcW w:w="1418"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178 882 630</w:t>
            </w:r>
          </w:p>
        </w:tc>
        <w:tc>
          <w:tcPr>
            <w:tcW w:w="1277" w:type="dxa"/>
            <w:tcBorders>
              <w:top w:val="single" w:sz="4" w:space="0" w:color="auto"/>
              <w:left w:val="single" w:sz="4" w:space="0" w:color="auto"/>
              <w:bottom w:val="single" w:sz="4" w:space="0" w:color="auto"/>
              <w:right w:val="single" w:sz="4" w:space="0" w:color="auto"/>
            </w:tcBorders>
            <w:shd w:val="clear" w:color="003300" w:fill="000000"/>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3300" w:fill="000000"/>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 </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r>
      <w:tr w:rsidR="002F1DA8" w:rsidRPr="0020451D" w:rsidTr="004E56B2">
        <w:trPr>
          <w:trHeight w:val="495"/>
        </w:trPr>
        <w:tc>
          <w:tcPr>
            <w:tcW w:w="1134" w:type="dxa"/>
            <w:vMerge w:val="restart"/>
            <w:tcBorders>
              <w:top w:val="nil"/>
              <w:left w:val="single" w:sz="4" w:space="0" w:color="auto"/>
              <w:bottom w:val="single" w:sz="4" w:space="0" w:color="auto"/>
              <w:right w:val="single" w:sz="4" w:space="0" w:color="auto"/>
            </w:tcBorders>
            <w:shd w:val="clear" w:color="FDEADA" w:fill="FFFFFF"/>
            <w:vAlign w:val="center"/>
            <w:hideMark/>
          </w:tcPr>
          <w:p w:rsidR="002F1DA8" w:rsidRPr="0020451D" w:rsidRDefault="002F1DA8" w:rsidP="002F1DA8">
            <w:pPr>
              <w:spacing w:line="240" w:lineRule="auto"/>
              <w:jc w:val="left"/>
              <w:rPr>
                <w:rFonts w:cs="Arial"/>
                <w:sz w:val="16"/>
                <w:szCs w:val="16"/>
              </w:rPr>
            </w:pPr>
            <w:r w:rsidRPr="0020451D">
              <w:rPr>
                <w:rFonts w:cs="Arial"/>
                <w:sz w:val="16"/>
                <w:szCs w:val="16"/>
              </w:rPr>
              <w:t>poddziałanie nr 1.1.2</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2F1DA8" w:rsidRPr="0020451D" w:rsidRDefault="002F1DA8" w:rsidP="002F1DA8">
            <w:pPr>
              <w:spacing w:line="240" w:lineRule="auto"/>
              <w:jc w:val="left"/>
              <w:rPr>
                <w:rFonts w:cs="Arial"/>
                <w:sz w:val="16"/>
                <w:szCs w:val="16"/>
              </w:rPr>
            </w:pPr>
            <w:r w:rsidRPr="0020451D">
              <w:rPr>
                <w:rFonts w:cs="Arial"/>
                <w:sz w:val="16"/>
                <w:szCs w:val="16"/>
              </w:rPr>
              <w:t>1b</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2F1DA8" w:rsidRPr="0020451D" w:rsidRDefault="002F1DA8" w:rsidP="002F1DA8">
            <w:pPr>
              <w:spacing w:line="240" w:lineRule="auto"/>
              <w:jc w:val="left"/>
              <w:rPr>
                <w:rFonts w:cs="Arial"/>
                <w:sz w:val="16"/>
                <w:szCs w:val="16"/>
              </w:rPr>
            </w:pPr>
            <w:r w:rsidRPr="0020451D">
              <w:rPr>
                <w:rFonts w:cs="Arial"/>
                <w:sz w:val="16"/>
                <w:szCs w:val="16"/>
              </w:rPr>
              <w:t>słabiej rozwinięte</w:t>
            </w:r>
          </w:p>
        </w:tc>
        <w:tc>
          <w:tcPr>
            <w:tcW w:w="992"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456 316 530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456 316 530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1271" w:type="dxa"/>
            <w:tcBorders>
              <w:top w:val="single" w:sz="4" w:space="0" w:color="auto"/>
              <w:left w:val="nil"/>
              <w:bottom w:val="single" w:sz="4" w:space="0" w:color="auto"/>
              <w:right w:val="dotted"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462 145 189</w:t>
            </w:r>
          </w:p>
        </w:tc>
        <w:tc>
          <w:tcPr>
            <w:tcW w:w="997" w:type="dxa"/>
            <w:tcBorders>
              <w:top w:val="single" w:sz="4" w:space="0" w:color="auto"/>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992" w:type="dxa"/>
            <w:tcBorders>
              <w:top w:val="single" w:sz="4" w:space="0" w:color="auto"/>
              <w:left w:val="nil"/>
              <w:bottom w:val="single" w:sz="4" w:space="0" w:color="auto"/>
              <w:right w:val="single" w:sz="4" w:space="0" w:color="auto"/>
            </w:tcBorders>
            <w:shd w:val="clear" w:color="FDEADA"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567" w:type="dxa"/>
            <w:tcBorders>
              <w:top w:val="single" w:sz="4" w:space="0" w:color="auto"/>
              <w:left w:val="nil"/>
              <w:bottom w:val="single" w:sz="4" w:space="0" w:color="auto"/>
              <w:right w:val="single" w:sz="4" w:space="0" w:color="auto"/>
            </w:tcBorders>
            <w:shd w:val="clear" w:color="FDEADA"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567" w:type="dxa"/>
            <w:tcBorders>
              <w:top w:val="single" w:sz="4" w:space="0" w:color="auto"/>
              <w:left w:val="nil"/>
              <w:bottom w:val="single" w:sz="4" w:space="0" w:color="auto"/>
              <w:right w:val="nil"/>
            </w:tcBorders>
            <w:shd w:val="clear" w:color="FDEADA"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425" w:type="dxa"/>
            <w:tcBorders>
              <w:top w:val="single" w:sz="4" w:space="0" w:color="auto"/>
              <w:left w:val="single" w:sz="4" w:space="0" w:color="auto"/>
              <w:bottom w:val="single" w:sz="4" w:space="0" w:color="auto"/>
              <w:right w:val="dotted" w:sz="4" w:space="0" w:color="auto"/>
            </w:tcBorders>
            <w:shd w:val="clear" w:color="FDEADA"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1417" w:type="dxa"/>
            <w:tcBorders>
              <w:top w:val="single" w:sz="4" w:space="0" w:color="auto"/>
              <w:left w:val="single" w:sz="4" w:space="0" w:color="auto"/>
              <w:bottom w:val="single" w:sz="4" w:space="0" w:color="auto"/>
              <w:right w:val="dotted"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462 145 189</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918 461 719</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 </w:t>
            </w:r>
          </w:p>
        </w:tc>
        <w:tc>
          <w:tcPr>
            <w:tcW w:w="1418"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432 139 062</w:t>
            </w:r>
          </w:p>
        </w:tc>
        <w:tc>
          <w:tcPr>
            <w:tcW w:w="1277" w:type="dxa"/>
            <w:tcBorders>
              <w:top w:val="single" w:sz="4" w:space="0" w:color="auto"/>
              <w:left w:val="single" w:sz="4" w:space="0" w:color="auto"/>
              <w:bottom w:val="single" w:sz="4" w:space="0" w:color="auto"/>
              <w:right w:val="single" w:sz="4" w:space="0" w:color="auto"/>
            </w:tcBorders>
            <w:shd w:val="clear" w:color="003300" w:fill="000000"/>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3300" w:fill="000000"/>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 </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r>
      <w:tr w:rsidR="002F1DA8" w:rsidRPr="0020451D" w:rsidTr="004E56B2">
        <w:trPr>
          <w:trHeight w:val="495"/>
        </w:trPr>
        <w:tc>
          <w:tcPr>
            <w:tcW w:w="1134" w:type="dxa"/>
            <w:vMerge/>
            <w:tcBorders>
              <w:top w:val="nil"/>
              <w:left w:val="single" w:sz="4" w:space="0" w:color="auto"/>
              <w:bottom w:val="single" w:sz="4" w:space="0" w:color="auto"/>
              <w:right w:val="single" w:sz="4" w:space="0" w:color="auto"/>
            </w:tcBorders>
            <w:vAlign w:val="center"/>
            <w:hideMark/>
          </w:tcPr>
          <w:p w:rsidR="002F1DA8" w:rsidRPr="00B92C89" w:rsidRDefault="002F1DA8" w:rsidP="002F1DA8">
            <w:pPr>
              <w:spacing w:line="240" w:lineRule="auto"/>
              <w:jc w:val="left"/>
              <w:rPr>
                <w:rFonts w:cs="Arial"/>
                <w:sz w:val="16"/>
                <w:szCs w:val="16"/>
              </w:rPr>
            </w:pPr>
          </w:p>
        </w:tc>
        <w:tc>
          <w:tcPr>
            <w:tcW w:w="425" w:type="dxa"/>
            <w:vMerge/>
            <w:tcBorders>
              <w:top w:val="nil"/>
              <w:left w:val="single" w:sz="4" w:space="0" w:color="auto"/>
              <w:bottom w:val="single" w:sz="4" w:space="0" w:color="auto"/>
              <w:right w:val="single" w:sz="4" w:space="0" w:color="auto"/>
            </w:tcBorders>
            <w:vAlign w:val="center"/>
            <w:hideMark/>
          </w:tcPr>
          <w:p w:rsidR="002F1DA8" w:rsidRPr="00B92C89" w:rsidRDefault="002F1DA8" w:rsidP="002F1DA8">
            <w:pPr>
              <w:spacing w:line="240" w:lineRule="auto"/>
              <w:jc w:val="left"/>
              <w:rPr>
                <w:rFonts w:cs="Arial"/>
                <w:sz w:val="16"/>
                <w:szCs w:val="16"/>
              </w:rPr>
            </w:pP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2F1DA8" w:rsidRPr="00B92C89" w:rsidRDefault="002F1DA8" w:rsidP="002F1DA8">
            <w:pPr>
              <w:spacing w:line="240" w:lineRule="auto"/>
              <w:jc w:val="left"/>
              <w:rPr>
                <w:rFonts w:cs="Arial"/>
                <w:sz w:val="16"/>
                <w:szCs w:val="16"/>
              </w:rPr>
            </w:pPr>
            <w:r w:rsidRPr="00B92C89">
              <w:rPr>
                <w:rFonts w:cs="Arial"/>
                <w:sz w:val="16"/>
                <w:szCs w:val="16"/>
              </w:rPr>
              <w:t>lepiej rozwinięte</w:t>
            </w:r>
          </w:p>
        </w:tc>
        <w:tc>
          <w:tcPr>
            <w:tcW w:w="992" w:type="dxa"/>
            <w:tcBorders>
              <w:top w:val="nil"/>
              <w:left w:val="nil"/>
              <w:bottom w:val="single" w:sz="4" w:space="0" w:color="auto"/>
              <w:right w:val="single" w:sz="4" w:space="0" w:color="auto"/>
            </w:tcBorders>
            <w:shd w:val="clear" w:color="000000"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56 993 565</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56 993 565</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0</w:t>
            </w:r>
          </w:p>
        </w:tc>
        <w:tc>
          <w:tcPr>
            <w:tcW w:w="1271" w:type="dxa"/>
            <w:tcBorders>
              <w:top w:val="single" w:sz="4" w:space="0" w:color="auto"/>
              <w:left w:val="nil"/>
              <w:bottom w:val="single" w:sz="4" w:space="0" w:color="auto"/>
              <w:right w:val="dotted" w:sz="4" w:space="0" w:color="auto"/>
            </w:tcBorders>
            <w:shd w:val="clear" w:color="000000"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56 021 839</w:t>
            </w:r>
          </w:p>
        </w:tc>
        <w:tc>
          <w:tcPr>
            <w:tcW w:w="997" w:type="dxa"/>
            <w:tcBorders>
              <w:top w:val="single" w:sz="4" w:space="0" w:color="auto"/>
              <w:left w:val="nil"/>
              <w:bottom w:val="single" w:sz="4" w:space="0" w:color="auto"/>
              <w:right w:val="single" w:sz="4" w:space="0" w:color="auto"/>
            </w:tcBorders>
            <w:shd w:val="clear" w:color="000000"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0</w:t>
            </w:r>
          </w:p>
        </w:tc>
        <w:tc>
          <w:tcPr>
            <w:tcW w:w="992" w:type="dxa"/>
            <w:tcBorders>
              <w:top w:val="single" w:sz="4" w:space="0" w:color="auto"/>
              <w:left w:val="nil"/>
              <w:bottom w:val="single" w:sz="4" w:space="0" w:color="auto"/>
              <w:right w:val="single" w:sz="4" w:space="0" w:color="auto"/>
            </w:tcBorders>
            <w:shd w:val="clear" w:color="FDEADA"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0</w:t>
            </w:r>
          </w:p>
        </w:tc>
        <w:tc>
          <w:tcPr>
            <w:tcW w:w="567" w:type="dxa"/>
            <w:tcBorders>
              <w:top w:val="single" w:sz="4" w:space="0" w:color="auto"/>
              <w:left w:val="nil"/>
              <w:bottom w:val="single" w:sz="4" w:space="0" w:color="auto"/>
              <w:right w:val="single" w:sz="4" w:space="0" w:color="auto"/>
            </w:tcBorders>
            <w:shd w:val="clear" w:color="FDEADA"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0</w:t>
            </w:r>
          </w:p>
        </w:tc>
        <w:tc>
          <w:tcPr>
            <w:tcW w:w="567" w:type="dxa"/>
            <w:tcBorders>
              <w:top w:val="single" w:sz="4" w:space="0" w:color="auto"/>
              <w:left w:val="nil"/>
              <w:bottom w:val="single" w:sz="4" w:space="0" w:color="auto"/>
              <w:right w:val="nil"/>
            </w:tcBorders>
            <w:shd w:val="clear" w:color="FDEADA"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0</w:t>
            </w:r>
          </w:p>
        </w:tc>
        <w:tc>
          <w:tcPr>
            <w:tcW w:w="425" w:type="dxa"/>
            <w:tcBorders>
              <w:top w:val="single" w:sz="4" w:space="0" w:color="auto"/>
              <w:left w:val="single" w:sz="4" w:space="0" w:color="auto"/>
              <w:bottom w:val="single" w:sz="4" w:space="0" w:color="auto"/>
              <w:right w:val="dotted" w:sz="4" w:space="0" w:color="auto"/>
            </w:tcBorders>
            <w:shd w:val="clear" w:color="FDEADA"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1417" w:type="dxa"/>
            <w:tcBorders>
              <w:top w:val="single" w:sz="4" w:space="0" w:color="auto"/>
              <w:left w:val="single" w:sz="4" w:space="0" w:color="auto"/>
              <w:bottom w:val="single" w:sz="4" w:space="0" w:color="auto"/>
              <w:right w:val="dotted"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56 021 839</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113 015 404</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 </w:t>
            </w:r>
          </w:p>
        </w:tc>
        <w:tc>
          <w:tcPr>
            <w:tcW w:w="1418"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53 949 063</w:t>
            </w:r>
          </w:p>
        </w:tc>
        <w:tc>
          <w:tcPr>
            <w:tcW w:w="1277" w:type="dxa"/>
            <w:tcBorders>
              <w:top w:val="single" w:sz="4" w:space="0" w:color="auto"/>
              <w:left w:val="single" w:sz="4" w:space="0" w:color="auto"/>
              <w:bottom w:val="single" w:sz="4" w:space="0" w:color="auto"/>
              <w:right w:val="single" w:sz="4" w:space="0" w:color="auto"/>
            </w:tcBorders>
            <w:shd w:val="clear" w:color="003300" w:fill="000000"/>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3300" w:fill="000000"/>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 </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r>
      <w:tr w:rsidR="002F1DA8" w:rsidRPr="0020451D" w:rsidTr="004E56B2">
        <w:trPr>
          <w:trHeight w:val="495"/>
        </w:trPr>
        <w:tc>
          <w:tcPr>
            <w:tcW w:w="1134" w:type="dxa"/>
            <w:vMerge w:val="restart"/>
            <w:tcBorders>
              <w:top w:val="nil"/>
              <w:left w:val="single" w:sz="4" w:space="0" w:color="auto"/>
              <w:bottom w:val="single" w:sz="4" w:space="0" w:color="auto"/>
              <w:right w:val="single" w:sz="4" w:space="0" w:color="auto"/>
            </w:tcBorders>
            <w:shd w:val="clear" w:color="FDEADA" w:fill="FFFFFF"/>
            <w:vAlign w:val="center"/>
            <w:hideMark/>
          </w:tcPr>
          <w:p w:rsidR="002F1DA8" w:rsidRPr="0020451D" w:rsidRDefault="002F1DA8" w:rsidP="002F1DA8">
            <w:pPr>
              <w:spacing w:line="240" w:lineRule="auto"/>
              <w:jc w:val="left"/>
              <w:rPr>
                <w:rFonts w:cs="Arial"/>
                <w:sz w:val="16"/>
                <w:szCs w:val="16"/>
              </w:rPr>
            </w:pPr>
            <w:r w:rsidRPr="0020451D">
              <w:rPr>
                <w:rFonts w:cs="Arial"/>
                <w:sz w:val="16"/>
                <w:szCs w:val="16"/>
              </w:rPr>
              <w:t>działanie nr 1.2.</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2F1DA8" w:rsidRPr="0020451D" w:rsidRDefault="002F1DA8" w:rsidP="002F1DA8">
            <w:pPr>
              <w:spacing w:line="240" w:lineRule="auto"/>
              <w:jc w:val="left"/>
              <w:rPr>
                <w:rFonts w:cs="Arial"/>
                <w:sz w:val="16"/>
                <w:szCs w:val="16"/>
              </w:rPr>
            </w:pPr>
            <w:r w:rsidRPr="0020451D">
              <w:rPr>
                <w:rFonts w:cs="Arial"/>
                <w:sz w:val="16"/>
                <w:szCs w:val="16"/>
              </w:rPr>
              <w:t>1b</w:t>
            </w:r>
          </w:p>
        </w:tc>
        <w:tc>
          <w:tcPr>
            <w:tcW w:w="993" w:type="dxa"/>
            <w:tcBorders>
              <w:top w:val="single" w:sz="4" w:space="0" w:color="auto"/>
              <w:left w:val="nil"/>
              <w:bottom w:val="nil"/>
              <w:right w:val="single" w:sz="4" w:space="0" w:color="auto"/>
            </w:tcBorders>
            <w:shd w:val="clear" w:color="auto" w:fill="auto"/>
            <w:vAlign w:val="center"/>
            <w:hideMark/>
          </w:tcPr>
          <w:p w:rsidR="002F1DA8" w:rsidRPr="0020451D" w:rsidRDefault="002F1DA8" w:rsidP="002F1DA8">
            <w:pPr>
              <w:spacing w:line="240" w:lineRule="auto"/>
              <w:jc w:val="left"/>
              <w:rPr>
                <w:rFonts w:cs="Arial"/>
                <w:sz w:val="16"/>
                <w:szCs w:val="16"/>
              </w:rPr>
            </w:pPr>
            <w:r w:rsidRPr="0020451D">
              <w:rPr>
                <w:rFonts w:cs="Arial"/>
                <w:sz w:val="16"/>
                <w:szCs w:val="16"/>
              </w:rPr>
              <w:t>słabiej rozwinięte</w:t>
            </w:r>
          </w:p>
        </w:tc>
        <w:tc>
          <w:tcPr>
            <w:tcW w:w="992"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787 120 174</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787 120 174</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1271" w:type="dxa"/>
            <w:tcBorders>
              <w:top w:val="single" w:sz="4" w:space="0" w:color="auto"/>
              <w:left w:val="nil"/>
              <w:bottom w:val="single" w:sz="4" w:space="0" w:color="auto"/>
              <w:right w:val="dotted"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432 805 475</w:t>
            </w:r>
          </w:p>
        </w:tc>
        <w:tc>
          <w:tcPr>
            <w:tcW w:w="997" w:type="dxa"/>
            <w:tcBorders>
              <w:top w:val="single" w:sz="4" w:space="0" w:color="auto"/>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992" w:type="dxa"/>
            <w:tcBorders>
              <w:top w:val="single" w:sz="4" w:space="0" w:color="auto"/>
              <w:left w:val="nil"/>
              <w:bottom w:val="single" w:sz="4" w:space="0" w:color="auto"/>
              <w:right w:val="single" w:sz="4" w:space="0" w:color="auto"/>
            </w:tcBorders>
            <w:shd w:val="clear" w:color="FDEADA"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567" w:type="dxa"/>
            <w:tcBorders>
              <w:top w:val="single" w:sz="4" w:space="0" w:color="auto"/>
              <w:left w:val="nil"/>
              <w:bottom w:val="single" w:sz="4" w:space="0" w:color="auto"/>
              <w:right w:val="single" w:sz="4" w:space="0" w:color="auto"/>
            </w:tcBorders>
            <w:shd w:val="clear" w:color="FDEADA"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567" w:type="dxa"/>
            <w:tcBorders>
              <w:top w:val="single" w:sz="4" w:space="0" w:color="auto"/>
              <w:left w:val="nil"/>
              <w:bottom w:val="single" w:sz="4" w:space="0" w:color="auto"/>
              <w:right w:val="nil"/>
            </w:tcBorders>
            <w:shd w:val="clear" w:color="FDEADA"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425" w:type="dxa"/>
            <w:tcBorders>
              <w:top w:val="single" w:sz="4" w:space="0" w:color="auto"/>
              <w:left w:val="single" w:sz="4" w:space="0" w:color="auto"/>
              <w:bottom w:val="single" w:sz="4" w:space="0" w:color="auto"/>
              <w:right w:val="dotted" w:sz="4" w:space="0" w:color="auto"/>
            </w:tcBorders>
            <w:shd w:val="clear" w:color="FDEADA"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1417" w:type="dxa"/>
            <w:tcBorders>
              <w:top w:val="nil"/>
              <w:left w:val="single" w:sz="4" w:space="0" w:color="auto"/>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432 805 475</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1 219 925 649</w:t>
            </w:r>
          </w:p>
        </w:tc>
        <w:tc>
          <w:tcPr>
            <w:tcW w:w="567" w:type="dxa"/>
            <w:tcBorders>
              <w:top w:val="single" w:sz="4" w:space="0" w:color="auto"/>
              <w:left w:val="nil"/>
              <w:bottom w:val="nil"/>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 </w:t>
            </w:r>
          </w:p>
        </w:tc>
        <w:tc>
          <w:tcPr>
            <w:tcW w:w="1418"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745 415 411</w:t>
            </w:r>
          </w:p>
        </w:tc>
        <w:tc>
          <w:tcPr>
            <w:tcW w:w="1277" w:type="dxa"/>
            <w:tcBorders>
              <w:top w:val="single" w:sz="4" w:space="0" w:color="auto"/>
              <w:left w:val="single" w:sz="4" w:space="0" w:color="auto"/>
              <w:bottom w:val="nil"/>
              <w:right w:val="single" w:sz="4" w:space="0" w:color="auto"/>
            </w:tcBorders>
            <w:shd w:val="clear" w:color="003300" w:fill="000000"/>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 </w:t>
            </w:r>
          </w:p>
        </w:tc>
        <w:tc>
          <w:tcPr>
            <w:tcW w:w="567" w:type="dxa"/>
            <w:tcBorders>
              <w:top w:val="single" w:sz="4" w:space="0" w:color="auto"/>
              <w:left w:val="single" w:sz="4" w:space="0" w:color="auto"/>
              <w:bottom w:val="nil"/>
              <w:right w:val="single" w:sz="4" w:space="0" w:color="auto"/>
            </w:tcBorders>
            <w:shd w:val="clear" w:color="003300" w:fill="000000"/>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 </w:t>
            </w:r>
          </w:p>
        </w:tc>
        <w:tc>
          <w:tcPr>
            <w:tcW w:w="426" w:type="dxa"/>
            <w:tcBorders>
              <w:top w:val="single" w:sz="4" w:space="0" w:color="auto"/>
              <w:left w:val="nil"/>
              <w:bottom w:val="nil"/>
              <w:right w:val="single" w:sz="4" w:space="0" w:color="auto"/>
            </w:tcBorders>
            <w:shd w:val="clear" w:color="auto" w:fill="auto"/>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r>
      <w:tr w:rsidR="002F1DA8" w:rsidRPr="0020451D" w:rsidTr="004E56B2">
        <w:trPr>
          <w:trHeight w:val="495"/>
        </w:trPr>
        <w:tc>
          <w:tcPr>
            <w:tcW w:w="1134" w:type="dxa"/>
            <w:vMerge/>
            <w:tcBorders>
              <w:top w:val="nil"/>
              <w:left w:val="single" w:sz="4" w:space="0" w:color="auto"/>
              <w:bottom w:val="single" w:sz="4" w:space="0" w:color="auto"/>
              <w:right w:val="single" w:sz="4" w:space="0" w:color="auto"/>
            </w:tcBorders>
            <w:vAlign w:val="center"/>
            <w:hideMark/>
          </w:tcPr>
          <w:p w:rsidR="002F1DA8" w:rsidRPr="00B92C89" w:rsidRDefault="002F1DA8" w:rsidP="002F1DA8">
            <w:pPr>
              <w:spacing w:line="240" w:lineRule="auto"/>
              <w:jc w:val="left"/>
              <w:rPr>
                <w:rFonts w:cs="Arial"/>
                <w:sz w:val="16"/>
                <w:szCs w:val="16"/>
              </w:rPr>
            </w:pPr>
          </w:p>
        </w:tc>
        <w:tc>
          <w:tcPr>
            <w:tcW w:w="425" w:type="dxa"/>
            <w:vMerge/>
            <w:tcBorders>
              <w:top w:val="nil"/>
              <w:left w:val="single" w:sz="4" w:space="0" w:color="auto"/>
              <w:bottom w:val="single" w:sz="4" w:space="0" w:color="auto"/>
              <w:right w:val="single" w:sz="4" w:space="0" w:color="auto"/>
            </w:tcBorders>
            <w:vAlign w:val="center"/>
            <w:hideMark/>
          </w:tcPr>
          <w:p w:rsidR="002F1DA8" w:rsidRPr="00B92C89" w:rsidRDefault="002F1DA8" w:rsidP="002F1DA8">
            <w:pPr>
              <w:spacing w:line="240" w:lineRule="auto"/>
              <w:jc w:val="left"/>
              <w:rPr>
                <w:rFonts w:cs="Arial"/>
                <w:sz w:val="16"/>
                <w:szCs w:val="16"/>
              </w:rPr>
            </w:pP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2F1DA8" w:rsidRPr="00B92C89" w:rsidRDefault="002F1DA8" w:rsidP="002F1DA8">
            <w:pPr>
              <w:spacing w:line="240" w:lineRule="auto"/>
              <w:jc w:val="left"/>
              <w:rPr>
                <w:rFonts w:cs="Arial"/>
                <w:sz w:val="16"/>
                <w:szCs w:val="16"/>
              </w:rPr>
            </w:pPr>
            <w:r w:rsidRPr="00B92C89">
              <w:rPr>
                <w:rFonts w:cs="Arial"/>
                <w:sz w:val="16"/>
                <w:szCs w:val="16"/>
              </w:rPr>
              <w:t>lepiej rozwinięte</w:t>
            </w:r>
          </w:p>
        </w:tc>
        <w:tc>
          <w:tcPr>
            <w:tcW w:w="992" w:type="dxa"/>
            <w:tcBorders>
              <w:top w:val="nil"/>
              <w:left w:val="nil"/>
              <w:bottom w:val="single" w:sz="4" w:space="0" w:color="auto"/>
              <w:right w:val="single" w:sz="4" w:space="0" w:color="auto"/>
            </w:tcBorders>
            <w:shd w:val="clear" w:color="000000"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87 864 185</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87 864 185</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0</w:t>
            </w:r>
          </w:p>
        </w:tc>
        <w:tc>
          <w:tcPr>
            <w:tcW w:w="1271" w:type="dxa"/>
            <w:tcBorders>
              <w:top w:val="single" w:sz="4" w:space="0" w:color="auto"/>
              <w:left w:val="nil"/>
              <w:bottom w:val="single" w:sz="4" w:space="0" w:color="auto"/>
              <w:right w:val="dotted" w:sz="4" w:space="0" w:color="auto"/>
            </w:tcBorders>
            <w:shd w:val="clear" w:color="000000"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46 057 760</w:t>
            </w:r>
          </w:p>
        </w:tc>
        <w:tc>
          <w:tcPr>
            <w:tcW w:w="997" w:type="dxa"/>
            <w:tcBorders>
              <w:top w:val="single" w:sz="4" w:space="0" w:color="auto"/>
              <w:left w:val="nil"/>
              <w:bottom w:val="single" w:sz="4" w:space="0" w:color="auto"/>
              <w:right w:val="single" w:sz="4" w:space="0" w:color="auto"/>
            </w:tcBorders>
            <w:shd w:val="clear" w:color="000000"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0</w:t>
            </w:r>
          </w:p>
        </w:tc>
        <w:tc>
          <w:tcPr>
            <w:tcW w:w="992" w:type="dxa"/>
            <w:tcBorders>
              <w:top w:val="single" w:sz="4" w:space="0" w:color="auto"/>
              <w:left w:val="nil"/>
              <w:bottom w:val="single" w:sz="4" w:space="0" w:color="auto"/>
              <w:right w:val="single" w:sz="4" w:space="0" w:color="auto"/>
            </w:tcBorders>
            <w:shd w:val="clear" w:color="FDEADA"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0</w:t>
            </w:r>
          </w:p>
        </w:tc>
        <w:tc>
          <w:tcPr>
            <w:tcW w:w="567" w:type="dxa"/>
            <w:tcBorders>
              <w:top w:val="single" w:sz="4" w:space="0" w:color="auto"/>
              <w:left w:val="nil"/>
              <w:bottom w:val="single" w:sz="4" w:space="0" w:color="auto"/>
              <w:right w:val="single" w:sz="4" w:space="0" w:color="auto"/>
            </w:tcBorders>
            <w:shd w:val="clear" w:color="FDEADA"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0</w:t>
            </w:r>
          </w:p>
        </w:tc>
        <w:tc>
          <w:tcPr>
            <w:tcW w:w="567" w:type="dxa"/>
            <w:tcBorders>
              <w:top w:val="single" w:sz="4" w:space="0" w:color="auto"/>
              <w:left w:val="nil"/>
              <w:bottom w:val="single" w:sz="4" w:space="0" w:color="auto"/>
              <w:right w:val="nil"/>
            </w:tcBorders>
            <w:shd w:val="clear" w:color="FDEADA"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0</w:t>
            </w:r>
          </w:p>
        </w:tc>
        <w:tc>
          <w:tcPr>
            <w:tcW w:w="425" w:type="dxa"/>
            <w:tcBorders>
              <w:top w:val="single" w:sz="4" w:space="0" w:color="auto"/>
              <w:left w:val="single" w:sz="4" w:space="0" w:color="auto"/>
              <w:bottom w:val="single" w:sz="4" w:space="0" w:color="auto"/>
              <w:right w:val="dotted" w:sz="4" w:space="0" w:color="auto"/>
            </w:tcBorders>
            <w:shd w:val="clear" w:color="FDEADA"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1417" w:type="dxa"/>
            <w:tcBorders>
              <w:top w:val="nil"/>
              <w:left w:val="single" w:sz="4" w:space="0" w:color="auto"/>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46 057 760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133 921 945</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 </w:t>
            </w:r>
          </w:p>
        </w:tc>
        <w:tc>
          <w:tcPr>
            <w:tcW w:w="1418"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83 170 625</w:t>
            </w:r>
          </w:p>
        </w:tc>
        <w:tc>
          <w:tcPr>
            <w:tcW w:w="1277" w:type="dxa"/>
            <w:tcBorders>
              <w:top w:val="single" w:sz="4" w:space="0" w:color="auto"/>
              <w:left w:val="single" w:sz="4" w:space="0" w:color="auto"/>
              <w:bottom w:val="single" w:sz="4" w:space="0" w:color="auto"/>
              <w:right w:val="single" w:sz="4" w:space="0" w:color="auto"/>
            </w:tcBorders>
            <w:shd w:val="clear" w:color="003300" w:fill="000000"/>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3300" w:fill="000000"/>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 </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r>
      <w:tr w:rsidR="002F1DA8" w:rsidRPr="0020451D" w:rsidTr="004E56B2">
        <w:trPr>
          <w:trHeight w:val="495"/>
        </w:trPr>
        <w:tc>
          <w:tcPr>
            <w:tcW w:w="1134" w:type="dxa"/>
            <w:vMerge w:val="restart"/>
            <w:tcBorders>
              <w:top w:val="single" w:sz="4" w:space="0" w:color="auto"/>
              <w:left w:val="single" w:sz="4" w:space="0" w:color="auto"/>
              <w:bottom w:val="single" w:sz="4" w:space="0" w:color="auto"/>
              <w:right w:val="single" w:sz="4" w:space="0" w:color="auto"/>
            </w:tcBorders>
            <w:shd w:val="clear" w:color="FDEADA" w:fill="FFFFFF"/>
            <w:vAlign w:val="center"/>
            <w:hideMark/>
          </w:tcPr>
          <w:p w:rsidR="002F1DA8" w:rsidRPr="0020451D" w:rsidRDefault="002F1DA8" w:rsidP="002F1DA8">
            <w:pPr>
              <w:spacing w:line="240" w:lineRule="auto"/>
              <w:jc w:val="left"/>
              <w:rPr>
                <w:rFonts w:cs="Arial"/>
                <w:sz w:val="16"/>
                <w:szCs w:val="16"/>
              </w:rPr>
            </w:pPr>
            <w:r w:rsidRPr="0020451D">
              <w:rPr>
                <w:rFonts w:cs="Arial"/>
                <w:sz w:val="16"/>
                <w:szCs w:val="16"/>
              </w:rPr>
              <w:t>działanie nr 1.3.</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2F1DA8" w:rsidRPr="0020451D" w:rsidRDefault="002F1DA8" w:rsidP="002F1DA8">
            <w:pPr>
              <w:spacing w:line="240" w:lineRule="auto"/>
              <w:jc w:val="left"/>
              <w:rPr>
                <w:rFonts w:cs="Arial"/>
                <w:sz w:val="16"/>
                <w:szCs w:val="16"/>
              </w:rPr>
            </w:pPr>
            <w:r w:rsidRPr="0020451D">
              <w:rPr>
                <w:rFonts w:cs="Arial"/>
                <w:sz w:val="16"/>
                <w:szCs w:val="16"/>
              </w:rPr>
              <w:t>1b</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2F1DA8" w:rsidRPr="0020451D" w:rsidRDefault="002F1DA8" w:rsidP="002F1DA8">
            <w:pPr>
              <w:spacing w:line="240" w:lineRule="auto"/>
              <w:jc w:val="left"/>
              <w:rPr>
                <w:rFonts w:cs="Arial"/>
                <w:sz w:val="16"/>
                <w:szCs w:val="16"/>
              </w:rPr>
            </w:pPr>
            <w:r w:rsidRPr="0020451D">
              <w:rPr>
                <w:rFonts w:cs="Arial"/>
                <w:sz w:val="16"/>
                <w:szCs w:val="16"/>
              </w:rPr>
              <w:t>słabiej rozwinięte</w:t>
            </w:r>
          </w:p>
        </w:tc>
        <w:tc>
          <w:tcPr>
            <w:tcW w:w="992"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545 323 276</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545 323 276</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1271" w:type="dxa"/>
            <w:tcBorders>
              <w:top w:val="single" w:sz="4" w:space="0" w:color="auto"/>
              <w:left w:val="nil"/>
              <w:bottom w:val="single" w:sz="4" w:space="0" w:color="auto"/>
              <w:right w:val="dotted"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354 220 438</w:t>
            </w:r>
          </w:p>
        </w:tc>
        <w:tc>
          <w:tcPr>
            <w:tcW w:w="9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992" w:type="dxa"/>
            <w:tcBorders>
              <w:top w:val="single" w:sz="4" w:space="0" w:color="auto"/>
              <w:left w:val="nil"/>
              <w:bottom w:val="single" w:sz="4" w:space="0" w:color="auto"/>
              <w:right w:val="single" w:sz="4" w:space="0" w:color="auto"/>
            </w:tcBorders>
            <w:shd w:val="clear" w:color="FDEADA"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567" w:type="dxa"/>
            <w:tcBorders>
              <w:top w:val="single" w:sz="4" w:space="0" w:color="auto"/>
              <w:left w:val="nil"/>
              <w:bottom w:val="single" w:sz="4" w:space="0" w:color="auto"/>
              <w:right w:val="single" w:sz="4" w:space="0" w:color="auto"/>
            </w:tcBorders>
            <w:shd w:val="clear" w:color="FDEADA"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567" w:type="dxa"/>
            <w:tcBorders>
              <w:top w:val="single" w:sz="4" w:space="0" w:color="auto"/>
              <w:left w:val="nil"/>
              <w:bottom w:val="single" w:sz="4" w:space="0" w:color="auto"/>
              <w:right w:val="single" w:sz="4" w:space="0" w:color="auto"/>
            </w:tcBorders>
            <w:shd w:val="clear" w:color="FDEADA"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425" w:type="dxa"/>
            <w:tcBorders>
              <w:top w:val="single" w:sz="4" w:space="0" w:color="auto"/>
              <w:left w:val="nil"/>
              <w:bottom w:val="single" w:sz="4" w:space="0" w:color="auto"/>
              <w:right w:val="single" w:sz="4" w:space="0" w:color="auto"/>
            </w:tcBorders>
            <w:shd w:val="clear" w:color="FDEADA"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354 220 438</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899 543 714</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 </w:t>
            </w:r>
          </w:p>
        </w:tc>
        <w:tc>
          <w:tcPr>
            <w:tcW w:w="1418"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516 429 876</w:t>
            </w:r>
          </w:p>
        </w:tc>
        <w:tc>
          <w:tcPr>
            <w:tcW w:w="1277" w:type="dxa"/>
            <w:tcBorders>
              <w:top w:val="single" w:sz="4" w:space="0" w:color="auto"/>
              <w:left w:val="single" w:sz="4" w:space="0" w:color="auto"/>
              <w:bottom w:val="single" w:sz="4" w:space="0" w:color="auto"/>
              <w:right w:val="single" w:sz="4" w:space="0" w:color="auto"/>
            </w:tcBorders>
            <w:shd w:val="clear" w:color="003300" w:fill="000000"/>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 </w:t>
            </w:r>
          </w:p>
        </w:tc>
        <w:tc>
          <w:tcPr>
            <w:tcW w:w="567" w:type="dxa"/>
            <w:tcBorders>
              <w:top w:val="single" w:sz="4" w:space="0" w:color="auto"/>
              <w:left w:val="nil"/>
              <w:bottom w:val="single" w:sz="4" w:space="0" w:color="auto"/>
              <w:right w:val="single" w:sz="4" w:space="0" w:color="auto"/>
            </w:tcBorders>
            <w:shd w:val="clear" w:color="003300" w:fill="000000"/>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 </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r>
      <w:tr w:rsidR="002F1DA8" w:rsidRPr="0020451D" w:rsidTr="004E56B2">
        <w:trPr>
          <w:trHeight w:val="495"/>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2F1DA8" w:rsidRPr="00B92C89" w:rsidRDefault="002F1DA8" w:rsidP="002F1DA8">
            <w:pPr>
              <w:spacing w:line="240" w:lineRule="auto"/>
              <w:jc w:val="left"/>
              <w:rPr>
                <w:rFonts w:cs="Arial"/>
                <w:sz w:val="16"/>
                <w:szCs w:val="16"/>
              </w:rPr>
            </w:pPr>
          </w:p>
        </w:tc>
        <w:tc>
          <w:tcPr>
            <w:tcW w:w="425" w:type="dxa"/>
            <w:vMerge/>
            <w:tcBorders>
              <w:top w:val="nil"/>
              <w:left w:val="single" w:sz="4" w:space="0" w:color="auto"/>
              <w:bottom w:val="single" w:sz="4" w:space="0" w:color="auto"/>
              <w:right w:val="single" w:sz="4" w:space="0" w:color="auto"/>
            </w:tcBorders>
            <w:vAlign w:val="center"/>
            <w:hideMark/>
          </w:tcPr>
          <w:p w:rsidR="002F1DA8" w:rsidRPr="00B92C89" w:rsidRDefault="002F1DA8" w:rsidP="002F1DA8">
            <w:pPr>
              <w:spacing w:line="240" w:lineRule="auto"/>
              <w:jc w:val="left"/>
              <w:rPr>
                <w:rFonts w:cs="Arial"/>
                <w:sz w:val="16"/>
                <w:szCs w:val="16"/>
              </w:rPr>
            </w:pPr>
          </w:p>
        </w:tc>
        <w:tc>
          <w:tcPr>
            <w:tcW w:w="993" w:type="dxa"/>
            <w:tcBorders>
              <w:top w:val="nil"/>
              <w:left w:val="nil"/>
              <w:bottom w:val="single" w:sz="4" w:space="0" w:color="auto"/>
              <w:right w:val="single" w:sz="4" w:space="0" w:color="auto"/>
            </w:tcBorders>
            <w:shd w:val="clear" w:color="auto" w:fill="auto"/>
            <w:vAlign w:val="center"/>
            <w:hideMark/>
          </w:tcPr>
          <w:p w:rsidR="002F1DA8" w:rsidRPr="00B92C89" w:rsidRDefault="002F1DA8" w:rsidP="002F1DA8">
            <w:pPr>
              <w:spacing w:line="240" w:lineRule="auto"/>
              <w:jc w:val="left"/>
              <w:rPr>
                <w:rFonts w:cs="Arial"/>
                <w:sz w:val="16"/>
                <w:szCs w:val="16"/>
              </w:rPr>
            </w:pPr>
            <w:r w:rsidRPr="00B92C89">
              <w:rPr>
                <w:rFonts w:cs="Arial"/>
                <w:sz w:val="16"/>
                <w:szCs w:val="16"/>
              </w:rPr>
              <w:t>lepiej rozwinięte</w:t>
            </w:r>
          </w:p>
        </w:tc>
        <w:tc>
          <w:tcPr>
            <w:tcW w:w="992" w:type="dxa"/>
            <w:tcBorders>
              <w:top w:val="nil"/>
              <w:left w:val="nil"/>
              <w:bottom w:val="single" w:sz="4" w:space="0" w:color="auto"/>
              <w:right w:val="single" w:sz="4" w:space="0" w:color="auto"/>
            </w:tcBorders>
            <w:shd w:val="clear" w:color="000000"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36 354 885</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36 354 885</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0</w:t>
            </w:r>
          </w:p>
        </w:tc>
        <w:tc>
          <w:tcPr>
            <w:tcW w:w="1271" w:type="dxa"/>
            <w:tcBorders>
              <w:top w:val="single" w:sz="4" w:space="0" w:color="auto"/>
              <w:left w:val="nil"/>
              <w:bottom w:val="single" w:sz="4" w:space="0" w:color="auto"/>
              <w:right w:val="dotted" w:sz="4" w:space="0" w:color="auto"/>
            </w:tcBorders>
            <w:shd w:val="clear" w:color="000000"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23 431 495</w:t>
            </w:r>
          </w:p>
        </w:tc>
        <w:tc>
          <w:tcPr>
            <w:tcW w:w="997" w:type="dxa"/>
            <w:tcBorders>
              <w:top w:val="nil"/>
              <w:left w:val="single" w:sz="4" w:space="0" w:color="auto"/>
              <w:bottom w:val="single" w:sz="4" w:space="0" w:color="auto"/>
              <w:right w:val="single" w:sz="4" w:space="0" w:color="auto"/>
            </w:tcBorders>
            <w:shd w:val="clear" w:color="000000"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0</w:t>
            </w:r>
          </w:p>
        </w:tc>
        <w:tc>
          <w:tcPr>
            <w:tcW w:w="992" w:type="dxa"/>
            <w:tcBorders>
              <w:top w:val="nil"/>
              <w:left w:val="nil"/>
              <w:bottom w:val="single" w:sz="4" w:space="0" w:color="auto"/>
              <w:right w:val="single" w:sz="4" w:space="0" w:color="auto"/>
            </w:tcBorders>
            <w:shd w:val="clear" w:color="FDEADA"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0</w:t>
            </w:r>
          </w:p>
        </w:tc>
        <w:tc>
          <w:tcPr>
            <w:tcW w:w="567" w:type="dxa"/>
            <w:tcBorders>
              <w:top w:val="nil"/>
              <w:left w:val="nil"/>
              <w:bottom w:val="single" w:sz="4" w:space="0" w:color="auto"/>
              <w:right w:val="single" w:sz="4" w:space="0" w:color="auto"/>
            </w:tcBorders>
            <w:shd w:val="clear" w:color="FDEADA"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0</w:t>
            </w:r>
          </w:p>
        </w:tc>
        <w:tc>
          <w:tcPr>
            <w:tcW w:w="567" w:type="dxa"/>
            <w:tcBorders>
              <w:top w:val="nil"/>
              <w:left w:val="nil"/>
              <w:bottom w:val="single" w:sz="4" w:space="0" w:color="auto"/>
              <w:right w:val="single" w:sz="4" w:space="0" w:color="auto"/>
            </w:tcBorders>
            <w:shd w:val="clear" w:color="FDEADA"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0</w:t>
            </w:r>
          </w:p>
        </w:tc>
        <w:tc>
          <w:tcPr>
            <w:tcW w:w="425" w:type="dxa"/>
            <w:tcBorders>
              <w:top w:val="nil"/>
              <w:left w:val="nil"/>
              <w:bottom w:val="single" w:sz="4" w:space="0" w:color="auto"/>
              <w:right w:val="single" w:sz="4" w:space="0" w:color="auto"/>
            </w:tcBorders>
            <w:shd w:val="clear" w:color="FDEADA"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1417"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23 431 495</w:t>
            </w:r>
          </w:p>
        </w:tc>
        <w:tc>
          <w:tcPr>
            <w:tcW w:w="1559"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59 786 380</w:t>
            </w:r>
          </w:p>
        </w:tc>
        <w:tc>
          <w:tcPr>
            <w:tcW w:w="567"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 </w:t>
            </w:r>
          </w:p>
        </w:tc>
        <w:tc>
          <w:tcPr>
            <w:tcW w:w="1418"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34 412 867</w:t>
            </w:r>
          </w:p>
        </w:tc>
        <w:tc>
          <w:tcPr>
            <w:tcW w:w="1277" w:type="dxa"/>
            <w:tcBorders>
              <w:top w:val="nil"/>
              <w:left w:val="single" w:sz="4" w:space="0" w:color="auto"/>
              <w:bottom w:val="single" w:sz="4" w:space="0" w:color="auto"/>
              <w:right w:val="single" w:sz="4" w:space="0" w:color="auto"/>
            </w:tcBorders>
            <w:shd w:val="clear" w:color="003300" w:fill="000000"/>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 </w:t>
            </w:r>
          </w:p>
        </w:tc>
        <w:tc>
          <w:tcPr>
            <w:tcW w:w="567" w:type="dxa"/>
            <w:tcBorders>
              <w:top w:val="nil"/>
              <w:left w:val="nil"/>
              <w:bottom w:val="single" w:sz="4" w:space="0" w:color="auto"/>
              <w:right w:val="single" w:sz="4" w:space="0" w:color="auto"/>
            </w:tcBorders>
            <w:shd w:val="clear" w:color="003300" w:fill="000000"/>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 </w:t>
            </w:r>
          </w:p>
        </w:tc>
        <w:tc>
          <w:tcPr>
            <w:tcW w:w="426" w:type="dxa"/>
            <w:tcBorders>
              <w:top w:val="nil"/>
              <w:left w:val="nil"/>
              <w:bottom w:val="single" w:sz="4" w:space="0" w:color="auto"/>
              <w:right w:val="single" w:sz="4" w:space="0" w:color="auto"/>
            </w:tcBorders>
            <w:shd w:val="clear" w:color="auto" w:fill="auto"/>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r>
      <w:tr w:rsidR="002F1DA8" w:rsidRPr="0020451D" w:rsidTr="004E56B2">
        <w:trPr>
          <w:trHeight w:val="495"/>
        </w:trPr>
        <w:tc>
          <w:tcPr>
            <w:tcW w:w="1134" w:type="dxa"/>
            <w:tcBorders>
              <w:top w:val="nil"/>
              <w:left w:val="single" w:sz="4" w:space="0" w:color="auto"/>
              <w:bottom w:val="single" w:sz="4" w:space="0" w:color="auto"/>
              <w:right w:val="single" w:sz="4" w:space="0" w:color="auto"/>
            </w:tcBorders>
            <w:shd w:val="clear" w:color="FDEADA" w:fill="FFFFFF"/>
            <w:vAlign w:val="center"/>
            <w:hideMark/>
          </w:tcPr>
          <w:p w:rsidR="002F1DA8" w:rsidRPr="0020451D" w:rsidRDefault="002F1DA8" w:rsidP="002F1DA8">
            <w:pPr>
              <w:spacing w:line="240" w:lineRule="auto"/>
              <w:jc w:val="left"/>
              <w:rPr>
                <w:rFonts w:cs="Arial"/>
                <w:sz w:val="16"/>
                <w:szCs w:val="16"/>
              </w:rPr>
            </w:pPr>
            <w:r w:rsidRPr="0020451D">
              <w:rPr>
                <w:rFonts w:cs="Arial"/>
                <w:sz w:val="16"/>
                <w:szCs w:val="16"/>
              </w:rPr>
              <w:t>poddziałanie 1.3.1-alfa</w:t>
            </w:r>
          </w:p>
        </w:tc>
        <w:tc>
          <w:tcPr>
            <w:tcW w:w="425" w:type="dxa"/>
            <w:tcBorders>
              <w:top w:val="nil"/>
              <w:left w:val="nil"/>
              <w:bottom w:val="single" w:sz="4" w:space="0" w:color="auto"/>
              <w:right w:val="single" w:sz="4" w:space="0" w:color="auto"/>
            </w:tcBorders>
            <w:shd w:val="clear" w:color="auto" w:fill="auto"/>
            <w:vAlign w:val="center"/>
            <w:hideMark/>
          </w:tcPr>
          <w:p w:rsidR="002F1DA8" w:rsidRPr="0020451D" w:rsidRDefault="002F1DA8" w:rsidP="002F1DA8">
            <w:pPr>
              <w:spacing w:line="240" w:lineRule="auto"/>
              <w:jc w:val="left"/>
              <w:rPr>
                <w:rFonts w:cs="Arial"/>
                <w:sz w:val="16"/>
                <w:szCs w:val="16"/>
              </w:rPr>
            </w:pPr>
            <w:r w:rsidRPr="0020451D">
              <w:rPr>
                <w:rFonts w:cs="Arial"/>
                <w:sz w:val="16"/>
                <w:szCs w:val="16"/>
              </w:rPr>
              <w:t>1b</w:t>
            </w:r>
          </w:p>
        </w:tc>
        <w:tc>
          <w:tcPr>
            <w:tcW w:w="993" w:type="dxa"/>
            <w:tcBorders>
              <w:top w:val="nil"/>
              <w:left w:val="nil"/>
              <w:bottom w:val="single" w:sz="4" w:space="0" w:color="auto"/>
              <w:right w:val="single" w:sz="4" w:space="0" w:color="auto"/>
            </w:tcBorders>
            <w:shd w:val="clear" w:color="auto" w:fill="auto"/>
            <w:vAlign w:val="center"/>
            <w:hideMark/>
          </w:tcPr>
          <w:p w:rsidR="002F1DA8" w:rsidRPr="0020451D" w:rsidRDefault="002F1DA8" w:rsidP="002F1DA8">
            <w:pPr>
              <w:spacing w:line="240" w:lineRule="auto"/>
              <w:jc w:val="left"/>
              <w:rPr>
                <w:rFonts w:cs="Arial"/>
                <w:sz w:val="16"/>
                <w:szCs w:val="16"/>
              </w:rPr>
            </w:pPr>
            <w:r w:rsidRPr="0020451D">
              <w:rPr>
                <w:rFonts w:cs="Arial"/>
                <w:sz w:val="16"/>
                <w:szCs w:val="16"/>
              </w:rPr>
              <w:t>słabiej rozwinięte</w:t>
            </w:r>
          </w:p>
        </w:tc>
        <w:tc>
          <w:tcPr>
            <w:tcW w:w="992"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334 385 776</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334 385 776</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1271" w:type="dxa"/>
            <w:tcBorders>
              <w:top w:val="single" w:sz="4" w:space="0" w:color="auto"/>
              <w:left w:val="nil"/>
              <w:bottom w:val="single" w:sz="4" w:space="0" w:color="auto"/>
              <w:right w:val="dotted"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143 282 938</w:t>
            </w:r>
          </w:p>
        </w:tc>
        <w:tc>
          <w:tcPr>
            <w:tcW w:w="997" w:type="dxa"/>
            <w:tcBorders>
              <w:top w:val="nil"/>
              <w:left w:val="single" w:sz="4" w:space="0" w:color="auto"/>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992" w:type="dxa"/>
            <w:tcBorders>
              <w:top w:val="nil"/>
              <w:left w:val="nil"/>
              <w:bottom w:val="single" w:sz="4" w:space="0" w:color="auto"/>
              <w:right w:val="single" w:sz="4" w:space="0" w:color="auto"/>
            </w:tcBorders>
            <w:shd w:val="clear" w:color="FDEADA"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567" w:type="dxa"/>
            <w:tcBorders>
              <w:top w:val="nil"/>
              <w:left w:val="nil"/>
              <w:bottom w:val="single" w:sz="4" w:space="0" w:color="auto"/>
              <w:right w:val="single" w:sz="4" w:space="0" w:color="auto"/>
            </w:tcBorders>
            <w:shd w:val="clear" w:color="FDEADA"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567" w:type="dxa"/>
            <w:tcBorders>
              <w:top w:val="nil"/>
              <w:left w:val="nil"/>
              <w:bottom w:val="single" w:sz="4" w:space="0" w:color="auto"/>
              <w:right w:val="single" w:sz="4" w:space="0" w:color="auto"/>
            </w:tcBorders>
            <w:shd w:val="clear" w:color="FDEADA"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425" w:type="dxa"/>
            <w:tcBorders>
              <w:top w:val="nil"/>
              <w:left w:val="nil"/>
              <w:bottom w:val="single" w:sz="4" w:space="0" w:color="auto"/>
              <w:right w:val="single" w:sz="4" w:space="0" w:color="auto"/>
            </w:tcBorders>
            <w:shd w:val="clear" w:color="FDEADA"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1417"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143 282 938</w:t>
            </w:r>
          </w:p>
        </w:tc>
        <w:tc>
          <w:tcPr>
            <w:tcW w:w="1559"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477 668 714</w:t>
            </w:r>
          </w:p>
        </w:tc>
        <w:tc>
          <w:tcPr>
            <w:tcW w:w="567"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 </w:t>
            </w:r>
          </w:p>
        </w:tc>
        <w:tc>
          <w:tcPr>
            <w:tcW w:w="1418"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316 668 685</w:t>
            </w:r>
          </w:p>
        </w:tc>
        <w:tc>
          <w:tcPr>
            <w:tcW w:w="1277" w:type="dxa"/>
            <w:tcBorders>
              <w:top w:val="nil"/>
              <w:left w:val="single" w:sz="4" w:space="0" w:color="auto"/>
              <w:bottom w:val="single" w:sz="4" w:space="0" w:color="auto"/>
              <w:right w:val="single" w:sz="4" w:space="0" w:color="auto"/>
            </w:tcBorders>
            <w:shd w:val="clear" w:color="003300" w:fill="000000"/>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 </w:t>
            </w:r>
          </w:p>
        </w:tc>
        <w:tc>
          <w:tcPr>
            <w:tcW w:w="567" w:type="dxa"/>
            <w:tcBorders>
              <w:top w:val="nil"/>
              <w:left w:val="nil"/>
              <w:bottom w:val="single" w:sz="4" w:space="0" w:color="auto"/>
              <w:right w:val="single" w:sz="4" w:space="0" w:color="auto"/>
            </w:tcBorders>
            <w:shd w:val="clear" w:color="003300" w:fill="000000"/>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 </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r>
      <w:tr w:rsidR="002F1DA8" w:rsidRPr="0020451D" w:rsidTr="004E56B2">
        <w:trPr>
          <w:trHeight w:val="495"/>
        </w:trPr>
        <w:tc>
          <w:tcPr>
            <w:tcW w:w="1134" w:type="dxa"/>
            <w:tcBorders>
              <w:top w:val="nil"/>
              <w:left w:val="single" w:sz="4" w:space="0" w:color="auto"/>
              <w:bottom w:val="single" w:sz="4" w:space="0" w:color="auto"/>
              <w:right w:val="single" w:sz="4" w:space="0" w:color="auto"/>
            </w:tcBorders>
            <w:shd w:val="clear" w:color="FDEADA" w:fill="FFFFFF"/>
            <w:vAlign w:val="center"/>
            <w:hideMark/>
          </w:tcPr>
          <w:p w:rsidR="002F1DA8" w:rsidRPr="0020451D" w:rsidRDefault="002F1DA8" w:rsidP="002F1DA8">
            <w:pPr>
              <w:spacing w:line="240" w:lineRule="auto"/>
              <w:jc w:val="left"/>
              <w:rPr>
                <w:rFonts w:cs="Arial"/>
                <w:sz w:val="16"/>
                <w:szCs w:val="16"/>
              </w:rPr>
            </w:pPr>
            <w:r w:rsidRPr="0020451D">
              <w:rPr>
                <w:rFonts w:cs="Arial"/>
                <w:sz w:val="16"/>
                <w:szCs w:val="16"/>
              </w:rPr>
              <w:t>poddziałanie 1.3.1</w:t>
            </w:r>
          </w:p>
        </w:tc>
        <w:tc>
          <w:tcPr>
            <w:tcW w:w="425" w:type="dxa"/>
            <w:tcBorders>
              <w:top w:val="nil"/>
              <w:left w:val="nil"/>
              <w:bottom w:val="single" w:sz="4" w:space="0" w:color="auto"/>
              <w:right w:val="single" w:sz="4" w:space="0" w:color="auto"/>
            </w:tcBorders>
            <w:shd w:val="clear" w:color="auto" w:fill="auto"/>
            <w:vAlign w:val="center"/>
            <w:hideMark/>
          </w:tcPr>
          <w:p w:rsidR="002F1DA8" w:rsidRPr="0020451D" w:rsidRDefault="002F1DA8" w:rsidP="002F1DA8">
            <w:pPr>
              <w:spacing w:line="240" w:lineRule="auto"/>
              <w:jc w:val="left"/>
              <w:rPr>
                <w:rFonts w:cs="Arial"/>
                <w:sz w:val="16"/>
                <w:szCs w:val="16"/>
              </w:rPr>
            </w:pPr>
            <w:r w:rsidRPr="0020451D">
              <w:rPr>
                <w:rFonts w:cs="Arial"/>
                <w:sz w:val="16"/>
                <w:szCs w:val="16"/>
              </w:rPr>
              <w:t>1b</w:t>
            </w:r>
          </w:p>
        </w:tc>
        <w:tc>
          <w:tcPr>
            <w:tcW w:w="993" w:type="dxa"/>
            <w:tcBorders>
              <w:top w:val="nil"/>
              <w:left w:val="nil"/>
              <w:bottom w:val="single" w:sz="4" w:space="0" w:color="auto"/>
              <w:right w:val="single" w:sz="4" w:space="0" w:color="auto"/>
            </w:tcBorders>
            <w:shd w:val="clear" w:color="auto" w:fill="auto"/>
            <w:vAlign w:val="center"/>
            <w:hideMark/>
          </w:tcPr>
          <w:p w:rsidR="002F1DA8" w:rsidRPr="0020451D" w:rsidRDefault="002F1DA8" w:rsidP="002F1DA8">
            <w:pPr>
              <w:spacing w:line="240" w:lineRule="auto"/>
              <w:jc w:val="left"/>
              <w:rPr>
                <w:rFonts w:cs="Arial"/>
                <w:sz w:val="16"/>
                <w:szCs w:val="16"/>
              </w:rPr>
            </w:pPr>
            <w:r w:rsidRPr="0020451D">
              <w:rPr>
                <w:rFonts w:cs="Arial"/>
                <w:sz w:val="16"/>
                <w:szCs w:val="16"/>
              </w:rPr>
              <w:t>lepiej rozwinięte</w:t>
            </w:r>
          </w:p>
        </w:tc>
        <w:tc>
          <w:tcPr>
            <w:tcW w:w="992"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22 292 385</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22 292 385</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1271" w:type="dxa"/>
            <w:tcBorders>
              <w:top w:val="single" w:sz="4" w:space="0" w:color="auto"/>
              <w:left w:val="nil"/>
              <w:bottom w:val="single" w:sz="4" w:space="0" w:color="auto"/>
              <w:right w:val="dotted"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9 368 995</w:t>
            </w:r>
          </w:p>
        </w:tc>
        <w:tc>
          <w:tcPr>
            <w:tcW w:w="997" w:type="dxa"/>
            <w:tcBorders>
              <w:top w:val="nil"/>
              <w:left w:val="single" w:sz="4" w:space="0" w:color="auto"/>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992" w:type="dxa"/>
            <w:tcBorders>
              <w:top w:val="nil"/>
              <w:left w:val="nil"/>
              <w:bottom w:val="single" w:sz="4" w:space="0" w:color="auto"/>
              <w:right w:val="single" w:sz="4" w:space="0" w:color="auto"/>
            </w:tcBorders>
            <w:shd w:val="clear" w:color="FDEADA"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567" w:type="dxa"/>
            <w:tcBorders>
              <w:top w:val="nil"/>
              <w:left w:val="nil"/>
              <w:bottom w:val="single" w:sz="4" w:space="0" w:color="auto"/>
              <w:right w:val="single" w:sz="4" w:space="0" w:color="auto"/>
            </w:tcBorders>
            <w:shd w:val="clear" w:color="FDEADA"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567" w:type="dxa"/>
            <w:tcBorders>
              <w:top w:val="nil"/>
              <w:left w:val="nil"/>
              <w:bottom w:val="single" w:sz="4" w:space="0" w:color="auto"/>
              <w:right w:val="single" w:sz="4" w:space="0" w:color="auto"/>
            </w:tcBorders>
            <w:shd w:val="clear" w:color="FDEADA"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425" w:type="dxa"/>
            <w:tcBorders>
              <w:top w:val="nil"/>
              <w:left w:val="nil"/>
              <w:bottom w:val="single" w:sz="4" w:space="0" w:color="auto"/>
              <w:right w:val="single" w:sz="4" w:space="0" w:color="auto"/>
            </w:tcBorders>
            <w:shd w:val="clear" w:color="FDEADA"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1417"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9 368 995</w:t>
            </w:r>
          </w:p>
        </w:tc>
        <w:tc>
          <w:tcPr>
            <w:tcW w:w="1559"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31 661 380</w:t>
            </w:r>
          </w:p>
        </w:tc>
        <w:tc>
          <w:tcPr>
            <w:tcW w:w="567"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 </w:t>
            </w:r>
          </w:p>
        </w:tc>
        <w:tc>
          <w:tcPr>
            <w:tcW w:w="1418"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21 101 563</w:t>
            </w:r>
          </w:p>
        </w:tc>
        <w:tc>
          <w:tcPr>
            <w:tcW w:w="1277" w:type="dxa"/>
            <w:tcBorders>
              <w:top w:val="nil"/>
              <w:left w:val="single" w:sz="4" w:space="0" w:color="auto"/>
              <w:bottom w:val="single" w:sz="4" w:space="0" w:color="auto"/>
              <w:right w:val="single" w:sz="4" w:space="0" w:color="auto"/>
            </w:tcBorders>
            <w:shd w:val="clear" w:color="003300" w:fill="000000"/>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 </w:t>
            </w:r>
          </w:p>
        </w:tc>
        <w:tc>
          <w:tcPr>
            <w:tcW w:w="567" w:type="dxa"/>
            <w:tcBorders>
              <w:top w:val="nil"/>
              <w:left w:val="nil"/>
              <w:bottom w:val="single" w:sz="4" w:space="0" w:color="auto"/>
              <w:right w:val="single" w:sz="4" w:space="0" w:color="auto"/>
            </w:tcBorders>
            <w:shd w:val="clear" w:color="003300" w:fill="000000"/>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 </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r>
      <w:tr w:rsidR="002F1DA8" w:rsidRPr="0020451D" w:rsidTr="004E56B2">
        <w:trPr>
          <w:trHeight w:val="495"/>
        </w:trPr>
        <w:tc>
          <w:tcPr>
            <w:tcW w:w="1134" w:type="dxa"/>
            <w:tcBorders>
              <w:top w:val="nil"/>
              <w:left w:val="single" w:sz="4" w:space="0" w:color="auto"/>
              <w:bottom w:val="single" w:sz="4" w:space="0" w:color="auto"/>
              <w:right w:val="single" w:sz="4" w:space="0" w:color="auto"/>
            </w:tcBorders>
            <w:shd w:val="clear" w:color="FDEADA" w:fill="FFFFFF"/>
            <w:vAlign w:val="center"/>
            <w:hideMark/>
          </w:tcPr>
          <w:p w:rsidR="002F1DA8" w:rsidRPr="0020451D" w:rsidRDefault="002F1DA8" w:rsidP="002F1DA8">
            <w:pPr>
              <w:spacing w:line="240" w:lineRule="auto"/>
              <w:jc w:val="left"/>
              <w:rPr>
                <w:rFonts w:cs="Arial"/>
                <w:sz w:val="16"/>
                <w:szCs w:val="16"/>
              </w:rPr>
            </w:pPr>
            <w:r w:rsidRPr="0020451D">
              <w:rPr>
                <w:rFonts w:cs="Arial"/>
                <w:sz w:val="16"/>
                <w:szCs w:val="16"/>
              </w:rPr>
              <w:t>poddziałanie 1.3.2-vc</w:t>
            </w:r>
          </w:p>
        </w:tc>
        <w:tc>
          <w:tcPr>
            <w:tcW w:w="425" w:type="dxa"/>
            <w:tcBorders>
              <w:top w:val="nil"/>
              <w:left w:val="nil"/>
              <w:bottom w:val="single" w:sz="4" w:space="0" w:color="auto"/>
              <w:right w:val="single" w:sz="4" w:space="0" w:color="auto"/>
            </w:tcBorders>
            <w:shd w:val="clear" w:color="auto" w:fill="auto"/>
            <w:vAlign w:val="center"/>
            <w:hideMark/>
          </w:tcPr>
          <w:p w:rsidR="002F1DA8" w:rsidRPr="0020451D" w:rsidRDefault="002F1DA8" w:rsidP="002F1DA8">
            <w:pPr>
              <w:spacing w:line="240" w:lineRule="auto"/>
              <w:jc w:val="left"/>
              <w:rPr>
                <w:rFonts w:cs="Arial"/>
                <w:sz w:val="16"/>
                <w:szCs w:val="16"/>
              </w:rPr>
            </w:pPr>
            <w:r w:rsidRPr="0020451D">
              <w:rPr>
                <w:rFonts w:cs="Arial"/>
                <w:sz w:val="16"/>
                <w:szCs w:val="16"/>
              </w:rPr>
              <w:t>1b</w:t>
            </w:r>
          </w:p>
        </w:tc>
        <w:tc>
          <w:tcPr>
            <w:tcW w:w="993" w:type="dxa"/>
            <w:tcBorders>
              <w:top w:val="nil"/>
              <w:left w:val="nil"/>
              <w:bottom w:val="single" w:sz="4" w:space="0" w:color="auto"/>
              <w:right w:val="single" w:sz="4" w:space="0" w:color="auto"/>
            </w:tcBorders>
            <w:shd w:val="clear" w:color="auto" w:fill="auto"/>
            <w:vAlign w:val="center"/>
            <w:hideMark/>
          </w:tcPr>
          <w:p w:rsidR="002F1DA8" w:rsidRPr="0020451D" w:rsidRDefault="002F1DA8" w:rsidP="002F1DA8">
            <w:pPr>
              <w:spacing w:line="240" w:lineRule="auto"/>
              <w:jc w:val="left"/>
              <w:rPr>
                <w:rFonts w:cs="Arial"/>
                <w:sz w:val="16"/>
                <w:szCs w:val="16"/>
              </w:rPr>
            </w:pPr>
            <w:r w:rsidRPr="0020451D">
              <w:rPr>
                <w:rFonts w:cs="Arial"/>
                <w:sz w:val="16"/>
                <w:szCs w:val="16"/>
              </w:rPr>
              <w:t>słabiej rozwinięte</w:t>
            </w:r>
          </w:p>
        </w:tc>
        <w:tc>
          <w:tcPr>
            <w:tcW w:w="992"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210 937 500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210 937 500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1271" w:type="dxa"/>
            <w:tcBorders>
              <w:top w:val="single" w:sz="4" w:space="0" w:color="auto"/>
              <w:left w:val="nil"/>
              <w:bottom w:val="single" w:sz="4" w:space="0" w:color="auto"/>
              <w:right w:val="dotted"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210 937 500</w:t>
            </w:r>
          </w:p>
        </w:tc>
        <w:tc>
          <w:tcPr>
            <w:tcW w:w="997" w:type="dxa"/>
            <w:tcBorders>
              <w:top w:val="nil"/>
              <w:left w:val="single" w:sz="4" w:space="0" w:color="auto"/>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992" w:type="dxa"/>
            <w:tcBorders>
              <w:top w:val="nil"/>
              <w:left w:val="nil"/>
              <w:bottom w:val="single" w:sz="4" w:space="0" w:color="auto"/>
              <w:right w:val="single" w:sz="4" w:space="0" w:color="auto"/>
            </w:tcBorders>
            <w:shd w:val="clear" w:color="FDEADA"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567" w:type="dxa"/>
            <w:tcBorders>
              <w:top w:val="nil"/>
              <w:left w:val="nil"/>
              <w:bottom w:val="single" w:sz="4" w:space="0" w:color="auto"/>
              <w:right w:val="single" w:sz="4" w:space="0" w:color="auto"/>
            </w:tcBorders>
            <w:shd w:val="clear" w:color="FDEADA"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567" w:type="dxa"/>
            <w:tcBorders>
              <w:top w:val="nil"/>
              <w:left w:val="nil"/>
              <w:bottom w:val="single" w:sz="4" w:space="0" w:color="auto"/>
              <w:right w:val="single" w:sz="4" w:space="0" w:color="auto"/>
            </w:tcBorders>
            <w:shd w:val="clear" w:color="FDEADA"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425" w:type="dxa"/>
            <w:tcBorders>
              <w:top w:val="nil"/>
              <w:left w:val="nil"/>
              <w:bottom w:val="single" w:sz="4" w:space="0" w:color="auto"/>
              <w:right w:val="single" w:sz="4" w:space="0" w:color="auto"/>
            </w:tcBorders>
            <w:shd w:val="clear" w:color="FDEADA"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1417"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210 937 500</w:t>
            </w:r>
          </w:p>
        </w:tc>
        <w:tc>
          <w:tcPr>
            <w:tcW w:w="1559"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421 875 000</w:t>
            </w:r>
          </w:p>
        </w:tc>
        <w:tc>
          <w:tcPr>
            <w:tcW w:w="567"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 </w:t>
            </w:r>
          </w:p>
        </w:tc>
        <w:tc>
          <w:tcPr>
            <w:tcW w:w="1418"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199 761 191</w:t>
            </w:r>
          </w:p>
        </w:tc>
        <w:tc>
          <w:tcPr>
            <w:tcW w:w="1277" w:type="dxa"/>
            <w:tcBorders>
              <w:top w:val="nil"/>
              <w:left w:val="single" w:sz="4" w:space="0" w:color="auto"/>
              <w:bottom w:val="single" w:sz="4" w:space="0" w:color="auto"/>
              <w:right w:val="single" w:sz="4" w:space="0" w:color="auto"/>
            </w:tcBorders>
            <w:shd w:val="clear" w:color="003300" w:fill="000000"/>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 </w:t>
            </w:r>
          </w:p>
        </w:tc>
        <w:tc>
          <w:tcPr>
            <w:tcW w:w="567" w:type="dxa"/>
            <w:tcBorders>
              <w:top w:val="nil"/>
              <w:left w:val="nil"/>
              <w:bottom w:val="single" w:sz="4" w:space="0" w:color="auto"/>
              <w:right w:val="single" w:sz="4" w:space="0" w:color="auto"/>
            </w:tcBorders>
            <w:shd w:val="clear" w:color="003300" w:fill="000000"/>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 </w:t>
            </w:r>
          </w:p>
        </w:tc>
        <w:tc>
          <w:tcPr>
            <w:tcW w:w="426" w:type="dxa"/>
            <w:tcBorders>
              <w:top w:val="nil"/>
              <w:left w:val="nil"/>
              <w:bottom w:val="single" w:sz="4" w:space="0" w:color="auto"/>
              <w:right w:val="single" w:sz="4" w:space="0" w:color="auto"/>
            </w:tcBorders>
            <w:shd w:val="clear" w:color="auto" w:fill="auto"/>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r>
      <w:tr w:rsidR="002F1DA8" w:rsidRPr="0020451D" w:rsidTr="004E56B2">
        <w:trPr>
          <w:trHeight w:val="495"/>
        </w:trPr>
        <w:tc>
          <w:tcPr>
            <w:tcW w:w="1134" w:type="dxa"/>
            <w:tcBorders>
              <w:top w:val="nil"/>
              <w:left w:val="single" w:sz="4" w:space="0" w:color="auto"/>
              <w:bottom w:val="single" w:sz="4" w:space="0" w:color="auto"/>
              <w:right w:val="single" w:sz="4" w:space="0" w:color="auto"/>
            </w:tcBorders>
            <w:shd w:val="clear" w:color="FDEADA" w:fill="FFFFFF"/>
            <w:vAlign w:val="center"/>
            <w:hideMark/>
          </w:tcPr>
          <w:p w:rsidR="002F1DA8" w:rsidRPr="0020451D" w:rsidRDefault="002F1DA8" w:rsidP="002F1DA8">
            <w:pPr>
              <w:spacing w:line="240" w:lineRule="auto"/>
              <w:jc w:val="left"/>
              <w:rPr>
                <w:rFonts w:cs="Arial"/>
                <w:sz w:val="16"/>
                <w:szCs w:val="16"/>
              </w:rPr>
            </w:pPr>
            <w:r w:rsidRPr="0020451D">
              <w:rPr>
                <w:rFonts w:cs="Arial"/>
                <w:sz w:val="16"/>
                <w:szCs w:val="16"/>
              </w:rPr>
              <w:t>poddziałanie 1.3.2</w:t>
            </w:r>
          </w:p>
        </w:tc>
        <w:tc>
          <w:tcPr>
            <w:tcW w:w="425" w:type="dxa"/>
            <w:tcBorders>
              <w:top w:val="nil"/>
              <w:left w:val="nil"/>
              <w:bottom w:val="single" w:sz="4" w:space="0" w:color="auto"/>
              <w:right w:val="single" w:sz="4" w:space="0" w:color="auto"/>
            </w:tcBorders>
            <w:shd w:val="clear" w:color="auto" w:fill="auto"/>
            <w:vAlign w:val="center"/>
            <w:hideMark/>
          </w:tcPr>
          <w:p w:rsidR="002F1DA8" w:rsidRPr="0020451D" w:rsidRDefault="002F1DA8" w:rsidP="002F1DA8">
            <w:pPr>
              <w:spacing w:line="240" w:lineRule="auto"/>
              <w:jc w:val="left"/>
              <w:rPr>
                <w:rFonts w:cs="Arial"/>
                <w:sz w:val="16"/>
                <w:szCs w:val="16"/>
              </w:rPr>
            </w:pPr>
            <w:r w:rsidRPr="0020451D">
              <w:rPr>
                <w:rFonts w:cs="Arial"/>
                <w:sz w:val="16"/>
                <w:szCs w:val="16"/>
              </w:rPr>
              <w:t>1b</w:t>
            </w:r>
          </w:p>
        </w:tc>
        <w:tc>
          <w:tcPr>
            <w:tcW w:w="993" w:type="dxa"/>
            <w:tcBorders>
              <w:top w:val="nil"/>
              <w:left w:val="nil"/>
              <w:bottom w:val="single" w:sz="4" w:space="0" w:color="auto"/>
              <w:right w:val="single" w:sz="4" w:space="0" w:color="auto"/>
            </w:tcBorders>
            <w:shd w:val="clear" w:color="auto" w:fill="auto"/>
            <w:vAlign w:val="center"/>
            <w:hideMark/>
          </w:tcPr>
          <w:p w:rsidR="002F1DA8" w:rsidRPr="0020451D" w:rsidRDefault="002F1DA8" w:rsidP="002F1DA8">
            <w:pPr>
              <w:spacing w:line="240" w:lineRule="auto"/>
              <w:jc w:val="left"/>
              <w:rPr>
                <w:rFonts w:cs="Arial"/>
                <w:sz w:val="16"/>
                <w:szCs w:val="16"/>
              </w:rPr>
            </w:pPr>
            <w:r w:rsidRPr="0020451D">
              <w:rPr>
                <w:rFonts w:cs="Arial"/>
                <w:sz w:val="16"/>
                <w:szCs w:val="16"/>
              </w:rPr>
              <w:t>lepiej rozwinięte</w:t>
            </w:r>
          </w:p>
        </w:tc>
        <w:tc>
          <w:tcPr>
            <w:tcW w:w="992"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14 062 500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14 062 500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1271" w:type="dxa"/>
            <w:tcBorders>
              <w:top w:val="single" w:sz="4" w:space="0" w:color="auto"/>
              <w:left w:val="nil"/>
              <w:bottom w:val="single" w:sz="4" w:space="0" w:color="auto"/>
              <w:right w:val="dotted"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14 062 500</w:t>
            </w:r>
          </w:p>
        </w:tc>
        <w:tc>
          <w:tcPr>
            <w:tcW w:w="997" w:type="dxa"/>
            <w:tcBorders>
              <w:top w:val="nil"/>
              <w:left w:val="single" w:sz="4" w:space="0" w:color="auto"/>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992" w:type="dxa"/>
            <w:tcBorders>
              <w:top w:val="nil"/>
              <w:left w:val="nil"/>
              <w:bottom w:val="single" w:sz="4" w:space="0" w:color="auto"/>
              <w:right w:val="single" w:sz="4" w:space="0" w:color="auto"/>
            </w:tcBorders>
            <w:shd w:val="clear" w:color="FDEADA"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567" w:type="dxa"/>
            <w:tcBorders>
              <w:top w:val="nil"/>
              <w:left w:val="nil"/>
              <w:bottom w:val="single" w:sz="4" w:space="0" w:color="auto"/>
              <w:right w:val="single" w:sz="4" w:space="0" w:color="auto"/>
            </w:tcBorders>
            <w:shd w:val="clear" w:color="FDEADA"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567" w:type="dxa"/>
            <w:tcBorders>
              <w:top w:val="nil"/>
              <w:left w:val="nil"/>
              <w:bottom w:val="single" w:sz="4" w:space="0" w:color="auto"/>
              <w:right w:val="single" w:sz="4" w:space="0" w:color="auto"/>
            </w:tcBorders>
            <w:shd w:val="clear" w:color="FDEADA"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425" w:type="dxa"/>
            <w:tcBorders>
              <w:top w:val="nil"/>
              <w:left w:val="nil"/>
              <w:bottom w:val="single" w:sz="4" w:space="0" w:color="auto"/>
              <w:right w:val="single" w:sz="4" w:space="0" w:color="auto"/>
            </w:tcBorders>
            <w:shd w:val="clear" w:color="FDEADA"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1417"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14 062 500</w:t>
            </w:r>
          </w:p>
        </w:tc>
        <w:tc>
          <w:tcPr>
            <w:tcW w:w="1559"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28 125 000</w:t>
            </w:r>
          </w:p>
        </w:tc>
        <w:tc>
          <w:tcPr>
            <w:tcW w:w="567"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 </w:t>
            </w:r>
          </w:p>
        </w:tc>
        <w:tc>
          <w:tcPr>
            <w:tcW w:w="1418"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13 311 304</w:t>
            </w:r>
          </w:p>
        </w:tc>
        <w:tc>
          <w:tcPr>
            <w:tcW w:w="1277" w:type="dxa"/>
            <w:tcBorders>
              <w:top w:val="nil"/>
              <w:left w:val="single" w:sz="4" w:space="0" w:color="auto"/>
              <w:bottom w:val="single" w:sz="4" w:space="0" w:color="auto"/>
              <w:right w:val="single" w:sz="4" w:space="0" w:color="auto"/>
            </w:tcBorders>
            <w:shd w:val="clear" w:color="003300" w:fill="000000"/>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 </w:t>
            </w:r>
          </w:p>
        </w:tc>
        <w:tc>
          <w:tcPr>
            <w:tcW w:w="567" w:type="dxa"/>
            <w:tcBorders>
              <w:top w:val="nil"/>
              <w:left w:val="nil"/>
              <w:bottom w:val="single" w:sz="4" w:space="0" w:color="auto"/>
              <w:right w:val="single" w:sz="4" w:space="0" w:color="auto"/>
            </w:tcBorders>
            <w:shd w:val="clear" w:color="003300" w:fill="000000"/>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 </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r>
      <w:tr w:rsidR="002F1DA8" w:rsidRPr="0020451D" w:rsidTr="004E56B2">
        <w:trPr>
          <w:trHeight w:val="750"/>
        </w:trPr>
        <w:tc>
          <w:tcPr>
            <w:tcW w:w="1134" w:type="dxa"/>
            <w:vMerge w:val="restart"/>
            <w:tcBorders>
              <w:top w:val="nil"/>
              <w:left w:val="single" w:sz="4" w:space="0" w:color="auto"/>
              <w:bottom w:val="single" w:sz="4" w:space="0" w:color="auto"/>
              <w:right w:val="single" w:sz="4" w:space="0" w:color="auto"/>
            </w:tcBorders>
            <w:shd w:val="clear" w:color="E6E0EC" w:fill="D9D9D9"/>
            <w:vAlign w:val="center"/>
            <w:hideMark/>
          </w:tcPr>
          <w:p w:rsidR="002F1DA8" w:rsidRPr="0020451D" w:rsidRDefault="002F1DA8" w:rsidP="002F1DA8">
            <w:pPr>
              <w:spacing w:line="240" w:lineRule="auto"/>
              <w:jc w:val="left"/>
              <w:rPr>
                <w:rFonts w:cs="Arial"/>
                <w:sz w:val="16"/>
                <w:szCs w:val="16"/>
              </w:rPr>
            </w:pPr>
            <w:r w:rsidRPr="0020451D">
              <w:rPr>
                <w:rFonts w:cs="Arial"/>
                <w:sz w:val="16"/>
                <w:szCs w:val="16"/>
              </w:rPr>
              <w:t>oś priorytetowa nr 2</w:t>
            </w:r>
          </w:p>
        </w:tc>
        <w:tc>
          <w:tcPr>
            <w:tcW w:w="425" w:type="dxa"/>
            <w:vMerge w:val="restart"/>
            <w:tcBorders>
              <w:top w:val="nil"/>
              <w:left w:val="single" w:sz="4" w:space="0" w:color="auto"/>
              <w:bottom w:val="single" w:sz="4" w:space="0" w:color="auto"/>
              <w:right w:val="single" w:sz="4" w:space="0" w:color="auto"/>
            </w:tcBorders>
            <w:shd w:val="clear" w:color="FDEADA" w:fill="FFFFFF"/>
            <w:vAlign w:val="center"/>
            <w:hideMark/>
          </w:tcPr>
          <w:p w:rsidR="002F1DA8" w:rsidRPr="0020451D" w:rsidRDefault="002F1DA8" w:rsidP="002F1DA8">
            <w:pPr>
              <w:spacing w:line="240" w:lineRule="auto"/>
              <w:jc w:val="left"/>
              <w:rPr>
                <w:rFonts w:cs="Arial"/>
                <w:sz w:val="16"/>
                <w:szCs w:val="16"/>
              </w:rPr>
            </w:pPr>
            <w:r w:rsidRPr="0020451D">
              <w:rPr>
                <w:rFonts w:cs="Arial"/>
                <w:sz w:val="16"/>
                <w:szCs w:val="16"/>
              </w:rPr>
              <w:t>1b</w:t>
            </w:r>
          </w:p>
        </w:tc>
        <w:tc>
          <w:tcPr>
            <w:tcW w:w="993" w:type="dxa"/>
            <w:tcBorders>
              <w:top w:val="nil"/>
              <w:left w:val="nil"/>
              <w:bottom w:val="single" w:sz="4" w:space="0" w:color="auto"/>
              <w:right w:val="single" w:sz="4" w:space="0" w:color="auto"/>
            </w:tcBorders>
            <w:shd w:val="clear" w:color="FDEADA" w:fill="FFFFFF"/>
            <w:vAlign w:val="center"/>
            <w:hideMark/>
          </w:tcPr>
          <w:p w:rsidR="002F1DA8" w:rsidRPr="0020451D" w:rsidRDefault="002F1DA8" w:rsidP="002F1DA8">
            <w:pPr>
              <w:spacing w:line="240" w:lineRule="auto"/>
              <w:jc w:val="left"/>
              <w:rPr>
                <w:rFonts w:cs="Arial"/>
                <w:sz w:val="16"/>
                <w:szCs w:val="16"/>
              </w:rPr>
            </w:pPr>
            <w:r w:rsidRPr="0020451D">
              <w:rPr>
                <w:rFonts w:cs="Arial"/>
                <w:sz w:val="16"/>
                <w:szCs w:val="16"/>
              </w:rPr>
              <w:t>słabiej rozwinięte</w:t>
            </w:r>
          </w:p>
        </w:tc>
        <w:tc>
          <w:tcPr>
            <w:tcW w:w="992" w:type="dxa"/>
            <w:tcBorders>
              <w:top w:val="nil"/>
              <w:left w:val="nil"/>
              <w:bottom w:val="single" w:sz="4" w:space="0" w:color="auto"/>
              <w:right w:val="single" w:sz="4" w:space="0" w:color="auto"/>
            </w:tcBorders>
            <w:shd w:val="clear" w:color="FDEADA"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950 515 910</w:t>
            </w:r>
          </w:p>
        </w:tc>
        <w:tc>
          <w:tcPr>
            <w:tcW w:w="425" w:type="dxa"/>
            <w:tcBorders>
              <w:top w:val="single" w:sz="4" w:space="0" w:color="auto"/>
              <w:left w:val="nil"/>
              <w:bottom w:val="single" w:sz="4" w:space="0" w:color="auto"/>
              <w:right w:val="single" w:sz="4" w:space="0" w:color="auto"/>
            </w:tcBorders>
            <w:shd w:val="clear" w:color="FDEADA"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1276" w:type="dxa"/>
            <w:tcBorders>
              <w:top w:val="nil"/>
              <w:left w:val="nil"/>
              <w:bottom w:val="single" w:sz="4" w:space="0" w:color="auto"/>
              <w:right w:val="single" w:sz="4" w:space="0" w:color="auto"/>
            </w:tcBorders>
            <w:shd w:val="clear" w:color="FDEADA"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950 515 910</w:t>
            </w:r>
          </w:p>
        </w:tc>
        <w:tc>
          <w:tcPr>
            <w:tcW w:w="425" w:type="dxa"/>
            <w:tcBorders>
              <w:top w:val="single" w:sz="4" w:space="0" w:color="auto"/>
              <w:left w:val="nil"/>
              <w:bottom w:val="single" w:sz="4" w:space="0" w:color="auto"/>
              <w:right w:val="single" w:sz="4" w:space="0" w:color="auto"/>
            </w:tcBorders>
            <w:shd w:val="clear" w:color="FDEADA"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1271" w:type="dxa"/>
            <w:tcBorders>
              <w:top w:val="single" w:sz="4" w:space="0" w:color="auto"/>
              <w:left w:val="nil"/>
              <w:bottom w:val="single" w:sz="4" w:space="0" w:color="auto"/>
              <w:right w:val="dotted"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351 122 032</w:t>
            </w:r>
          </w:p>
        </w:tc>
        <w:tc>
          <w:tcPr>
            <w:tcW w:w="997" w:type="dxa"/>
            <w:tcBorders>
              <w:top w:val="nil"/>
              <w:left w:val="single" w:sz="4" w:space="0" w:color="auto"/>
              <w:bottom w:val="single" w:sz="4" w:space="0" w:color="auto"/>
              <w:right w:val="single" w:sz="4" w:space="0" w:color="auto"/>
            </w:tcBorders>
            <w:shd w:val="clear" w:color="FDEADA"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5 170 037</w:t>
            </w:r>
          </w:p>
        </w:tc>
        <w:tc>
          <w:tcPr>
            <w:tcW w:w="992" w:type="dxa"/>
            <w:tcBorders>
              <w:top w:val="nil"/>
              <w:left w:val="nil"/>
              <w:bottom w:val="single" w:sz="4" w:space="0" w:color="auto"/>
              <w:right w:val="single" w:sz="4" w:space="0" w:color="auto"/>
            </w:tcBorders>
            <w:shd w:val="clear" w:color="FDEADA"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5 170 037</w:t>
            </w:r>
          </w:p>
        </w:tc>
        <w:tc>
          <w:tcPr>
            <w:tcW w:w="567" w:type="dxa"/>
            <w:tcBorders>
              <w:top w:val="nil"/>
              <w:left w:val="nil"/>
              <w:bottom w:val="single" w:sz="4" w:space="0" w:color="auto"/>
              <w:right w:val="single" w:sz="4" w:space="0" w:color="auto"/>
            </w:tcBorders>
            <w:shd w:val="clear" w:color="FDEADA"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567" w:type="dxa"/>
            <w:tcBorders>
              <w:top w:val="nil"/>
              <w:left w:val="nil"/>
              <w:bottom w:val="single" w:sz="4" w:space="0" w:color="auto"/>
              <w:right w:val="single" w:sz="4" w:space="0" w:color="auto"/>
            </w:tcBorders>
            <w:shd w:val="clear" w:color="FDEADA"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425" w:type="dxa"/>
            <w:tcBorders>
              <w:top w:val="nil"/>
              <w:left w:val="nil"/>
              <w:bottom w:val="single" w:sz="4" w:space="0" w:color="auto"/>
              <w:right w:val="single" w:sz="4" w:space="0" w:color="auto"/>
            </w:tcBorders>
            <w:shd w:val="clear" w:color="FDEADA"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1417" w:type="dxa"/>
            <w:tcBorders>
              <w:top w:val="nil"/>
              <w:left w:val="nil"/>
              <w:bottom w:val="single" w:sz="4" w:space="0" w:color="auto"/>
              <w:right w:val="single" w:sz="4" w:space="0" w:color="auto"/>
            </w:tcBorders>
            <w:shd w:val="clear" w:color="FDEADA"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345 951 995</w:t>
            </w:r>
          </w:p>
        </w:tc>
        <w:tc>
          <w:tcPr>
            <w:tcW w:w="1559" w:type="dxa"/>
            <w:tcBorders>
              <w:top w:val="nil"/>
              <w:left w:val="nil"/>
              <w:bottom w:val="single" w:sz="4" w:space="0" w:color="auto"/>
              <w:right w:val="single" w:sz="4" w:space="0" w:color="auto"/>
            </w:tcBorders>
            <w:shd w:val="clear" w:color="FDEADA"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1 301 637 942</w:t>
            </w:r>
          </w:p>
        </w:tc>
        <w:tc>
          <w:tcPr>
            <w:tcW w:w="567" w:type="dxa"/>
            <w:tcBorders>
              <w:top w:val="nil"/>
              <w:left w:val="nil"/>
              <w:bottom w:val="single" w:sz="4" w:space="0" w:color="auto"/>
              <w:right w:val="single" w:sz="4" w:space="0" w:color="auto"/>
            </w:tcBorders>
            <w:shd w:val="clear" w:color="FDEADA"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 </w:t>
            </w:r>
          </w:p>
        </w:tc>
        <w:tc>
          <w:tcPr>
            <w:tcW w:w="1418"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883 979 797</w:t>
            </w:r>
          </w:p>
        </w:tc>
        <w:tc>
          <w:tcPr>
            <w:tcW w:w="1277" w:type="dxa"/>
            <w:tcBorders>
              <w:top w:val="nil"/>
              <w:left w:val="single" w:sz="4" w:space="0" w:color="auto"/>
              <w:bottom w:val="single" w:sz="4" w:space="0" w:color="auto"/>
              <w:right w:val="single" w:sz="4" w:space="0" w:color="auto"/>
            </w:tcBorders>
            <w:shd w:val="clear" w:color="FDEADA"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66 536 113</w:t>
            </w:r>
          </w:p>
        </w:tc>
        <w:tc>
          <w:tcPr>
            <w:tcW w:w="567" w:type="dxa"/>
            <w:tcBorders>
              <w:top w:val="nil"/>
              <w:left w:val="nil"/>
              <w:bottom w:val="single" w:sz="4" w:space="0" w:color="auto"/>
              <w:right w:val="single" w:sz="4" w:space="0" w:color="auto"/>
            </w:tcBorders>
            <w:shd w:val="clear" w:color="FDEADA"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7,00</w:t>
            </w:r>
          </w:p>
        </w:tc>
        <w:tc>
          <w:tcPr>
            <w:tcW w:w="426" w:type="dxa"/>
            <w:tcBorders>
              <w:top w:val="single" w:sz="4" w:space="0" w:color="auto"/>
              <w:left w:val="nil"/>
              <w:bottom w:val="single" w:sz="4" w:space="0" w:color="auto"/>
              <w:right w:val="single" w:sz="4" w:space="0" w:color="auto"/>
            </w:tcBorders>
            <w:shd w:val="clear" w:color="FDEADA" w:fill="FFFFFF"/>
            <w:vAlign w:val="center"/>
            <w:hideMark/>
          </w:tcPr>
          <w:p w:rsidR="002F1DA8" w:rsidRPr="0020451D" w:rsidRDefault="002F1DA8" w:rsidP="002F1DA8">
            <w:pPr>
              <w:spacing w:line="240" w:lineRule="auto"/>
              <w:jc w:val="right"/>
              <w:rPr>
                <w:rFonts w:cs="Arial"/>
                <w:b/>
                <w:bCs/>
                <w:sz w:val="16"/>
                <w:szCs w:val="16"/>
              </w:rPr>
            </w:pPr>
            <w:r w:rsidRPr="0020451D">
              <w:rPr>
                <w:rFonts w:cs="Arial"/>
                <w:b/>
                <w:bCs/>
                <w:sz w:val="16"/>
                <w:szCs w:val="16"/>
              </w:rPr>
              <w:t>0</w:t>
            </w:r>
          </w:p>
        </w:tc>
      </w:tr>
      <w:tr w:rsidR="002F1DA8" w:rsidRPr="0020451D" w:rsidTr="004E56B2">
        <w:trPr>
          <w:trHeight w:val="705"/>
        </w:trPr>
        <w:tc>
          <w:tcPr>
            <w:tcW w:w="1134" w:type="dxa"/>
            <w:vMerge/>
            <w:tcBorders>
              <w:top w:val="nil"/>
              <w:left w:val="single" w:sz="4" w:space="0" w:color="auto"/>
              <w:bottom w:val="single" w:sz="4" w:space="0" w:color="auto"/>
              <w:right w:val="single" w:sz="4" w:space="0" w:color="auto"/>
            </w:tcBorders>
            <w:vAlign w:val="center"/>
            <w:hideMark/>
          </w:tcPr>
          <w:p w:rsidR="002F1DA8" w:rsidRPr="00B92C89" w:rsidRDefault="002F1DA8" w:rsidP="002F1DA8">
            <w:pPr>
              <w:spacing w:line="240" w:lineRule="auto"/>
              <w:jc w:val="left"/>
              <w:rPr>
                <w:rFonts w:cs="Arial"/>
                <w:sz w:val="16"/>
                <w:szCs w:val="16"/>
              </w:rPr>
            </w:pPr>
          </w:p>
        </w:tc>
        <w:tc>
          <w:tcPr>
            <w:tcW w:w="425" w:type="dxa"/>
            <w:vMerge/>
            <w:tcBorders>
              <w:top w:val="nil"/>
              <w:left w:val="single" w:sz="4" w:space="0" w:color="auto"/>
              <w:bottom w:val="single" w:sz="4" w:space="0" w:color="auto"/>
              <w:right w:val="single" w:sz="4" w:space="0" w:color="auto"/>
            </w:tcBorders>
            <w:vAlign w:val="center"/>
            <w:hideMark/>
          </w:tcPr>
          <w:p w:rsidR="002F1DA8" w:rsidRPr="00B92C89" w:rsidRDefault="002F1DA8" w:rsidP="002F1DA8">
            <w:pPr>
              <w:spacing w:line="240" w:lineRule="auto"/>
              <w:jc w:val="left"/>
              <w:rPr>
                <w:rFonts w:cs="Arial"/>
                <w:sz w:val="16"/>
                <w:szCs w:val="16"/>
              </w:rPr>
            </w:pPr>
          </w:p>
        </w:tc>
        <w:tc>
          <w:tcPr>
            <w:tcW w:w="993" w:type="dxa"/>
            <w:tcBorders>
              <w:top w:val="nil"/>
              <w:left w:val="nil"/>
              <w:bottom w:val="single" w:sz="4" w:space="0" w:color="auto"/>
              <w:right w:val="single" w:sz="4" w:space="0" w:color="auto"/>
            </w:tcBorders>
            <w:shd w:val="clear" w:color="FDEADA" w:fill="FFFFFF"/>
            <w:vAlign w:val="center"/>
            <w:hideMark/>
          </w:tcPr>
          <w:p w:rsidR="002F1DA8" w:rsidRPr="00B92C89" w:rsidRDefault="002F1DA8" w:rsidP="002F1DA8">
            <w:pPr>
              <w:spacing w:line="240" w:lineRule="auto"/>
              <w:jc w:val="left"/>
              <w:rPr>
                <w:rFonts w:cs="Arial"/>
                <w:sz w:val="16"/>
                <w:szCs w:val="16"/>
              </w:rPr>
            </w:pPr>
            <w:r w:rsidRPr="00B92C89">
              <w:rPr>
                <w:rFonts w:cs="Arial"/>
                <w:sz w:val="16"/>
                <w:szCs w:val="16"/>
              </w:rPr>
              <w:t>lepiej rozwinięte</w:t>
            </w:r>
          </w:p>
        </w:tc>
        <w:tc>
          <w:tcPr>
            <w:tcW w:w="992" w:type="dxa"/>
            <w:tcBorders>
              <w:top w:val="nil"/>
              <w:left w:val="nil"/>
              <w:bottom w:val="single" w:sz="4" w:space="0" w:color="auto"/>
              <w:right w:val="single" w:sz="4" w:space="0" w:color="auto"/>
            </w:tcBorders>
            <w:shd w:val="clear" w:color="FDEADA"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92 635 650</w:t>
            </w:r>
          </w:p>
        </w:tc>
        <w:tc>
          <w:tcPr>
            <w:tcW w:w="425" w:type="dxa"/>
            <w:tcBorders>
              <w:top w:val="nil"/>
              <w:left w:val="nil"/>
              <w:bottom w:val="single" w:sz="4" w:space="0" w:color="auto"/>
              <w:right w:val="single" w:sz="4" w:space="0" w:color="auto"/>
            </w:tcBorders>
            <w:shd w:val="clear" w:color="FDEADA"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0</w:t>
            </w:r>
          </w:p>
        </w:tc>
        <w:tc>
          <w:tcPr>
            <w:tcW w:w="1276" w:type="dxa"/>
            <w:tcBorders>
              <w:top w:val="nil"/>
              <w:left w:val="nil"/>
              <w:bottom w:val="single" w:sz="4" w:space="0" w:color="auto"/>
              <w:right w:val="single" w:sz="4" w:space="0" w:color="auto"/>
            </w:tcBorders>
            <w:shd w:val="clear" w:color="FDEADA"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92 635 650</w:t>
            </w:r>
          </w:p>
        </w:tc>
        <w:tc>
          <w:tcPr>
            <w:tcW w:w="425" w:type="dxa"/>
            <w:tcBorders>
              <w:top w:val="nil"/>
              <w:left w:val="nil"/>
              <w:bottom w:val="single" w:sz="4" w:space="0" w:color="auto"/>
              <w:right w:val="single" w:sz="4" w:space="0" w:color="auto"/>
            </w:tcBorders>
            <w:shd w:val="clear" w:color="FDEADA"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0</w:t>
            </w:r>
          </w:p>
        </w:tc>
        <w:tc>
          <w:tcPr>
            <w:tcW w:w="1271" w:type="dxa"/>
            <w:tcBorders>
              <w:top w:val="single" w:sz="4" w:space="0" w:color="auto"/>
              <w:left w:val="nil"/>
              <w:bottom w:val="single" w:sz="4" w:space="0" w:color="auto"/>
              <w:right w:val="dotted" w:sz="4" w:space="0" w:color="auto"/>
            </w:tcBorders>
            <w:shd w:val="clear" w:color="000000"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36 774 074</w:t>
            </w:r>
          </w:p>
        </w:tc>
        <w:tc>
          <w:tcPr>
            <w:tcW w:w="997" w:type="dxa"/>
            <w:tcBorders>
              <w:top w:val="nil"/>
              <w:left w:val="single" w:sz="4" w:space="0" w:color="auto"/>
              <w:bottom w:val="single" w:sz="4" w:space="0" w:color="auto"/>
              <w:right w:val="single" w:sz="4" w:space="0" w:color="auto"/>
            </w:tcBorders>
            <w:shd w:val="clear" w:color="FDEADA"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488 281</w:t>
            </w:r>
          </w:p>
        </w:tc>
        <w:tc>
          <w:tcPr>
            <w:tcW w:w="992" w:type="dxa"/>
            <w:tcBorders>
              <w:top w:val="nil"/>
              <w:left w:val="nil"/>
              <w:bottom w:val="single" w:sz="4" w:space="0" w:color="auto"/>
              <w:right w:val="single" w:sz="4" w:space="0" w:color="auto"/>
            </w:tcBorders>
            <w:shd w:val="clear" w:color="FDEADA"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488 281</w:t>
            </w:r>
          </w:p>
        </w:tc>
        <w:tc>
          <w:tcPr>
            <w:tcW w:w="567" w:type="dxa"/>
            <w:tcBorders>
              <w:top w:val="nil"/>
              <w:left w:val="nil"/>
              <w:bottom w:val="single" w:sz="4" w:space="0" w:color="auto"/>
              <w:right w:val="single" w:sz="4" w:space="0" w:color="auto"/>
            </w:tcBorders>
            <w:shd w:val="clear" w:color="FDEADA"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0</w:t>
            </w:r>
          </w:p>
        </w:tc>
        <w:tc>
          <w:tcPr>
            <w:tcW w:w="567" w:type="dxa"/>
            <w:tcBorders>
              <w:top w:val="nil"/>
              <w:left w:val="nil"/>
              <w:bottom w:val="single" w:sz="4" w:space="0" w:color="auto"/>
              <w:right w:val="single" w:sz="4" w:space="0" w:color="auto"/>
            </w:tcBorders>
            <w:shd w:val="clear" w:color="FDEADA"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0</w:t>
            </w:r>
          </w:p>
        </w:tc>
        <w:tc>
          <w:tcPr>
            <w:tcW w:w="425" w:type="dxa"/>
            <w:tcBorders>
              <w:top w:val="nil"/>
              <w:left w:val="nil"/>
              <w:bottom w:val="single" w:sz="4" w:space="0" w:color="auto"/>
              <w:right w:val="single" w:sz="4" w:space="0" w:color="auto"/>
            </w:tcBorders>
            <w:shd w:val="clear" w:color="FDEADA"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1417" w:type="dxa"/>
            <w:tcBorders>
              <w:top w:val="nil"/>
              <w:left w:val="nil"/>
              <w:bottom w:val="single" w:sz="4" w:space="0" w:color="auto"/>
              <w:right w:val="single" w:sz="4" w:space="0" w:color="auto"/>
            </w:tcBorders>
            <w:shd w:val="clear" w:color="FDEADA"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36 285 793</w:t>
            </w:r>
          </w:p>
        </w:tc>
        <w:tc>
          <w:tcPr>
            <w:tcW w:w="1559" w:type="dxa"/>
            <w:tcBorders>
              <w:top w:val="nil"/>
              <w:left w:val="nil"/>
              <w:bottom w:val="single" w:sz="4" w:space="0" w:color="auto"/>
              <w:right w:val="single" w:sz="4" w:space="0" w:color="auto"/>
            </w:tcBorders>
            <w:shd w:val="clear" w:color="FDEADA"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129 409 724</w:t>
            </w:r>
          </w:p>
        </w:tc>
        <w:tc>
          <w:tcPr>
            <w:tcW w:w="567" w:type="dxa"/>
            <w:tcBorders>
              <w:top w:val="nil"/>
              <w:left w:val="nil"/>
              <w:bottom w:val="single" w:sz="4" w:space="0" w:color="auto"/>
              <w:right w:val="single" w:sz="4" w:space="0" w:color="auto"/>
            </w:tcBorders>
            <w:shd w:val="clear" w:color="FDEADA"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 </w:t>
            </w:r>
          </w:p>
        </w:tc>
        <w:tc>
          <w:tcPr>
            <w:tcW w:w="1418"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86 151 155</w:t>
            </w:r>
          </w:p>
        </w:tc>
        <w:tc>
          <w:tcPr>
            <w:tcW w:w="1277" w:type="dxa"/>
            <w:tcBorders>
              <w:top w:val="nil"/>
              <w:left w:val="single" w:sz="4" w:space="0" w:color="auto"/>
              <w:bottom w:val="single" w:sz="4" w:space="0" w:color="auto"/>
              <w:right w:val="single" w:sz="4" w:space="0" w:color="auto"/>
            </w:tcBorders>
            <w:shd w:val="clear" w:color="FDEADA"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6 484 494</w:t>
            </w:r>
          </w:p>
        </w:tc>
        <w:tc>
          <w:tcPr>
            <w:tcW w:w="567" w:type="dxa"/>
            <w:tcBorders>
              <w:top w:val="nil"/>
              <w:left w:val="nil"/>
              <w:bottom w:val="single" w:sz="4" w:space="0" w:color="auto"/>
              <w:right w:val="single" w:sz="4" w:space="0" w:color="auto"/>
            </w:tcBorders>
            <w:shd w:val="clear" w:color="FDEADA"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7,00</w:t>
            </w:r>
          </w:p>
        </w:tc>
        <w:tc>
          <w:tcPr>
            <w:tcW w:w="426" w:type="dxa"/>
            <w:tcBorders>
              <w:top w:val="nil"/>
              <w:left w:val="nil"/>
              <w:bottom w:val="single" w:sz="4" w:space="0" w:color="auto"/>
              <w:right w:val="single" w:sz="4" w:space="0" w:color="auto"/>
            </w:tcBorders>
            <w:shd w:val="clear" w:color="FDEADA" w:fill="FFFFFF"/>
            <w:vAlign w:val="center"/>
            <w:hideMark/>
          </w:tcPr>
          <w:p w:rsidR="002F1DA8" w:rsidRPr="0020451D" w:rsidRDefault="002F1DA8" w:rsidP="002F1DA8">
            <w:pPr>
              <w:spacing w:line="240" w:lineRule="auto"/>
              <w:jc w:val="right"/>
              <w:rPr>
                <w:rFonts w:cs="Arial"/>
                <w:b/>
                <w:bCs/>
                <w:sz w:val="16"/>
                <w:szCs w:val="16"/>
              </w:rPr>
            </w:pPr>
            <w:r w:rsidRPr="0020451D">
              <w:rPr>
                <w:rFonts w:cs="Arial"/>
                <w:b/>
                <w:bCs/>
                <w:sz w:val="16"/>
                <w:szCs w:val="16"/>
              </w:rPr>
              <w:t>0</w:t>
            </w:r>
          </w:p>
        </w:tc>
      </w:tr>
      <w:tr w:rsidR="002F1DA8" w:rsidRPr="0020451D" w:rsidTr="004E56B2">
        <w:trPr>
          <w:trHeight w:val="495"/>
        </w:trPr>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2F1DA8" w:rsidRPr="0020451D" w:rsidRDefault="002F1DA8" w:rsidP="002F1DA8">
            <w:pPr>
              <w:spacing w:line="240" w:lineRule="auto"/>
              <w:jc w:val="left"/>
              <w:rPr>
                <w:rFonts w:cs="Arial"/>
                <w:sz w:val="16"/>
                <w:szCs w:val="16"/>
              </w:rPr>
            </w:pPr>
            <w:r w:rsidRPr="0020451D">
              <w:rPr>
                <w:rFonts w:cs="Arial"/>
                <w:sz w:val="16"/>
                <w:szCs w:val="16"/>
              </w:rPr>
              <w:t>działanie 2.1</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2F1DA8" w:rsidRPr="0020451D" w:rsidRDefault="002F1DA8" w:rsidP="002F1DA8">
            <w:pPr>
              <w:spacing w:line="240" w:lineRule="auto"/>
              <w:jc w:val="left"/>
              <w:rPr>
                <w:rFonts w:cs="Arial"/>
                <w:sz w:val="16"/>
                <w:szCs w:val="16"/>
              </w:rPr>
            </w:pPr>
            <w:r w:rsidRPr="0020451D">
              <w:rPr>
                <w:rFonts w:cs="Arial"/>
                <w:sz w:val="16"/>
                <w:szCs w:val="16"/>
              </w:rPr>
              <w:t>1b</w:t>
            </w:r>
          </w:p>
        </w:tc>
        <w:tc>
          <w:tcPr>
            <w:tcW w:w="993" w:type="dxa"/>
            <w:tcBorders>
              <w:top w:val="nil"/>
              <w:left w:val="nil"/>
              <w:bottom w:val="single" w:sz="4" w:space="0" w:color="auto"/>
              <w:right w:val="single" w:sz="4" w:space="0" w:color="auto"/>
            </w:tcBorders>
            <w:shd w:val="clear" w:color="auto" w:fill="auto"/>
            <w:vAlign w:val="center"/>
            <w:hideMark/>
          </w:tcPr>
          <w:p w:rsidR="002F1DA8" w:rsidRPr="0020451D" w:rsidRDefault="002F1DA8" w:rsidP="002F1DA8">
            <w:pPr>
              <w:spacing w:line="240" w:lineRule="auto"/>
              <w:jc w:val="left"/>
              <w:rPr>
                <w:rFonts w:cs="Arial"/>
                <w:sz w:val="16"/>
                <w:szCs w:val="16"/>
              </w:rPr>
            </w:pPr>
            <w:r w:rsidRPr="0020451D">
              <w:rPr>
                <w:rFonts w:cs="Arial"/>
                <w:sz w:val="16"/>
                <w:szCs w:val="16"/>
              </w:rPr>
              <w:t>słabiej rozwinięte</w:t>
            </w:r>
          </w:p>
        </w:tc>
        <w:tc>
          <w:tcPr>
            <w:tcW w:w="992"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526 990 786</w:t>
            </w:r>
          </w:p>
        </w:tc>
        <w:tc>
          <w:tcPr>
            <w:tcW w:w="425"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1276"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526 990 786</w:t>
            </w:r>
          </w:p>
        </w:tc>
        <w:tc>
          <w:tcPr>
            <w:tcW w:w="425"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1271" w:type="dxa"/>
            <w:tcBorders>
              <w:top w:val="single" w:sz="4" w:space="0" w:color="auto"/>
              <w:left w:val="nil"/>
              <w:bottom w:val="single" w:sz="4" w:space="0" w:color="auto"/>
              <w:right w:val="dotted"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225 853 194</w:t>
            </w:r>
          </w:p>
        </w:tc>
        <w:tc>
          <w:tcPr>
            <w:tcW w:w="997" w:type="dxa"/>
            <w:tcBorders>
              <w:top w:val="nil"/>
              <w:left w:val="single" w:sz="4" w:space="0" w:color="auto"/>
              <w:bottom w:val="single" w:sz="4" w:space="0" w:color="auto"/>
              <w:right w:val="single" w:sz="4" w:space="0" w:color="auto"/>
            </w:tcBorders>
            <w:shd w:val="clear" w:color="FDEADA"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992"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567"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567"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425"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1417"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225 853 194</w:t>
            </w:r>
          </w:p>
        </w:tc>
        <w:tc>
          <w:tcPr>
            <w:tcW w:w="1559"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752 843 980</w:t>
            </w:r>
          </w:p>
        </w:tc>
        <w:tc>
          <w:tcPr>
            <w:tcW w:w="567"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 </w:t>
            </w:r>
          </w:p>
        </w:tc>
        <w:tc>
          <w:tcPr>
            <w:tcW w:w="1418"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490 101 431</w:t>
            </w:r>
          </w:p>
        </w:tc>
        <w:tc>
          <w:tcPr>
            <w:tcW w:w="1277" w:type="dxa"/>
            <w:tcBorders>
              <w:top w:val="nil"/>
              <w:left w:val="single" w:sz="4" w:space="0" w:color="auto"/>
              <w:bottom w:val="single" w:sz="4" w:space="0" w:color="auto"/>
              <w:right w:val="single" w:sz="4" w:space="0" w:color="auto"/>
            </w:tcBorders>
            <w:shd w:val="clear" w:color="003300" w:fill="000000"/>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 </w:t>
            </w:r>
          </w:p>
        </w:tc>
        <w:tc>
          <w:tcPr>
            <w:tcW w:w="567" w:type="dxa"/>
            <w:tcBorders>
              <w:top w:val="nil"/>
              <w:left w:val="single" w:sz="4" w:space="0" w:color="auto"/>
              <w:bottom w:val="single" w:sz="4" w:space="0" w:color="auto"/>
              <w:right w:val="single" w:sz="4" w:space="0" w:color="auto"/>
            </w:tcBorders>
            <w:shd w:val="clear" w:color="FDEADA" w:fill="000000"/>
            <w:vAlign w:val="center"/>
          </w:tcPr>
          <w:p w:rsidR="002F1DA8" w:rsidRPr="0020451D" w:rsidRDefault="002F1DA8" w:rsidP="002F1DA8">
            <w:pPr>
              <w:spacing w:line="240" w:lineRule="auto"/>
              <w:jc w:val="right"/>
              <w:rPr>
                <w:rFonts w:cs="Arial"/>
                <w:sz w:val="16"/>
                <w:szCs w:val="16"/>
              </w:rPr>
            </w:pPr>
          </w:p>
        </w:tc>
        <w:tc>
          <w:tcPr>
            <w:tcW w:w="426" w:type="dxa"/>
            <w:tcBorders>
              <w:top w:val="nil"/>
              <w:left w:val="nil"/>
              <w:bottom w:val="single" w:sz="4" w:space="0" w:color="auto"/>
              <w:right w:val="single" w:sz="4" w:space="0" w:color="auto"/>
            </w:tcBorders>
            <w:shd w:val="clear" w:color="auto" w:fill="auto"/>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r>
      <w:tr w:rsidR="002F1DA8" w:rsidRPr="0020451D" w:rsidTr="004E56B2">
        <w:trPr>
          <w:trHeight w:val="495"/>
        </w:trPr>
        <w:tc>
          <w:tcPr>
            <w:tcW w:w="1134" w:type="dxa"/>
            <w:vMerge/>
            <w:tcBorders>
              <w:top w:val="nil"/>
              <w:left w:val="single" w:sz="4" w:space="0" w:color="auto"/>
              <w:bottom w:val="single" w:sz="4" w:space="0" w:color="auto"/>
              <w:right w:val="single" w:sz="4" w:space="0" w:color="auto"/>
            </w:tcBorders>
            <w:vAlign w:val="center"/>
            <w:hideMark/>
          </w:tcPr>
          <w:p w:rsidR="002F1DA8" w:rsidRPr="00B92C89" w:rsidRDefault="002F1DA8" w:rsidP="002F1DA8">
            <w:pPr>
              <w:spacing w:line="240" w:lineRule="auto"/>
              <w:jc w:val="left"/>
              <w:rPr>
                <w:rFonts w:cs="Arial"/>
                <w:sz w:val="16"/>
                <w:szCs w:val="16"/>
              </w:rPr>
            </w:pPr>
          </w:p>
        </w:tc>
        <w:tc>
          <w:tcPr>
            <w:tcW w:w="425" w:type="dxa"/>
            <w:vMerge/>
            <w:tcBorders>
              <w:top w:val="nil"/>
              <w:left w:val="single" w:sz="4" w:space="0" w:color="auto"/>
              <w:bottom w:val="single" w:sz="4" w:space="0" w:color="auto"/>
              <w:right w:val="single" w:sz="4" w:space="0" w:color="auto"/>
            </w:tcBorders>
            <w:vAlign w:val="center"/>
            <w:hideMark/>
          </w:tcPr>
          <w:p w:rsidR="002F1DA8" w:rsidRPr="00B92C89" w:rsidRDefault="002F1DA8" w:rsidP="002F1DA8">
            <w:pPr>
              <w:spacing w:line="240" w:lineRule="auto"/>
              <w:jc w:val="left"/>
              <w:rPr>
                <w:rFonts w:cs="Arial"/>
                <w:sz w:val="16"/>
                <w:szCs w:val="16"/>
              </w:rPr>
            </w:pPr>
          </w:p>
        </w:tc>
        <w:tc>
          <w:tcPr>
            <w:tcW w:w="993" w:type="dxa"/>
            <w:tcBorders>
              <w:top w:val="nil"/>
              <w:left w:val="nil"/>
              <w:bottom w:val="single" w:sz="4" w:space="0" w:color="auto"/>
              <w:right w:val="single" w:sz="4" w:space="0" w:color="auto"/>
            </w:tcBorders>
            <w:shd w:val="clear" w:color="auto" w:fill="auto"/>
            <w:vAlign w:val="center"/>
            <w:hideMark/>
          </w:tcPr>
          <w:p w:rsidR="002F1DA8" w:rsidRPr="00B92C89" w:rsidRDefault="002F1DA8" w:rsidP="002F1DA8">
            <w:pPr>
              <w:spacing w:line="240" w:lineRule="auto"/>
              <w:jc w:val="left"/>
              <w:rPr>
                <w:rFonts w:cs="Arial"/>
                <w:sz w:val="16"/>
                <w:szCs w:val="16"/>
              </w:rPr>
            </w:pPr>
            <w:r w:rsidRPr="00B92C89">
              <w:rPr>
                <w:rFonts w:cs="Arial"/>
                <w:sz w:val="16"/>
                <w:szCs w:val="16"/>
              </w:rPr>
              <w:t>lepiej rozwinięte</w:t>
            </w:r>
          </w:p>
        </w:tc>
        <w:tc>
          <w:tcPr>
            <w:tcW w:w="992" w:type="dxa"/>
            <w:tcBorders>
              <w:top w:val="nil"/>
              <w:left w:val="nil"/>
              <w:bottom w:val="single" w:sz="4" w:space="0" w:color="auto"/>
              <w:right w:val="single" w:sz="4" w:space="0" w:color="auto"/>
            </w:tcBorders>
            <w:shd w:val="clear" w:color="000000"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56 790 774</w:t>
            </w:r>
          </w:p>
        </w:tc>
        <w:tc>
          <w:tcPr>
            <w:tcW w:w="425" w:type="dxa"/>
            <w:tcBorders>
              <w:top w:val="nil"/>
              <w:left w:val="nil"/>
              <w:bottom w:val="single" w:sz="4" w:space="0" w:color="auto"/>
              <w:right w:val="single" w:sz="4" w:space="0" w:color="auto"/>
            </w:tcBorders>
            <w:shd w:val="clear" w:color="000000"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0</w:t>
            </w:r>
          </w:p>
        </w:tc>
        <w:tc>
          <w:tcPr>
            <w:tcW w:w="1276" w:type="dxa"/>
            <w:tcBorders>
              <w:top w:val="nil"/>
              <w:left w:val="nil"/>
              <w:bottom w:val="single" w:sz="4" w:space="0" w:color="auto"/>
              <w:right w:val="single" w:sz="4" w:space="0" w:color="auto"/>
            </w:tcBorders>
            <w:shd w:val="clear" w:color="000000"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56 790 774</w:t>
            </w:r>
          </w:p>
        </w:tc>
        <w:tc>
          <w:tcPr>
            <w:tcW w:w="425" w:type="dxa"/>
            <w:tcBorders>
              <w:top w:val="nil"/>
              <w:left w:val="nil"/>
              <w:bottom w:val="single" w:sz="4" w:space="0" w:color="auto"/>
              <w:right w:val="single" w:sz="4" w:space="0" w:color="auto"/>
            </w:tcBorders>
            <w:shd w:val="clear" w:color="000000"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0</w:t>
            </w:r>
          </w:p>
        </w:tc>
        <w:tc>
          <w:tcPr>
            <w:tcW w:w="1271" w:type="dxa"/>
            <w:tcBorders>
              <w:top w:val="single" w:sz="4" w:space="0" w:color="auto"/>
              <w:left w:val="nil"/>
              <w:bottom w:val="single" w:sz="4" w:space="0" w:color="auto"/>
              <w:right w:val="dotted" w:sz="4" w:space="0" w:color="auto"/>
            </w:tcBorders>
            <w:shd w:val="clear" w:color="000000"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24 338 903</w:t>
            </w:r>
          </w:p>
        </w:tc>
        <w:tc>
          <w:tcPr>
            <w:tcW w:w="997" w:type="dxa"/>
            <w:tcBorders>
              <w:top w:val="nil"/>
              <w:left w:val="single" w:sz="4" w:space="0" w:color="auto"/>
              <w:bottom w:val="single" w:sz="4" w:space="0" w:color="auto"/>
              <w:right w:val="single" w:sz="4" w:space="0" w:color="auto"/>
            </w:tcBorders>
            <w:shd w:val="clear" w:color="FDEADA"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0</w:t>
            </w:r>
          </w:p>
        </w:tc>
        <w:tc>
          <w:tcPr>
            <w:tcW w:w="992" w:type="dxa"/>
            <w:tcBorders>
              <w:top w:val="nil"/>
              <w:left w:val="nil"/>
              <w:bottom w:val="single" w:sz="4" w:space="0" w:color="auto"/>
              <w:right w:val="single" w:sz="4" w:space="0" w:color="auto"/>
            </w:tcBorders>
            <w:shd w:val="clear" w:color="000000"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0</w:t>
            </w:r>
          </w:p>
        </w:tc>
        <w:tc>
          <w:tcPr>
            <w:tcW w:w="567" w:type="dxa"/>
            <w:tcBorders>
              <w:top w:val="nil"/>
              <w:left w:val="nil"/>
              <w:bottom w:val="single" w:sz="4" w:space="0" w:color="auto"/>
              <w:right w:val="single" w:sz="4" w:space="0" w:color="auto"/>
            </w:tcBorders>
            <w:shd w:val="clear" w:color="000000"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0</w:t>
            </w:r>
          </w:p>
        </w:tc>
        <w:tc>
          <w:tcPr>
            <w:tcW w:w="567" w:type="dxa"/>
            <w:tcBorders>
              <w:top w:val="nil"/>
              <w:left w:val="nil"/>
              <w:bottom w:val="single" w:sz="4" w:space="0" w:color="auto"/>
              <w:right w:val="single" w:sz="4" w:space="0" w:color="auto"/>
            </w:tcBorders>
            <w:shd w:val="clear" w:color="000000"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0</w:t>
            </w:r>
          </w:p>
        </w:tc>
        <w:tc>
          <w:tcPr>
            <w:tcW w:w="425"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1417"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24 338 903</w:t>
            </w:r>
          </w:p>
        </w:tc>
        <w:tc>
          <w:tcPr>
            <w:tcW w:w="1559"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81 129 677</w:t>
            </w:r>
          </w:p>
        </w:tc>
        <w:tc>
          <w:tcPr>
            <w:tcW w:w="567"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 </w:t>
            </w:r>
          </w:p>
        </w:tc>
        <w:tc>
          <w:tcPr>
            <w:tcW w:w="1418"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52 815 420</w:t>
            </w:r>
          </w:p>
        </w:tc>
        <w:tc>
          <w:tcPr>
            <w:tcW w:w="1277" w:type="dxa"/>
            <w:tcBorders>
              <w:top w:val="nil"/>
              <w:left w:val="single" w:sz="4" w:space="0" w:color="auto"/>
              <w:bottom w:val="single" w:sz="4" w:space="0" w:color="auto"/>
              <w:right w:val="single" w:sz="4" w:space="0" w:color="auto"/>
            </w:tcBorders>
            <w:shd w:val="clear" w:color="003300" w:fill="000000"/>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 </w:t>
            </w:r>
          </w:p>
        </w:tc>
        <w:tc>
          <w:tcPr>
            <w:tcW w:w="567" w:type="dxa"/>
            <w:tcBorders>
              <w:top w:val="nil"/>
              <w:left w:val="single" w:sz="4" w:space="0" w:color="auto"/>
              <w:bottom w:val="single" w:sz="4" w:space="0" w:color="auto"/>
              <w:right w:val="single" w:sz="4" w:space="0" w:color="auto"/>
            </w:tcBorders>
            <w:shd w:val="clear" w:color="FDEADA" w:fill="000000"/>
            <w:vAlign w:val="center"/>
          </w:tcPr>
          <w:p w:rsidR="002F1DA8" w:rsidRPr="0020451D" w:rsidRDefault="002F1DA8" w:rsidP="002F1DA8">
            <w:pPr>
              <w:spacing w:line="240" w:lineRule="auto"/>
              <w:jc w:val="right"/>
              <w:rPr>
                <w:rFonts w:cs="Arial"/>
                <w:sz w:val="16"/>
                <w:szCs w:val="16"/>
              </w:rPr>
            </w:pPr>
          </w:p>
        </w:tc>
        <w:tc>
          <w:tcPr>
            <w:tcW w:w="426" w:type="dxa"/>
            <w:tcBorders>
              <w:top w:val="nil"/>
              <w:left w:val="nil"/>
              <w:bottom w:val="single" w:sz="4" w:space="0" w:color="auto"/>
              <w:right w:val="single" w:sz="4" w:space="0" w:color="auto"/>
            </w:tcBorders>
            <w:shd w:val="clear" w:color="auto" w:fill="auto"/>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r>
      <w:tr w:rsidR="002F1DA8" w:rsidRPr="0020451D" w:rsidTr="004E56B2">
        <w:trPr>
          <w:trHeight w:val="495"/>
        </w:trPr>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2F1DA8" w:rsidRPr="0020451D" w:rsidRDefault="002F1DA8" w:rsidP="002F1DA8">
            <w:pPr>
              <w:spacing w:line="240" w:lineRule="auto"/>
              <w:jc w:val="left"/>
              <w:rPr>
                <w:rFonts w:cs="Arial"/>
                <w:sz w:val="16"/>
                <w:szCs w:val="16"/>
              </w:rPr>
            </w:pPr>
            <w:r w:rsidRPr="0020451D">
              <w:rPr>
                <w:rFonts w:cs="Arial"/>
                <w:sz w:val="16"/>
                <w:szCs w:val="16"/>
              </w:rPr>
              <w:t>działanie 2.2</w:t>
            </w:r>
            <w:r w:rsidRPr="0020451D">
              <w:rPr>
                <w:rFonts w:cs="Arial"/>
                <w:i/>
                <w:iCs/>
                <w:sz w:val="16"/>
                <w:szCs w:val="16"/>
              </w:rPr>
              <w:t>Komponent I</w:t>
            </w:r>
          </w:p>
        </w:tc>
        <w:tc>
          <w:tcPr>
            <w:tcW w:w="425" w:type="dxa"/>
            <w:vMerge w:val="restart"/>
            <w:tcBorders>
              <w:top w:val="single" w:sz="4" w:space="0" w:color="auto"/>
              <w:left w:val="single" w:sz="4" w:space="0" w:color="auto"/>
              <w:bottom w:val="nil"/>
              <w:right w:val="single" w:sz="4" w:space="0" w:color="auto"/>
            </w:tcBorders>
            <w:shd w:val="clear" w:color="auto" w:fill="auto"/>
            <w:vAlign w:val="center"/>
            <w:hideMark/>
          </w:tcPr>
          <w:p w:rsidR="002F1DA8" w:rsidRPr="0020451D" w:rsidRDefault="002F1DA8" w:rsidP="002F1DA8">
            <w:pPr>
              <w:spacing w:line="240" w:lineRule="auto"/>
              <w:jc w:val="left"/>
              <w:rPr>
                <w:rFonts w:cs="Arial"/>
                <w:sz w:val="16"/>
                <w:szCs w:val="16"/>
              </w:rPr>
            </w:pPr>
            <w:r w:rsidRPr="0020451D">
              <w:rPr>
                <w:rFonts w:cs="Arial"/>
                <w:sz w:val="16"/>
                <w:szCs w:val="16"/>
              </w:rPr>
              <w:t>1b</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2F1DA8" w:rsidRPr="0020451D" w:rsidRDefault="002F1DA8" w:rsidP="002F1DA8">
            <w:pPr>
              <w:spacing w:line="240" w:lineRule="auto"/>
              <w:jc w:val="left"/>
              <w:rPr>
                <w:rFonts w:cs="Arial"/>
                <w:sz w:val="16"/>
                <w:szCs w:val="16"/>
              </w:rPr>
            </w:pPr>
            <w:r w:rsidRPr="0020451D">
              <w:rPr>
                <w:rFonts w:cs="Arial"/>
                <w:sz w:val="16"/>
                <w:szCs w:val="16"/>
              </w:rPr>
              <w:t>słabiej rozwinięte</w:t>
            </w:r>
          </w:p>
        </w:tc>
        <w:tc>
          <w:tcPr>
            <w:tcW w:w="992"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28 125 000</w:t>
            </w:r>
          </w:p>
        </w:tc>
        <w:tc>
          <w:tcPr>
            <w:tcW w:w="425"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1276"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28 125 000</w:t>
            </w:r>
          </w:p>
        </w:tc>
        <w:tc>
          <w:tcPr>
            <w:tcW w:w="425"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1271" w:type="dxa"/>
            <w:tcBorders>
              <w:top w:val="single" w:sz="4" w:space="0" w:color="auto"/>
              <w:left w:val="nil"/>
              <w:bottom w:val="single" w:sz="4" w:space="0" w:color="auto"/>
              <w:right w:val="dotted"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992 647</w:t>
            </w:r>
          </w:p>
        </w:tc>
        <w:tc>
          <w:tcPr>
            <w:tcW w:w="997" w:type="dxa"/>
            <w:tcBorders>
              <w:top w:val="nil"/>
              <w:left w:val="single" w:sz="4" w:space="0" w:color="auto"/>
              <w:bottom w:val="single" w:sz="4" w:space="0" w:color="auto"/>
              <w:right w:val="single" w:sz="4" w:space="0" w:color="auto"/>
            </w:tcBorders>
            <w:shd w:val="clear" w:color="FDEADA"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992"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567"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567"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425"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1417"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992 647</w:t>
            </w:r>
          </w:p>
        </w:tc>
        <w:tc>
          <w:tcPr>
            <w:tcW w:w="1559"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29 117 647</w:t>
            </w:r>
          </w:p>
        </w:tc>
        <w:tc>
          <w:tcPr>
            <w:tcW w:w="567"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 </w:t>
            </w:r>
          </w:p>
        </w:tc>
        <w:tc>
          <w:tcPr>
            <w:tcW w:w="1418"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26 156 250</w:t>
            </w:r>
          </w:p>
        </w:tc>
        <w:tc>
          <w:tcPr>
            <w:tcW w:w="1277" w:type="dxa"/>
            <w:tcBorders>
              <w:top w:val="nil"/>
              <w:left w:val="single" w:sz="4" w:space="0" w:color="auto"/>
              <w:bottom w:val="nil"/>
              <w:right w:val="single" w:sz="4" w:space="0" w:color="auto"/>
            </w:tcBorders>
            <w:shd w:val="clear" w:color="003300" w:fill="000000"/>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 </w:t>
            </w:r>
          </w:p>
        </w:tc>
        <w:tc>
          <w:tcPr>
            <w:tcW w:w="567" w:type="dxa"/>
            <w:tcBorders>
              <w:top w:val="nil"/>
              <w:left w:val="single" w:sz="4" w:space="0" w:color="auto"/>
              <w:bottom w:val="single" w:sz="4" w:space="0" w:color="auto"/>
              <w:right w:val="single" w:sz="4" w:space="0" w:color="auto"/>
            </w:tcBorders>
            <w:shd w:val="clear" w:color="FDEADA" w:fill="000000"/>
            <w:vAlign w:val="center"/>
          </w:tcPr>
          <w:p w:rsidR="002F1DA8" w:rsidRPr="0020451D" w:rsidRDefault="002F1DA8" w:rsidP="002F1DA8">
            <w:pPr>
              <w:spacing w:line="240" w:lineRule="auto"/>
              <w:jc w:val="right"/>
              <w:rPr>
                <w:rFonts w:cs="Arial"/>
                <w:sz w:val="16"/>
                <w:szCs w:val="16"/>
              </w:rPr>
            </w:pPr>
          </w:p>
        </w:tc>
        <w:tc>
          <w:tcPr>
            <w:tcW w:w="426" w:type="dxa"/>
            <w:tcBorders>
              <w:top w:val="nil"/>
              <w:left w:val="nil"/>
              <w:bottom w:val="single" w:sz="4" w:space="0" w:color="auto"/>
              <w:right w:val="single" w:sz="4" w:space="0" w:color="auto"/>
            </w:tcBorders>
            <w:shd w:val="clear" w:color="auto" w:fill="auto"/>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r>
      <w:tr w:rsidR="002F1DA8" w:rsidRPr="0020451D" w:rsidTr="004E56B2">
        <w:trPr>
          <w:trHeight w:val="495"/>
        </w:trPr>
        <w:tc>
          <w:tcPr>
            <w:tcW w:w="1134" w:type="dxa"/>
            <w:vMerge/>
            <w:tcBorders>
              <w:top w:val="nil"/>
              <w:left w:val="single" w:sz="4" w:space="0" w:color="auto"/>
              <w:bottom w:val="single" w:sz="4" w:space="0" w:color="auto"/>
              <w:right w:val="single" w:sz="4" w:space="0" w:color="auto"/>
            </w:tcBorders>
            <w:vAlign w:val="center"/>
            <w:hideMark/>
          </w:tcPr>
          <w:p w:rsidR="002F1DA8" w:rsidRPr="00B92C89" w:rsidRDefault="002F1DA8" w:rsidP="002F1DA8">
            <w:pPr>
              <w:spacing w:line="240" w:lineRule="auto"/>
              <w:jc w:val="left"/>
              <w:rPr>
                <w:rFonts w:cs="Arial"/>
                <w:sz w:val="16"/>
                <w:szCs w:val="16"/>
              </w:rPr>
            </w:pPr>
          </w:p>
        </w:tc>
        <w:tc>
          <w:tcPr>
            <w:tcW w:w="425" w:type="dxa"/>
            <w:vMerge/>
            <w:tcBorders>
              <w:top w:val="single" w:sz="4" w:space="0" w:color="auto"/>
              <w:left w:val="single" w:sz="4" w:space="0" w:color="auto"/>
              <w:bottom w:val="nil"/>
              <w:right w:val="single" w:sz="4" w:space="0" w:color="auto"/>
            </w:tcBorders>
            <w:vAlign w:val="center"/>
            <w:hideMark/>
          </w:tcPr>
          <w:p w:rsidR="002F1DA8" w:rsidRPr="00B92C89" w:rsidRDefault="002F1DA8" w:rsidP="002F1DA8">
            <w:pPr>
              <w:spacing w:line="240" w:lineRule="auto"/>
              <w:jc w:val="left"/>
              <w:rPr>
                <w:rFonts w:cs="Arial"/>
                <w:sz w:val="16"/>
                <w:szCs w:val="16"/>
              </w:rPr>
            </w:pPr>
          </w:p>
        </w:tc>
        <w:tc>
          <w:tcPr>
            <w:tcW w:w="993" w:type="dxa"/>
            <w:tcBorders>
              <w:top w:val="nil"/>
              <w:left w:val="nil"/>
              <w:bottom w:val="nil"/>
              <w:right w:val="single" w:sz="4" w:space="0" w:color="auto"/>
            </w:tcBorders>
            <w:shd w:val="clear" w:color="auto" w:fill="auto"/>
            <w:vAlign w:val="center"/>
            <w:hideMark/>
          </w:tcPr>
          <w:p w:rsidR="002F1DA8" w:rsidRPr="00B92C89" w:rsidRDefault="002F1DA8" w:rsidP="002F1DA8">
            <w:pPr>
              <w:spacing w:line="240" w:lineRule="auto"/>
              <w:jc w:val="left"/>
              <w:rPr>
                <w:rFonts w:cs="Arial"/>
                <w:sz w:val="16"/>
                <w:szCs w:val="16"/>
              </w:rPr>
            </w:pPr>
            <w:r w:rsidRPr="00B92C89">
              <w:rPr>
                <w:rFonts w:cs="Arial"/>
                <w:sz w:val="16"/>
                <w:szCs w:val="16"/>
              </w:rPr>
              <w:t>lepiej rozwinięte</w:t>
            </w:r>
          </w:p>
        </w:tc>
        <w:tc>
          <w:tcPr>
            <w:tcW w:w="992" w:type="dxa"/>
            <w:tcBorders>
              <w:top w:val="nil"/>
              <w:left w:val="nil"/>
              <w:bottom w:val="nil"/>
              <w:right w:val="single" w:sz="4" w:space="0" w:color="auto"/>
            </w:tcBorders>
            <w:shd w:val="clear" w:color="000000"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1 875 000</w:t>
            </w:r>
          </w:p>
        </w:tc>
        <w:tc>
          <w:tcPr>
            <w:tcW w:w="425" w:type="dxa"/>
            <w:tcBorders>
              <w:top w:val="nil"/>
              <w:left w:val="nil"/>
              <w:bottom w:val="single" w:sz="4" w:space="0" w:color="auto"/>
              <w:right w:val="single" w:sz="4" w:space="0" w:color="auto"/>
            </w:tcBorders>
            <w:shd w:val="clear" w:color="000000"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0</w:t>
            </w:r>
          </w:p>
        </w:tc>
        <w:tc>
          <w:tcPr>
            <w:tcW w:w="1276" w:type="dxa"/>
            <w:tcBorders>
              <w:top w:val="nil"/>
              <w:left w:val="nil"/>
              <w:bottom w:val="nil"/>
              <w:right w:val="single" w:sz="4" w:space="0" w:color="auto"/>
            </w:tcBorders>
            <w:shd w:val="clear" w:color="000000"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1 875 000</w:t>
            </w:r>
          </w:p>
        </w:tc>
        <w:tc>
          <w:tcPr>
            <w:tcW w:w="425" w:type="dxa"/>
            <w:tcBorders>
              <w:top w:val="nil"/>
              <w:left w:val="nil"/>
              <w:bottom w:val="single" w:sz="4" w:space="0" w:color="auto"/>
              <w:right w:val="single" w:sz="4" w:space="0" w:color="auto"/>
            </w:tcBorders>
            <w:shd w:val="clear" w:color="000000"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0</w:t>
            </w:r>
          </w:p>
        </w:tc>
        <w:tc>
          <w:tcPr>
            <w:tcW w:w="1271" w:type="dxa"/>
            <w:tcBorders>
              <w:top w:val="single" w:sz="4" w:space="0" w:color="auto"/>
              <w:left w:val="nil"/>
              <w:bottom w:val="single" w:sz="4" w:space="0" w:color="auto"/>
              <w:right w:val="dotted" w:sz="4" w:space="0" w:color="auto"/>
            </w:tcBorders>
            <w:shd w:val="clear" w:color="000000"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93 750</w:t>
            </w:r>
          </w:p>
        </w:tc>
        <w:tc>
          <w:tcPr>
            <w:tcW w:w="997" w:type="dxa"/>
            <w:tcBorders>
              <w:top w:val="nil"/>
              <w:left w:val="single" w:sz="4" w:space="0" w:color="auto"/>
              <w:bottom w:val="single" w:sz="4" w:space="0" w:color="auto"/>
              <w:right w:val="single" w:sz="4" w:space="0" w:color="auto"/>
            </w:tcBorders>
            <w:shd w:val="clear" w:color="FDEADA"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0</w:t>
            </w:r>
          </w:p>
        </w:tc>
        <w:tc>
          <w:tcPr>
            <w:tcW w:w="992" w:type="dxa"/>
            <w:tcBorders>
              <w:top w:val="nil"/>
              <w:left w:val="nil"/>
              <w:bottom w:val="single" w:sz="4" w:space="0" w:color="auto"/>
              <w:right w:val="single" w:sz="4" w:space="0" w:color="auto"/>
            </w:tcBorders>
            <w:shd w:val="clear" w:color="000000"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0</w:t>
            </w:r>
          </w:p>
        </w:tc>
        <w:tc>
          <w:tcPr>
            <w:tcW w:w="567" w:type="dxa"/>
            <w:tcBorders>
              <w:top w:val="nil"/>
              <w:left w:val="nil"/>
              <w:bottom w:val="nil"/>
              <w:right w:val="single" w:sz="4" w:space="0" w:color="auto"/>
            </w:tcBorders>
            <w:shd w:val="clear" w:color="000000"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0</w:t>
            </w:r>
          </w:p>
        </w:tc>
        <w:tc>
          <w:tcPr>
            <w:tcW w:w="567" w:type="dxa"/>
            <w:tcBorders>
              <w:top w:val="nil"/>
              <w:left w:val="nil"/>
              <w:bottom w:val="nil"/>
              <w:right w:val="single" w:sz="4" w:space="0" w:color="auto"/>
            </w:tcBorders>
            <w:shd w:val="clear" w:color="000000"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0</w:t>
            </w:r>
          </w:p>
        </w:tc>
        <w:tc>
          <w:tcPr>
            <w:tcW w:w="425" w:type="dxa"/>
            <w:tcBorders>
              <w:top w:val="nil"/>
              <w:left w:val="nil"/>
              <w:bottom w:val="nil"/>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1417"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93 750</w:t>
            </w:r>
          </w:p>
        </w:tc>
        <w:tc>
          <w:tcPr>
            <w:tcW w:w="1559"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1 968 750</w:t>
            </w:r>
          </w:p>
        </w:tc>
        <w:tc>
          <w:tcPr>
            <w:tcW w:w="567"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 </w:t>
            </w:r>
          </w:p>
        </w:tc>
        <w:tc>
          <w:tcPr>
            <w:tcW w:w="1418"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1 743 750</w:t>
            </w:r>
          </w:p>
        </w:tc>
        <w:tc>
          <w:tcPr>
            <w:tcW w:w="1277" w:type="dxa"/>
            <w:tcBorders>
              <w:top w:val="single" w:sz="4" w:space="0" w:color="auto"/>
              <w:left w:val="single" w:sz="4" w:space="0" w:color="auto"/>
              <w:bottom w:val="single" w:sz="4" w:space="0" w:color="auto"/>
              <w:right w:val="single" w:sz="4" w:space="0" w:color="auto"/>
            </w:tcBorders>
            <w:shd w:val="clear" w:color="003300" w:fill="000000"/>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 </w:t>
            </w:r>
          </w:p>
        </w:tc>
        <w:tc>
          <w:tcPr>
            <w:tcW w:w="567" w:type="dxa"/>
            <w:tcBorders>
              <w:top w:val="nil"/>
              <w:left w:val="single" w:sz="4" w:space="0" w:color="auto"/>
              <w:bottom w:val="single" w:sz="4" w:space="0" w:color="auto"/>
              <w:right w:val="single" w:sz="4" w:space="0" w:color="auto"/>
            </w:tcBorders>
            <w:shd w:val="clear" w:color="FDEADA" w:fill="000000"/>
            <w:vAlign w:val="center"/>
          </w:tcPr>
          <w:p w:rsidR="002F1DA8" w:rsidRPr="0020451D" w:rsidRDefault="002F1DA8" w:rsidP="002F1DA8">
            <w:pPr>
              <w:spacing w:line="240" w:lineRule="auto"/>
              <w:jc w:val="right"/>
              <w:rPr>
                <w:rFonts w:cs="Arial"/>
                <w:sz w:val="16"/>
                <w:szCs w:val="16"/>
              </w:rPr>
            </w:pPr>
          </w:p>
        </w:tc>
        <w:tc>
          <w:tcPr>
            <w:tcW w:w="426" w:type="dxa"/>
            <w:tcBorders>
              <w:top w:val="nil"/>
              <w:left w:val="nil"/>
              <w:bottom w:val="single" w:sz="4" w:space="0" w:color="auto"/>
              <w:right w:val="single" w:sz="4" w:space="0" w:color="auto"/>
            </w:tcBorders>
            <w:shd w:val="clear" w:color="auto" w:fill="auto"/>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r>
      <w:tr w:rsidR="002F1DA8" w:rsidRPr="0020451D" w:rsidTr="004E56B2">
        <w:trPr>
          <w:trHeight w:val="495"/>
        </w:trPr>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2F1DA8" w:rsidRPr="0020451D" w:rsidRDefault="002F1DA8" w:rsidP="002F1DA8">
            <w:pPr>
              <w:spacing w:line="240" w:lineRule="auto"/>
              <w:jc w:val="left"/>
              <w:rPr>
                <w:rFonts w:cs="Arial"/>
                <w:sz w:val="16"/>
                <w:szCs w:val="16"/>
              </w:rPr>
            </w:pPr>
            <w:r w:rsidRPr="0020451D">
              <w:rPr>
                <w:rFonts w:cs="Arial"/>
                <w:sz w:val="16"/>
                <w:szCs w:val="16"/>
              </w:rPr>
              <w:t>działanie 2.2</w:t>
            </w:r>
            <w:r w:rsidRPr="0020451D">
              <w:rPr>
                <w:rFonts w:cs="Arial"/>
                <w:i/>
                <w:iCs/>
                <w:sz w:val="16"/>
                <w:szCs w:val="16"/>
              </w:rPr>
              <w:t>Komponent II</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1DA8" w:rsidRPr="0020451D" w:rsidRDefault="002F1DA8" w:rsidP="002F1DA8">
            <w:pPr>
              <w:spacing w:line="240" w:lineRule="auto"/>
              <w:jc w:val="left"/>
              <w:rPr>
                <w:rFonts w:cs="Arial"/>
                <w:sz w:val="16"/>
                <w:szCs w:val="16"/>
              </w:rPr>
            </w:pPr>
            <w:r w:rsidRPr="0020451D">
              <w:rPr>
                <w:rFonts w:cs="Arial"/>
                <w:sz w:val="16"/>
                <w:szCs w:val="16"/>
              </w:rPr>
              <w:t>1b</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2F1DA8" w:rsidRPr="0020451D" w:rsidRDefault="002F1DA8" w:rsidP="002F1DA8">
            <w:pPr>
              <w:spacing w:line="240" w:lineRule="auto"/>
              <w:jc w:val="left"/>
              <w:rPr>
                <w:rFonts w:cs="Arial"/>
                <w:sz w:val="16"/>
                <w:szCs w:val="16"/>
              </w:rPr>
            </w:pPr>
            <w:r w:rsidRPr="0020451D">
              <w:rPr>
                <w:rFonts w:cs="Arial"/>
                <w:sz w:val="16"/>
                <w:szCs w:val="16"/>
              </w:rPr>
              <w:t>słabiej rozwinięte</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89 062 500</w:t>
            </w:r>
          </w:p>
        </w:tc>
        <w:tc>
          <w:tcPr>
            <w:tcW w:w="425"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89 062 500</w:t>
            </w:r>
          </w:p>
        </w:tc>
        <w:tc>
          <w:tcPr>
            <w:tcW w:w="425"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1271" w:type="dxa"/>
            <w:tcBorders>
              <w:top w:val="single" w:sz="4" w:space="0" w:color="auto"/>
              <w:left w:val="nil"/>
              <w:bottom w:val="single" w:sz="4" w:space="0" w:color="auto"/>
              <w:right w:val="dotted"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29 687 500</w:t>
            </w:r>
          </w:p>
        </w:tc>
        <w:tc>
          <w:tcPr>
            <w:tcW w:w="997" w:type="dxa"/>
            <w:tcBorders>
              <w:top w:val="nil"/>
              <w:left w:val="single" w:sz="4" w:space="0" w:color="auto"/>
              <w:bottom w:val="single" w:sz="4" w:space="0" w:color="auto"/>
              <w:right w:val="single" w:sz="4" w:space="0" w:color="auto"/>
            </w:tcBorders>
            <w:shd w:val="clear" w:color="FDEADA"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992" w:type="dxa"/>
            <w:tcBorders>
              <w:top w:val="nil"/>
              <w:left w:val="nil"/>
              <w:bottom w:val="nil"/>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567" w:type="dxa"/>
            <w:tcBorders>
              <w:top w:val="single" w:sz="4" w:space="0" w:color="auto"/>
              <w:left w:val="nil"/>
              <w:bottom w:val="nil"/>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567" w:type="dxa"/>
            <w:tcBorders>
              <w:top w:val="single" w:sz="4" w:space="0" w:color="auto"/>
              <w:left w:val="nil"/>
              <w:bottom w:val="nil"/>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425" w:type="dxa"/>
            <w:tcBorders>
              <w:top w:val="single" w:sz="4" w:space="0" w:color="auto"/>
              <w:left w:val="nil"/>
              <w:bottom w:val="nil"/>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1417"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29 687 500</w:t>
            </w:r>
          </w:p>
        </w:tc>
        <w:tc>
          <w:tcPr>
            <w:tcW w:w="1559"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118 750 000</w:t>
            </w:r>
          </w:p>
        </w:tc>
        <w:tc>
          <w:tcPr>
            <w:tcW w:w="567"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 </w:t>
            </w:r>
          </w:p>
        </w:tc>
        <w:tc>
          <w:tcPr>
            <w:tcW w:w="1418"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82 828 125</w:t>
            </w:r>
          </w:p>
        </w:tc>
        <w:tc>
          <w:tcPr>
            <w:tcW w:w="1277" w:type="dxa"/>
            <w:tcBorders>
              <w:top w:val="single" w:sz="4" w:space="0" w:color="auto"/>
              <w:left w:val="single" w:sz="4" w:space="0" w:color="auto"/>
              <w:bottom w:val="single" w:sz="4" w:space="0" w:color="auto"/>
              <w:right w:val="single" w:sz="4" w:space="0" w:color="auto"/>
            </w:tcBorders>
            <w:shd w:val="clear" w:color="003300" w:fill="000000"/>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 </w:t>
            </w:r>
          </w:p>
        </w:tc>
        <w:tc>
          <w:tcPr>
            <w:tcW w:w="567" w:type="dxa"/>
            <w:tcBorders>
              <w:top w:val="nil"/>
              <w:left w:val="single" w:sz="4" w:space="0" w:color="auto"/>
              <w:bottom w:val="single" w:sz="4" w:space="0" w:color="auto"/>
              <w:right w:val="single" w:sz="4" w:space="0" w:color="auto"/>
            </w:tcBorders>
            <w:shd w:val="clear" w:color="FDEADA" w:fill="000000"/>
            <w:vAlign w:val="center"/>
          </w:tcPr>
          <w:p w:rsidR="002F1DA8" w:rsidRPr="0020451D" w:rsidRDefault="002F1DA8" w:rsidP="002F1DA8">
            <w:pPr>
              <w:spacing w:line="240" w:lineRule="auto"/>
              <w:jc w:val="right"/>
              <w:rPr>
                <w:rFonts w:cs="Arial"/>
                <w:sz w:val="16"/>
                <w:szCs w:val="16"/>
              </w:rPr>
            </w:pPr>
          </w:p>
        </w:tc>
        <w:tc>
          <w:tcPr>
            <w:tcW w:w="426" w:type="dxa"/>
            <w:tcBorders>
              <w:top w:val="nil"/>
              <w:left w:val="nil"/>
              <w:bottom w:val="single" w:sz="4" w:space="0" w:color="auto"/>
              <w:right w:val="single" w:sz="4" w:space="0" w:color="auto"/>
            </w:tcBorders>
            <w:shd w:val="clear" w:color="auto" w:fill="auto"/>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r>
      <w:tr w:rsidR="002F1DA8" w:rsidRPr="0020451D" w:rsidTr="004E56B2">
        <w:trPr>
          <w:trHeight w:val="495"/>
        </w:trPr>
        <w:tc>
          <w:tcPr>
            <w:tcW w:w="1134" w:type="dxa"/>
            <w:vMerge/>
            <w:tcBorders>
              <w:top w:val="nil"/>
              <w:left w:val="single" w:sz="4" w:space="0" w:color="auto"/>
              <w:bottom w:val="single" w:sz="4" w:space="0" w:color="auto"/>
              <w:right w:val="single" w:sz="4" w:space="0" w:color="auto"/>
            </w:tcBorders>
            <w:vAlign w:val="center"/>
            <w:hideMark/>
          </w:tcPr>
          <w:p w:rsidR="002F1DA8" w:rsidRPr="00B92C89" w:rsidRDefault="002F1DA8" w:rsidP="002F1DA8">
            <w:pPr>
              <w:spacing w:line="240" w:lineRule="auto"/>
              <w:jc w:val="left"/>
              <w:rPr>
                <w:rFonts w:cs="Arial"/>
                <w:sz w:val="16"/>
                <w:szCs w:val="16"/>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2F1DA8" w:rsidRPr="00B92C89" w:rsidRDefault="002F1DA8" w:rsidP="002F1DA8">
            <w:pPr>
              <w:spacing w:line="240" w:lineRule="auto"/>
              <w:jc w:val="left"/>
              <w:rPr>
                <w:rFonts w:cs="Arial"/>
                <w:sz w:val="16"/>
                <w:szCs w:val="16"/>
              </w:rPr>
            </w:pPr>
          </w:p>
        </w:tc>
        <w:tc>
          <w:tcPr>
            <w:tcW w:w="993" w:type="dxa"/>
            <w:tcBorders>
              <w:top w:val="nil"/>
              <w:left w:val="nil"/>
              <w:bottom w:val="single" w:sz="4" w:space="0" w:color="auto"/>
              <w:right w:val="single" w:sz="4" w:space="0" w:color="auto"/>
            </w:tcBorders>
            <w:shd w:val="clear" w:color="auto" w:fill="auto"/>
            <w:vAlign w:val="center"/>
            <w:hideMark/>
          </w:tcPr>
          <w:p w:rsidR="002F1DA8" w:rsidRPr="00B92C89" w:rsidRDefault="002F1DA8" w:rsidP="002F1DA8">
            <w:pPr>
              <w:spacing w:line="240" w:lineRule="auto"/>
              <w:jc w:val="left"/>
              <w:rPr>
                <w:rFonts w:cs="Arial"/>
                <w:sz w:val="16"/>
                <w:szCs w:val="16"/>
              </w:rPr>
            </w:pPr>
            <w:r w:rsidRPr="00B92C89">
              <w:rPr>
                <w:rFonts w:cs="Arial"/>
                <w:sz w:val="16"/>
                <w:szCs w:val="16"/>
              </w:rPr>
              <w:t>lepiej rozwinięte</w:t>
            </w:r>
          </w:p>
        </w:tc>
        <w:tc>
          <w:tcPr>
            <w:tcW w:w="992" w:type="dxa"/>
            <w:tcBorders>
              <w:top w:val="nil"/>
              <w:left w:val="nil"/>
              <w:bottom w:val="single" w:sz="4" w:space="0" w:color="auto"/>
              <w:right w:val="single" w:sz="4" w:space="0" w:color="auto"/>
            </w:tcBorders>
            <w:shd w:val="clear" w:color="000000"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5 937 500</w:t>
            </w:r>
          </w:p>
        </w:tc>
        <w:tc>
          <w:tcPr>
            <w:tcW w:w="425" w:type="dxa"/>
            <w:tcBorders>
              <w:top w:val="nil"/>
              <w:left w:val="nil"/>
              <w:bottom w:val="single" w:sz="4" w:space="0" w:color="auto"/>
              <w:right w:val="single" w:sz="4" w:space="0" w:color="auto"/>
            </w:tcBorders>
            <w:shd w:val="clear" w:color="000000"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0</w:t>
            </w:r>
          </w:p>
        </w:tc>
        <w:tc>
          <w:tcPr>
            <w:tcW w:w="1276" w:type="dxa"/>
            <w:tcBorders>
              <w:top w:val="nil"/>
              <w:left w:val="nil"/>
              <w:bottom w:val="single" w:sz="4" w:space="0" w:color="auto"/>
              <w:right w:val="single" w:sz="4" w:space="0" w:color="auto"/>
            </w:tcBorders>
            <w:shd w:val="clear" w:color="000000"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5 937 500</w:t>
            </w:r>
          </w:p>
        </w:tc>
        <w:tc>
          <w:tcPr>
            <w:tcW w:w="425" w:type="dxa"/>
            <w:tcBorders>
              <w:top w:val="nil"/>
              <w:left w:val="nil"/>
              <w:bottom w:val="single" w:sz="4" w:space="0" w:color="auto"/>
              <w:right w:val="single" w:sz="4" w:space="0" w:color="auto"/>
            </w:tcBorders>
            <w:shd w:val="clear" w:color="000000"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0</w:t>
            </w:r>
          </w:p>
        </w:tc>
        <w:tc>
          <w:tcPr>
            <w:tcW w:w="1271" w:type="dxa"/>
            <w:tcBorders>
              <w:top w:val="single" w:sz="4" w:space="0" w:color="auto"/>
              <w:left w:val="nil"/>
              <w:bottom w:val="single" w:sz="4" w:space="0" w:color="auto"/>
              <w:right w:val="dotted" w:sz="4" w:space="0" w:color="auto"/>
            </w:tcBorders>
            <w:shd w:val="clear" w:color="000000"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1 979 167</w:t>
            </w:r>
          </w:p>
        </w:tc>
        <w:tc>
          <w:tcPr>
            <w:tcW w:w="997" w:type="dxa"/>
            <w:tcBorders>
              <w:top w:val="nil"/>
              <w:left w:val="single" w:sz="4" w:space="0" w:color="auto"/>
              <w:bottom w:val="single" w:sz="4" w:space="0" w:color="auto"/>
              <w:right w:val="single" w:sz="4" w:space="0" w:color="auto"/>
            </w:tcBorders>
            <w:shd w:val="clear" w:color="FDEADA"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0</w:t>
            </w:r>
          </w:p>
        </w:tc>
        <w:tc>
          <w:tcPr>
            <w:tcW w:w="425" w:type="dxa"/>
            <w:tcBorders>
              <w:top w:val="single" w:sz="4" w:space="0" w:color="auto"/>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1417"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1 979 167</w:t>
            </w:r>
          </w:p>
        </w:tc>
        <w:tc>
          <w:tcPr>
            <w:tcW w:w="1559"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7 916 667</w:t>
            </w:r>
          </w:p>
        </w:tc>
        <w:tc>
          <w:tcPr>
            <w:tcW w:w="567"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 </w:t>
            </w:r>
          </w:p>
        </w:tc>
        <w:tc>
          <w:tcPr>
            <w:tcW w:w="1418"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5 521 875</w:t>
            </w:r>
          </w:p>
        </w:tc>
        <w:tc>
          <w:tcPr>
            <w:tcW w:w="1277" w:type="dxa"/>
            <w:tcBorders>
              <w:top w:val="single" w:sz="4" w:space="0" w:color="auto"/>
              <w:left w:val="single" w:sz="4" w:space="0" w:color="auto"/>
              <w:bottom w:val="single" w:sz="4" w:space="0" w:color="auto"/>
              <w:right w:val="single" w:sz="4" w:space="0" w:color="auto"/>
            </w:tcBorders>
            <w:shd w:val="clear" w:color="003300" w:fill="000000"/>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 </w:t>
            </w:r>
          </w:p>
        </w:tc>
        <w:tc>
          <w:tcPr>
            <w:tcW w:w="567" w:type="dxa"/>
            <w:tcBorders>
              <w:top w:val="nil"/>
              <w:left w:val="single" w:sz="4" w:space="0" w:color="auto"/>
              <w:bottom w:val="single" w:sz="4" w:space="0" w:color="auto"/>
              <w:right w:val="single" w:sz="4" w:space="0" w:color="auto"/>
            </w:tcBorders>
            <w:shd w:val="clear" w:color="FDEADA" w:fill="000000"/>
            <w:vAlign w:val="center"/>
          </w:tcPr>
          <w:p w:rsidR="002F1DA8" w:rsidRPr="0020451D" w:rsidRDefault="002F1DA8" w:rsidP="002F1DA8">
            <w:pPr>
              <w:spacing w:line="240" w:lineRule="auto"/>
              <w:jc w:val="right"/>
              <w:rPr>
                <w:rFonts w:cs="Arial"/>
                <w:sz w:val="16"/>
                <w:szCs w:val="16"/>
              </w:rPr>
            </w:pPr>
          </w:p>
        </w:tc>
        <w:tc>
          <w:tcPr>
            <w:tcW w:w="426" w:type="dxa"/>
            <w:tcBorders>
              <w:top w:val="nil"/>
              <w:left w:val="nil"/>
              <w:bottom w:val="single" w:sz="4" w:space="0" w:color="auto"/>
              <w:right w:val="single" w:sz="4" w:space="0" w:color="auto"/>
            </w:tcBorders>
            <w:shd w:val="clear" w:color="auto" w:fill="auto"/>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r>
      <w:tr w:rsidR="002F1DA8" w:rsidRPr="0020451D" w:rsidTr="004E56B2">
        <w:trPr>
          <w:trHeight w:val="495"/>
        </w:trPr>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2F1DA8" w:rsidRPr="0020451D" w:rsidRDefault="002F1DA8" w:rsidP="002F1DA8">
            <w:pPr>
              <w:spacing w:line="240" w:lineRule="auto"/>
              <w:jc w:val="left"/>
              <w:rPr>
                <w:rFonts w:cs="Arial"/>
                <w:sz w:val="16"/>
                <w:szCs w:val="16"/>
              </w:rPr>
            </w:pPr>
            <w:r w:rsidRPr="0020451D">
              <w:rPr>
                <w:rFonts w:cs="Arial"/>
                <w:sz w:val="16"/>
                <w:szCs w:val="16"/>
              </w:rPr>
              <w:t>działanie 2.3</w:t>
            </w:r>
          </w:p>
        </w:tc>
        <w:tc>
          <w:tcPr>
            <w:tcW w:w="425" w:type="dxa"/>
            <w:vMerge w:val="restart"/>
            <w:tcBorders>
              <w:top w:val="nil"/>
              <w:left w:val="single" w:sz="4" w:space="0" w:color="auto"/>
              <w:bottom w:val="nil"/>
              <w:right w:val="single" w:sz="4" w:space="0" w:color="auto"/>
            </w:tcBorders>
            <w:shd w:val="clear" w:color="auto" w:fill="auto"/>
            <w:vAlign w:val="center"/>
            <w:hideMark/>
          </w:tcPr>
          <w:p w:rsidR="002F1DA8" w:rsidRPr="0020451D" w:rsidRDefault="002F1DA8" w:rsidP="002F1DA8">
            <w:pPr>
              <w:spacing w:line="240" w:lineRule="auto"/>
              <w:jc w:val="left"/>
              <w:rPr>
                <w:rFonts w:cs="Arial"/>
                <w:sz w:val="16"/>
                <w:szCs w:val="16"/>
              </w:rPr>
            </w:pPr>
            <w:r w:rsidRPr="0020451D">
              <w:rPr>
                <w:rFonts w:cs="Arial"/>
                <w:sz w:val="16"/>
                <w:szCs w:val="16"/>
              </w:rPr>
              <w:t>1b</w:t>
            </w:r>
          </w:p>
        </w:tc>
        <w:tc>
          <w:tcPr>
            <w:tcW w:w="993" w:type="dxa"/>
            <w:tcBorders>
              <w:top w:val="nil"/>
              <w:left w:val="nil"/>
              <w:bottom w:val="single" w:sz="4" w:space="0" w:color="auto"/>
              <w:right w:val="single" w:sz="4" w:space="0" w:color="auto"/>
            </w:tcBorders>
            <w:shd w:val="clear" w:color="auto" w:fill="auto"/>
            <w:vAlign w:val="center"/>
            <w:hideMark/>
          </w:tcPr>
          <w:p w:rsidR="002F1DA8" w:rsidRPr="0020451D" w:rsidRDefault="002F1DA8" w:rsidP="002F1DA8">
            <w:pPr>
              <w:spacing w:line="240" w:lineRule="auto"/>
              <w:jc w:val="left"/>
              <w:rPr>
                <w:rFonts w:cs="Arial"/>
                <w:sz w:val="16"/>
                <w:szCs w:val="16"/>
              </w:rPr>
            </w:pPr>
            <w:r w:rsidRPr="0020451D">
              <w:rPr>
                <w:rFonts w:cs="Arial"/>
                <w:sz w:val="16"/>
                <w:szCs w:val="16"/>
              </w:rPr>
              <w:t>słabiej rozwinięte</w:t>
            </w:r>
          </w:p>
        </w:tc>
        <w:tc>
          <w:tcPr>
            <w:tcW w:w="992"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200 400 124</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1276"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200 400 124</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1271" w:type="dxa"/>
            <w:tcBorders>
              <w:top w:val="single" w:sz="4" w:space="0" w:color="auto"/>
              <w:left w:val="nil"/>
              <w:bottom w:val="single" w:sz="4" w:space="0" w:color="auto"/>
              <w:right w:val="dotted"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89 956 338</w:t>
            </w:r>
          </w:p>
        </w:tc>
        <w:tc>
          <w:tcPr>
            <w:tcW w:w="997" w:type="dxa"/>
            <w:tcBorders>
              <w:top w:val="nil"/>
              <w:left w:val="single" w:sz="4" w:space="0" w:color="auto"/>
              <w:bottom w:val="single" w:sz="4" w:space="0" w:color="auto"/>
              <w:right w:val="single" w:sz="4" w:space="0" w:color="auto"/>
            </w:tcBorders>
            <w:shd w:val="clear" w:color="FDEADA"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537 684</w:t>
            </w:r>
          </w:p>
        </w:tc>
        <w:tc>
          <w:tcPr>
            <w:tcW w:w="992"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537 684</w:t>
            </w:r>
          </w:p>
        </w:tc>
        <w:tc>
          <w:tcPr>
            <w:tcW w:w="567"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567"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425"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1417"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89 418 654</w:t>
            </w:r>
          </w:p>
        </w:tc>
        <w:tc>
          <w:tcPr>
            <w:tcW w:w="1559"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290 356 462</w:t>
            </w:r>
          </w:p>
        </w:tc>
        <w:tc>
          <w:tcPr>
            <w:tcW w:w="567"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 </w:t>
            </w:r>
          </w:p>
        </w:tc>
        <w:tc>
          <w:tcPr>
            <w:tcW w:w="1418"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186 372 115</w:t>
            </w:r>
          </w:p>
        </w:tc>
        <w:tc>
          <w:tcPr>
            <w:tcW w:w="1277" w:type="dxa"/>
            <w:tcBorders>
              <w:top w:val="single" w:sz="4" w:space="0" w:color="auto"/>
              <w:left w:val="single" w:sz="4" w:space="0" w:color="auto"/>
              <w:bottom w:val="nil"/>
              <w:right w:val="single" w:sz="4" w:space="0" w:color="auto"/>
            </w:tcBorders>
            <w:shd w:val="clear" w:color="003300" w:fill="000000"/>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 </w:t>
            </w:r>
          </w:p>
        </w:tc>
        <w:tc>
          <w:tcPr>
            <w:tcW w:w="567" w:type="dxa"/>
            <w:tcBorders>
              <w:top w:val="nil"/>
              <w:left w:val="single" w:sz="4" w:space="0" w:color="auto"/>
              <w:bottom w:val="single" w:sz="4" w:space="0" w:color="auto"/>
              <w:right w:val="single" w:sz="4" w:space="0" w:color="auto"/>
            </w:tcBorders>
            <w:shd w:val="clear" w:color="FDEADA" w:fill="000000"/>
            <w:vAlign w:val="center"/>
          </w:tcPr>
          <w:p w:rsidR="002F1DA8" w:rsidRPr="0020451D" w:rsidRDefault="002F1DA8" w:rsidP="002F1DA8">
            <w:pPr>
              <w:spacing w:line="240" w:lineRule="auto"/>
              <w:jc w:val="right"/>
              <w:rPr>
                <w:rFonts w:cs="Arial"/>
                <w:sz w:val="16"/>
                <w:szCs w:val="16"/>
              </w:rPr>
            </w:pPr>
          </w:p>
        </w:tc>
        <w:tc>
          <w:tcPr>
            <w:tcW w:w="426" w:type="dxa"/>
            <w:tcBorders>
              <w:top w:val="nil"/>
              <w:left w:val="nil"/>
              <w:bottom w:val="single" w:sz="4" w:space="0" w:color="auto"/>
              <w:right w:val="single" w:sz="4" w:space="0" w:color="auto"/>
            </w:tcBorders>
            <w:shd w:val="clear" w:color="auto" w:fill="auto"/>
            <w:vAlign w:val="center"/>
            <w:hideMark/>
          </w:tcPr>
          <w:p w:rsidR="002F1DA8" w:rsidRPr="0020451D" w:rsidRDefault="002F1DA8" w:rsidP="002F1DA8">
            <w:pPr>
              <w:spacing w:line="240" w:lineRule="auto"/>
              <w:jc w:val="right"/>
              <w:rPr>
                <w:rFonts w:cs="Arial"/>
                <w:b/>
                <w:bCs/>
                <w:sz w:val="16"/>
                <w:szCs w:val="16"/>
              </w:rPr>
            </w:pPr>
            <w:r w:rsidRPr="0020451D">
              <w:rPr>
                <w:rFonts w:cs="Arial"/>
                <w:b/>
                <w:bCs/>
                <w:sz w:val="16"/>
                <w:szCs w:val="16"/>
              </w:rPr>
              <w:t>0</w:t>
            </w:r>
          </w:p>
        </w:tc>
      </w:tr>
      <w:tr w:rsidR="002F1DA8" w:rsidRPr="0020451D" w:rsidTr="004E56B2">
        <w:trPr>
          <w:trHeight w:val="495"/>
        </w:trPr>
        <w:tc>
          <w:tcPr>
            <w:tcW w:w="1134" w:type="dxa"/>
            <w:vMerge/>
            <w:tcBorders>
              <w:top w:val="nil"/>
              <w:left w:val="single" w:sz="4" w:space="0" w:color="auto"/>
              <w:bottom w:val="single" w:sz="4" w:space="0" w:color="auto"/>
              <w:right w:val="single" w:sz="4" w:space="0" w:color="auto"/>
            </w:tcBorders>
            <w:vAlign w:val="center"/>
            <w:hideMark/>
          </w:tcPr>
          <w:p w:rsidR="002F1DA8" w:rsidRPr="00B92C89" w:rsidRDefault="002F1DA8" w:rsidP="002F1DA8">
            <w:pPr>
              <w:spacing w:line="240" w:lineRule="auto"/>
              <w:jc w:val="left"/>
              <w:rPr>
                <w:rFonts w:cs="Arial"/>
                <w:sz w:val="16"/>
                <w:szCs w:val="16"/>
              </w:rPr>
            </w:pPr>
          </w:p>
        </w:tc>
        <w:tc>
          <w:tcPr>
            <w:tcW w:w="425" w:type="dxa"/>
            <w:vMerge/>
            <w:tcBorders>
              <w:top w:val="nil"/>
              <w:left w:val="single" w:sz="4" w:space="0" w:color="auto"/>
              <w:bottom w:val="nil"/>
              <w:right w:val="single" w:sz="4" w:space="0" w:color="auto"/>
            </w:tcBorders>
            <w:vAlign w:val="center"/>
            <w:hideMark/>
          </w:tcPr>
          <w:p w:rsidR="002F1DA8" w:rsidRPr="00B92C89" w:rsidRDefault="002F1DA8" w:rsidP="002F1DA8">
            <w:pPr>
              <w:spacing w:line="240" w:lineRule="auto"/>
              <w:jc w:val="left"/>
              <w:rPr>
                <w:rFonts w:cs="Arial"/>
                <w:sz w:val="16"/>
                <w:szCs w:val="16"/>
              </w:rPr>
            </w:pPr>
          </w:p>
        </w:tc>
        <w:tc>
          <w:tcPr>
            <w:tcW w:w="993" w:type="dxa"/>
            <w:tcBorders>
              <w:top w:val="nil"/>
              <w:left w:val="nil"/>
              <w:bottom w:val="nil"/>
              <w:right w:val="single" w:sz="4" w:space="0" w:color="auto"/>
            </w:tcBorders>
            <w:shd w:val="clear" w:color="auto" w:fill="auto"/>
            <w:vAlign w:val="center"/>
            <w:hideMark/>
          </w:tcPr>
          <w:p w:rsidR="002F1DA8" w:rsidRPr="00B92C89" w:rsidRDefault="002F1DA8" w:rsidP="002F1DA8">
            <w:pPr>
              <w:spacing w:line="240" w:lineRule="auto"/>
              <w:jc w:val="left"/>
              <w:rPr>
                <w:rFonts w:cs="Arial"/>
                <w:sz w:val="16"/>
                <w:szCs w:val="16"/>
              </w:rPr>
            </w:pPr>
            <w:r w:rsidRPr="00B92C89">
              <w:rPr>
                <w:rFonts w:cs="Arial"/>
                <w:sz w:val="16"/>
                <w:szCs w:val="16"/>
              </w:rPr>
              <w:t>lepiej rozwinięte</w:t>
            </w:r>
          </w:p>
        </w:tc>
        <w:tc>
          <w:tcPr>
            <w:tcW w:w="992" w:type="dxa"/>
            <w:tcBorders>
              <w:top w:val="single" w:sz="4" w:space="0" w:color="auto"/>
              <w:left w:val="nil"/>
              <w:bottom w:val="nil"/>
              <w:right w:val="single" w:sz="4" w:space="0" w:color="auto"/>
            </w:tcBorders>
            <w:shd w:val="clear" w:color="000000"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20 969 876</w:t>
            </w:r>
          </w:p>
        </w:tc>
        <w:tc>
          <w:tcPr>
            <w:tcW w:w="425" w:type="dxa"/>
            <w:tcBorders>
              <w:top w:val="nil"/>
              <w:left w:val="single" w:sz="4" w:space="0" w:color="auto"/>
              <w:bottom w:val="nil"/>
              <w:right w:val="single" w:sz="4" w:space="0" w:color="auto"/>
            </w:tcBorders>
            <w:shd w:val="clear" w:color="000000"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0</w:t>
            </w:r>
          </w:p>
        </w:tc>
        <w:tc>
          <w:tcPr>
            <w:tcW w:w="1276" w:type="dxa"/>
            <w:tcBorders>
              <w:top w:val="single" w:sz="4" w:space="0" w:color="auto"/>
              <w:left w:val="nil"/>
              <w:bottom w:val="nil"/>
              <w:right w:val="single" w:sz="4" w:space="0" w:color="auto"/>
            </w:tcBorders>
            <w:shd w:val="clear" w:color="000000"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20 969 876</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0</w:t>
            </w:r>
          </w:p>
        </w:tc>
        <w:tc>
          <w:tcPr>
            <w:tcW w:w="1271" w:type="dxa"/>
            <w:tcBorders>
              <w:top w:val="single" w:sz="4" w:space="0" w:color="auto"/>
              <w:left w:val="nil"/>
              <w:bottom w:val="single" w:sz="4" w:space="0" w:color="auto"/>
              <w:right w:val="dotted" w:sz="4" w:space="0" w:color="auto"/>
            </w:tcBorders>
            <w:shd w:val="clear" w:color="000000"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9 924 754</w:t>
            </w:r>
          </w:p>
        </w:tc>
        <w:tc>
          <w:tcPr>
            <w:tcW w:w="997" w:type="dxa"/>
            <w:tcBorders>
              <w:top w:val="nil"/>
              <w:left w:val="single" w:sz="4" w:space="0" w:color="auto"/>
              <w:bottom w:val="single" w:sz="4" w:space="0" w:color="auto"/>
              <w:right w:val="single" w:sz="4" w:space="0" w:color="auto"/>
            </w:tcBorders>
            <w:shd w:val="clear" w:color="FDEADA"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50 781</w:t>
            </w:r>
          </w:p>
        </w:tc>
        <w:tc>
          <w:tcPr>
            <w:tcW w:w="992" w:type="dxa"/>
            <w:tcBorders>
              <w:top w:val="nil"/>
              <w:left w:val="nil"/>
              <w:bottom w:val="single" w:sz="4" w:space="0" w:color="auto"/>
              <w:right w:val="single" w:sz="4" w:space="0" w:color="auto"/>
            </w:tcBorders>
            <w:shd w:val="clear" w:color="000000"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50 781</w:t>
            </w:r>
          </w:p>
        </w:tc>
        <w:tc>
          <w:tcPr>
            <w:tcW w:w="567" w:type="dxa"/>
            <w:tcBorders>
              <w:top w:val="nil"/>
              <w:left w:val="nil"/>
              <w:bottom w:val="single" w:sz="4" w:space="0" w:color="auto"/>
              <w:right w:val="single" w:sz="4" w:space="0" w:color="auto"/>
            </w:tcBorders>
            <w:shd w:val="clear" w:color="000000"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0</w:t>
            </w:r>
          </w:p>
        </w:tc>
        <w:tc>
          <w:tcPr>
            <w:tcW w:w="567" w:type="dxa"/>
            <w:tcBorders>
              <w:top w:val="nil"/>
              <w:left w:val="nil"/>
              <w:bottom w:val="single" w:sz="4" w:space="0" w:color="auto"/>
              <w:right w:val="single" w:sz="4" w:space="0" w:color="auto"/>
            </w:tcBorders>
            <w:shd w:val="clear" w:color="000000"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0</w:t>
            </w:r>
          </w:p>
        </w:tc>
        <w:tc>
          <w:tcPr>
            <w:tcW w:w="425"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1417"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9 873 973</w:t>
            </w:r>
          </w:p>
        </w:tc>
        <w:tc>
          <w:tcPr>
            <w:tcW w:w="1559"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30 894 630</w:t>
            </w:r>
          </w:p>
        </w:tc>
        <w:tc>
          <w:tcPr>
            <w:tcW w:w="567"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 </w:t>
            </w:r>
          </w:p>
        </w:tc>
        <w:tc>
          <w:tcPr>
            <w:tcW w:w="1418"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19 501 985</w:t>
            </w:r>
          </w:p>
        </w:tc>
        <w:tc>
          <w:tcPr>
            <w:tcW w:w="1277" w:type="dxa"/>
            <w:tcBorders>
              <w:top w:val="single" w:sz="4" w:space="0" w:color="auto"/>
              <w:left w:val="single" w:sz="4" w:space="0" w:color="auto"/>
              <w:bottom w:val="single" w:sz="4" w:space="0" w:color="auto"/>
              <w:right w:val="single" w:sz="4" w:space="0" w:color="auto"/>
            </w:tcBorders>
            <w:shd w:val="clear" w:color="003300" w:fill="000000"/>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 </w:t>
            </w:r>
          </w:p>
        </w:tc>
        <w:tc>
          <w:tcPr>
            <w:tcW w:w="567" w:type="dxa"/>
            <w:tcBorders>
              <w:top w:val="nil"/>
              <w:left w:val="single" w:sz="4" w:space="0" w:color="auto"/>
              <w:bottom w:val="single" w:sz="4" w:space="0" w:color="auto"/>
              <w:right w:val="single" w:sz="4" w:space="0" w:color="auto"/>
            </w:tcBorders>
            <w:shd w:val="clear" w:color="FDEADA" w:fill="000000"/>
            <w:vAlign w:val="center"/>
          </w:tcPr>
          <w:p w:rsidR="002F1DA8" w:rsidRPr="0020451D" w:rsidRDefault="002F1DA8" w:rsidP="002F1DA8">
            <w:pPr>
              <w:spacing w:line="240" w:lineRule="auto"/>
              <w:jc w:val="right"/>
              <w:rPr>
                <w:rFonts w:cs="Arial"/>
                <w:sz w:val="16"/>
                <w:szCs w:val="16"/>
              </w:rPr>
            </w:pPr>
          </w:p>
        </w:tc>
        <w:tc>
          <w:tcPr>
            <w:tcW w:w="426" w:type="dxa"/>
            <w:tcBorders>
              <w:top w:val="nil"/>
              <w:left w:val="nil"/>
              <w:bottom w:val="single" w:sz="4" w:space="0" w:color="auto"/>
              <w:right w:val="single" w:sz="4" w:space="0" w:color="auto"/>
            </w:tcBorders>
            <w:shd w:val="clear" w:color="auto" w:fill="auto"/>
            <w:vAlign w:val="center"/>
            <w:hideMark/>
          </w:tcPr>
          <w:p w:rsidR="002F1DA8" w:rsidRPr="0020451D" w:rsidRDefault="002F1DA8" w:rsidP="002F1DA8">
            <w:pPr>
              <w:spacing w:line="240" w:lineRule="auto"/>
              <w:jc w:val="right"/>
              <w:rPr>
                <w:rFonts w:cs="Arial"/>
                <w:b/>
                <w:bCs/>
                <w:sz w:val="16"/>
                <w:szCs w:val="16"/>
              </w:rPr>
            </w:pPr>
            <w:r w:rsidRPr="0020451D">
              <w:rPr>
                <w:rFonts w:cs="Arial"/>
                <w:b/>
                <w:bCs/>
                <w:sz w:val="16"/>
                <w:szCs w:val="16"/>
              </w:rPr>
              <w:t>0</w:t>
            </w:r>
          </w:p>
        </w:tc>
      </w:tr>
      <w:tr w:rsidR="002F1DA8" w:rsidRPr="0020451D" w:rsidTr="004E56B2">
        <w:trPr>
          <w:trHeight w:val="495"/>
        </w:trPr>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2F1DA8" w:rsidRPr="0020451D" w:rsidRDefault="002F1DA8" w:rsidP="002F1DA8">
            <w:pPr>
              <w:spacing w:line="240" w:lineRule="auto"/>
              <w:jc w:val="left"/>
              <w:rPr>
                <w:rFonts w:cs="Arial"/>
                <w:sz w:val="16"/>
                <w:szCs w:val="16"/>
              </w:rPr>
            </w:pPr>
            <w:r w:rsidRPr="0020451D">
              <w:rPr>
                <w:rFonts w:cs="Arial"/>
                <w:sz w:val="16"/>
                <w:szCs w:val="16"/>
              </w:rPr>
              <w:t>poddziałanie 2.3.1</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1DA8" w:rsidRPr="0020451D" w:rsidRDefault="002F1DA8" w:rsidP="002F1DA8">
            <w:pPr>
              <w:spacing w:line="240" w:lineRule="auto"/>
              <w:jc w:val="left"/>
              <w:rPr>
                <w:rFonts w:cs="Arial"/>
                <w:sz w:val="16"/>
                <w:szCs w:val="16"/>
              </w:rPr>
            </w:pPr>
            <w:r w:rsidRPr="0020451D">
              <w:rPr>
                <w:rFonts w:cs="Arial"/>
                <w:sz w:val="16"/>
                <w:szCs w:val="16"/>
              </w:rPr>
              <w:t>1b</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2F1DA8" w:rsidRPr="0020451D" w:rsidRDefault="002F1DA8" w:rsidP="002F1DA8">
            <w:pPr>
              <w:spacing w:line="240" w:lineRule="auto"/>
              <w:jc w:val="left"/>
              <w:rPr>
                <w:rFonts w:cs="Arial"/>
                <w:sz w:val="16"/>
                <w:szCs w:val="16"/>
              </w:rPr>
            </w:pPr>
            <w:r w:rsidRPr="0020451D">
              <w:rPr>
                <w:rFonts w:cs="Arial"/>
                <w:sz w:val="16"/>
                <w:szCs w:val="16"/>
              </w:rPr>
              <w:t>słabiej rozwinięte</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39 340 500</w:t>
            </w:r>
          </w:p>
        </w:tc>
        <w:tc>
          <w:tcPr>
            <w:tcW w:w="425" w:type="dxa"/>
            <w:tcBorders>
              <w:top w:val="single" w:sz="4" w:space="0" w:color="auto"/>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39 340 500</w:t>
            </w:r>
          </w:p>
        </w:tc>
        <w:tc>
          <w:tcPr>
            <w:tcW w:w="425"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1271" w:type="dxa"/>
            <w:tcBorders>
              <w:top w:val="single" w:sz="4" w:space="0" w:color="auto"/>
              <w:left w:val="nil"/>
              <w:bottom w:val="single" w:sz="4" w:space="0" w:color="auto"/>
              <w:right w:val="dotted"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16 860 214</w:t>
            </w:r>
          </w:p>
        </w:tc>
        <w:tc>
          <w:tcPr>
            <w:tcW w:w="997" w:type="dxa"/>
            <w:tcBorders>
              <w:top w:val="nil"/>
              <w:left w:val="single" w:sz="4" w:space="0" w:color="auto"/>
              <w:bottom w:val="single" w:sz="4" w:space="0" w:color="auto"/>
              <w:right w:val="single" w:sz="4" w:space="0" w:color="auto"/>
            </w:tcBorders>
            <w:shd w:val="clear" w:color="FDEADA"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992"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567"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567"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425"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1417"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16 860 214</w:t>
            </w:r>
          </w:p>
        </w:tc>
        <w:tc>
          <w:tcPr>
            <w:tcW w:w="1559"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56 200 714</w:t>
            </w:r>
          </w:p>
        </w:tc>
        <w:tc>
          <w:tcPr>
            <w:tcW w:w="567"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 </w:t>
            </w:r>
          </w:p>
        </w:tc>
        <w:tc>
          <w:tcPr>
            <w:tcW w:w="1418"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36 586 665</w:t>
            </w:r>
          </w:p>
        </w:tc>
        <w:tc>
          <w:tcPr>
            <w:tcW w:w="1277" w:type="dxa"/>
            <w:tcBorders>
              <w:top w:val="single" w:sz="4" w:space="0" w:color="auto"/>
              <w:left w:val="single" w:sz="4" w:space="0" w:color="auto"/>
              <w:bottom w:val="single" w:sz="4" w:space="0" w:color="auto"/>
              <w:right w:val="single" w:sz="4" w:space="0" w:color="auto"/>
            </w:tcBorders>
            <w:shd w:val="clear" w:color="003300" w:fill="000000"/>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 </w:t>
            </w:r>
          </w:p>
        </w:tc>
        <w:tc>
          <w:tcPr>
            <w:tcW w:w="567" w:type="dxa"/>
            <w:tcBorders>
              <w:top w:val="nil"/>
              <w:left w:val="nil"/>
              <w:bottom w:val="single" w:sz="4" w:space="0" w:color="auto"/>
              <w:right w:val="single" w:sz="4" w:space="0" w:color="auto"/>
            </w:tcBorders>
            <w:shd w:val="clear" w:color="FDEADA" w:fill="000000"/>
            <w:vAlign w:val="center"/>
          </w:tcPr>
          <w:p w:rsidR="002F1DA8" w:rsidRPr="0020451D" w:rsidRDefault="002F1DA8" w:rsidP="002F1DA8">
            <w:pPr>
              <w:spacing w:line="240" w:lineRule="auto"/>
              <w:jc w:val="right"/>
              <w:rPr>
                <w:rFonts w:cs="Arial"/>
                <w:sz w:val="16"/>
                <w:szCs w:val="16"/>
              </w:rPr>
            </w:pPr>
          </w:p>
        </w:tc>
        <w:tc>
          <w:tcPr>
            <w:tcW w:w="426" w:type="dxa"/>
            <w:tcBorders>
              <w:top w:val="nil"/>
              <w:left w:val="nil"/>
              <w:bottom w:val="single" w:sz="4" w:space="0" w:color="auto"/>
              <w:right w:val="single" w:sz="4" w:space="0" w:color="auto"/>
            </w:tcBorders>
            <w:shd w:val="clear" w:color="auto" w:fill="auto"/>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r>
      <w:tr w:rsidR="002F1DA8" w:rsidRPr="0020451D" w:rsidTr="004E56B2">
        <w:trPr>
          <w:trHeight w:val="495"/>
        </w:trPr>
        <w:tc>
          <w:tcPr>
            <w:tcW w:w="1134" w:type="dxa"/>
            <w:vMerge/>
            <w:tcBorders>
              <w:top w:val="nil"/>
              <w:left w:val="single" w:sz="4" w:space="0" w:color="auto"/>
              <w:bottom w:val="single" w:sz="4" w:space="0" w:color="auto"/>
              <w:right w:val="single" w:sz="4" w:space="0" w:color="auto"/>
            </w:tcBorders>
            <w:vAlign w:val="center"/>
            <w:hideMark/>
          </w:tcPr>
          <w:p w:rsidR="002F1DA8" w:rsidRPr="00B92C89" w:rsidRDefault="002F1DA8" w:rsidP="002F1DA8">
            <w:pPr>
              <w:spacing w:line="240" w:lineRule="auto"/>
              <w:jc w:val="left"/>
              <w:rPr>
                <w:rFonts w:cs="Arial"/>
                <w:sz w:val="16"/>
                <w:szCs w:val="16"/>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2F1DA8" w:rsidRPr="00B92C89" w:rsidRDefault="002F1DA8" w:rsidP="002F1DA8">
            <w:pPr>
              <w:spacing w:line="240" w:lineRule="auto"/>
              <w:jc w:val="left"/>
              <w:rPr>
                <w:rFonts w:cs="Arial"/>
                <w:sz w:val="16"/>
                <w:szCs w:val="16"/>
              </w:rPr>
            </w:pPr>
          </w:p>
        </w:tc>
        <w:tc>
          <w:tcPr>
            <w:tcW w:w="993" w:type="dxa"/>
            <w:tcBorders>
              <w:top w:val="nil"/>
              <w:left w:val="nil"/>
              <w:bottom w:val="single" w:sz="4" w:space="0" w:color="auto"/>
              <w:right w:val="single" w:sz="4" w:space="0" w:color="auto"/>
            </w:tcBorders>
            <w:shd w:val="clear" w:color="auto" w:fill="auto"/>
            <w:vAlign w:val="center"/>
            <w:hideMark/>
          </w:tcPr>
          <w:p w:rsidR="002F1DA8" w:rsidRPr="00B92C89" w:rsidRDefault="002F1DA8" w:rsidP="002F1DA8">
            <w:pPr>
              <w:spacing w:line="240" w:lineRule="auto"/>
              <w:jc w:val="left"/>
              <w:rPr>
                <w:rFonts w:cs="Arial"/>
                <w:sz w:val="16"/>
                <w:szCs w:val="16"/>
              </w:rPr>
            </w:pPr>
            <w:r w:rsidRPr="00B92C89">
              <w:rPr>
                <w:rFonts w:cs="Arial"/>
                <w:sz w:val="16"/>
                <w:szCs w:val="16"/>
              </w:rPr>
              <w:t>lepiej rozwinięte</w:t>
            </w:r>
          </w:p>
        </w:tc>
        <w:tc>
          <w:tcPr>
            <w:tcW w:w="992" w:type="dxa"/>
            <w:tcBorders>
              <w:top w:val="nil"/>
              <w:left w:val="nil"/>
              <w:bottom w:val="single" w:sz="4" w:space="0" w:color="auto"/>
              <w:right w:val="single" w:sz="4" w:space="0" w:color="auto"/>
            </w:tcBorders>
            <w:shd w:val="clear" w:color="000000"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4 239 500</w:t>
            </w:r>
          </w:p>
        </w:tc>
        <w:tc>
          <w:tcPr>
            <w:tcW w:w="425" w:type="dxa"/>
            <w:tcBorders>
              <w:top w:val="nil"/>
              <w:left w:val="nil"/>
              <w:bottom w:val="single" w:sz="4" w:space="0" w:color="auto"/>
              <w:right w:val="single" w:sz="4" w:space="0" w:color="auto"/>
            </w:tcBorders>
            <w:shd w:val="clear" w:color="000000"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0</w:t>
            </w:r>
          </w:p>
        </w:tc>
        <w:tc>
          <w:tcPr>
            <w:tcW w:w="1276" w:type="dxa"/>
            <w:tcBorders>
              <w:top w:val="nil"/>
              <w:left w:val="nil"/>
              <w:bottom w:val="single" w:sz="4" w:space="0" w:color="auto"/>
              <w:right w:val="single" w:sz="4" w:space="0" w:color="auto"/>
            </w:tcBorders>
            <w:shd w:val="clear" w:color="000000"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4 239 500</w:t>
            </w:r>
          </w:p>
        </w:tc>
        <w:tc>
          <w:tcPr>
            <w:tcW w:w="425" w:type="dxa"/>
            <w:tcBorders>
              <w:top w:val="nil"/>
              <w:left w:val="nil"/>
              <w:bottom w:val="single" w:sz="4" w:space="0" w:color="auto"/>
              <w:right w:val="single" w:sz="4" w:space="0" w:color="auto"/>
            </w:tcBorders>
            <w:shd w:val="clear" w:color="000000"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0</w:t>
            </w:r>
          </w:p>
        </w:tc>
        <w:tc>
          <w:tcPr>
            <w:tcW w:w="1271" w:type="dxa"/>
            <w:tcBorders>
              <w:top w:val="single" w:sz="4" w:space="0" w:color="auto"/>
              <w:left w:val="nil"/>
              <w:bottom w:val="single" w:sz="4" w:space="0" w:color="auto"/>
              <w:right w:val="dotted" w:sz="4" w:space="0" w:color="auto"/>
            </w:tcBorders>
            <w:shd w:val="clear" w:color="000000"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1 816 929</w:t>
            </w:r>
          </w:p>
        </w:tc>
        <w:tc>
          <w:tcPr>
            <w:tcW w:w="997" w:type="dxa"/>
            <w:tcBorders>
              <w:top w:val="nil"/>
              <w:left w:val="single" w:sz="4" w:space="0" w:color="auto"/>
              <w:bottom w:val="single" w:sz="4" w:space="0" w:color="auto"/>
              <w:right w:val="single" w:sz="4" w:space="0" w:color="auto"/>
            </w:tcBorders>
            <w:shd w:val="clear" w:color="FDEADA"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0</w:t>
            </w:r>
          </w:p>
        </w:tc>
        <w:tc>
          <w:tcPr>
            <w:tcW w:w="992" w:type="dxa"/>
            <w:tcBorders>
              <w:top w:val="nil"/>
              <w:left w:val="nil"/>
              <w:bottom w:val="single" w:sz="4" w:space="0" w:color="auto"/>
              <w:right w:val="single" w:sz="4" w:space="0" w:color="auto"/>
            </w:tcBorders>
            <w:shd w:val="clear" w:color="000000"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0</w:t>
            </w:r>
          </w:p>
        </w:tc>
        <w:tc>
          <w:tcPr>
            <w:tcW w:w="567" w:type="dxa"/>
            <w:tcBorders>
              <w:top w:val="nil"/>
              <w:left w:val="nil"/>
              <w:bottom w:val="single" w:sz="4" w:space="0" w:color="auto"/>
              <w:right w:val="single" w:sz="4" w:space="0" w:color="auto"/>
            </w:tcBorders>
            <w:shd w:val="clear" w:color="000000"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0</w:t>
            </w:r>
          </w:p>
        </w:tc>
        <w:tc>
          <w:tcPr>
            <w:tcW w:w="567" w:type="dxa"/>
            <w:tcBorders>
              <w:top w:val="nil"/>
              <w:left w:val="nil"/>
              <w:bottom w:val="single" w:sz="4" w:space="0" w:color="auto"/>
              <w:right w:val="single" w:sz="4" w:space="0" w:color="auto"/>
            </w:tcBorders>
            <w:shd w:val="clear" w:color="000000"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0</w:t>
            </w:r>
          </w:p>
        </w:tc>
        <w:tc>
          <w:tcPr>
            <w:tcW w:w="425"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1417"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1 816 929</w:t>
            </w:r>
          </w:p>
        </w:tc>
        <w:tc>
          <w:tcPr>
            <w:tcW w:w="1559"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6 056 429</w:t>
            </w:r>
          </w:p>
        </w:tc>
        <w:tc>
          <w:tcPr>
            <w:tcW w:w="567"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 </w:t>
            </w:r>
          </w:p>
        </w:tc>
        <w:tc>
          <w:tcPr>
            <w:tcW w:w="1418"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3 942 735</w:t>
            </w:r>
          </w:p>
        </w:tc>
        <w:tc>
          <w:tcPr>
            <w:tcW w:w="1277" w:type="dxa"/>
            <w:tcBorders>
              <w:top w:val="nil"/>
              <w:left w:val="single" w:sz="4" w:space="0" w:color="auto"/>
              <w:bottom w:val="single" w:sz="4" w:space="0" w:color="auto"/>
              <w:right w:val="single" w:sz="4" w:space="0" w:color="auto"/>
            </w:tcBorders>
            <w:shd w:val="clear" w:color="003300" w:fill="000000"/>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 </w:t>
            </w:r>
          </w:p>
        </w:tc>
        <w:tc>
          <w:tcPr>
            <w:tcW w:w="567" w:type="dxa"/>
            <w:tcBorders>
              <w:top w:val="nil"/>
              <w:left w:val="nil"/>
              <w:bottom w:val="single" w:sz="4" w:space="0" w:color="auto"/>
              <w:right w:val="single" w:sz="4" w:space="0" w:color="auto"/>
            </w:tcBorders>
            <w:shd w:val="clear" w:color="FDEADA" w:fill="000000"/>
            <w:vAlign w:val="center"/>
          </w:tcPr>
          <w:p w:rsidR="002F1DA8" w:rsidRPr="0020451D" w:rsidRDefault="002F1DA8" w:rsidP="002F1DA8">
            <w:pPr>
              <w:spacing w:line="240" w:lineRule="auto"/>
              <w:jc w:val="right"/>
              <w:rPr>
                <w:rFonts w:cs="Arial"/>
                <w:sz w:val="16"/>
                <w:szCs w:val="16"/>
              </w:rPr>
            </w:pPr>
          </w:p>
        </w:tc>
        <w:tc>
          <w:tcPr>
            <w:tcW w:w="426" w:type="dxa"/>
            <w:tcBorders>
              <w:top w:val="nil"/>
              <w:left w:val="nil"/>
              <w:bottom w:val="single" w:sz="4" w:space="0" w:color="auto"/>
              <w:right w:val="single" w:sz="4" w:space="0" w:color="auto"/>
            </w:tcBorders>
            <w:shd w:val="clear" w:color="auto" w:fill="auto"/>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r>
      <w:tr w:rsidR="002F1DA8" w:rsidRPr="0020451D" w:rsidTr="004E56B2">
        <w:trPr>
          <w:trHeight w:val="495"/>
        </w:trPr>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2F1DA8" w:rsidRPr="0020451D" w:rsidRDefault="002F1DA8" w:rsidP="002F1DA8">
            <w:pPr>
              <w:spacing w:line="240" w:lineRule="auto"/>
              <w:jc w:val="left"/>
              <w:rPr>
                <w:rFonts w:cs="Arial"/>
                <w:sz w:val="16"/>
                <w:szCs w:val="16"/>
              </w:rPr>
            </w:pPr>
            <w:r w:rsidRPr="0020451D">
              <w:rPr>
                <w:rFonts w:cs="Arial"/>
                <w:sz w:val="16"/>
                <w:szCs w:val="16"/>
              </w:rPr>
              <w:t>poddziałanie 2.3.2</w:t>
            </w:r>
          </w:p>
        </w:tc>
        <w:tc>
          <w:tcPr>
            <w:tcW w:w="425" w:type="dxa"/>
            <w:vMerge w:val="restart"/>
            <w:tcBorders>
              <w:top w:val="nil"/>
              <w:left w:val="single" w:sz="4" w:space="0" w:color="auto"/>
              <w:bottom w:val="nil"/>
              <w:right w:val="single" w:sz="4" w:space="0" w:color="auto"/>
            </w:tcBorders>
            <w:shd w:val="clear" w:color="auto" w:fill="auto"/>
            <w:vAlign w:val="center"/>
            <w:hideMark/>
          </w:tcPr>
          <w:p w:rsidR="002F1DA8" w:rsidRPr="0020451D" w:rsidRDefault="002F1DA8" w:rsidP="002F1DA8">
            <w:pPr>
              <w:spacing w:line="240" w:lineRule="auto"/>
              <w:jc w:val="left"/>
              <w:rPr>
                <w:rFonts w:cs="Arial"/>
                <w:sz w:val="16"/>
                <w:szCs w:val="16"/>
              </w:rPr>
            </w:pPr>
            <w:r w:rsidRPr="0020451D">
              <w:rPr>
                <w:rFonts w:cs="Arial"/>
                <w:sz w:val="16"/>
                <w:szCs w:val="16"/>
              </w:rPr>
              <w:t>1b</w:t>
            </w:r>
          </w:p>
        </w:tc>
        <w:tc>
          <w:tcPr>
            <w:tcW w:w="993" w:type="dxa"/>
            <w:tcBorders>
              <w:top w:val="nil"/>
              <w:left w:val="nil"/>
              <w:bottom w:val="single" w:sz="4" w:space="0" w:color="auto"/>
              <w:right w:val="single" w:sz="4" w:space="0" w:color="auto"/>
            </w:tcBorders>
            <w:shd w:val="clear" w:color="auto" w:fill="auto"/>
            <w:vAlign w:val="center"/>
            <w:hideMark/>
          </w:tcPr>
          <w:p w:rsidR="002F1DA8" w:rsidRPr="0020451D" w:rsidRDefault="002F1DA8" w:rsidP="002F1DA8">
            <w:pPr>
              <w:spacing w:line="240" w:lineRule="auto"/>
              <w:jc w:val="left"/>
              <w:rPr>
                <w:rFonts w:cs="Arial"/>
                <w:sz w:val="16"/>
                <w:szCs w:val="16"/>
              </w:rPr>
            </w:pPr>
            <w:r w:rsidRPr="0020451D">
              <w:rPr>
                <w:rFonts w:cs="Arial"/>
                <w:sz w:val="16"/>
                <w:szCs w:val="16"/>
              </w:rPr>
              <w:t>słabiej rozwinięte</w:t>
            </w:r>
          </w:p>
        </w:tc>
        <w:tc>
          <w:tcPr>
            <w:tcW w:w="992"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72 822 353</w:t>
            </w:r>
          </w:p>
        </w:tc>
        <w:tc>
          <w:tcPr>
            <w:tcW w:w="425"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1276"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72 822 353</w:t>
            </w:r>
          </w:p>
        </w:tc>
        <w:tc>
          <w:tcPr>
            <w:tcW w:w="425"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1271" w:type="dxa"/>
            <w:tcBorders>
              <w:top w:val="single" w:sz="4" w:space="0" w:color="auto"/>
              <w:left w:val="nil"/>
              <w:bottom w:val="single" w:sz="4" w:space="0" w:color="auto"/>
              <w:right w:val="dotted"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24 274 118</w:t>
            </w:r>
          </w:p>
        </w:tc>
        <w:tc>
          <w:tcPr>
            <w:tcW w:w="997" w:type="dxa"/>
            <w:tcBorders>
              <w:top w:val="nil"/>
              <w:left w:val="single" w:sz="4" w:space="0" w:color="auto"/>
              <w:bottom w:val="single" w:sz="4" w:space="0" w:color="auto"/>
              <w:right w:val="single" w:sz="4" w:space="0" w:color="auto"/>
            </w:tcBorders>
            <w:shd w:val="clear" w:color="FDEADA"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992"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567"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567"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425"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1417"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24 274 118</w:t>
            </w:r>
          </w:p>
        </w:tc>
        <w:tc>
          <w:tcPr>
            <w:tcW w:w="1559"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97 096 471</w:t>
            </w:r>
          </w:p>
        </w:tc>
        <w:tc>
          <w:tcPr>
            <w:tcW w:w="567"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 </w:t>
            </w:r>
          </w:p>
        </w:tc>
        <w:tc>
          <w:tcPr>
            <w:tcW w:w="1418"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67 724 788</w:t>
            </w:r>
          </w:p>
        </w:tc>
        <w:tc>
          <w:tcPr>
            <w:tcW w:w="1277" w:type="dxa"/>
            <w:tcBorders>
              <w:top w:val="nil"/>
              <w:left w:val="single" w:sz="4" w:space="0" w:color="auto"/>
              <w:bottom w:val="single" w:sz="4" w:space="0" w:color="auto"/>
              <w:right w:val="single" w:sz="4" w:space="0" w:color="auto"/>
            </w:tcBorders>
            <w:shd w:val="clear" w:color="003300" w:fill="000000"/>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 </w:t>
            </w:r>
          </w:p>
        </w:tc>
        <w:tc>
          <w:tcPr>
            <w:tcW w:w="567" w:type="dxa"/>
            <w:tcBorders>
              <w:top w:val="nil"/>
              <w:left w:val="nil"/>
              <w:bottom w:val="single" w:sz="4" w:space="0" w:color="auto"/>
              <w:right w:val="single" w:sz="4" w:space="0" w:color="auto"/>
            </w:tcBorders>
            <w:shd w:val="clear" w:color="FDEADA" w:fill="000000"/>
            <w:vAlign w:val="center"/>
          </w:tcPr>
          <w:p w:rsidR="002F1DA8" w:rsidRPr="0020451D" w:rsidRDefault="002F1DA8" w:rsidP="002F1DA8">
            <w:pPr>
              <w:spacing w:line="240" w:lineRule="auto"/>
              <w:jc w:val="right"/>
              <w:rPr>
                <w:rFonts w:cs="Arial"/>
                <w:sz w:val="16"/>
                <w:szCs w:val="16"/>
              </w:rPr>
            </w:pPr>
          </w:p>
        </w:tc>
        <w:tc>
          <w:tcPr>
            <w:tcW w:w="426" w:type="dxa"/>
            <w:tcBorders>
              <w:top w:val="nil"/>
              <w:left w:val="nil"/>
              <w:bottom w:val="single" w:sz="4" w:space="0" w:color="auto"/>
              <w:right w:val="single" w:sz="4" w:space="0" w:color="auto"/>
            </w:tcBorders>
            <w:shd w:val="clear" w:color="auto" w:fill="auto"/>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r>
      <w:tr w:rsidR="002F1DA8" w:rsidRPr="0020451D" w:rsidTr="004E56B2">
        <w:trPr>
          <w:trHeight w:val="495"/>
        </w:trPr>
        <w:tc>
          <w:tcPr>
            <w:tcW w:w="1134" w:type="dxa"/>
            <w:vMerge/>
            <w:tcBorders>
              <w:top w:val="nil"/>
              <w:left w:val="single" w:sz="4" w:space="0" w:color="auto"/>
              <w:bottom w:val="single" w:sz="4" w:space="0" w:color="auto"/>
              <w:right w:val="single" w:sz="4" w:space="0" w:color="auto"/>
            </w:tcBorders>
            <w:vAlign w:val="center"/>
            <w:hideMark/>
          </w:tcPr>
          <w:p w:rsidR="002F1DA8" w:rsidRPr="00B92C89" w:rsidRDefault="002F1DA8" w:rsidP="002F1DA8">
            <w:pPr>
              <w:spacing w:line="240" w:lineRule="auto"/>
              <w:jc w:val="left"/>
              <w:rPr>
                <w:rFonts w:cs="Arial"/>
                <w:sz w:val="16"/>
                <w:szCs w:val="16"/>
              </w:rPr>
            </w:pPr>
          </w:p>
        </w:tc>
        <w:tc>
          <w:tcPr>
            <w:tcW w:w="425" w:type="dxa"/>
            <w:vMerge/>
            <w:tcBorders>
              <w:top w:val="nil"/>
              <w:left w:val="single" w:sz="4" w:space="0" w:color="auto"/>
              <w:bottom w:val="nil"/>
              <w:right w:val="single" w:sz="4" w:space="0" w:color="auto"/>
            </w:tcBorders>
            <w:vAlign w:val="center"/>
            <w:hideMark/>
          </w:tcPr>
          <w:p w:rsidR="002F1DA8" w:rsidRPr="00B92C89" w:rsidRDefault="002F1DA8" w:rsidP="002F1DA8">
            <w:pPr>
              <w:spacing w:line="240" w:lineRule="auto"/>
              <w:jc w:val="left"/>
              <w:rPr>
                <w:rFonts w:cs="Arial"/>
                <w:sz w:val="16"/>
                <w:szCs w:val="16"/>
              </w:rPr>
            </w:pPr>
          </w:p>
        </w:tc>
        <w:tc>
          <w:tcPr>
            <w:tcW w:w="993" w:type="dxa"/>
            <w:tcBorders>
              <w:top w:val="nil"/>
              <w:left w:val="nil"/>
              <w:bottom w:val="nil"/>
              <w:right w:val="single" w:sz="4" w:space="0" w:color="auto"/>
            </w:tcBorders>
            <w:shd w:val="clear" w:color="auto" w:fill="auto"/>
            <w:vAlign w:val="center"/>
            <w:hideMark/>
          </w:tcPr>
          <w:p w:rsidR="002F1DA8" w:rsidRPr="00B92C89" w:rsidRDefault="002F1DA8" w:rsidP="002F1DA8">
            <w:pPr>
              <w:spacing w:line="240" w:lineRule="auto"/>
              <w:jc w:val="left"/>
              <w:rPr>
                <w:rFonts w:cs="Arial"/>
                <w:sz w:val="16"/>
                <w:szCs w:val="16"/>
              </w:rPr>
            </w:pPr>
            <w:r w:rsidRPr="00B92C89">
              <w:rPr>
                <w:rFonts w:cs="Arial"/>
                <w:sz w:val="16"/>
                <w:szCs w:val="16"/>
              </w:rPr>
              <w:t>lepiej rozwinięte</w:t>
            </w:r>
          </w:p>
        </w:tc>
        <w:tc>
          <w:tcPr>
            <w:tcW w:w="992" w:type="dxa"/>
            <w:tcBorders>
              <w:top w:val="nil"/>
              <w:left w:val="nil"/>
              <w:bottom w:val="nil"/>
              <w:right w:val="single" w:sz="4" w:space="0" w:color="auto"/>
            </w:tcBorders>
            <w:shd w:val="clear" w:color="000000"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7 847 647</w:t>
            </w:r>
          </w:p>
        </w:tc>
        <w:tc>
          <w:tcPr>
            <w:tcW w:w="425" w:type="dxa"/>
            <w:tcBorders>
              <w:top w:val="nil"/>
              <w:left w:val="nil"/>
              <w:bottom w:val="nil"/>
              <w:right w:val="single" w:sz="4" w:space="0" w:color="auto"/>
            </w:tcBorders>
            <w:shd w:val="clear" w:color="000000"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0</w:t>
            </w:r>
          </w:p>
        </w:tc>
        <w:tc>
          <w:tcPr>
            <w:tcW w:w="1276" w:type="dxa"/>
            <w:tcBorders>
              <w:top w:val="nil"/>
              <w:left w:val="nil"/>
              <w:bottom w:val="nil"/>
              <w:right w:val="single" w:sz="4" w:space="0" w:color="auto"/>
            </w:tcBorders>
            <w:shd w:val="clear" w:color="000000"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7 847 647</w:t>
            </w:r>
          </w:p>
        </w:tc>
        <w:tc>
          <w:tcPr>
            <w:tcW w:w="425" w:type="dxa"/>
            <w:tcBorders>
              <w:top w:val="nil"/>
              <w:left w:val="nil"/>
              <w:bottom w:val="nil"/>
              <w:right w:val="single" w:sz="4" w:space="0" w:color="auto"/>
            </w:tcBorders>
            <w:shd w:val="clear" w:color="000000"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0</w:t>
            </w:r>
          </w:p>
        </w:tc>
        <w:tc>
          <w:tcPr>
            <w:tcW w:w="1271" w:type="dxa"/>
            <w:tcBorders>
              <w:top w:val="single" w:sz="4" w:space="0" w:color="auto"/>
              <w:left w:val="nil"/>
              <w:bottom w:val="single" w:sz="4" w:space="0" w:color="auto"/>
              <w:right w:val="dotted" w:sz="4" w:space="0" w:color="auto"/>
            </w:tcBorders>
            <w:shd w:val="clear" w:color="000000"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2 615 882</w:t>
            </w:r>
          </w:p>
        </w:tc>
        <w:tc>
          <w:tcPr>
            <w:tcW w:w="997" w:type="dxa"/>
            <w:tcBorders>
              <w:top w:val="nil"/>
              <w:left w:val="single" w:sz="4" w:space="0" w:color="auto"/>
              <w:bottom w:val="single" w:sz="4" w:space="0" w:color="auto"/>
              <w:right w:val="single" w:sz="4" w:space="0" w:color="auto"/>
            </w:tcBorders>
            <w:shd w:val="clear" w:color="FDEADA"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0</w:t>
            </w:r>
          </w:p>
        </w:tc>
        <w:tc>
          <w:tcPr>
            <w:tcW w:w="992" w:type="dxa"/>
            <w:tcBorders>
              <w:top w:val="nil"/>
              <w:left w:val="nil"/>
              <w:bottom w:val="nil"/>
              <w:right w:val="single" w:sz="4" w:space="0" w:color="auto"/>
            </w:tcBorders>
            <w:shd w:val="clear" w:color="000000"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0</w:t>
            </w:r>
          </w:p>
        </w:tc>
        <w:tc>
          <w:tcPr>
            <w:tcW w:w="567" w:type="dxa"/>
            <w:tcBorders>
              <w:top w:val="nil"/>
              <w:left w:val="nil"/>
              <w:bottom w:val="nil"/>
              <w:right w:val="single" w:sz="4" w:space="0" w:color="auto"/>
            </w:tcBorders>
            <w:shd w:val="clear" w:color="000000"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0</w:t>
            </w:r>
          </w:p>
        </w:tc>
        <w:tc>
          <w:tcPr>
            <w:tcW w:w="567" w:type="dxa"/>
            <w:tcBorders>
              <w:top w:val="nil"/>
              <w:left w:val="nil"/>
              <w:bottom w:val="nil"/>
              <w:right w:val="single" w:sz="4" w:space="0" w:color="auto"/>
            </w:tcBorders>
            <w:shd w:val="clear" w:color="000000"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0</w:t>
            </w:r>
          </w:p>
        </w:tc>
        <w:tc>
          <w:tcPr>
            <w:tcW w:w="425" w:type="dxa"/>
            <w:tcBorders>
              <w:top w:val="nil"/>
              <w:left w:val="nil"/>
              <w:bottom w:val="nil"/>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1417"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2 615 882</w:t>
            </w:r>
          </w:p>
        </w:tc>
        <w:tc>
          <w:tcPr>
            <w:tcW w:w="1559"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10 463 529</w:t>
            </w:r>
          </w:p>
        </w:tc>
        <w:tc>
          <w:tcPr>
            <w:tcW w:w="567"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 </w:t>
            </w:r>
          </w:p>
        </w:tc>
        <w:tc>
          <w:tcPr>
            <w:tcW w:w="1418"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7 298 312</w:t>
            </w:r>
          </w:p>
        </w:tc>
        <w:tc>
          <w:tcPr>
            <w:tcW w:w="1277" w:type="dxa"/>
            <w:tcBorders>
              <w:top w:val="nil"/>
              <w:left w:val="single" w:sz="4" w:space="0" w:color="auto"/>
              <w:bottom w:val="single" w:sz="4" w:space="0" w:color="auto"/>
              <w:right w:val="single" w:sz="4" w:space="0" w:color="auto"/>
            </w:tcBorders>
            <w:shd w:val="clear" w:color="003300" w:fill="000000"/>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 </w:t>
            </w:r>
          </w:p>
        </w:tc>
        <w:tc>
          <w:tcPr>
            <w:tcW w:w="567" w:type="dxa"/>
            <w:tcBorders>
              <w:top w:val="nil"/>
              <w:left w:val="nil"/>
              <w:bottom w:val="single" w:sz="4" w:space="0" w:color="auto"/>
              <w:right w:val="single" w:sz="4" w:space="0" w:color="auto"/>
            </w:tcBorders>
            <w:shd w:val="clear" w:color="FDEADA" w:fill="000000"/>
            <w:vAlign w:val="center"/>
          </w:tcPr>
          <w:p w:rsidR="002F1DA8" w:rsidRPr="0020451D" w:rsidRDefault="002F1DA8" w:rsidP="002F1DA8">
            <w:pPr>
              <w:spacing w:line="240" w:lineRule="auto"/>
              <w:jc w:val="right"/>
              <w:rPr>
                <w:rFonts w:cs="Arial"/>
                <w:sz w:val="16"/>
                <w:szCs w:val="16"/>
              </w:rPr>
            </w:pPr>
          </w:p>
        </w:tc>
        <w:tc>
          <w:tcPr>
            <w:tcW w:w="426" w:type="dxa"/>
            <w:tcBorders>
              <w:top w:val="nil"/>
              <w:left w:val="nil"/>
              <w:bottom w:val="single" w:sz="4" w:space="0" w:color="auto"/>
              <w:right w:val="single" w:sz="4" w:space="0" w:color="auto"/>
            </w:tcBorders>
            <w:shd w:val="clear" w:color="auto" w:fill="auto"/>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r>
      <w:tr w:rsidR="002F1DA8" w:rsidRPr="0020451D" w:rsidTr="004E56B2">
        <w:trPr>
          <w:trHeight w:val="495"/>
        </w:trPr>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2F1DA8" w:rsidRPr="0020451D" w:rsidRDefault="002F1DA8" w:rsidP="002F1DA8">
            <w:pPr>
              <w:spacing w:line="240" w:lineRule="auto"/>
              <w:jc w:val="left"/>
              <w:rPr>
                <w:rFonts w:cs="Arial"/>
                <w:sz w:val="16"/>
                <w:szCs w:val="16"/>
              </w:rPr>
            </w:pPr>
            <w:r w:rsidRPr="0020451D">
              <w:rPr>
                <w:rFonts w:cs="Arial"/>
                <w:sz w:val="16"/>
                <w:szCs w:val="16"/>
              </w:rPr>
              <w:t>poddziałanie 2.3.3</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1DA8" w:rsidRPr="0020451D" w:rsidRDefault="002F1DA8" w:rsidP="002F1DA8">
            <w:pPr>
              <w:spacing w:line="240" w:lineRule="auto"/>
              <w:jc w:val="left"/>
              <w:rPr>
                <w:rFonts w:cs="Arial"/>
                <w:sz w:val="16"/>
                <w:szCs w:val="16"/>
              </w:rPr>
            </w:pPr>
            <w:r w:rsidRPr="0020451D">
              <w:rPr>
                <w:rFonts w:cs="Arial"/>
                <w:sz w:val="16"/>
                <w:szCs w:val="16"/>
              </w:rPr>
              <w:t>1b</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2F1DA8" w:rsidRPr="0020451D" w:rsidRDefault="002F1DA8" w:rsidP="002F1DA8">
            <w:pPr>
              <w:spacing w:line="240" w:lineRule="auto"/>
              <w:jc w:val="left"/>
              <w:rPr>
                <w:rFonts w:cs="Arial"/>
                <w:sz w:val="16"/>
                <w:szCs w:val="16"/>
              </w:rPr>
            </w:pPr>
            <w:r w:rsidRPr="0020451D">
              <w:rPr>
                <w:rFonts w:cs="Arial"/>
                <w:sz w:val="16"/>
                <w:szCs w:val="16"/>
              </w:rPr>
              <w:t>słabiej rozwinięte</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30 015 411</w:t>
            </w:r>
          </w:p>
        </w:tc>
        <w:tc>
          <w:tcPr>
            <w:tcW w:w="425" w:type="dxa"/>
            <w:tcBorders>
              <w:top w:val="single" w:sz="4" w:space="0" w:color="auto"/>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30 015 411</w:t>
            </w:r>
          </w:p>
        </w:tc>
        <w:tc>
          <w:tcPr>
            <w:tcW w:w="425" w:type="dxa"/>
            <w:tcBorders>
              <w:top w:val="single" w:sz="4" w:space="0" w:color="auto"/>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1271" w:type="dxa"/>
            <w:tcBorders>
              <w:top w:val="single" w:sz="4" w:space="0" w:color="auto"/>
              <w:left w:val="nil"/>
              <w:bottom w:val="single" w:sz="4" w:space="0" w:color="auto"/>
              <w:right w:val="dotted"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5 296 837</w:t>
            </w:r>
          </w:p>
        </w:tc>
        <w:tc>
          <w:tcPr>
            <w:tcW w:w="997" w:type="dxa"/>
            <w:tcBorders>
              <w:top w:val="nil"/>
              <w:left w:val="single" w:sz="4" w:space="0" w:color="auto"/>
              <w:bottom w:val="single" w:sz="4" w:space="0" w:color="auto"/>
              <w:right w:val="single" w:sz="4" w:space="0" w:color="auto"/>
            </w:tcBorders>
            <w:shd w:val="clear" w:color="FDEADA"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425" w:type="dxa"/>
            <w:tcBorders>
              <w:top w:val="single" w:sz="4" w:space="0" w:color="auto"/>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1417"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5 296 837</w:t>
            </w:r>
          </w:p>
        </w:tc>
        <w:tc>
          <w:tcPr>
            <w:tcW w:w="1559"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35 312 248</w:t>
            </w:r>
          </w:p>
        </w:tc>
        <w:tc>
          <w:tcPr>
            <w:tcW w:w="567"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 </w:t>
            </w:r>
          </w:p>
        </w:tc>
        <w:tc>
          <w:tcPr>
            <w:tcW w:w="1418"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27 914 332</w:t>
            </w:r>
          </w:p>
        </w:tc>
        <w:tc>
          <w:tcPr>
            <w:tcW w:w="1277" w:type="dxa"/>
            <w:tcBorders>
              <w:top w:val="nil"/>
              <w:left w:val="single" w:sz="4" w:space="0" w:color="auto"/>
              <w:bottom w:val="single" w:sz="4" w:space="0" w:color="auto"/>
              <w:right w:val="single" w:sz="4" w:space="0" w:color="auto"/>
            </w:tcBorders>
            <w:shd w:val="clear" w:color="003300" w:fill="000000"/>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 </w:t>
            </w:r>
          </w:p>
        </w:tc>
        <w:tc>
          <w:tcPr>
            <w:tcW w:w="567" w:type="dxa"/>
            <w:tcBorders>
              <w:top w:val="nil"/>
              <w:left w:val="nil"/>
              <w:bottom w:val="single" w:sz="4" w:space="0" w:color="auto"/>
              <w:right w:val="single" w:sz="4" w:space="0" w:color="auto"/>
            </w:tcBorders>
            <w:shd w:val="clear" w:color="FDEADA" w:fill="000000"/>
            <w:vAlign w:val="center"/>
          </w:tcPr>
          <w:p w:rsidR="002F1DA8" w:rsidRPr="0020451D" w:rsidRDefault="002F1DA8" w:rsidP="002F1DA8">
            <w:pPr>
              <w:spacing w:line="240" w:lineRule="auto"/>
              <w:jc w:val="right"/>
              <w:rPr>
                <w:rFonts w:cs="Arial"/>
                <w:sz w:val="16"/>
                <w:szCs w:val="16"/>
              </w:rPr>
            </w:pPr>
          </w:p>
        </w:tc>
        <w:tc>
          <w:tcPr>
            <w:tcW w:w="426" w:type="dxa"/>
            <w:tcBorders>
              <w:top w:val="nil"/>
              <w:left w:val="nil"/>
              <w:bottom w:val="single" w:sz="4" w:space="0" w:color="auto"/>
              <w:right w:val="single" w:sz="4" w:space="0" w:color="auto"/>
            </w:tcBorders>
            <w:shd w:val="clear" w:color="auto" w:fill="auto"/>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r>
      <w:tr w:rsidR="002F1DA8" w:rsidRPr="0020451D" w:rsidTr="004E56B2">
        <w:trPr>
          <w:trHeight w:val="495"/>
        </w:trPr>
        <w:tc>
          <w:tcPr>
            <w:tcW w:w="1134" w:type="dxa"/>
            <w:vMerge/>
            <w:tcBorders>
              <w:top w:val="nil"/>
              <w:left w:val="single" w:sz="4" w:space="0" w:color="auto"/>
              <w:bottom w:val="single" w:sz="4" w:space="0" w:color="auto"/>
              <w:right w:val="single" w:sz="4" w:space="0" w:color="auto"/>
            </w:tcBorders>
            <w:vAlign w:val="center"/>
            <w:hideMark/>
          </w:tcPr>
          <w:p w:rsidR="002F1DA8" w:rsidRPr="00B92C89" w:rsidRDefault="002F1DA8" w:rsidP="002F1DA8">
            <w:pPr>
              <w:spacing w:line="240" w:lineRule="auto"/>
              <w:jc w:val="left"/>
              <w:rPr>
                <w:rFonts w:cs="Arial"/>
                <w:sz w:val="16"/>
                <w:szCs w:val="16"/>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2F1DA8" w:rsidRPr="00B92C89" w:rsidRDefault="002F1DA8" w:rsidP="002F1DA8">
            <w:pPr>
              <w:spacing w:line="240" w:lineRule="auto"/>
              <w:jc w:val="left"/>
              <w:rPr>
                <w:rFonts w:cs="Arial"/>
                <w:sz w:val="16"/>
                <w:szCs w:val="16"/>
              </w:rPr>
            </w:pPr>
          </w:p>
        </w:tc>
        <w:tc>
          <w:tcPr>
            <w:tcW w:w="993" w:type="dxa"/>
            <w:tcBorders>
              <w:top w:val="nil"/>
              <w:left w:val="nil"/>
              <w:bottom w:val="single" w:sz="4" w:space="0" w:color="auto"/>
              <w:right w:val="single" w:sz="4" w:space="0" w:color="auto"/>
            </w:tcBorders>
            <w:shd w:val="clear" w:color="auto" w:fill="auto"/>
            <w:vAlign w:val="center"/>
            <w:hideMark/>
          </w:tcPr>
          <w:p w:rsidR="002F1DA8" w:rsidRPr="00B92C89" w:rsidRDefault="002F1DA8" w:rsidP="002F1DA8">
            <w:pPr>
              <w:spacing w:line="240" w:lineRule="auto"/>
              <w:jc w:val="left"/>
              <w:rPr>
                <w:rFonts w:cs="Arial"/>
                <w:sz w:val="16"/>
                <w:szCs w:val="16"/>
              </w:rPr>
            </w:pPr>
            <w:r w:rsidRPr="00B92C89">
              <w:rPr>
                <w:rFonts w:cs="Arial"/>
                <w:sz w:val="16"/>
                <w:szCs w:val="16"/>
              </w:rPr>
              <w:t>lepiej rozwinięte</w:t>
            </w:r>
          </w:p>
        </w:tc>
        <w:tc>
          <w:tcPr>
            <w:tcW w:w="992" w:type="dxa"/>
            <w:tcBorders>
              <w:top w:val="nil"/>
              <w:left w:val="nil"/>
              <w:bottom w:val="single" w:sz="4" w:space="0" w:color="auto"/>
              <w:right w:val="single" w:sz="4" w:space="0" w:color="auto"/>
            </w:tcBorders>
            <w:shd w:val="clear" w:color="000000"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3 234 589</w:t>
            </w:r>
          </w:p>
        </w:tc>
        <w:tc>
          <w:tcPr>
            <w:tcW w:w="425" w:type="dxa"/>
            <w:tcBorders>
              <w:top w:val="nil"/>
              <w:left w:val="nil"/>
              <w:bottom w:val="single" w:sz="4" w:space="0" w:color="auto"/>
              <w:right w:val="single" w:sz="4" w:space="0" w:color="auto"/>
            </w:tcBorders>
            <w:shd w:val="clear" w:color="000000"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0</w:t>
            </w:r>
          </w:p>
        </w:tc>
        <w:tc>
          <w:tcPr>
            <w:tcW w:w="1276" w:type="dxa"/>
            <w:tcBorders>
              <w:top w:val="nil"/>
              <w:left w:val="nil"/>
              <w:bottom w:val="single" w:sz="4" w:space="0" w:color="auto"/>
              <w:right w:val="single" w:sz="4" w:space="0" w:color="auto"/>
            </w:tcBorders>
            <w:shd w:val="clear" w:color="000000"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3 234 589</w:t>
            </w:r>
          </w:p>
        </w:tc>
        <w:tc>
          <w:tcPr>
            <w:tcW w:w="425" w:type="dxa"/>
            <w:tcBorders>
              <w:top w:val="nil"/>
              <w:left w:val="nil"/>
              <w:bottom w:val="single" w:sz="4" w:space="0" w:color="auto"/>
              <w:right w:val="single" w:sz="4" w:space="0" w:color="auto"/>
            </w:tcBorders>
            <w:shd w:val="clear" w:color="000000"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0</w:t>
            </w:r>
          </w:p>
        </w:tc>
        <w:tc>
          <w:tcPr>
            <w:tcW w:w="1271" w:type="dxa"/>
            <w:tcBorders>
              <w:top w:val="single" w:sz="4" w:space="0" w:color="auto"/>
              <w:left w:val="nil"/>
              <w:bottom w:val="single" w:sz="4" w:space="0" w:color="auto"/>
              <w:right w:val="dotted" w:sz="4" w:space="0" w:color="auto"/>
            </w:tcBorders>
            <w:shd w:val="clear" w:color="000000"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808 647</w:t>
            </w:r>
          </w:p>
        </w:tc>
        <w:tc>
          <w:tcPr>
            <w:tcW w:w="997" w:type="dxa"/>
            <w:tcBorders>
              <w:top w:val="nil"/>
              <w:left w:val="single" w:sz="4" w:space="0" w:color="auto"/>
              <w:bottom w:val="single" w:sz="4" w:space="0" w:color="auto"/>
              <w:right w:val="single" w:sz="4" w:space="0" w:color="auto"/>
            </w:tcBorders>
            <w:shd w:val="clear" w:color="FDEADA"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0</w:t>
            </w:r>
          </w:p>
        </w:tc>
        <w:tc>
          <w:tcPr>
            <w:tcW w:w="992" w:type="dxa"/>
            <w:tcBorders>
              <w:top w:val="nil"/>
              <w:left w:val="nil"/>
              <w:bottom w:val="single" w:sz="4" w:space="0" w:color="auto"/>
              <w:right w:val="single" w:sz="4" w:space="0" w:color="auto"/>
            </w:tcBorders>
            <w:shd w:val="clear" w:color="000000"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0</w:t>
            </w:r>
          </w:p>
        </w:tc>
        <w:tc>
          <w:tcPr>
            <w:tcW w:w="567" w:type="dxa"/>
            <w:tcBorders>
              <w:top w:val="nil"/>
              <w:left w:val="nil"/>
              <w:bottom w:val="single" w:sz="4" w:space="0" w:color="auto"/>
              <w:right w:val="single" w:sz="4" w:space="0" w:color="auto"/>
            </w:tcBorders>
            <w:shd w:val="clear" w:color="000000"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0</w:t>
            </w:r>
          </w:p>
        </w:tc>
        <w:tc>
          <w:tcPr>
            <w:tcW w:w="567" w:type="dxa"/>
            <w:tcBorders>
              <w:top w:val="nil"/>
              <w:left w:val="nil"/>
              <w:bottom w:val="single" w:sz="4" w:space="0" w:color="auto"/>
              <w:right w:val="single" w:sz="4" w:space="0" w:color="auto"/>
            </w:tcBorders>
            <w:shd w:val="clear" w:color="000000"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0</w:t>
            </w:r>
          </w:p>
        </w:tc>
        <w:tc>
          <w:tcPr>
            <w:tcW w:w="425"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1417"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808 647</w:t>
            </w:r>
          </w:p>
        </w:tc>
        <w:tc>
          <w:tcPr>
            <w:tcW w:w="1559"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4 043 236</w:t>
            </w:r>
          </w:p>
        </w:tc>
        <w:tc>
          <w:tcPr>
            <w:tcW w:w="567"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 </w:t>
            </w:r>
          </w:p>
        </w:tc>
        <w:tc>
          <w:tcPr>
            <w:tcW w:w="1418"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3 008 168</w:t>
            </w:r>
          </w:p>
        </w:tc>
        <w:tc>
          <w:tcPr>
            <w:tcW w:w="1277" w:type="dxa"/>
            <w:tcBorders>
              <w:top w:val="nil"/>
              <w:left w:val="single" w:sz="4" w:space="0" w:color="auto"/>
              <w:bottom w:val="single" w:sz="4" w:space="0" w:color="auto"/>
              <w:right w:val="single" w:sz="4" w:space="0" w:color="auto"/>
            </w:tcBorders>
            <w:shd w:val="clear" w:color="003300" w:fill="000000"/>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 </w:t>
            </w:r>
          </w:p>
        </w:tc>
        <w:tc>
          <w:tcPr>
            <w:tcW w:w="567" w:type="dxa"/>
            <w:tcBorders>
              <w:top w:val="nil"/>
              <w:left w:val="nil"/>
              <w:bottom w:val="single" w:sz="4" w:space="0" w:color="auto"/>
              <w:right w:val="single" w:sz="4" w:space="0" w:color="auto"/>
            </w:tcBorders>
            <w:shd w:val="clear" w:color="FDEADA" w:fill="000000"/>
            <w:vAlign w:val="center"/>
          </w:tcPr>
          <w:p w:rsidR="002F1DA8" w:rsidRPr="0020451D" w:rsidRDefault="002F1DA8" w:rsidP="002F1DA8">
            <w:pPr>
              <w:spacing w:line="240" w:lineRule="auto"/>
              <w:jc w:val="right"/>
              <w:rPr>
                <w:rFonts w:cs="Arial"/>
                <w:sz w:val="16"/>
                <w:szCs w:val="16"/>
              </w:rPr>
            </w:pPr>
          </w:p>
        </w:tc>
        <w:tc>
          <w:tcPr>
            <w:tcW w:w="426" w:type="dxa"/>
            <w:tcBorders>
              <w:top w:val="nil"/>
              <w:left w:val="nil"/>
              <w:bottom w:val="single" w:sz="4" w:space="0" w:color="auto"/>
              <w:right w:val="single" w:sz="4" w:space="0" w:color="auto"/>
            </w:tcBorders>
            <w:shd w:val="clear" w:color="auto" w:fill="auto"/>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r>
      <w:tr w:rsidR="002F1DA8" w:rsidRPr="0020451D" w:rsidTr="004E56B2">
        <w:trPr>
          <w:trHeight w:val="495"/>
        </w:trPr>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2F1DA8" w:rsidRPr="0020451D" w:rsidRDefault="002F1DA8" w:rsidP="002F1DA8">
            <w:pPr>
              <w:spacing w:line="240" w:lineRule="auto"/>
              <w:jc w:val="left"/>
              <w:rPr>
                <w:rFonts w:cs="Arial"/>
                <w:sz w:val="16"/>
                <w:szCs w:val="16"/>
              </w:rPr>
            </w:pPr>
            <w:r w:rsidRPr="0020451D">
              <w:rPr>
                <w:rFonts w:cs="Arial"/>
                <w:sz w:val="16"/>
                <w:szCs w:val="16"/>
              </w:rPr>
              <w:t>poddziałanie 2.3.4</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2F1DA8" w:rsidRPr="0020451D" w:rsidRDefault="002F1DA8" w:rsidP="002F1DA8">
            <w:pPr>
              <w:spacing w:line="240" w:lineRule="auto"/>
              <w:jc w:val="left"/>
              <w:rPr>
                <w:rFonts w:cs="Arial"/>
                <w:sz w:val="16"/>
                <w:szCs w:val="16"/>
              </w:rPr>
            </w:pPr>
            <w:r w:rsidRPr="0020451D">
              <w:rPr>
                <w:rFonts w:cs="Arial"/>
                <w:sz w:val="16"/>
                <w:szCs w:val="16"/>
              </w:rPr>
              <w:t>1b</w:t>
            </w:r>
          </w:p>
        </w:tc>
        <w:tc>
          <w:tcPr>
            <w:tcW w:w="993" w:type="dxa"/>
            <w:tcBorders>
              <w:top w:val="nil"/>
              <w:left w:val="nil"/>
              <w:bottom w:val="single" w:sz="4" w:space="0" w:color="auto"/>
              <w:right w:val="single" w:sz="4" w:space="0" w:color="auto"/>
            </w:tcBorders>
            <w:shd w:val="clear" w:color="auto" w:fill="auto"/>
            <w:vAlign w:val="center"/>
            <w:hideMark/>
          </w:tcPr>
          <w:p w:rsidR="002F1DA8" w:rsidRPr="0020451D" w:rsidRDefault="002F1DA8" w:rsidP="002F1DA8">
            <w:pPr>
              <w:spacing w:line="240" w:lineRule="auto"/>
              <w:jc w:val="left"/>
              <w:rPr>
                <w:rFonts w:cs="Arial"/>
                <w:sz w:val="16"/>
                <w:szCs w:val="16"/>
              </w:rPr>
            </w:pPr>
            <w:r w:rsidRPr="0020451D">
              <w:rPr>
                <w:rFonts w:cs="Arial"/>
                <w:sz w:val="16"/>
                <w:szCs w:val="16"/>
              </w:rPr>
              <w:t>słabiej rozwinięte</w:t>
            </w:r>
          </w:p>
        </w:tc>
        <w:tc>
          <w:tcPr>
            <w:tcW w:w="992"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42 987 485</w:t>
            </w:r>
          </w:p>
        </w:tc>
        <w:tc>
          <w:tcPr>
            <w:tcW w:w="425"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1276"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42 987 485</w:t>
            </w:r>
          </w:p>
        </w:tc>
        <w:tc>
          <w:tcPr>
            <w:tcW w:w="425"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1271" w:type="dxa"/>
            <w:tcBorders>
              <w:top w:val="single" w:sz="4" w:space="0" w:color="auto"/>
              <w:left w:val="nil"/>
              <w:bottom w:val="single" w:sz="4" w:space="0" w:color="auto"/>
              <w:right w:val="dotted"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42 987 485</w:t>
            </w:r>
          </w:p>
        </w:tc>
        <w:tc>
          <w:tcPr>
            <w:tcW w:w="997" w:type="dxa"/>
            <w:tcBorders>
              <w:top w:val="nil"/>
              <w:left w:val="single" w:sz="4" w:space="0" w:color="auto"/>
              <w:bottom w:val="single" w:sz="4" w:space="0" w:color="auto"/>
              <w:right w:val="single" w:sz="4" w:space="0" w:color="auto"/>
            </w:tcBorders>
            <w:shd w:val="clear" w:color="FDEADA"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992"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567"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567"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425"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1417"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42 987 485</w:t>
            </w:r>
          </w:p>
        </w:tc>
        <w:tc>
          <w:tcPr>
            <w:tcW w:w="1559"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85 974 970</w:t>
            </w:r>
          </w:p>
        </w:tc>
        <w:tc>
          <w:tcPr>
            <w:tcW w:w="567"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 </w:t>
            </w:r>
          </w:p>
        </w:tc>
        <w:tc>
          <w:tcPr>
            <w:tcW w:w="1418"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39 978 361</w:t>
            </w:r>
          </w:p>
        </w:tc>
        <w:tc>
          <w:tcPr>
            <w:tcW w:w="1277" w:type="dxa"/>
            <w:tcBorders>
              <w:top w:val="nil"/>
              <w:left w:val="single" w:sz="4" w:space="0" w:color="auto"/>
              <w:bottom w:val="single" w:sz="4" w:space="0" w:color="auto"/>
              <w:right w:val="single" w:sz="4" w:space="0" w:color="auto"/>
            </w:tcBorders>
            <w:shd w:val="clear" w:color="003300" w:fill="000000"/>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 </w:t>
            </w:r>
          </w:p>
        </w:tc>
        <w:tc>
          <w:tcPr>
            <w:tcW w:w="567" w:type="dxa"/>
            <w:tcBorders>
              <w:top w:val="nil"/>
              <w:left w:val="single" w:sz="4" w:space="0" w:color="auto"/>
              <w:bottom w:val="single" w:sz="4" w:space="0" w:color="auto"/>
              <w:right w:val="single" w:sz="4" w:space="0" w:color="auto"/>
            </w:tcBorders>
            <w:shd w:val="clear" w:color="FDEADA" w:fill="000000"/>
            <w:vAlign w:val="center"/>
          </w:tcPr>
          <w:p w:rsidR="002F1DA8" w:rsidRPr="0020451D" w:rsidRDefault="002F1DA8" w:rsidP="002F1DA8">
            <w:pPr>
              <w:spacing w:line="240" w:lineRule="auto"/>
              <w:jc w:val="right"/>
              <w:rPr>
                <w:rFonts w:cs="Arial"/>
                <w:sz w:val="16"/>
                <w:szCs w:val="16"/>
              </w:rPr>
            </w:pPr>
          </w:p>
        </w:tc>
        <w:tc>
          <w:tcPr>
            <w:tcW w:w="426" w:type="dxa"/>
            <w:tcBorders>
              <w:top w:val="nil"/>
              <w:left w:val="nil"/>
              <w:bottom w:val="single" w:sz="4" w:space="0" w:color="auto"/>
              <w:right w:val="single" w:sz="4" w:space="0" w:color="auto"/>
            </w:tcBorders>
            <w:shd w:val="clear" w:color="auto" w:fill="auto"/>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r>
      <w:tr w:rsidR="002F1DA8" w:rsidRPr="0020451D" w:rsidTr="004E56B2">
        <w:trPr>
          <w:trHeight w:val="750"/>
        </w:trPr>
        <w:tc>
          <w:tcPr>
            <w:tcW w:w="1134" w:type="dxa"/>
            <w:vMerge/>
            <w:tcBorders>
              <w:top w:val="nil"/>
              <w:left w:val="single" w:sz="4" w:space="0" w:color="auto"/>
              <w:bottom w:val="single" w:sz="4" w:space="0" w:color="auto"/>
              <w:right w:val="single" w:sz="4" w:space="0" w:color="auto"/>
            </w:tcBorders>
            <w:vAlign w:val="center"/>
            <w:hideMark/>
          </w:tcPr>
          <w:p w:rsidR="002F1DA8" w:rsidRPr="00B92C89" w:rsidRDefault="002F1DA8" w:rsidP="002F1DA8">
            <w:pPr>
              <w:spacing w:line="240" w:lineRule="auto"/>
              <w:jc w:val="left"/>
              <w:rPr>
                <w:rFonts w:cs="Arial"/>
                <w:sz w:val="16"/>
                <w:szCs w:val="16"/>
              </w:rPr>
            </w:pPr>
          </w:p>
        </w:tc>
        <w:tc>
          <w:tcPr>
            <w:tcW w:w="425" w:type="dxa"/>
            <w:vMerge/>
            <w:tcBorders>
              <w:top w:val="nil"/>
              <w:left w:val="single" w:sz="4" w:space="0" w:color="auto"/>
              <w:bottom w:val="single" w:sz="4" w:space="0" w:color="auto"/>
              <w:right w:val="single" w:sz="4" w:space="0" w:color="auto"/>
            </w:tcBorders>
            <w:vAlign w:val="center"/>
            <w:hideMark/>
          </w:tcPr>
          <w:p w:rsidR="002F1DA8" w:rsidRPr="00B92C89" w:rsidRDefault="002F1DA8" w:rsidP="002F1DA8">
            <w:pPr>
              <w:spacing w:line="240" w:lineRule="auto"/>
              <w:jc w:val="left"/>
              <w:rPr>
                <w:rFonts w:cs="Arial"/>
                <w:sz w:val="16"/>
                <w:szCs w:val="16"/>
              </w:rPr>
            </w:pPr>
          </w:p>
        </w:tc>
        <w:tc>
          <w:tcPr>
            <w:tcW w:w="993" w:type="dxa"/>
            <w:tcBorders>
              <w:top w:val="nil"/>
              <w:left w:val="nil"/>
              <w:bottom w:val="single" w:sz="4" w:space="0" w:color="auto"/>
              <w:right w:val="single" w:sz="4" w:space="0" w:color="auto"/>
            </w:tcBorders>
            <w:shd w:val="clear" w:color="auto" w:fill="auto"/>
            <w:vAlign w:val="center"/>
            <w:hideMark/>
          </w:tcPr>
          <w:p w:rsidR="002F1DA8" w:rsidRPr="00B92C89" w:rsidRDefault="002F1DA8" w:rsidP="002F1DA8">
            <w:pPr>
              <w:spacing w:line="240" w:lineRule="auto"/>
              <w:jc w:val="left"/>
              <w:rPr>
                <w:rFonts w:cs="Arial"/>
                <w:sz w:val="16"/>
                <w:szCs w:val="16"/>
              </w:rPr>
            </w:pPr>
            <w:r w:rsidRPr="00B92C89">
              <w:rPr>
                <w:rFonts w:cs="Arial"/>
                <w:sz w:val="16"/>
                <w:szCs w:val="16"/>
              </w:rPr>
              <w:t>lepiej rozwinięte</w:t>
            </w:r>
          </w:p>
        </w:tc>
        <w:tc>
          <w:tcPr>
            <w:tcW w:w="992" w:type="dxa"/>
            <w:tcBorders>
              <w:top w:val="nil"/>
              <w:left w:val="nil"/>
              <w:bottom w:val="single" w:sz="4" w:space="0" w:color="auto"/>
              <w:right w:val="single" w:sz="4" w:space="0" w:color="auto"/>
            </w:tcBorders>
            <w:shd w:val="clear" w:color="000000"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4 632 515</w:t>
            </w:r>
          </w:p>
        </w:tc>
        <w:tc>
          <w:tcPr>
            <w:tcW w:w="425" w:type="dxa"/>
            <w:tcBorders>
              <w:top w:val="nil"/>
              <w:left w:val="nil"/>
              <w:bottom w:val="single" w:sz="4" w:space="0" w:color="auto"/>
              <w:right w:val="single" w:sz="4" w:space="0" w:color="auto"/>
            </w:tcBorders>
            <w:shd w:val="clear" w:color="000000"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0</w:t>
            </w:r>
          </w:p>
        </w:tc>
        <w:tc>
          <w:tcPr>
            <w:tcW w:w="1276" w:type="dxa"/>
            <w:tcBorders>
              <w:top w:val="nil"/>
              <w:left w:val="nil"/>
              <w:bottom w:val="single" w:sz="4" w:space="0" w:color="auto"/>
              <w:right w:val="single" w:sz="4" w:space="0" w:color="auto"/>
            </w:tcBorders>
            <w:shd w:val="clear" w:color="000000"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4 632 515</w:t>
            </w:r>
          </w:p>
        </w:tc>
        <w:tc>
          <w:tcPr>
            <w:tcW w:w="425" w:type="dxa"/>
            <w:tcBorders>
              <w:top w:val="nil"/>
              <w:left w:val="nil"/>
              <w:bottom w:val="single" w:sz="4" w:space="0" w:color="auto"/>
              <w:right w:val="single" w:sz="4" w:space="0" w:color="auto"/>
            </w:tcBorders>
            <w:shd w:val="clear" w:color="000000"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0</w:t>
            </w:r>
          </w:p>
        </w:tc>
        <w:tc>
          <w:tcPr>
            <w:tcW w:w="1271" w:type="dxa"/>
            <w:tcBorders>
              <w:top w:val="single" w:sz="4" w:space="0" w:color="auto"/>
              <w:left w:val="nil"/>
              <w:bottom w:val="single" w:sz="4" w:space="0" w:color="auto"/>
              <w:right w:val="dotted" w:sz="4" w:space="0" w:color="auto"/>
            </w:tcBorders>
            <w:shd w:val="clear" w:color="000000"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4 632 515</w:t>
            </w:r>
          </w:p>
        </w:tc>
        <w:tc>
          <w:tcPr>
            <w:tcW w:w="997" w:type="dxa"/>
            <w:tcBorders>
              <w:top w:val="nil"/>
              <w:left w:val="single" w:sz="4" w:space="0" w:color="auto"/>
              <w:bottom w:val="single" w:sz="4" w:space="0" w:color="auto"/>
              <w:right w:val="single" w:sz="4" w:space="0" w:color="auto"/>
            </w:tcBorders>
            <w:shd w:val="clear" w:color="FDEADA"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0</w:t>
            </w:r>
          </w:p>
        </w:tc>
        <w:tc>
          <w:tcPr>
            <w:tcW w:w="992" w:type="dxa"/>
            <w:tcBorders>
              <w:top w:val="nil"/>
              <w:left w:val="nil"/>
              <w:bottom w:val="single" w:sz="4" w:space="0" w:color="auto"/>
              <w:right w:val="single" w:sz="4" w:space="0" w:color="auto"/>
            </w:tcBorders>
            <w:shd w:val="clear" w:color="000000"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0</w:t>
            </w:r>
          </w:p>
        </w:tc>
        <w:tc>
          <w:tcPr>
            <w:tcW w:w="567" w:type="dxa"/>
            <w:tcBorders>
              <w:top w:val="nil"/>
              <w:left w:val="nil"/>
              <w:bottom w:val="single" w:sz="4" w:space="0" w:color="auto"/>
              <w:right w:val="single" w:sz="4" w:space="0" w:color="auto"/>
            </w:tcBorders>
            <w:shd w:val="clear" w:color="000000"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0</w:t>
            </w:r>
          </w:p>
        </w:tc>
        <w:tc>
          <w:tcPr>
            <w:tcW w:w="567" w:type="dxa"/>
            <w:tcBorders>
              <w:top w:val="nil"/>
              <w:left w:val="nil"/>
              <w:bottom w:val="single" w:sz="4" w:space="0" w:color="auto"/>
              <w:right w:val="single" w:sz="4" w:space="0" w:color="auto"/>
            </w:tcBorders>
            <w:shd w:val="clear" w:color="000000"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0</w:t>
            </w:r>
          </w:p>
        </w:tc>
        <w:tc>
          <w:tcPr>
            <w:tcW w:w="425"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1417"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4 632 515</w:t>
            </w:r>
          </w:p>
        </w:tc>
        <w:tc>
          <w:tcPr>
            <w:tcW w:w="1559"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9 265 030</w:t>
            </w:r>
          </w:p>
        </w:tc>
        <w:tc>
          <w:tcPr>
            <w:tcW w:w="567"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 </w:t>
            </w:r>
          </w:p>
        </w:tc>
        <w:tc>
          <w:tcPr>
            <w:tcW w:w="1418"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4 308 239</w:t>
            </w:r>
          </w:p>
        </w:tc>
        <w:tc>
          <w:tcPr>
            <w:tcW w:w="1277" w:type="dxa"/>
            <w:tcBorders>
              <w:top w:val="nil"/>
              <w:left w:val="single" w:sz="4" w:space="0" w:color="auto"/>
              <w:bottom w:val="single" w:sz="4" w:space="0" w:color="auto"/>
              <w:right w:val="single" w:sz="4" w:space="0" w:color="auto"/>
            </w:tcBorders>
            <w:shd w:val="clear" w:color="003300" w:fill="000000"/>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 </w:t>
            </w:r>
          </w:p>
        </w:tc>
        <w:tc>
          <w:tcPr>
            <w:tcW w:w="567" w:type="dxa"/>
            <w:tcBorders>
              <w:top w:val="nil"/>
              <w:left w:val="single" w:sz="4" w:space="0" w:color="auto"/>
              <w:bottom w:val="single" w:sz="4" w:space="0" w:color="auto"/>
              <w:right w:val="single" w:sz="4" w:space="0" w:color="auto"/>
            </w:tcBorders>
            <w:shd w:val="clear" w:color="FDEADA" w:fill="000000"/>
            <w:vAlign w:val="center"/>
          </w:tcPr>
          <w:p w:rsidR="002F1DA8" w:rsidRPr="0020451D" w:rsidRDefault="002F1DA8" w:rsidP="002F1DA8">
            <w:pPr>
              <w:spacing w:line="240" w:lineRule="auto"/>
              <w:jc w:val="right"/>
              <w:rPr>
                <w:rFonts w:cs="Arial"/>
                <w:sz w:val="16"/>
                <w:szCs w:val="16"/>
              </w:rPr>
            </w:pPr>
          </w:p>
        </w:tc>
        <w:tc>
          <w:tcPr>
            <w:tcW w:w="426" w:type="dxa"/>
            <w:tcBorders>
              <w:top w:val="nil"/>
              <w:left w:val="nil"/>
              <w:bottom w:val="single" w:sz="4" w:space="0" w:color="auto"/>
              <w:right w:val="single" w:sz="4" w:space="0" w:color="auto"/>
            </w:tcBorders>
            <w:shd w:val="clear" w:color="auto" w:fill="auto"/>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r>
      <w:tr w:rsidR="002F1DA8" w:rsidRPr="0020451D" w:rsidTr="004E56B2">
        <w:trPr>
          <w:trHeight w:val="495"/>
        </w:trPr>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2F1DA8" w:rsidRPr="0020451D" w:rsidRDefault="002F1DA8" w:rsidP="002F1DA8">
            <w:pPr>
              <w:spacing w:line="240" w:lineRule="auto"/>
              <w:jc w:val="left"/>
              <w:rPr>
                <w:rFonts w:cs="Arial"/>
                <w:sz w:val="16"/>
                <w:szCs w:val="16"/>
              </w:rPr>
            </w:pPr>
            <w:r w:rsidRPr="0020451D">
              <w:rPr>
                <w:rFonts w:cs="Arial"/>
                <w:sz w:val="16"/>
                <w:szCs w:val="16"/>
              </w:rPr>
              <w:t>działanie 2.4</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2F1DA8" w:rsidRPr="0020451D" w:rsidRDefault="002F1DA8" w:rsidP="002F1DA8">
            <w:pPr>
              <w:spacing w:line="240" w:lineRule="auto"/>
              <w:jc w:val="left"/>
              <w:rPr>
                <w:rFonts w:cs="Arial"/>
                <w:sz w:val="16"/>
                <w:szCs w:val="16"/>
              </w:rPr>
            </w:pPr>
            <w:r w:rsidRPr="0020451D">
              <w:rPr>
                <w:rFonts w:cs="Arial"/>
                <w:sz w:val="16"/>
                <w:szCs w:val="16"/>
              </w:rPr>
              <w:t>1b</w:t>
            </w:r>
          </w:p>
        </w:tc>
        <w:tc>
          <w:tcPr>
            <w:tcW w:w="993" w:type="dxa"/>
            <w:tcBorders>
              <w:top w:val="nil"/>
              <w:left w:val="nil"/>
              <w:bottom w:val="single" w:sz="4" w:space="0" w:color="auto"/>
              <w:right w:val="single" w:sz="4" w:space="0" w:color="auto"/>
            </w:tcBorders>
            <w:shd w:val="clear" w:color="auto" w:fill="auto"/>
            <w:vAlign w:val="center"/>
            <w:hideMark/>
          </w:tcPr>
          <w:p w:rsidR="002F1DA8" w:rsidRPr="0020451D" w:rsidRDefault="002F1DA8" w:rsidP="002F1DA8">
            <w:pPr>
              <w:spacing w:line="240" w:lineRule="auto"/>
              <w:jc w:val="left"/>
              <w:rPr>
                <w:rFonts w:cs="Arial"/>
                <w:sz w:val="16"/>
                <w:szCs w:val="16"/>
              </w:rPr>
            </w:pPr>
            <w:r w:rsidRPr="0020451D">
              <w:rPr>
                <w:rFonts w:cs="Arial"/>
                <w:sz w:val="16"/>
                <w:szCs w:val="16"/>
              </w:rPr>
              <w:t>słabiej rozwinięte</w:t>
            </w:r>
          </w:p>
        </w:tc>
        <w:tc>
          <w:tcPr>
            <w:tcW w:w="992"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105 937 500</w:t>
            </w:r>
          </w:p>
        </w:tc>
        <w:tc>
          <w:tcPr>
            <w:tcW w:w="425"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1276"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105 937 500</w:t>
            </w:r>
          </w:p>
        </w:tc>
        <w:tc>
          <w:tcPr>
            <w:tcW w:w="425"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1271" w:type="dxa"/>
            <w:tcBorders>
              <w:top w:val="single" w:sz="4" w:space="0" w:color="auto"/>
              <w:left w:val="nil"/>
              <w:bottom w:val="single" w:sz="4" w:space="0" w:color="auto"/>
              <w:right w:val="dotted"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4 632 353</w:t>
            </w:r>
          </w:p>
        </w:tc>
        <w:tc>
          <w:tcPr>
            <w:tcW w:w="997" w:type="dxa"/>
            <w:tcBorders>
              <w:top w:val="nil"/>
              <w:left w:val="single" w:sz="4" w:space="0" w:color="auto"/>
              <w:bottom w:val="single" w:sz="4" w:space="0" w:color="auto"/>
              <w:right w:val="single" w:sz="4" w:space="0" w:color="auto"/>
            </w:tcBorders>
            <w:shd w:val="clear" w:color="FDEADA"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4 632 353</w:t>
            </w:r>
          </w:p>
        </w:tc>
        <w:tc>
          <w:tcPr>
            <w:tcW w:w="992"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4 632 353</w:t>
            </w:r>
          </w:p>
        </w:tc>
        <w:tc>
          <w:tcPr>
            <w:tcW w:w="567"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567"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425"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1417"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1559"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110 569 853</w:t>
            </w:r>
          </w:p>
        </w:tc>
        <w:tc>
          <w:tcPr>
            <w:tcW w:w="567"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color w:val="FF0000"/>
                <w:sz w:val="16"/>
                <w:szCs w:val="16"/>
              </w:rPr>
            </w:pPr>
            <w:r w:rsidRPr="0020451D">
              <w:rPr>
                <w:rFonts w:cs="Arial"/>
                <w:color w:val="FF0000"/>
                <w:sz w:val="16"/>
                <w:szCs w:val="16"/>
              </w:rPr>
              <w:t> </w:t>
            </w:r>
          </w:p>
        </w:tc>
        <w:tc>
          <w:tcPr>
            <w:tcW w:w="1418"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98 521 875</w:t>
            </w:r>
          </w:p>
        </w:tc>
        <w:tc>
          <w:tcPr>
            <w:tcW w:w="1277" w:type="dxa"/>
            <w:tcBorders>
              <w:top w:val="single" w:sz="4" w:space="0" w:color="auto"/>
              <w:left w:val="single" w:sz="4" w:space="0" w:color="auto"/>
              <w:bottom w:val="single" w:sz="4" w:space="0" w:color="auto"/>
              <w:right w:val="single" w:sz="4" w:space="0" w:color="auto"/>
            </w:tcBorders>
            <w:shd w:val="clear" w:color="003300" w:fill="000000"/>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 </w:t>
            </w:r>
          </w:p>
        </w:tc>
        <w:tc>
          <w:tcPr>
            <w:tcW w:w="567" w:type="dxa"/>
            <w:tcBorders>
              <w:top w:val="nil"/>
              <w:left w:val="single" w:sz="4" w:space="0" w:color="auto"/>
              <w:bottom w:val="single" w:sz="4" w:space="0" w:color="auto"/>
              <w:right w:val="single" w:sz="4" w:space="0" w:color="auto"/>
            </w:tcBorders>
            <w:shd w:val="clear" w:color="FDEADA" w:fill="000000"/>
            <w:vAlign w:val="center"/>
          </w:tcPr>
          <w:p w:rsidR="002F1DA8" w:rsidRPr="0020451D" w:rsidRDefault="002F1DA8" w:rsidP="002F1DA8">
            <w:pPr>
              <w:spacing w:line="240" w:lineRule="auto"/>
              <w:jc w:val="right"/>
              <w:rPr>
                <w:rFonts w:cs="Arial"/>
                <w:sz w:val="16"/>
                <w:szCs w:val="16"/>
              </w:rPr>
            </w:pPr>
          </w:p>
        </w:tc>
        <w:tc>
          <w:tcPr>
            <w:tcW w:w="426" w:type="dxa"/>
            <w:tcBorders>
              <w:top w:val="nil"/>
              <w:left w:val="nil"/>
              <w:bottom w:val="single" w:sz="4" w:space="0" w:color="auto"/>
              <w:right w:val="single" w:sz="4" w:space="0" w:color="auto"/>
            </w:tcBorders>
            <w:shd w:val="clear" w:color="auto" w:fill="auto"/>
            <w:vAlign w:val="center"/>
            <w:hideMark/>
          </w:tcPr>
          <w:p w:rsidR="002F1DA8" w:rsidRPr="0020451D" w:rsidRDefault="002F1DA8" w:rsidP="002F1DA8">
            <w:pPr>
              <w:spacing w:line="240" w:lineRule="auto"/>
              <w:jc w:val="right"/>
              <w:rPr>
                <w:rFonts w:cs="Arial"/>
                <w:b/>
                <w:bCs/>
                <w:sz w:val="16"/>
                <w:szCs w:val="16"/>
              </w:rPr>
            </w:pPr>
            <w:r w:rsidRPr="0020451D">
              <w:rPr>
                <w:rFonts w:cs="Arial"/>
                <w:b/>
                <w:bCs/>
                <w:sz w:val="16"/>
                <w:szCs w:val="16"/>
              </w:rPr>
              <w:t>0</w:t>
            </w:r>
          </w:p>
        </w:tc>
      </w:tr>
      <w:tr w:rsidR="002F1DA8" w:rsidRPr="0020451D" w:rsidTr="004E56B2">
        <w:trPr>
          <w:trHeight w:val="495"/>
        </w:trPr>
        <w:tc>
          <w:tcPr>
            <w:tcW w:w="1134" w:type="dxa"/>
            <w:vMerge/>
            <w:tcBorders>
              <w:top w:val="nil"/>
              <w:left w:val="single" w:sz="4" w:space="0" w:color="auto"/>
              <w:bottom w:val="single" w:sz="4" w:space="0" w:color="auto"/>
              <w:right w:val="single" w:sz="4" w:space="0" w:color="auto"/>
            </w:tcBorders>
            <w:vAlign w:val="center"/>
            <w:hideMark/>
          </w:tcPr>
          <w:p w:rsidR="002F1DA8" w:rsidRPr="00B92C89" w:rsidRDefault="002F1DA8" w:rsidP="002F1DA8">
            <w:pPr>
              <w:spacing w:line="240" w:lineRule="auto"/>
              <w:jc w:val="left"/>
              <w:rPr>
                <w:rFonts w:cs="Arial"/>
                <w:sz w:val="16"/>
                <w:szCs w:val="16"/>
              </w:rPr>
            </w:pPr>
          </w:p>
        </w:tc>
        <w:tc>
          <w:tcPr>
            <w:tcW w:w="425" w:type="dxa"/>
            <w:vMerge/>
            <w:tcBorders>
              <w:top w:val="nil"/>
              <w:left w:val="single" w:sz="4" w:space="0" w:color="auto"/>
              <w:bottom w:val="single" w:sz="4" w:space="0" w:color="auto"/>
              <w:right w:val="single" w:sz="4" w:space="0" w:color="auto"/>
            </w:tcBorders>
            <w:vAlign w:val="center"/>
            <w:hideMark/>
          </w:tcPr>
          <w:p w:rsidR="002F1DA8" w:rsidRPr="00B92C89" w:rsidRDefault="002F1DA8" w:rsidP="002F1DA8">
            <w:pPr>
              <w:spacing w:line="240" w:lineRule="auto"/>
              <w:jc w:val="left"/>
              <w:rPr>
                <w:rFonts w:cs="Arial"/>
                <w:sz w:val="16"/>
                <w:szCs w:val="16"/>
              </w:rPr>
            </w:pPr>
          </w:p>
        </w:tc>
        <w:tc>
          <w:tcPr>
            <w:tcW w:w="993" w:type="dxa"/>
            <w:tcBorders>
              <w:top w:val="nil"/>
              <w:left w:val="nil"/>
              <w:bottom w:val="single" w:sz="4" w:space="0" w:color="auto"/>
              <w:right w:val="single" w:sz="4" w:space="0" w:color="auto"/>
            </w:tcBorders>
            <w:shd w:val="clear" w:color="auto" w:fill="auto"/>
            <w:vAlign w:val="center"/>
            <w:hideMark/>
          </w:tcPr>
          <w:p w:rsidR="002F1DA8" w:rsidRPr="00B92C89" w:rsidRDefault="002F1DA8" w:rsidP="002F1DA8">
            <w:pPr>
              <w:spacing w:line="240" w:lineRule="auto"/>
              <w:jc w:val="left"/>
              <w:rPr>
                <w:rFonts w:cs="Arial"/>
                <w:sz w:val="16"/>
                <w:szCs w:val="16"/>
              </w:rPr>
            </w:pPr>
            <w:r w:rsidRPr="00B92C89">
              <w:rPr>
                <w:rFonts w:cs="Arial"/>
                <w:sz w:val="16"/>
                <w:szCs w:val="16"/>
              </w:rPr>
              <w:t>lepiej rozwinięte</w:t>
            </w:r>
          </w:p>
        </w:tc>
        <w:tc>
          <w:tcPr>
            <w:tcW w:w="992" w:type="dxa"/>
            <w:tcBorders>
              <w:top w:val="nil"/>
              <w:left w:val="nil"/>
              <w:bottom w:val="single" w:sz="4" w:space="0" w:color="auto"/>
              <w:right w:val="single" w:sz="4" w:space="0" w:color="auto"/>
            </w:tcBorders>
            <w:shd w:val="clear" w:color="000000"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7 062 500</w:t>
            </w:r>
          </w:p>
        </w:tc>
        <w:tc>
          <w:tcPr>
            <w:tcW w:w="425" w:type="dxa"/>
            <w:tcBorders>
              <w:top w:val="nil"/>
              <w:left w:val="nil"/>
              <w:bottom w:val="single" w:sz="4" w:space="0" w:color="auto"/>
              <w:right w:val="single" w:sz="4" w:space="0" w:color="auto"/>
            </w:tcBorders>
            <w:shd w:val="clear" w:color="000000"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0</w:t>
            </w:r>
          </w:p>
        </w:tc>
        <w:tc>
          <w:tcPr>
            <w:tcW w:w="1276" w:type="dxa"/>
            <w:tcBorders>
              <w:top w:val="nil"/>
              <w:left w:val="nil"/>
              <w:bottom w:val="single" w:sz="4" w:space="0" w:color="auto"/>
              <w:right w:val="single" w:sz="4" w:space="0" w:color="auto"/>
            </w:tcBorders>
            <w:shd w:val="clear" w:color="000000"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7 062 500</w:t>
            </w:r>
          </w:p>
        </w:tc>
        <w:tc>
          <w:tcPr>
            <w:tcW w:w="425" w:type="dxa"/>
            <w:tcBorders>
              <w:top w:val="nil"/>
              <w:left w:val="nil"/>
              <w:bottom w:val="single" w:sz="4" w:space="0" w:color="auto"/>
              <w:right w:val="single" w:sz="4" w:space="0" w:color="auto"/>
            </w:tcBorders>
            <w:shd w:val="clear" w:color="000000"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0</w:t>
            </w:r>
          </w:p>
        </w:tc>
        <w:tc>
          <w:tcPr>
            <w:tcW w:w="1271" w:type="dxa"/>
            <w:tcBorders>
              <w:top w:val="single" w:sz="4" w:space="0" w:color="auto"/>
              <w:left w:val="nil"/>
              <w:bottom w:val="single" w:sz="4" w:space="0" w:color="auto"/>
              <w:right w:val="dotted" w:sz="4" w:space="0" w:color="auto"/>
            </w:tcBorders>
            <w:shd w:val="clear" w:color="000000"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437 500</w:t>
            </w:r>
          </w:p>
        </w:tc>
        <w:tc>
          <w:tcPr>
            <w:tcW w:w="997" w:type="dxa"/>
            <w:tcBorders>
              <w:top w:val="nil"/>
              <w:left w:val="single" w:sz="4" w:space="0" w:color="auto"/>
              <w:bottom w:val="single" w:sz="4" w:space="0" w:color="auto"/>
              <w:right w:val="single" w:sz="4" w:space="0" w:color="auto"/>
            </w:tcBorders>
            <w:shd w:val="clear" w:color="FDEADA"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437 500</w:t>
            </w:r>
          </w:p>
        </w:tc>
        <w:tc>
          <w:tcPr>
            <w:tcW w:w="992" w:type="dxa"/>
            <w:tcBorders>
              <w:top w:val="nil"/>
              <w:left w:val="nil"/>
              <w:bottom w:val="single" w:sz="4" w:space="0" w:color="auto"/>
              <w:right w:val="single" w:sz="4" w:space="0" w:color="auto"/>
            </w:tcBorders>
            <w:shd w:val="clear" w:color="000000"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437 500</w:t>
            </w:r>
          </w:p>
        </w:tc>
        <w:tc>
          <w:tcPr>
            <w:tcW w:w="567" w:type="dxa"/>
            <w:tcBorders>
              <w:top w:val="nil"/>
              <w:left w:val="nil"/>
              <w:bottom w:val="single" w:sz="4" w:space="0" w:color="auto"/>
              <w:right w:val="single" w:sz="4" w:space="0" w:color="auto"/>
            </w:tcBorders>
            <w:shd w:val="clear" w:color="000000"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0</w:t>
            </w:r>
          </w:p>
        </w:tc>
        <w:tc>
          <w:tcPr>
            <w:tcW w:w="567" w:type="dxa"/>
            <w:tcBorders>
              <w:top w:val="nil"/>
              <w:left w:val="nil"/>
              <w:bottom w:val="single" w:sz="4" w:space="0" w:color="auto"/>
              <w:right w:val="single" w:sz="4" w:space="0" w:color="auto"/>
            </w:tcBorders>
            <w:shd w:val="clear" w:color="000000"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0</w:t>
            </w:r>
          </w:p>
        </w:tc>
        <w:tc>
          <w:tcPr>
            <w:tcW w:w="425"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1417"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1559"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7 500 000</w:t>
            </w:r>
          </w:p>
        </w:tc>
        <w:tc>
          <w:tcPr>
            <w:tcW w:w="567"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color w:val="FF0000"/>
                <w:sz w:val="16"/>
                <w:szCs w:val="16"/>
              </w:rPr>
            </w:pPr>
            <w:r w:rsidRPr="0020451D">
              <w:rPr>
                <w:rFonts w:cs="Arial"/>
                <w:color w:val="FF0000"/>
                <w:sz w:val="16"/>
                <w:szCs w:val="16"/>
              </w:rPr>
              <w:t> </w:t>
            </w:r>
          </w:p>
        </w:tc>
        <w:tc>
          <w:tcPr>
            <w:tcW w:w="1418"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6 568 125</w:t>
            </w:r>
          </w:p>
        </w:tc>
        <w:tc>
          <w:tcPr>
            <w:tcW w:w="1277" w:type="dxa"/>
            <w:tcBorders>
              <w:top w:val="single" w:sz="4" w:space="0" w:color="auto"/>
              <w:left w:val="single" w:sz="4" w:space="0" w:color="auto"/>
              <w:bottom w:val="single" w:sz="4" w:space="0" w:color="auto"/>
              <w:right w:val="single" w:sz="4" w:space="0" w:color="auto"/>
            </w:tcBorders>
            <w:shd w:val="clear" w:color="003300" w:fill="000000"/>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 </w:t>
            </w:r>
          </w:p>
        </w:tc>
        <w:tc>
          <w:tcPr>
            <w:tcW w:w="567" w:type="dxa"/>
            <w:tcBorders>
              <w:top w:val="nil"/>
              <w:left w:val="single" w:sz="4" w:space="0" w:color="auto"/>
              <w:bottom w:val="single" w:sz="4" w:space="0" w:color="auto"/>
              <w:right w:val="single" w:sz="4" w:space="0" w:color="auto"/>
            </w:tcBorders>
            <w:shd w:val="clear" w:color="FDEADA" w:fill="000000"/>
            <w:vAlign w:val="center"/>
          </w:tcPr>
          <w:p w:rsidR="002F1DA8" w:rsidRPr="0020451D" w:rsidRDefault="002F1DA8" w:rsidP="002F1DA8">
            <w:pPr>
              <w:spacing w:line="240" w:lineRule="auto"/>
              <w:jc w:val="right"/>
              <w:rPr>
                <w:rFonts w:cs="Arial"/>
                <w:sz w:val="16"/>
                <w:szCs w:val="16"/>
              </w:rPr>
            </w:pPr>
          </w:p>
        </w:tc>
        <w:tc>
          <w:tcPr>
            <w:tcW w:w="426" w:type="dxa"/>
            <w:tcBorders>
              <w:top w:val="nil"/>
              <w:left w:val="nil"/>
              <w:bottom w:val="single" w:sz="4" w:space="0" w:color="auto"/>
              <w:right w:val="single" w:sz="4" w:space="0" w:color="auto"/>
            </w:tcBorders>
            <w:shd w:val="clear" w:color="auto" w:fill="auto"/>
            <w:vAlign w:val="center"/>
            <w:hideMark/>
          </w:tcPr>
          <w:p w:rsidR="002F1DA8" w:rsidRPr="0020451D" w:rsidRDefault="002F1DA8" w:rsidP="002F1DA8">
            <w:pPr>
              <w:spacing w:line="240" w:lineRule="auto"/>
              <w:jc w:val="right"/>
              <w:rPr>
                <w:rFonts w:cs="Arial"/>
                <w:b/>
                <w:bCs/>
                <w:sz w:val="16"/>
                <w:szCs w:val="16"/>
              </w:rPr>
            </w:pPr>
            <w:r w:rsidRPr="0020451D">
              <w:rPr>
                <w:rFonts w:cs="Arial"/>
                <w:b/>
                <w:bCs/>
                <w:sz w:val="16"/>
                <w:szCs w:val="16"/>
              </w:rPr>
              <w:t>0</w:t>
            </w:r>
          </w:p>
        </w:tc>
      </w:tr>
      <w:tr w:rsidR="002F1DA8" w:rsidRPr="0020451D" w:rsidTr="004E56B2">
        <w:trPr>
          <w:trHeight w:val="495"/>
        </w:trPr>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2F1DA8" w:rsidRPr="0020451D" w:rsidRDefault="002F1DA8" w:rsidP="002F1DA8">
            <w:pPr>
              <w:spacing w:line="240" w:lineRule="auto"/>
              <w:jc w:val="left"/>
              <w:rPr>
                <w:rFonts w:cs="Arial"/>
                <w:sz w:val="16"/>
                <w:szCs w:val="16"/>
              </w:rPr>
            </w:pPr>
            <w:r w:rsidRPr="0020451D">
              <w:rPr>
                <w:rFonts w:cs="Arial"/>
                <w:sz w:val="16"/>
                <w:szCs w:val="16"/>
              </w:rPr>
              <w:t>poddziałanie 2.4.1</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2F1DA8" w:rsidRPr="0020451D" w:rsidRDefault="002F1DA8" w:rsidP="002F1DA8">
            <w:pPr>
              <w:spacing w:line="240" w:lineRule="auto"/>
              <w:jc w:val="left"/>
              <w:rPr>
                <w:rFonts w:cs="Arial"/>
                <w:sz w:val="16"/>
                <w:szCs w:val="16"/>
              </w:rPr>
            </w:pPr>
            <w:r w:rsidRPr="0020451D">
              <w:rPr>
                <w:rFonts w:cs="Arial"/>
                <w:sz w:val="16"/>
                <w:szCs w:val="16"/>
              </w:rPr>
              <w:t>1b</w:t>
            </w:r>
          </w:p>
        </w:tc>
        <w:tc>
          <w:tcPr>
            <w:tcW w:w="993" w:type="dxa"/>
            <w:tcBorders>
              <w:top w:val="nil"/>
              <w:left w:val="nil"/>
              <w:bottom w:val="nil"/>
              <w:right w:val="single" w:sz="4" w:space="0" w:color="auto"/>
            </w:tcBorders>
            <w:shd w:val="clear" w:color="auto" w:fill="auto"/>
            <w:vAlign w:val="center"/>
            <w:hideMark/>
          </w:tcPr>
          <w:p w:rsidR="002F1DA8" w:rsidRPr="0020451D" w:rsidRDefault="002F1DA8" w:rsidP="002F1DA8">
            <w:pPr>
              <w:spacing w:line="240" w:lineRule="auto"/>
              <w:jc w:val="left"/>
              <w:rPr>
                <w:rFonts w:cs="Arial"/>
                <w:sz w:val="16"/>
                <w:szCs w:val="16"/>
              </w:rPr>
            </w:pPr>
            <w:r w:rsidRPr="0020451D">
              <w:rPr>
                <w:rFonts w:cs="Arial"/>
                <w:sz w:val="16"/>
                <w:szCs w:val="16"/>
              </w:rPr>
              <w:t>słabiej rozwinięte</w:t>
            </w:r>
          </w:p>
        </w:tc>
        <w:tc>
          <w:tcPr>
            <w:tcW w:w="992" w:type="dxa"/>
            <w:tcBorders>
              <w:top w:val="nil"/>
              <w:left w:val="nil"/>
              <w:bottom w:val="nil"/>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93 750 000</w:t>
            </w:r>
          </w:p>
        </w:tc>
        <w:tc>
          <w:tcPr>
            <w:tcW w:w="425" w:type="dxa"/>
            <w:tcBorders>
              <w:top w:val="nil"/>
              <w:left w:val="nil"/>
              <w:bottom w:val="nil"/>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1276" w:type="dxa"/>
            <w:tcBorders>
              <w:top w:val="nil"/>
              <w:left w:val="nil"/>
              <w:bottom w:val="nil"/>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93 750 000</w:t>
            </w:r>
          </w:p>
        </w:tc>
        <w:tc>
          <w:tcPr>
            <w:tcW w:w="425" w:type="dxa"/>
            <w:tcBorders>
              <w:top w:val="nil"/>
              <w:left w:val="nil"/>
              <w:bottom w:val="nil"/>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1271" w:type="dxa"/>
            <w:tcBorders>
              <w:top w:val="single" w:sz="4" w:space="0" w:color="auto"/>
              <w:left w:val="nil"/>
              <w:bottom w:val="single" w:sz="4" w:space="0" w:color="auto"/>
              <w:right w:val="dotted"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2 481 618</w:t>
            </w:r>
          </w:p>
        </w:tc>
        <w:tc>
          <w:tcPr>
            <w:tcW w:w="997" w:type="dxa"/>
            <w:tcBorders>
              <w:top w:val="nil"/>
              <w:left w:val="single" w:sz="4" w:space="0" w:color="auto"/>
              <w:bottom w:val="single" w:sz="4" w:space="0" w:color="auto"/>
              <w:right w:val="single" w:sz="4" w:space="0" w:color="auto"/>
            </w:tcBorders>
            <w:shd w:val="clear" w:color="FDEADA"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2 481 618</w:t>
            </w:r>
          </w:p>
        </w:tc>
        <w:tc>
          <w:tcPr>
            <w:tcW w:w="992" w:type="dxa"/>
            <w:tcBorders>
              <w:top w:val="nil"/>
              <w:left w:val="nil"/>
              <w:bottom w:val="nil"/>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2 481 618</w:t>
            </w:r>
          </w:p>
        </w:tc>
        <w:tc>
          <w:tcPr>
            <w:tcW w:w="567" w:type="dxa"/>
            <w:tcBorders>
              <w:top w:val="nil"/>
              <w:left w:val="nil"/>
              <w:bottom w:val="nil"/>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567" w:type="dxa"/>
            <w:tcBorders>
              <w:top w:val="nil"/>
              <w:left w:val="nil"/>
              <w:bottom w:val="nil"/>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425" w:type="dxa"/>
            <w:tcBorders>
              <w:top w:val="nil"/>
              <w:left w:val="nil"/>
              <w:bottom w:val="nil"/>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1417" w:type="dxa"/>
            <w:tcBorders>
              <w:top w:val="nil"/>
              <w:left w:val="nil"/>
              <w:bottom w:val="nil"/>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1559" w:type="dxa"/>
            <w:tcBorders>
              <w:top w:val="nil"/>
              <w:left w:val="nil"/>
              <w:bottom w:val="nil"/>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96 231 618</w:t>
            </w:r>
          </w:p>
        </w:tc>
        <w:tc>
          <w:tcPr>
            <w:tcW w:w="567" w:type="dxa"/>
            <w:tcBorders>
              <w:top w:val="nil"/>
              <w:left w:val="nil"/>
              <w:bottom w:val="nil"/>
              <w:right w:val="single" w:sz="4" w:space="0" w:color="auto"/>
            </w:tcBorders>
            <w:shd w:val="clear" w:color="000000" w:fill="FFFFFF"/>
            <w:vAlign w:val="center"/>
            <w:hideMark/>
          </w:tcPr>
          <w:p w:rsidR="002F1DA8" w:rsidRPr="0020451D" w:rsidRDefault="002F1DA8" w:rsidP="002F1DA8">
            <w:pPr>
              <w:spacing w:line="240" w:lineRule="auto"/>
              <w:jc w:val="right"/>
              <w:rPr>
                <w:rFonts w:cs="Arial"/>
                <w:color w:val="FF0000"/>
                <w:sz w:val="16"/>
                <w:szCs w:val="16"/>
              </w:rPr>
            </w:pPr>
            <w:r w:rsidRPr="0020451D">
              <w:rPr>
                <w:rFonts w:cs="Arial"/>
                <w:color w:val="FF0000"/>
                <w:sz w:val="16"/>
                <w:szCs w:val="16"/>
              </w:rPr>
              <w:t> </w:t>
            </w:r>
          </w:p>
        </w:tc>
        <w:tc>
          <w:tcPr>
            <w:tcW w:w="1418"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87 187 500</w:t>
            </w:r>
          </w:p>
        </w:tc>
        <w:tc>
          <w:tcPr>
            <w:tcW w:w="1277" w:type="dxa"/>
            <w:tcBorders>
              <w:top w:val="single" w:sz="4" w:space="0" w:color="auto"/>
              <w:left w:val="single" w:sz="4" w:space="0" w:color="auto"/>
              <w:bottom w:val="nil"/>
              <w:right w:val="single" w:sz="4" w:space="0" w:color="auto"/>
            </w:tcBorders>
            <w:shd w:val="clear" w:color="003300" w:fill="000000"/>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 </w:t>
            </w:r>
          </w:p>
        </w:tc>
        <w:tc>
          <w:tcPr>
            <w:tcW w:w="567" w:type="dxa"/>
            <w:tcBorders>
              <w:top w:val="nil"/>
              <w:left w:val="single" w:sz="4" w:space="0" w:color="auto"/>
              <w:bottom w:val="single" w:sz="4" w:space="0" w:color="auto"/>
              <w:right w:val="single" w:sz="4" w:space="0" w:color="auto"/>
            </w:tcBorders>
            <w:shd w:val="clear" w:color="FDEADA" w:fill="000000"/>
            <w:vAlign w:val="center"/>
          </w:tcPr>
          <w:p w:rsidR="002F1DA8" w:rsidRPr="0020451D" w:rsidRDefault="002F1DA8" w:rsidP="002F1DA8">
            <w:pPr>
              <w:spacing w:line="240" w:lineRule="auto"/>
              <w:jc w:val="right"/>
              <w:rPr>
                <w:rFonts w:cs="Arial"/>
                <w:sz w:val="16"/>
                <w:szCs w:val="16"/>
              </w:rPr>
            </w:pPr>
          </w:p>
        </w:tc>
        <w:tc>
          <w:tcPr>
            <w:tcW w:w="426" w:type="dxa"/>
            <w:tcBorders>
              <w:top w:val="nil"/>
              <w:left w:val="nil"/>
              <w:bottom w:val="single" w:sz="4" w:space="0" w:color="auto"/>
              <w:right w:val="single" w:sz="4" w:space="0" w:color="auto"/>
            </w:tcBorders>
            <w:shd w:val="clear" w:color="auto" w:fill="auto"/>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r>
      <w:tr w:rsidR="002F1DA8" w:rsidRPr="0020451D" w:rsidTr="004E56B2">
        <w:trPr>
          <w:trHeight w:val="495"/>
        </w:trPr>
        <w:tc>
          <w:tcPr>
            <w:tcW w:w="1134" w:type="dxa"/>
            <w:vMerge/>
            <w:tcBorders>
              <w:top w:val="nil"/>
              <w:left w:val="single" w:sz="4" w:space="0" w:color="auto"/>
              <w:bottom w:val="single" w:sz="4" w:space="0" w:color="auto"/>
              <w:right w:val="single" w:sz="4" w:space="0" w:color="auto"/>
            </w:tcBorders>
            <w:vAlign w:val="center"/>
            <w:hideMark/>
          </w:tcPr>
          <w:p w:rsidR="002F1DA8" w:rsidRPr="00B92C89" w:rsidRDefault="002F1DA8" w:rsidP="002F1DA8">
            <w:pPr>
              <w:spacing w:line="240" w:lineRule="auto"/>
              <w:jc w:val="left"/>
              <w:rPr>
                <w:rFonts w:cs="Arial"/>
                <w:sz w:val="16"/>
                <w:szCs w:val="16"/>
              </w:rPr>
            </w:pPr>
          </w:p>
        </w:tc>
        <w:tc>
          <w:tcPr>
            <w:tcW w:w="425" w:type="dxa"/>
            <w:vMerge/>
            <w:tcBorders>
              <w:top w:val="nil"/>
              <w:left w:val="single" w:sz="4" w:space="0" w:color="auto"/>
              <w:bottom w:val="single" w:sz="4" w:space="0" w:color="auto"/>
              <w:right w:val="single" w:sz="4" w:space="0" w:color="auto"/>
            </w:tcBorders>
            <w:vAlign w:val="center"/>
            <w:hideMark/>
          </w:tcPr>
          <w:p w:rsidR="002F1DA8" w:rsidRPr="00B92C89" w:rsidRDefault="002F1DA8" w:rsidP="002F1DA8">
            <w:pPr>
              <w:spacing w:line="240" w:lineRule="auto"/>
              <w:jc w:val="left"/>
              <w:rPr>
                <w:rFonts w:cs="Arial"/>
                <w:sz w:val="16"/>
                <w:szCs w:val="16"/>
              </w:rPr>
            </w:pP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2F1DA8" w:rsidRPr="00B92C89" w:rsidRDefault="002F1DA8" w:rsidP="002F1DA8">
            <w:pPr>
              <w:spacing w:line="240" w:lineRule="auto"/>
              <w:jc w:val="left"/>
              <w:rPr>
                <w:rFonts w:cs="Arial"/>
                <w:sz w:val="16"/>
                <w:szCs w:val="16"/>
              </w:rPr>
            </w:pPr>
            <w:r w:rsidRPr="00B92C89">
              <w:rPr>
                <w:rFonts w:cs="Arial"/>
                <w:sz w:val="16"/>
                <w:szCs w:val="16"/>
              </w:rPr>
              <w:t>lepiej rozwinięte</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6 250 000</w:t>
            </w:r>
          </w:p>
        </w:tc>
        <w:tc>
          <w:tcPr>
            <w:tcW w:w="425" w:type="dxa"/>
            <w:tcBorders>
              <w:top w:val="single" w:sz="4" w:space="0" w:color="auto"/>
              <w:left w:val="nil"/>
              <w:bottom w:val="single" w:sz="4" w:space="0" w:color="auto"/>
              <w:right w:val="single" w:sz="4" w:space="0" w:color="auto"/>
            </w:tcBorders>
            <w:shd w:val="clear" w:color="000000"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6 250 000</w:t>
            </w:r>
          </w:p>
        </w:tc>
        <w:tc>
          <w:tcPr>
            <w:tcW w:w="425" w:type="dxa"/>
            <w:tcBorders>
              <w:top w:val="single" w:sz="4" w:space="0" w:color="auto"/>
              <w:left w:val="nil"/>
              <w:bottom w:val="single" w:sz="4" w:space="0" w:color="auto"/>
              <w:right w:val="single" w:sz="4" w:space="0" w:color="auto"/>
            </w:tcBorders>
            <w:shd w:val="clear" w:color="000000"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0</w:t>
            </w:r>
          </w:p>
        </w:tc>
        <w:tc>
          <w:tcPr>
            <w:tcW w:w="1271" w:type="dxa"/>
            <w:tcBorders>
              <w:top w:val="single" w:sz="4" w:space="0" w:color="auto"/>
              <w:left w:val="nil"/>
              <w:bottom w:val="single" w:sz="4" w:space="0" w:color="auto"/>
              <w:right w:val="dotted" w:sz="4" w:space="0" w:color="auto"/>
            </w:tcBorders>
            <w:shd w:val="clear" w:color="000000"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234 375</w:t>
            </w:r>
          </w:p>
        </w:tc>
        <w:tc>
          <w:tcPr>
            <w:tcW w:w="997" w:type="dxa"/>
            <w:tcBorders>
              <w:top w:val="nil"/>
              <w:left w:val="single" w:sz="4" w:space="0" w:color="auto"/>
              <w:bottom w:val="single" w:sz="4" w:space="0" w:color="auto"/>
              <w:right w:val="single" w:sz="4" w:space="0" w:color="auto"/>
            </w:tcBorders>
            <w:shd w:val="clear" w:color="FDEADA"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234 375</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234 375</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0</w:t>
            </w:r>
          </w:p>
        </w:tc>
        <w:tc>
          <w:tcPr>
            <w:tcW w:w="425" w:type="dxa"/>
            <w:tcBorders>
              <w:top w:val="single" w:sz="4" w:space="0" w:color="auto"/>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6 484 375</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color w:val="FF0000"/>
                <w:sz w:val="16"/>
                <w:szCs w:val="16"/>
              </w:rPr>
            </w:pPr>
            <w:r w:rsidRPr="0020451D">
              <w:rPr>
                <w:rFonts w:cs="Arial"/>
                <w:color w:val="FF0000"/>
                <w:sz w:val="16"/>
                <w:szCs w:val="16"/>
              </w:rPr>
              <w:t> </w:t>
            </w:r>
          </w:p>
        </w:tc>
        <w:tc>
          <w:tcPr>
            <w:tcW w:w="1418"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5 812 500</w:t>
            </w:r>
          </w:p>
        </w:tc>
        <w:tc>
          <w:tcPr>
            <w:tcW w:w="1277" w:type="dxa"/>
            <w:tcBorders>
              <w:top w:val="single" w:sz="4" w:space="0" w:color="auto"/>
              <w:left w:val="single" w:sz="4" w:space="0" w:color="auto"/>
              <w:bottom w:val="single" w:sz="4" w:space="0" w:color="auto"/>
              <w:right w:val="single" w:sz="4" w:space="0" w:color="auto"/>
            </w:tcBorders>
            <w:shd w:val="clear" w:color="003300" w:fill="000000"/>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 </w:t>
            </w:r>
          </w:p>
        </w:tc>
        <w:tc>
          <w:tcPr>
            <w:tcW w:w="567" w:type="dxa"/>
            <w:tcBorders>
              <w:top w:val="nil"/>
              <w:left w:val="nil"/>
              <w:bottom w:val="single" w:sz="4" w:space="0" w:color="auto"/>
              <w:right w:val="single" w:sz="4" w:space="0" w:color="auto"/>
            </w:tcBorders>
            <w:shd w:val="clear" w:color="FDEADA" w:fill="000000"/>
            <w:vAlign w:val="center"/>
          </w:tcPr>
          <w:p w:rsidR="002F1DA8" w:rsidRPr="0020451D" w:rsidRDefault="002F1DA8" w:rsidP="002F1DA8">
            <w:pPr>
              <w:spacing w:line="240" w:lineRule="auto"/>
              <w:jc w:val="right"/>
              <w:rPr>
                <w:rFonts w:cs="Arial"/>
                <w:sz w:val="16"/>
                <w:szCs w:val="16"/>
              </w:rPr>
            </w:pPr>
          </w:p>
        </w:tc>
        <w:tc>
          <w:tcPr>
            <w:tcW w:w="426" w:type="dxa"/>
            <w:tcBorders>
              <w:top w:val="nil"/>
              <w:left w:val="nil"/>
              <w:bottom w:val="single" w:sz="4" w:space="0" w:color="auto"/>
              <w:right w:val="single" w:sz="4" w:space="0" w:color="auto"/>
            </w:tcBorders>
            <w:shd w:val="clear" w:color="auto" w:fill="auto"/>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r>
      <w:tr w:rsidR="002F1DA8" w:rsidRPr="0020451D" w:rsidTr="004E56B2">
        <w:trPr>
          <w:trHeight w:val="495"/>
        </w:trPr>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2F1DA8" w:rsidRPr="0020451D" w:rsidRDefault="002F1DA8" w:rsidP="002F1DA8">
            <w:pPr>
              <w:spacing w:line="240" w:lineRule="auto"/>
              <w:jc w:val="left"/>
              <w:rPr>
                <w:rFonts w:cs="Arial"/>
                <w:sz w:val="16"/>
                <w:szCs w:val="16"/>
              </w:rPr>
            </w:pPr>
            <w:r w:rsidRPr="0020451D">
              <w:rPr>
                <w:rFonts w:cs="Arial"/>
                <w:sz w:val="16"/>
                <w:szCs w:val="16"/>
              </w:rPr>
              <w:t>poddziałanie 2.4.2</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2F1DA8" w:rsidRPr="0020451D" w:rsidRDefault="002F1DA8" w:rsidP="002F1DA8">
            <w:pPr>
              <w:spacing w:line="240" w:lineRule="auto"/>
              <w:jc w:val="left"/>
              <w:rPr>
                <w:rFonts w:cs="Arial"/>
                <w:sz w:val="16"/>
                <w:szCs w:val="16"/>
              </w:rPr>
            </w:pPr>
            <w:r w:rsidRPr="0020451D">
              <w:rPr>
                <w:rFonts w:cs="Arial"/>
                <w:sz w:val="16"/>
                <w:szCs w:val="16"/>
              </w:rPr>
              <w:t>1b</w:t>
            </w:r>
          </w:p>
        </w:tc>
        <w:tc>
          <w:tcPr>
            <w:tcW w:w="993" w:type="dxa"/>
            <w:tcBorders>
              <w:top w:val="nil"/>
              <w:left w:val="nil"/>
              <w:bottom w:val="single" w:sz="4" w:space="0" w:color="auto"/>
              <w:right w:val="single" w:sz="4" w:space="0" w:color="auto"/>
            </w:tcBorders>
            <w:shd w:val="clear" w:color="auto" w:fill="auto"/>
            <w:vAlign w:val="center"/>
            <w:hideMark/>
          </w:tcPr>
          <w:p w:rsidR="002F1DA8" w:rsidRPr="0020451D" w:rsidRDefault="002F1DA8" w:rsidP="002F1DA8">
            <w:pPr>
              <w:spacing w:line="240" w:lineRule="auto"/>
              <w:jc w:val="left"/>
              <w:rPr>
                <w:rFonts w:cs="Arial"/>
                <w:sz w:val="16"/>
                <w:szCs w:val="16"/>
              </w:rPr>
            </w:pPr>
            <w:r w:rsidRPr="0020451D">
              <w:rPr>
                <w:rFonts w:cs="Arial"/>
                <w:sz w:val="16"/>
                <w:szCs w:val="16"/>
              </w:rPr>
              <w:t>słabiej rozwinięte</w:t>
            </w:r>
          </w:p>
        </w:tc>
        <w:tc>
          <w:tcPr>
            <w:tcW w:w="992"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12 187 500</w:t>
            </w:r>
          </w:p>
        </w:tc>
        <w:tc>
          <w:tcPr>
            <w:tcW w:w="425"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1276"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12 187 500</w:t>
            </w:r>
          </w:p>
        </w:tc>
        <w:tc>
          <w:tcPr>
            <w:tcW w:w="425"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1271" w:type="dxa"/>
            <w:tcBorders>
              <w:top w:val="single" w:sz="4" w:space="0" w:color="auto"/>
              <w:left w:val="nil"/>
              <w:bottom w:val="single" w:sz="4" w:space="0" w:color="auto"/>
              <w:right w:val="dotted"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2 150 735</w:t>
            </w:r>
          </w:p>
        </w:tc>
        <w:tc>
          <w:tcPr>
            <w:tcW w:w="997" w:type="dxa"/>
            <w:tcBorders>
              <w:top w:val="nil"/>
              <w:left w:val="single" w:sz="4" w:space="0" w:color="auto"/>
              <w:bottom w:val="single" w:sz="4" w:space="0" w:color="auto"/>
              <w:right w:val="single" w:sz="4" w:space="0" w:color="auto"/>
            </w:tcBorders>
            <w:shd w:val="clear" w:color="FDEADA"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2 150 735</w:t>
            </w:r>
          </w:p>
        </w:tc>
        <w:tc>
          <w:tcPr>
            <w:tcW w:w="992"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2 150 735</w:t>
            </w:r>
          </w:p>
        </w:tc>
        <w:tc>
          <w:tcPr>
            <w:tcW w:w="567"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567"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425"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1417"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1559"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14 338 235</w:t>
            </w:r>
          </w:p>
        </w:tc>
        <w:tc>
          <w:tcPr>
            <w:tcW w:w="567"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 </w:t>
            </w:r>
          </w:p>
        </w:tc>
        <w:tc>
          <w:tcPr>
            <w:tcW w:w="1418"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11 334 375</w:t>
            </w:r>
          </w:p>
        </w:tc>
        <w:tc>
          <w:tcPr>
            <w:tcW w:w="1277" w:type="dxa"/>
            <w:tcBorders>
              <w:top w:val="nil"/>
              <w:left w:val="single" w:sz="4" w:space="0" w:color="auto"/>
              <w:bottom w:val="single" w:sz="4" w:space="0" w:color="auto"/>
              <w:right w:val="single" w:sz="4" w:space="0" w:color="auto"/>
            </w:tcBorders>
            <w:shd w:val="clear" w:color="003300" w:fill="000000"/>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 </w:t>
            </w:r>
          </w:p>
        </w:tc>
        <w:tc>
          <w:tcPr>
            <w:tcW w:w="567" w:type="dxa"/>
            <w:tcBorders>
              <w:top w:val="nil"/>
              <w:left w:val="nil"/>
              <w:bottom w:val="single" w:sz="4" w:space="0" w:color="auto"/>
              <w:right w:val="single" w:sz="4" w:space="0" w:color="auto"/>
            </w:tcBorders>
            <w:shd w:val="clear" w:color="FDEADA" w:fill="000000"/>
            <w:vAlign w:val="center"/>
          </w:tcPr>
          <w:p w:rsidR="002F1DA8" w:rsidRPr="0020451D" w:rsidRDefault="002F1DA8" w:rsidP="002F1DA8">
            <w:pPr>
              <w:spacing w:line="240" w:lineRule="auto"/>
              <w:jc w:val="right"/>
              <w:rPr>
                <w:rFonts w:cs="Arial"/>
                <w:sz w:val="16"/>
                <w:szCs w:val="16"/>
              </w:rPr>
            </w:pPr>
          </w:p>
        </w:tc>
        <w:tc>
          <w:tcPr>
            <w:tcW w:w="426" w:type="dxa"/>
            <w:tcBorders>
              <w:top w:val="nil"/>
              <w:left w:val="nil"/>
              <w:bottom w:val="single" w:sz="4" w:space="0" w:color="auto"/>
              <w:right w:val="single" w:sz="4" w:space="0" w:color="auto"/>
            </w:tcBorders>
            <w:shd w:val="clear" w:color="auto" w:fill="auto"/>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r>
      <w:tr w:rsidR="002F1DA8" w:rsidRPr="0020451D" w:rsidTr="004E56B2">
        <w:trPr>
          <w:trHeight w:val="495"/>
        </w:trPr>
        <w:tc>
          <w:tcPr>
            <w:tcW w:w="1134" w:type="dxa"/>
            <w:vMerge/>
            <w:tcBorders>
              <w:top w:val="nil"/>
              <w:left w:val="single" w:sz="4" w:space="0" w:color="auto"/>
              <w:bottom w:val="single" w:sz="4" w:space="0" w:color="auto"/>
              <w:right w:val="single" w:sz="4" w:space="0" w:color="auto"/>
            </w:tcBorders>
            <w:vAlign w:val="center"/>
            <w:hideMark/>
          </w:tcPr>
          <w:p w:rsidR="002F1DA8" w:rsidRPr="00B92C89" w:rsidRDefault="002F1DA8" w:rsidP="002F1DA8">
            <w:pPr>
              <w:spacing w:line="240" w:lineRule="auto"/>
              <w:jc w:val="left"/>
              <w:rPr>
                <w:rFonts w:cs="Arial"/>
                <w:sz w:val="16"/>
                <w:szCs w:val="16"/>
              </w:rPr>
            </w:pPr>
          </w:p>
        </w:tc>
        <w:tc>
          <w:tcPr>
            <w:tcW w:w="425" w:type="dxa"/>
            <w:vMerge/>
            <w:tcBorders>
              <w:top w:val="nil"/>
              <w:left w:val="single" w:sz="4" w:space="0" w:color="auto"/>
              <w:bottom w:val="single" w:sz="4" w:space="0" w:color="auto"/>
              <w:right w:val="single" w:sz="4" w:space="0" w:color="auto"/>
            </w:tcBorders>
            <w:vAlign w:val="center"/>
            <w:hideMark/>
          </w:tcPr>
          <w:p w:rsidR="002F1DA8" w:rsidRPr="00B92C89" w:rsidRDefault="002F1DA8" w:rsidP="002F1DA8">
            <w:pPr>
              <w:spacing w:line="240" w:lineRule="auto"/>
              <w:jc w:val="left"/>
              <w:rPr>
                <w:rFonts w:cs="Arial"/>
                <w:sz w:val="16"/>
                <w:szCs w:val="16"/>
              </w:rPr>
            </w:pPr>
          </w:p>
        </w:tc>
        <w:tc>
          <w:tcPr>
            <w:tcW w:w="993" w:type="dxa"/>
            <w:tcBorders>
              <w:top w:val="nil"/>
              <w:left w:val="nil"/>
              <w:bottom w:val="single" w:sz="4" w:space="0" w:color="auto"/>
              <w:right w:val="single" w:sz="4" w:space="0" w:color="auto"/>
            </w:tcBorders>
            <w:shd w:val="clear" w:color="auto" w:fill="auto"/>
            <w:vAlign w:val="center"/>
            <w:hideMark/>
          </w:tcPr>
          <w:p w:rsidR="002F1DA8" w:rsidRPr="00B92C89" w:rsidRDefault="002F1DA8" w:rsidP="002F1DA8">
            <w:pPr>
              <w:spacing w:line="240" w:lineRule="auto"/>
              <w:jc w:val="left"/>
              <w:rPr>
                <w:rFonts w:cs="Arial"/>
                <w:sz w:val="16"/>
                <w:szCs w:val="16"/>
              </w:rPr>
            </w:pPr>
            <w:r w:rsidRPr="00B92C89">
              <w:rPr>
                <w:rFonts w:cs="Arial"/>
                <w:sz w:val="16"/>
                <w:szCs w:val="16"/>
              </w:rPr>
              <w:t>lepiej rozwinięte</w:t>
            </w:r>
          </w:p>
        </w:tc>
        <w:tc>
          <w:tcPr>
            <w:tcW w:w="992" w:type="dxa"/>
            <w:tcBorders>
              <w:top w:val="nil"/>
              <w:left w:val="nil"/>
              <w:bottom w:val="single" w:sz="4" w:space="0" w:color="auto"/>
              <w:right w:val="single" w:sz="4" w:space="0" w:color="auto"/>
            </w:tcBorders>
            <w:shd w:val="clear" w:color="000000"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812 500</w:t>
            </w:r>
          </w:p>
        </w:tc>
        <w:tc>
          <w:tcPr>
            <w:tcW w:w="425" w:type="dxa"/>
            <w:tcBorders>
              <w:top w:val="nil"/>
              <w:left w:val="nil"/>
              <w:bottom w:val="single" w:sz="4" w:space="0" w:color="auto"/>
              <w:right w:val="single" w:sz="4" w:space="0" w:color="auto"/>
            </w:tcBorders>
            <w:shd w:val="clear" w:color="000000"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0</w:t>
            </w:r>
          </w:p>
        </w:tc>
        <w:tc>
          <w:tcPr>
            <w:tcW w:w="1276" w:type="dxa"/>
            <w:tcBorders>
              <w:top w:val="nil"/>
              <w:left w:val="nil"/>
              <w:bottom w:val="single" w:sz="4" w:space="0" w:color="auto"/>
              <w:right w:val="single" w:sz="4" w:space="0" w:color="auto"/>
            </w:tcBorders>
            <w:shd w:val="clear" w:color="000000"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812 500</w:t>
            </w:r>
          </w:p>
        </w:tc>
        <w:tc>
          <w:tcPr>
            <w:tcW w:w="425" w:type="dxa"/>
            <w:tcBorders>
              <w:top w:val="nil"/>
              <w:left w:val="nil"/>
              <w:bottom w:val="single" w:sz="4" w:space="0" w:color="auto"/>
              <w:right w:val="single" w:sz="4" w:space="0" w:color="auto"/>
            </w:tcBorders>
            <w:shd w:val="clear" w:color="000000"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0</w:t>
            </w:r>
          </w:p>
        </w:tc>
        <w:tc>
          <w:tcPr>
            <w:tcW w:w="1271" w:type="dxa"/>
            <w:tcBorders>
              <w:top w:val="single" w:sz="4" w:space="0" w:color="auto"/>
              <w:left w:val="nil"/>
              <w:bottom w:val="single" w:sz="4" w:space="0" w:color="auto"/>
              <w:right w:val="dotted" w:sz="4" w:space="0" w:color="auto"/>
            </w:tcBorders>
            <w:shd w:val="clear" w:color="000000"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203 125</w:t>
            </w:r>
          </w:p>
        </w:tc>
        <w:tc>
          <w:tcPr>
            <w:tcW w:w="997" w:type="dxa"/>
            <w:tcBorders>
              <w:top w:val="nil"/>
              <w:left w:val="single" w:sz="4" w:space="0" w:color="auto"/>
              <w:bottom w:val="single" w:sz="4" w:space="0" w:color="auto"/>
              <w:right w:val="single" w:sz="4" w:space="0" w:color="auto"/>
            </w:tcBorders>
            <w:shd w:val="clear" w:color="FDEADA"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203 125</w:t>
            </w:r>
          </w:p>
        </w:tc>
        <w:tc>
          <w:tcPr>
            <w:tcW w:w="992" w:type="dxa"/>
            <w:tcBorders>
              <w:top w:val="nil"/>
              <w:left w:val="nil"/>
              <w:bottom w:val="single" w:sz="4" w:space="0" w:color="auto"/>
              <w:right w:val="single" w:sz="4" w:space="0" w:color="auto"/>
            </w:tcBorders>
            <w:shd w:val="clear" w:color="000000"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203 125</w:t>
            </w:r>
          </w:p>
        </w:tc>
        <w:tc>
          <w:tcPr>
            <w:tcW w:w="567" w:type="dxa"/>
            <w:tcBorders>
              <w:top w:val="nil"/>
              <w:left w:val="nil"/>
              <w:bottom w:val="single" w:sz="4" w:space="0" w:color="auto"/>
              <w:right w:val="single" w:sz="4" w:space="0" w:color="auto"/>
            </w:tcBorders>
            <w:shd w:val="clear" w:color="000000"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0</w:t>
            </w:r>
          </w:p>
        </w:tc>
        <w:tc>
          <w:tcPr>
            <w:tcW w:w="567" w:type="dxa"/>
            <w:tcBorders>
              <w:top w:val="nil"/>
              <w:left w:val="nil"/>
              <w:bottom w:val="single" w:sz="4" w:space="0" w:color="auto"/>
              <w:right w:val="single" w:sz="4" w:space="0" w:color="auto"/>
            </w:tcBorders>
            <w:shd w:val="clear" w:color="000000"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0</w:t>
            </w:r>
          </w:p>
        </w:tc>
        <w:tc>
          <w:tcPr>
            <w:tcW w:w="425"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1417"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1559"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1 015 625</w:t>
            </w:r>
          </w:p>
        </w:tc>
        <w:tc>
          <w:tcPr>
            <w:tcW w:w="567"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 </w:t>
            </w:r>
          </w:p>
        </w:tc>
        <w:tc>
          <w:tcPr>
            <w:tcW w:w="1418"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755 625</w:t>
            </w:r>
          </w:p>
        </w:tc>
        <w:tc>
          <w:tcPr>
            <w:tcW w:w="1277" w:type="dxa"/>
            <w:tcBorders>
              <w:top w:val="nil"/>
              <w:left w:val="single" w:sz="4" w:space="0" w:color="auto"/>
              <w:bottom w:val="single" w:sz="4" w:space="0" w:color="auto"/>
              <w:right w:val="single" w:sz="4" w:space="0" w:color="auto"/>
            </w:tcBorders>
            <w:shd w:val="clear" w:color="003300" w:fill="000000"/>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 </w:t>
            </w:r>
          </w:p>
        </w:tc>
        <w:tc>
          <w:tcPr>
            <w:tcW w:w="567" w:type="dxa"/>
            <w:tcBorders>
              <w:top w:val="nil"/>
              <w:left w:val="nil"/>
              <w:bottom w:val="single" w:sz="4" w:space="0" w:color="auto"/>
              <w:right w:val="single" w:sz="4" w:space="0" w:color="auto"/>
            </w:tcBorders>
            <w:shd w:val="clear" w:color="FDEADA" w:fill="000000"/>
            <w:vAlign w:val="center"/>
          </w:tcPr>
          <w:p w:rsidR="002F1DA8" w:rsidRPr="0020451D" w:rsidRDefault="002F1DA8" w:rsidP="002F1DA8">
            <w:pPr>
              <w:spacing w:line="240" w:lineRule="auto"/>
              <w:jc w:val="right"/>
              <w:rPr>
                <w:rFonts w:cs="Arial"/>
                <w:sz w:val="16"/>
                <w:szCs w:val="16"/>
              </w:rPr>
            </w:pPr>
          </w:p>
        </w:tc>
        <w:tc>
          <w:tcPr>
            <w:tcW w:w="426" w:type="dxa"/>
            <w:tcBorders>
              <w:top w:val="nil"/>
              <w:left w:val="nil"/>
              <w:bottom w:val="single" w:sz="4" w:space="0" w:color="auto"/>
              <w:right w:val="single" w:sz="4" w:space="0" w:color="auto"/>
            </w:tcBorders>
            <w:shd w:val="clear" w:color="auto" w:fill="auto"/>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r>
      <w:tr w:rsidR="002F1DA8" w:rsidRPr="0020451D" w:rsidTr="004E56B2">
        <w:trPr>
          <w:trHeight w:val="495"/>
        </w:trPr>
        <w:tc>
          <w:tcPr>
            <w:tcW w:w="1134" w:type="dxa"/>
            <w:vMerge w:val="restart"/>
            <w:tcBorders>
              <w:top w:val="nil"/>
              <w:left w:val="single" w:sz="4" w:space="0" w:color="auto"/>
              <w:bottom w:val="nil"/>
              <w:right w:val="single" w:sz="4" w:space="0" w:color="auto"/>
            </w:tcBorders>
            <w:shd w:val="clear" w:color="E6E0EC" w:fill="D9D9D9"/>
            <w:vAlign w:val="center"/>
            <w:hideMark/>
          </w:tcPr>
          <w:p w:rsidR="002F1DA8" w:rsidRPr="0020451D" w:rsidRDefault="002F1DA8" w:rsidP="002F1DA8">
            <w:pPr>
              <w:spacing w:line="240" w:lineRule="auto"/>
              <w:jc w:val="left"/>
              <w:rPr>
                <w:rFonts w:cs="Arial"/>
                <w:sz w:val="16"/>
                <w:szCs w:val="16"/>
              </w:rPr>
            </w:pPr>
            <w:r w:rsidRPr="0020451D">
              <w:rPr>
                <w:rFonts w:cs="Arial"/>
                <w:sz w:val="16"/>
                <w:szCs w:val="16"/>
              </w:rPr>
              <w:t>oś priorytetowa nr 3</w:t>
            </w:r>
          </w:p>
        </w:tc>
        <w:tc>
          <w:tcPr>
            <w:tcW w:w="425" w:type="dxa"/>
            <w:vMerge w:val="restart"/>
            <w:tcBorders>
              <w:top w:val="nil"/>
              <w:left w:val="single" w:sz="4" w:space="0" w:color="auto"/>
              <w:bottom w:val="single" w:sz="4" w:space="0" w:color="auto"/>
              <w:right w:val="single" w:sz="4" w:space="0" w:color="auto"/>
            </w:tcBorders>
            <w:shd w:val="clear" w:color="FDEADA" w:fill="FFFFFF"/>
            <w:vAlign w:val="center"/>
            <w:hideMark/>
          </w:tcPr>
          <w:p w:rsidR="002F1DA8" w:rsidRPr="0020451D" w:rsidRDefault="002F1DA8" w:rsidP="002F1DA8">
            <w:pPr>
              <w:spacing w:line="240" w:lineRule="auto"/>
              <w:jc w:val="left"/>
              <w:rPr>
                <w:rFonts w:cs="Arial"/>
                <w:sz w:val="16"/>
                <w:szCs w:val="16"/>
              </w:rPr>
            </w:pPr>
            <w:r w:rsidRPr="0020451D">
              <w:rPr>
                <w:rFonts w:cs="Arial"/>
                <w:sz w:val="16"/>
                <w:szCs w:val="16"/>
              </w:rPr>
              <w:t>3a</w:t>
            </w:r>
          </w:p>
        </w:tc>
        <w:tc>
          <w:tcPr>
            <w:tcW w:w="993" w:type="dxa"/>
            <w:tcBorders>
              <w:top w:val="nil"/>
              <w:left w:val="nil"/>
              <w:bottom w:val="single" w:sz="4" w:space="0" w:color="auto"/>
              <w:right w:val="single" w:sz="4" w:space="0" w:color="auto"/>
            </w:tcBorders>
            <w:shd w:val="clear" w:color="FDEADA" w:fill="FFFFFF"/>
            <w:vAlign w:val="center"/>
            <w:hideMark/>
          </w:tcPr>
          <w:p w:rsidR="002F1DA8" w:rsidRPr="0020451D" w:rsidRDefault="002F1DA8" w:rsidP="002F1DA8">
            <w:pPr>
              <w:spacing w:line="240" w:lineRule="auto"/>
              <w:jc w:val="left"/>
              <w:rPr>
                <w:rFonts w:cs="Arial"/>
                <w:sz w:val="16"/>
                <w:szCs w:val="16"/>
              </w:rPr>
            </w:pPr>
            <w:r w:rsidRPr="0020451D">
              <w:rPr>
                <w:rFonts w:cs="Arial"/>
                <w:sz w:val="16"/>
                <w:szCs w:val="16"/>
              </w:rPr>
              <w:t>słabiej rozwinięte</w:t>
            </w:r>
          </w:p>
        </w:tc>
        <w:tc>
          <w:tcPr>
            <w:tcW w:w="992" w:type="dxa"/>
            <w:tcBorders>
              <w:top w:val="nil"/>
              <w:left w:val="nil"/>
              <w:bottom w:val="single" w:sz="4" w:space="0" w:color="auto"/>
              <w:right w:val="single" w:sz="4" w:space="0" w:color="auto"/>
            </w:tcBorders>
            <w:shd w:val="clear" w:color="FDEADA"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419 763 520</w:t>
            </w:r>
          </w:p>
        </w:tc>
        <w:tc>
          <w:tcPr>
            <w:tcW w:w="425" w:type="dxa"/>
            <w:tcBorders>
              <w:top w:val="nil"/>
              <w:left w:val="nil"/>
              <w:bottom w:val="single" w:sz="4" w:space="0" w:color="auto"/>
              <w:right w:val="single" w:sz="4" w:space="0" w:color="auto"/>
            </w:tcBorders>
            <w:shd w:val="clear" w:color="FDEADA"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1276" w:type="dxa"/>
            <w:tcBorders>
              <w:top w:val="nil"/>
              <w:left w:val="nil"/>
              <w:bottom w:val="single" w:sz="4" w:space="0" w:color="auto"/>
              <w:right w:val="single" w:sz="4" w:space="0" w:color="auto"/>
            </w:tcBorders>
            <w:shd w:val="clear" w:color="FDEADA"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419 763 520</w:t>
            </w:r>
          </w:p>
        </w:tc>
        <w:tc>
          <w:tcPr>
            <w:tcW w:w="425" w:type="dxa"/>
            <w:tcBorders>
              <w:top w:val="nil"/>
              <w:left w:val="nil"/>
              <w:bottom w:val="single" w:sz="4" w:space="0" w:color="auto"/>
              <w:right w:val="single" w:sz="4" w:space="0" w:color="auto"/>
            </w:tcBorders>
            <w:shd w:val="clear" w:color="FDEADA"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1271" w:type="dxa"/>
            <w:tcBorders>
              <w:top w:val="single" w:sz="4" w:space="0" w:color="auto"/>
              <w:left w:val="nil"/>
              <w:bottom w:val="single" w:sz="4" w:space="0" w:color="auto"/>
              <w:right w:val="dotted"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143 408 156</w:t>
            </w:r>
          </w:p>
        </w:tc>
        <w:tc>
          <w:tcPr>
            <w:tcW w:w="997" w:type="dxa"/>
            <w:tcBorders>
              <w:top w:val="nil"/>
              <w:left w:val="single" w:sz="4" w:space="0" w:color="auto"/>
              <w:bottom w:val="single" w:sz="4" w:space="0" w:color="auto"/>
              <w:right w:val="single" w:sz="4" w:space="0" w:color="auto"/>
            </w:tcBorders>
            <w:shd w:val="clear" w:color="FDEADA"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992" w:type="dxa"/>
            <w:tcBorders>
              <w:top w:val="nil"/>
              <w:left w:val="nil"/>
              <w:bottom w:val="single" w:sz="4" w:space="0" w:color="auto"/>
              <w:right w:val="single" w:sz="4" w:space="0" w:color="auto"/>
            </w:tcBorders>
            <w:shd w:val="clear" w:color="FDEADA"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567" w:type="dxa"/>
            <w:tcBorders>
              <w:top w:val="nil"/>
              <w:left w:val="nil"/>
              <w:bottom w:val="single" w:sz="4" w:space="0" w:color="auto"/>
              <w:right w:val="single" w:sz="4" w:space="0" w:color="auto"/>
            </w:tcBorders>
            <w:shd w:val="clear" w:color="FDEADA"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567" w:type="dxa"/>
            <w:tcBorders>
              <w:top w:val="nil"/>
              <w:left w:val="nil"/>
              <w:bottom w:val="single" w:sz="4" w:space="0" w:color="auto"/>
              <w:right w:val="single" w:sz="4" w:space="0" w:color="auto"/>
            </w:tcBorders>
            <w:shd w:val="clear" w:color="FDEADA"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425" w:type="dxa"/>
            <w:tcBorders>
              <w:top w:val="nil"/>
              <w:left w:val="nil"/>
              <w:bottom w:val="single" w:sz="4" w:space="0" w:color="auto"/>
              <w:right w:val="single" w:sz="4" w:space="0" w:color="auto"/>
            </w:tcBorders>
            <w:shd w:val="clear" w:color="FDEADA"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1417"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143 408 156</w:t>
            </w:r>
          </w:p>
        </w:tc>
        <w:tc>
          <w:tcPr>
            <w:tcW w:w="1559" w:type="dxa"/>
            <w:tcBorders>
              <w:top w:val="nil"/>
              <w:left w:val="nil"/>
              <w:bottom w:val="single" w:sz="4" w:space="0" w:color="auto"/>
              <w:right w:val="single" w:sz="4" w:space="0" w:color="auto"/>
            </w:tcBorders>
            <w:shd w:val="clear" w:color="FDEADA"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563 171 676</w:t>
            </w:r>
          </w:p>
        </w:tc>
        <w:tc>
          <w:tcPr>
            <w:tcW w:w="567" w:type="dxa"/>
            <w:tcBorders>
              <w:top w:val="nil"/>
              <w:left w:val="nil"/>
              <w:bottom w:val="single" w:sz="4" w:space="0" w:color="auto"/>
              <w:right w:val="single" w:sz="4" w:space="0" w:color="auto"/>
            </w:tcBorders>
            <w:shd w:val="clear" w:color="FDEADA"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 </w:t>
            </w:r>
          </w:p>
        </w:tc>
        <w:tc>
          <w:tcPr>
            <w:tcW w:w="1418" w:type="dxa"/>
            <w:tcBorders>
              <w:top w:val="single" w:sz="4" w:space="0" w:color="auto"/>
              <w:left w:val="nil"/>
              <w:bottom w:val="single" w:sz="4" w:space="0" w:color="auto"/>
              <w:right w:val="single" w:sz="4" w:space="0" w:color="auto"/>
            </w:tcBorders>
            <w:shd w:val="clear" w:color="FDEADA"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390 380 074</w:t>
            </w:r>
          </w:p>
        </w:tc>
        <w:tc>
          <w:tcPr>
            <w:tcW w:w="1277" w:type="dxa"/>
            <w:tcBorders>
              <w:top w:val="nil"/>
              <w:left w:val="nil"/>
              <w:bottom w:val="single" w:sz="4" w:space="0" w:color="auto"/>
              <w:right w:val="single" w:sz="4" w:space="0" w:color="auto"/>
            </w:tcBorders>
            <w:shd w:val="clear" w:color="FDEADA" w:fill="FFFFFF"/>
            <w:vAlign w:val="center"/>
            <w:hideMark/>
          </w:tcPr>
          <w:p w:rsidR="002F1DA8" w:rsidRPr="0020451D" w:rsidRDefault="002F1DA8" w:rsidP="002F1DA8">
            <w:pPr>
              <w:spacing w:line="240" w:lineRule="auto"/>
              <w:jc w:val="right"/>
              <w:rPr>
                <w:rFonts w:cs="Arial"/>
                <w:color w:val="000000"/>
                <w:sz w:val="16"/>
                <w:szCs w:val="16"/>
              </w:rPr>
            </w:pPr>
            <w:r w:rsidRPr="0020451D">
              <w:rPr>
                <w:rFonts w:cs="Arial"/>
                <w:color w:val="000000"/>
                <w:sz w:val="16"/>
                <w:szCs w:val="16"/>
              </w:rPr>
              <w:t>29 383 446</w:t>
            </w:r>
          </w:p>
        </w:tc>
        <w:tc>
          <w:tcPr>
            <w:tcW w:w="567" w:type="dxa"/>
            <w:tcBorders>
              <w:top w:val="nil"/>
              <w:left w:val="nil"/>
              <w:bottom w:val="single" w:sz="4" w:space="0" w:color="auto"/>
              <w:right w:val="single" w:sz="4" w:space="0" w:color="auto"/>
            </w:tcBorders>
            <w:shd w:val="clear" w:color="FDEADA"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7,00</w:t>
            </w:r>
          </w:p>
        </w:tc>
        <w:tc>
          <w:tcPr>
            <w:tcW w:w="426" w:type="dxa"/>
            <w:tcBorders>
              <w:top w:val="nil"/>
              <w:left w:val="nil"/>
              <w:bottom w:val="single" w:sz="4" w:space="0" w:color="auto"/>
              <w:right w:val="single" w:sz="4" w:space="0" w:color="auto"/>
            </w:tcBorders>
            <w:shd w:val="clear" w:color="FDEADA"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r>
      <w:tr w:rsidR="002F1DA8" w:rsidRPr="0020451D" w:rsidTr="004E56B2">
        <w:trPr>
          <w:trHeight w:val="495"/>
        </w:trPr>
        <w:tc>
          <w:tcPr>
            <w:tcW w:w="1134" w:type="dxa"/>
            <w:vMerge/>
            <w:tcBorders>
              <w:top w:val="nil"/>
              <w:left w:val="single" w:sz="4" w:space="0" w:color="auto"/>
              <w:bottom w:val="nil"/>
              <w:right w:val="single" w:sz="4" w:space="0" w:color="auto"/>
            </w:tcBorders>
            <w:vAlign w:val="center"/>
            <w:hideMark/>
          </w:tcPr>
          <w:p w:rsidR="002F1DA8" w:rsidRPr="00B92C89" w:rsidRDefault="002F1DA8" w:rsidP="002F1DA8">
            <w:pPr>
              <w:spacing w:line="240" w:lineRule="auto"/>
              <w:jc w:val="left"/>
              <w:rPr>
                <w:rFonts w:cs="Arial"/>
                <w:sz w:val="16"/>
                <w:szCs w:val="16"/>
              </w:rPr>
            </w:pPr>
          </w:p>
        </w:tc>
        <w:tc>
          <w:tcPr>
            <w:tcW w:w="425" w:type="dxa"/>
            <w:vMerge/>
            <w:tcBorders>
              <w:top w:val="nil"/>
              <w:left w:val="single" w:sz="4" w:space="0" w:color="auto"/>
              <w:bottom w:val="single" w:sz="4" w:space="0" w:color="auto"/>
              <w:right w:val="single" w:sz="4" w:space="0" w:color="auto"/>
            </w:tcBorders>
            <w:vAlign w:val="center"/>
            <w:hideMark/>
          </w:tcPr>
          <w:p w:rsidR="002F1DA8" w:rsidRPr="00B92C89" w:rsidRDefault="002F1DA8" w:rsidP="002F1DA8">
            <w:pPr>
              <w:spacing w:line="240" w:lineRule="auto"/>
              <w:jc w:val="left"/>
              <w:rPr>
                <w:rFonts w:cs="Arial"/>
                <w:sz w:val="16"/>
                <w:szCs w:val="16"/>
              </w:rPr>
            </w:pPr>
          </w:p>
        </w:tc>
        <w:tc>
          <w:tcPr>
            <w:tcW w:w="993" w:type="dxa"/>
            <w:tcBorders>
              <w:top w:val="nil"/>
              <w:left w:val="nil"/>
              <w:bottom w:val="single" w:sz="4" w:space="0" w:color="auto"/>
              <w:right w:val="single" w:sz="4" w:space="0" w:color="auto"/>
            </w:tcBorders>
            <w:shd w:val="clear" w:color="FDEADA" w:fill="FFFFFF"/>
            <w:vAlign w:val="center"/>
            <w:hideMark/>
          </w:tcPr>
          <w:p w:rsidR="002F1DA8" w:rsidRPr="00B92C89" w:rsidRDefault="002F1DA8" w:rsidP="002F1DA8">
            <w:pPr>
              <w:spacing w:line="240" w:lineRule="auto"/>
              <w:jc w:val="left"/>
              <w:rPr>
                <w:rFonts w:cs="Arial"/>
                <w:sz w:val="16"/>
                <w:szCs w:val="16"/>
              </w:rPr>
            </w:pPr>
            <w:r w:rsidRPr="00B92C89">
              <w:rPr>
                <w:rFonts w:cs="Arial"/>
                <w:sz w:val="16"/>
                <w:szCs w:val="16"/>
              </w:rPr>
              <w:t>lepiej rozwinięte</w:t>
            </w:r>
          </w:p>
        </w:tc>
        <w:tc>
          <w:tcPr>
            <w:tcW w:w="992" w:type="dxa"/>
            <w:tcBorders>
              <w:top w:val="nil"/>
              <w:left w:val="nil"/>
              <w:bottom w:val="single" w:sz="4" w:space="0" w:color="auto"/>
              <w:right w:val="single" w:sz="4" w:space="0" w:color="auto"/>
            </w:tcBorders>
            <w:shd w:val="clear" w:color="FDEADA"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28 234 712</w:t>
            </w:r>
          </w:p>
        </w:tc>
        <w:tc>
          <w:tcPr>
            <w:tcW w:w="425" w:type="dxa"/>
            <w:tcBorders>
              <w:top w:val="nil"/>
              <w:left w:val="nil"/>
              <w:bottom w:val="single" w:sz="4" w:space="0" w:color="auto"/>
              <w:right w:val="single" w:sz="4" w:space="0" w:color="auto"/>
            </w:tcBorders>
            <w:shd w:val="clear" w:color="FDEADA"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0</w:t>
            </w:r>
          </w:p>
        </w:tc>
        <w:tc>
          <w:tcPr>
            <w:tcW w:w="1276" w:type="dxa"/>
            <w:tcBorders>
              <w:top w:val="nil"/>
              <w:left w:val="nil"/>
              <w:bottom w:val="single" w:sz="4" w:space="0" w:color="auto"/>
              <w:right w:val="single" w:sz="4" w:space="0" w:color="auto"/>
            </w:tcBorders>
            <w:shd w:val="clear" w:color="FDEADA"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28 234 712</w:t>
            </w:r>
          </w:p>
        </w:tc>
        <w:tc>
          <w:tcPr>
            <w:tcW w:w="425" w:type="dxa"/>
            <w:tcBorders>
              <w:top w:val="nil"/>
              <w:left w:val="nil"/>
              <w:bottom w:val="single" w:sz="4" w:space="0" w:color="auto"/>
              <w:right w:val="single" w:sz="4" w:space="0" w:color="auto"/>
            </w:tcBorders>
            <w:shd w:val="clear" w:color="FDEADA"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0</w:t>
            </w:r>
          </w:p>
        </w:tc>
        <w:tc>
          <w:tcPr>
            <w:tcW w:w="1271" w:type="dxa"/>
            <w:tcBorders>
              <w:top w:val="single" w:sz="4" w:space="0" w:color="auto"/>
              <w:left w:val="nil"/>
              <w:bottom w:val="single" w:sz="4" w:space="0" w:color="auto"/>
              <w:right w:val="dotted" w:sz="4" w:space="0" w:color="auto"/>
            </w:tcBorders>
            <w:shd w:val="clear" w:color="000000"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9 811 021</w:t>
            </w:r>
          </w:p>
        </w:tc>
        <w:tc>
          <w:tcPr>
            <w:tcW w:w="997" w:type="dxa"/>
            <w:tcBorders>
              <w:top w:val="nil"/>
              <w:left w:val="single" w:sz="4" w:space="0" w:color="auto"/>
              <w:bottom w:val="single" w:sz="4" w:space="0" w:color="auto"/>
              <w:right w:val="single" w:sz="4" w:space="0" w:color="auto"/>
            </w:tcBorders>
            <w:shd w:val="clear" w:color="FDEADA"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0</w:t>
            </w:r>
          </w:p>
        </w:tc>
        <w:tc>
          <w:tcPr>
            <w:tcW w:w="992" w:type="dxa"/>
            <w:tcBorders>
              <w:top w:val="nil"/>
              <w:left w:val="nil"/>
              <w:bottom w:val="single" w:sz="4" w:space="0" w:color="auto"/>
              <w:right w:val="single" w:sz="4" w:space="0" w:color="auto"/>
            </w:tcBorders>
            <w:shd w:val="clear" w:color="FDEADA"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0</w:t>
            </w:r>
          </w:p>
        </w:tc>
        <w:tc>
          <w:tcPr>
            <w:tcW w:w="567" w:type="dxa"/>
            <w:tcBorders>
              <w:top w:val="nil"/>
              <w:left w:val="nil"/>
              <w:bottom w:val="single" w:sz="4" w:space="0" w:color="auto"/>
              <w:right w:val="single" w:sz="4" w:space="0" w:color="auto"/>
            </w:tcBorders>
            <w:shd w:val="clear" w:color="FDEADA"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0</w:t>
            </w:r>
          </w:p>
        </w:tc>
        <w:tc>
          <w:tcPr>
            <w:tcW w:w="567" w:type="dxa"/>
            <w:tcBorders>
              <w:top w:val="nil"/>
              <w:left w:val="nil"/>
              <w:bottom w:val="single" w:sz="4" w:space="0" w:color="auto"/>
              <w:right w:val="single" w:sz="4" w:space="0" w:color="auto"/>
            </w:tcBorders>
            <w:shd w:val="clear" w:color="FDEADA"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0</w:t>
            </w:r>
          </w:p>
        </w:tc>
        <w:tc>
          <w:tcPr>
            <w:tcW w:w="425" w:type="dxa"/>
            <w:tcBorders>
              <w:top w:val="nil"/>
              <w:left w:val="nil"/>
              <w:bottom w:val="single" w:sz="4" w:space="0" w:color="auto"/>
              <w:right w:val="single" w:sz="4" w:space="0" w:color="auto"/>
            </w:tcBorders>
            <w:shd w:val="clear" w:color="FDEADA"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1417" w:type="dxa"/>
            <w:tcBorders>
              <w:top w:val="nil"/>
              <w:left w:val="nil"/>
              <w:bottom w:val="single" w:sz="4" w:space="0" w:color="auto"/>
              <w:right w:val="single" w:sz="4" w:space="0" w:color="auto"/>
            </w:tcBorders>
            <w:shd w:val="clear" w:color="FDEADA"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9 811 021</w:t>
            </w:r>
          </w:p>
        </w:tc>
        <w:tc>
          <w:tcPr>
            <w:tcW w:w="1559" w:type="dxa"/>
            <w:tcBorders>
              <w:top w:val="nil"/>
              <w:left w:val="nil"/>
              <w:bottom w:val="single" w:sz="4" w:space="0" w:color="auto"/>
              <w:right w:val="single" w:sz="4" w:space="0" w:color="auto"/>
            </w:tcBorders>
            <w:shd w:val="clear" w:color="FDEADA"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38 045 733</w:t>
            </w:r>
          </w:p>
        </w:tc>
        <w:tc>
          <w:tcPr>
            <w:tcW w:w="567" w:type="dxa"/>
            <w:tcBorders>
              <w:top w:val="nil"/>
              <w:left w:val="nil"/>
              <w:bottom w:val="single" w:sz="4" w:space="0" w:color="auto"/>
              <w:right w:val="single" w:sz="4" w:space="0" w:color="auto"/>
            </w:tcBorders>
            <w:shd w:val="clear" w:color="FDEADA"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 </w:t>
            </w:r>
          </w:p>
        </w:tc>
        <w:tc>
          <w:tcPr>
            <w:tcW w:w="1418" w:type="dxa"/>
            <w:tcBorders>
              <w:top w:val="nil"/>
              <w:left w:val="nil"/>
              <w:bottom w:val="single" w:sz="4" w:space="0" w:color="auto"/>
              <w:right w:val="single" w:sz="4" w:space="0" w:color="auto"/>
            </w:tcBorders>
            <w:shd w:val="clear" w:color="FDEADA"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26 258 282</w:t>
            </w:r>
          </w:p>
        </w:tc>
        <w:tc>
          <w:tcPr>
            <w:tcW w:w="1277" w:type="dxa"/>
            <w:tcBorders>
              <w:top w:val="nil"/>
              <w:left w:val="nil"/>
              <w:bottom w:val="single" w:sz="4" w:space="0" w:color="auto"/>
              <w:right w:val="single" w:sz="4" w:space="0" w:color="auto"/>
            </w:tcBorders>
            <w:shd w:val="clear" w:color="FDEADA" w:fill="FFFFFF"/>
            <w:vAlign w:val="center"/>
            <w:hideMark/>
          </w:tcPr>
          <w:p w:rsidR="002F1DA8" w:rsidRPr="0020451D" w:rsidRDefault="002F1DA8" w:rsidP="002F1DA8">
            <w:pPr>
              <w:spacing w:line="240" w:lineRule="auto"/>
              <w:jc w:val="right"/>
              <w:rPr>
                <w:rFonts w:cs="Arial"/>
                <w:color w:val="000000"/>
                <w:sz w:val="16"/>
                <w:szCs w:val="16"/>
              </w:rPr>
            </w:pPr>
            <w:r w:rsidRPr="0020451D">
              <w:rPr>
                <w:rFonts w:cs="Arial"/>
                <w:color w:val="000000"/>
                <w:sz w:val="16"/>
                <w:szCs w:val="16"/>
              </w:rPr>
              <w:t>1 976 430</w:t>
            </w:r>
          </w:p>
        </w:tc>
        <w:tc>
          <w:tcPr>
            <w:tcW w:w="567" w:type="dxa"/>
            <w:tcBorders>
              <w:top w:val="nil"/>
              <w:left w:val="nil"/>
              <w:bottom w:val="single" w:sz="4" w:space="0" w:color="auto"/>
              <w:right w:val="single" w:sz="4" w:space="0" w:color="auto"/>
            </w:tcBorders>
            <w:shd w:val="clear" w:color="FDEADA"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7,00</w:t>
            </w:r>
          </w:p>
        </w:tc>
        <w:tc>
          <w:tcPr>
            <w:tcW w:w="426" w:type="dxa"/>
            <w:tcBorders>
              <w:top w:val="single" w:sz="4" w:space="0" w:color="auto"/>
              <w:left w:val="nil"/>
              <w:bottom w:val="single" w:sz="4" w:space="0" w:color="auto"/>
              <w:right w:val="single" w:sz="4" w:space="0" w:color="auto"/>
            </w:tcBorders>
            <w:shd w:val="clear" w:color="FDEADA"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r>
      <w:tr w:rsidR="002F1DA8" w:rsidRPr="0020451D" w:rsidTr="004E56B2">
        <w:trPr>
          <w:trHeight w:val="495"/>
        </w:trPr>
        <w:tc>
          <w:tcPr>
            <w:tcW w:w="1134" w:type="dxa"/>
            <w:vMerge/>
            <w:tcBorders>
              <w:top w:val="nil"/>
              <w:left w:val="single" w:sz="4" w:space="0" w:color="auto"/>
              <w:bottom w:val="nil"/>
              <w:right w:val="single" w:sz="4" w:space="0" w:color="auto"/>
            </w:tcBorders>
            <w:vAlign w:val="center"/>
            <w:hideMark/>
          </w:tcPr>
          <w:p w:rsidR="002F1DA8" w:rsidRPr="00B92C89" w:rsidRDefault="002F1DA8" w:rsidP="002F1DA8">
            <w:pPr>
              <w:spacing w:line="240" w:lineRule="auto"/>
              <w:jc w:val="left"/>
              <w:rPr>
                <w:rFonts w:cs="Arial"/>
                <w:sz w:val="16"/>
                <w:szCs w:val="16"/>
              </w:rPr>
            </w:pPr>
          </w:p>
        </w:tc>
        <w:tc>
          <w:tcPr>
            <w:tcW w:w="425" w:type="dxa"/>
            <w:vMerge w:val="restart"/>
            <w:tcBorders>
              <w:top w:val="nil"/>
              <w:left w:val="single" w:sz="4" w:space="0" w:color="auto"/>
              <w:bottom w:val="nil"/>
              <w:right w:val="single" w:sz="4" w:space="0" w:color="auto"/>
            </w:tcBorders>
            <w:shd w:val="clear" w:color="FDEADA" w:fill="FFFFFF"/>
            <w:vAlign w:val="center"/>
            <w:hideMark/>
          </w:tcPr>
          <w:p w:rsidR="002F1DA8" w:rsidRPr="00B92C89" w:rsidRDefault="002F1DA8" w:rsidP="002F1DA8">
            <w:pPr>
              <w:spacing w:line="240" w:lineRule="auto"/>
              <w:jc w:val="left"/>
              <w:rPr>
                <w:rFonts w:cs="Arial"/>
                <w:sz w:val="16"/>
                <w:szCs w:val="16"/>
              </w:rPr>
            </w:pPr>
            <w:r w:rsidRPr="00B92C89">
              <w:rPr>
                <w:rFonts w:cs="Arial"/>
                <w:sz w:val="16"/>
                <w:szCs w:val="16"/>
              </w:rPr>
              <w:t>3c</w:t>
            </w:r>
          </w:p>
        </w:tc>
        <w:tc>
          <w:tcPr>
            <w:tcW w:w="993" w:type="dxa"/>
            <w:tcBorders>
              <w:top w:val="nil"/>
              <w:left w:val="nil"/>
              <w:bottom w:val="single" w:sz="4" w:space="0" w:color="auto"/>
              <w:right w:val="single" w:sz="4" w:space="0" w:color="auto"/>
            </w:tcBorders>
            <w:shd w:val="clear" w:color="FDEADA" w:fill="FFFFFF"/>
            <w:vAlign w:val="center"/>
            <w:hideMark/>
          </w:tcPr>
          <w:p w:rsidR="002F1DA8" w:rsidRPr="00B92C89" w:rsidRDefault="002F1DA8" w:rsidP="002F1DA8">
            <w:pPr>
              <w:spacing w:line="240" w:lineRule="auto"/>
              <w:jc w:val="left"/>
              <w:rPr>
                <w:rFonts w:cs="Arial"/>
                <w:sz w:val="16"/>
                <w:szCs w:val="16"/>
              </w:rPr>
            </w:pPr>
            <w:r w:rsidRPr="00B92C89">
              <w:rPr>
                <w:rFonts w:cs="Arial"/>
                <w:sz w:val="16"/>
                <w:szCs w:val="16"/>
              </w:rPr>
              <w:t>słabiej rozwinięte</w:t>
            </w:r>
          </w:p>
        </w:tc>
        <w:tc>
          <w:tcPr>
            <w:tcW w:w="992" w:type="dxa"/>
            <w:tcBorders>
              <w:top w:val="nil"/>
              <w:left w:val="nil"/>
              <w:bottom w:val="single" w:sz="4" w:space="0" w:color="auto"/>
              <w:right w:val="single" w:sz="4" w:space="0" w:color="auto"/>
            </w:tcBorders>
            <w:shd w:val="clear" w:color="FDEADA"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1 585 668 881</w:t>
            </w:r>
          </w:p>
        </w:tc>
        <w:tc>
          <w:tcPr>
            <w:tcW w:w="425" w:type="dxa"/>
            <w:tcBorders>
              <w:top w:val="nil"/>
              <w:left w:val="nil"/>
              <w:bottom w:val="single" w:sz="4" w:space="0" w:color="auto"/>
              <w:right w:val="single" w:sz="4" w:space="0" w:color="auto"/>
            </w:tcBorders>
            <w:shd w:val="clear" w:color="FDEADA"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0</w:t>
            </w:r>
          </w:p>
        </w:tc>
        <w:tc>
          <w:tcPr>
            <w:tcW w:w="1276" w:type="dxa"/>
            <w:tcBorders>
              <w:top w:val="nil"/>
              <w:left w:val="nil"/>
              <w:bottom w:val="single" w:sz="4" w:space="0" w:color="auto"/>
              <w:right w:val="single" w:sz="4" w:space="0" w:color="auto"/>
            </w:tcBorders>
            <w:shd w:val="clear" w:color="FDEADA"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1 585 668 881</w:t>
            </w:r>
          </w:p>
        </w:tc>
        <w:tc>
          <w:tcPr>
            <w:tcW w:w="425" w:type="dxa"/>
            <w:tcBorders>
              <w:top w:val="nil"/>
              <w:left w:val="nil"/>
              <w:bottom w:val="single" w:sz="4" w:space="0" w:color="auto"/>
              <w:right w:val="single" w:sz="4" w:space="0" w:color="auto"/>
            </w:tcBorders>
            <w:shd w:val="clear" w:color="FDEADA"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0</w:t>
            </w:r>
          </w:p>
        </w:tc>
        <w:tc>
          <w:tcPr>
            <w:tcW w:w="1271" w:type="dxa"/>
            <w:tcBorders>
              <w:top w:val="single" w:sz="4" w:space="0" w:color="auto"/>
              <w:left w:val="nil"/>
              <w:bottom w:val="single" w:sz="4" w:space="0" w:color="auto"/>
              <w:right w:val="dotted" w:sz="4" w:space="0" w:color="auto"/>
            </w:tcBorders>
            <w:shd w:val="clear" w:color="000000"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630 836 778</w:t>
            </w:r>
          </w:p>
        </w:tc>
        <w:tc>
          <w:tcPr>
            <w:tcW w:w="997" w:type="dxa"/>
            <w:tcBorders>
              <w:top w:val="nil"/>
              <w:left w:val="single" w:sz="4" w:space="0" w:color="auto"/>
              <w:bottom w:val="single" w:sz="4" w:space="0" w:color="auto"/>
              <w:right w:val="single" w:sz="4" w:space="0" w:color="auto"/>
            </w:tcBorders>
            <w:shd w:val="clear" w:color="FDEADA"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6 362 206</w:t>
            </w:r>
          </w:p>
        </w:tc>
        <w:tc>
          <w:tcPr>
            <w:tcW w:w="992" w:type="dxa"/>
            <w:tcBorders>
              <w:top w:val="nil"/>
              <w:left w:val="nil"/>
              <w:bottom w:val="single" w:sz="4" w:space="0" w:color="auto"/>
              <w:right w:val="single" w:sz="4" w:space="0" w:color="auto"/>
            </w:tcBorders>
            <w:shd w:val="clear" w:color="FDEADA"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6 362 206</w:t>
            </w:r>
          </w:p>
        </w:tc>
        <w:tc>
          <w:tcPr>
            <w:tcW w:w="567" w:type="dxa"/>
            <w:tcBorders>
              <w:top w:val="nil"/>
              <w:left w:val="nil"/>
              <w:bottom w:val="single" w:sz="4" w:space="0" w:color="auto"/>
              <w:right w:val="single" w:sz="4" w:space="0" w:color="auto"/>
            </w:tcBorders>
            <w:shd w:val="clear" w:color="FDEADA"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0</w:t>
            </w:r>
          </w:p>
        </w:tc>
        <w:tc>
          <w:tcPr>
            <w:tcW w:w="567" w:type="dxa"/>
            <w:tcBorders>
              <w:top w:val="nil"/>
              <w:left w:val="nil"/>
              <w:bottom w:val="single" w:sz="4" w:space="0" w:color="auto"/>
              <w:right w:val="single" w:sz="4" w:space="0" w:color="auto"/>
            </w:tcBorders>
            <w:shd w:val="clear" w:color="FDEADA"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0</w:t>
            </w:r>
          </w:p>
        </w:tc>
        <w:tc>
          <w:tcPr>
            <w:tcW w:w="425" w:type="dxa"/>
            <w:tcBorders>
              <w:top w:val="nil"/>
              <w:left w:val="nil"/>
              <w:bottom w:val="single" w:sz="4" w:space="0" w:color="auto"/>
              <w:right w:val="single" w:sz="4" w:space="0" w:color="auto"/>
            </w:tcBorders>
            <w:shd w:val="clear" w:color="FDEADA"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1417" w:type="dxa"/>
            <w:tcBorders>
              <w:top w:val="nil"/>
              <w:left w:val="nil"/>
              <w:bottom w:val="single" w:sz="4" w:space="0" w:color="auto"/>
              <w:right w:val="single" w:sz="4" w:space="0" w:color="auto"/>
            </w:tcBorders>
            <w:shd w:val="clear" w:color="FDEADA"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624 474 572</w:t>
            </w:r>
          </w:p>
        </w:tc>
        <w:tc>
          <w:tcPr>
            <w:tcW w:w="1559" w:type="dxa"/>
            <w:tcBorders>
              <w:top w:val="nil"/>
              <w:left w:val="nil"/>
              <w:bottom w:val="single" w:sz="4" w:space="0" w:color="auto"/>
              <w:right w:val="single" w:sz="4" w:space="0" w:color="auto"/>
            </w:tcBorders>
            <w:shd w:val="clear" w:color="FDEADA"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2 216 505 659</w:t>
            </w:r>
          </w:p>
        </w:tc>
        <w:tc>
          <w:tcPr>
            <w:tcW w:w="567" w:type="dxa"/>
            <w:tcBorders>
              <w:top w:val="nil"/>
              <w:left w:val="nil"/>
              <w:bottom w:val="single" w:sz="4" w:space="0" w:color="auto"/>
              <w:right w:val="single" w:sz="4" w:space="0" w:color="auto"/>
            </w:tcBorders>
            <w:shd w:val="clear" w:color="FDEADA"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 </w:t>
            </w:r>
          </w:p>
        </w:tc>
        <w:tc>
          <w:tcPr>
            <w:tcW w:w="1418" w:type="dxa"/>
            <w:tcBorders>
              <w:top w:val="nil"/>
              <w:left w:val="nil"/>
              <w:bottom w:val="single" w:sz="4" w:space="0" w:color="auto"/>
              <w:right w:val="single" w:sz="4" w:space="0" w:color="auto"/>
            </w:tcBorders>
            <w:shd w:val="clear" w:color="FDEADA"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1 474 672 059</w:t>
            </w:r>
          </w:p>
        </w:tc>
        <w:tc>
          <w:tcPr>
            <w:tcW w:w="1277" w:type="dxa"/>
            <w:tcBorders>
              <w:top w:val="nil"/>
              <w:left w:val="nil"/>
              <w:bottom w:val="single" w:sz="4" w:space="0" w:color="auto"/>
              <w:right w:val="single" w:sz="4" w:space="0" w:color="auto"/>
            </w:tcBorders>
            <w:shd w:val="clear" w:color="FDEADA" w:fill="FFFFFF"/>
            <w:vAlign w:val="center"/>
            <w:hideMark/>
          </w:tcPr>
          <w:p w:rsidR="002F1DA8" w:rsidRPr="0020451D" w:rsidRDefault="002F1DA8" w:rsidP="002F1DA8">
            <w:pPr>
              <w:spacing w:line="240" w:lineRule="auto"/>
              <w:jc w:val="right"/>
              <w:rPr>
                <w:rFonts w:cs="Arial"/>
                <w:color w:val="000000"/>
                <w:sz w:val="16"/>
                <w:szCs w:val="16"/>
              </w:rPr>
            </w:pPr>
            <w:r w:rsidRPr="0020451D">
              <w:rPr>
                <w:rFonts w:cs="Arial"/>
                <w:color w:val="000000"/>
                <w:sz w:val="16"/>
                <w:szCs w:val="16"/>
              </w:rPr>
              <w:t>110 996 822</w:t>
            </w:r>
          </w:p>
        </w:tc>
        <w:tc>
          <w:tcPr>
            <w:tcW w:w="567" w:type="dxa"/>
            <w:tcBorders>
              <w:top w:val="nil"/>
              <w:left w:val="nil"/>
              <w:bottom w:val="single" w:sz="4" w:space="0" w:color="auto"/>
              <w:right w:val="single" w:sz="4" w:space="0" w:color="auto"/>
            </w:tcBorders>
            <w:shd w:val="clear" w:color="FDEADA"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7,00</w:t>
            </w:r>
          </w:p>
        </w:tc>
        <w:tc>
          <w:tcPr>
            <w:tcW w:w="426" w:type="dxa"/>
            <w:tcBorders>
              <w:top w:val="single" w:sz="4" w:space="0" w:color="auto"/>
              <w:left w:val="nil"/>
              <w:bottom w:val="single" w:sz="4" w:space="0" w:color="auto"/>
              <w:right w:val="single" w:sz="4" w:space="0" w:color="auto"/>
            </w:tcBorders>
            <w:shd w:val="clear" w:color="FDEADA"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r>
      <w:tr w:rsidR="002F1DA8" w:rsidRPr="0020451D" w:rsidTr="004E56B2">
        <w:trPr>
          <w:trHeight w:val="495"/>
        </w:trPr>
        <w:tc>
          <w:tcPr>
            <w:tcW w:w="1134" w:type="dxa"/>
            <w:vMerge/>
            <w:tcBorders>
              <w:top w:val="nil"/>
              <w:left w:val="single" w:sz="4" w:space="0" w:color="auto"/>
              <w:bottom w:val="nil"/>
              <w:right w:val="single" w:sz="4" w:space="0" w:color="auto"/>
            </w:tcBorders>
            <w:vAlign w:val="center"/>
            <w:hideMark/>
          </w:tcPr>
          <w:p w:rsidR="002F1DA8" w:rsidRPr="00B92C89" w:rsidRDefault="002F1DA8" w:rsidP="002F1DA8">
            <w:pPr>
              <w:spacing w:line="240" w:lineRule="auto"/>
              <w:jc w:val="left"/>
              <w:rPr>
                <w:rFonts w:cs="Arial"/>
                <w:sz w:val="16"/>
                <w:szCs w:val="16"/>
              </w:rPr>
            </w:pPr>
          </w:p>
        </w:tc>
        <w:tc>
          <w:tcPr>
            <w:tcW w:w="425" w:type="dxa"/>
            <w:vMerge/>
            <w:tcBorders>
              <w:top w:val="nil"/>
              <w:left w:val="single" w:sz="4" w:space="0" w:color="auto"/>
              <w:bottom w:val="nil"/>
              <w:right w:val="single" w:sz="4" w:space="0" w:color="auto"/>
            </w:tcBorders>
            <w:vAlign w:val="center"/>
            <w:hideMark/>
          </w:tcPr>
          <w:p w:rsidR="002F1DA8" w:rsidRPr="00B92C89" w:rsidRDefault="002F1DA8" w:rsidP="002F1DA8">
            <w:pPr>
              <w:spacing w:line="240" w:lineRule="auto"/>
              <w:jc w:val="left"/>
              <w:rPr>
                <w:rFonts w:cs="Arial"/>
                <w:sz w:val="16"/>
                <w:szCs w:val="16"/>
              </w:rPr>
            </w:pPr>
          </w:p>
        </w:tc>
        <w:tc>
          <w:tcPr>
            <w:tcW w:w="993" w:type="dxa"/>
            <w:tcBorders>
              <w:top w:val="nil"/>
              <w:left w:val="nil"/>
              <w:bottom w:val="single" w:sz="4" w:space="0" w:color="auto"/>
              <w:right w:val="single" w:sz="4" w:space="0" w:color="auto"/>
            </w:tcBorders>
            <w:shd w:val="clear" w:color="FDEADA" w:fill="FFFFFF"/>
            <w:vAlign w:val="center"/>
            <w:hideMark/>
          </w:tcPr>
          <w:p w:rsidR="002F1DA8" w:rsidRPr="00B92C89" w:rsidRDefault="002F1DA8" w:rsidP="002F1DA8">
            <w:pPr>
              <w:spacing w:line="240" w:lineRule="auto"/>
              <w:jc w:val="left"/>
              <w:rPr>
                <w:rFonts w:cs="Arial"/>
                <w:sz w:val="16"/>
                <w:szCs w:val="16"/>
              </w:rPr>
            </w:pPr>
            <w:r w:rsidRPr="00B92C89">
              <w:rPr>
                <w:rFonts w:cs="Arial"/>
                <w:sz w:val="16"/>
                <w:szCs w:val="16"/>
              </w:rPr>
              <w:t>lepiej rozwinięte</w:t>
            </w:r>
          </w:p>
        </w:tc>
        <w:tc>
          <w:tcPr>
            <w:tcW w:w="992" w:type="dxa"/>
            <w:tcBorders>
              <w:top w:val="nil"/>
              <w:left w:val="nil"/>
              <w:bottom w:val="single" w:sz="4" w:space="0" w:color="auto"/>
              <w:right w:val="single" w:sz="4" w:space="0" w:color="auto"/>
            </w:tcBorders>
            <w:shd w:val="clear" w:color="FDEADA"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167 211 289</w:t>
            </w:r>
          </w:p>
        </w:tc>
        <w:tc>
          <w:tcPr>
            <w:tcW w:w="425" w:type="dxa"/>
            <w:tcBorders>
              <w:top w:val="nil"/>
              <w:left w:val="nil"/>
              <w:bottom w:val="single" w:sz="4" w:space="0" w:color="auto"/>
              <w:right w:val="single" w:sz="4" w:space="0" w:color="auto"/>
            </w:tcBorders>
            <w:shd w:val="clear" w:color="FDEADA"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0</w:t>
            </w:r>
          </w:p>
        </w:tc>
        <w:tc>
          <w:tcPr>
            <w:tcW w:w="1276" w:type="dxa"/>
            <w:tcBorders>
              <w:top w:val="nil"/>
              <w:left w:val="nil"/>
              <w:bottom w:val="single" w:sz="4" w:space="0" w:color="auto"/>
              <w:right w:val="single" w:sz="4" w:space="0" w:color="auto"/>
            </w:tcBorders>
            <w:shd w:val="clear" w:color="FDEADA"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167 211 289</w:t>
            </w:r>
          </w:p>
        </w:tc>
        <w:tc>
          <w:tcPr>
            <w:tcW w:w="425" w:type="dxa"/>
            <w:tcBorders>
              <w:top w:val="nil"/>
              <w:left w:val="nil"/>
              <w:bottom w:val="single" w:sz="4" w:space="0" w:color="auto"/>
              <w:right w:val="single" w:sz="4" w:space="0" w:color="auto"/>
            </w:tcBorders>
            <w:shd w:val="clear" w:color="FDEADA"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0</w:t>
            </w:r>
          </w:p>
        </w:tc>
        <w:tc>
          <w:tcPr>
            <w:tcW w:w="1271" w:type="dxa"/>
            <w:tcBorders>
              <w:top w:val="single" w:sz="4" w:space="0" w:color="auto"/>
              <w:left w:val="nil"/>
              <w:bottom w:val="single" w:sz="4" w:space="0" w:color="auto"/>
              <w:right w:val="dotted" w:sz="4" w:space="0" w:color="auto"/>
            </w:tcBorders>
            <w:shd w:val="clear" w:color="000000"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67 665 003</w:t>
            </w:r>
          </w:p>
        </w:tc>
        <w:tc>
          <w:tcPr>
            <w:tcW w:w="997" w:type="dxa"/>
            <w:tcBorders>
              <w:top w:val="nil"/>
              <w:left w:val="single" w:sz="4" w:space="0" w:color="auto"/>
              <w:bottom w:val="single" w:sz="4" w:space="0" w:color="auto"/>
              <w:right w:val="single" w:sz="4" w:space="0" w:color="auto"/>
            </w:tcBorders>
            <w:shd w:val="clear" w:color="FDEADA"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798 152</w:t>
            </w:r>
          </w:p>
        </w:tc>
        <w:tc>
          <w:tcPr>
            <w:tcW w:w="992" w:type="dxa"/>
            <w:tcBorders>
              <w:top w:val="nil"/>
              <w:left w:val="nil"/>
              <w:bottom w:val="single" w:sz="4" w:space="0" w:color="auto"/>
              <w:right w:val="single" w:sz="4" w:space="0" w:color="auto"/>
            </w:tcBorders>
            <w:shd w:val="clear" w:color="FDEADA"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798 152</w:t>
            </w:r>
          </w:p>
        </w:tc>
        <w:tc>
          <w:tcPr>
            <w:tcW w:w="567" w:type="dxa"/>
            <w:tcBorders>
              <w:top w:val="nil"/>
              <w:left w:val="nil"/>
              <w:bottom w:val="single" w:sz="4" w:space="0" w:color="auto"/>
              <w:right w:val="single" w:sz="4" w:space="0" w:color="auto"/>
            </w:tcBorders>
            <w:shd w:val="clear" w:color="FDEADA"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0</w:t>
            </w:r>
          </w:p>
        </w:tc>
        <w:tc>
          <w:tcPr>
            <w:tcW w:w="567" w:type="dxa"/>
            <w:tcBorders>
              <w:top w:val="nil"/>
              <w:left w:val="nil"/>
              <w:bottom w:val="single" w:sz="4" w:space="0" w:color="auto"/>
              <w:right w:val="single" w:sz="4" w:space="0" w:color="auto"/>
            </w:tcBorders>
            <w:shd w:val="clear" w:color="FDEADA"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0</w:t>
            </w:r>
          </w:p>
        </w:tc>
        <w:tc>
          <w:tcPr>
            <w:tcW w:w="425" w:type="dxa"/>
            <w:tcBorders>
              <w:top w:val="nil"/>
              <w:left w:val="nil"/>
              <w:bottom w:val="single" w:sz="4" w:space="0" w:color="auto"/>
              <w:right w:val="single" w:sz="4" w:space="0" w:color="auto"/>
            </w:tcBorders>
            <w:shd w:val="clear" w:color="FDEADA"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1417" w:type="dxa"/>
            <w:tcBorders>
              <w:top w:val="nil"/>
              <w:left w:val="nil"/>
              <w:bottom w:val="single" w:sz="4" w:space="0" w:color="auto"/>
              <w:right w:val="single" w:sz="4" w:space="0" w:color="auto"/>
            </w:tcBorders>
            <w:shd w:val="clear" w:color="FDEADA"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66 866 851</w:t>
            </w:r>
          </w:p>
        </w:tc>
        <w:tc>
          <w:tcPr>
            <w:tcW w:w="1559" w:type="dxa"/>
            <w:tcBorders>
              <w:top w:val="nil"/>
              <w:left w:val="nil"/>
              <w:bottom w:val="single" w:sz="4" w:space="0" w:color="auto"/>
              <w:right w:val="single" w:sz="4" w:space="0" w:color="auto"/>
            </w:tcBorders>
            <w:shd w:val="clear" w:color="FDEADA"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234 876 292</w:t>
            </w:r>
          </w:p>
        </w:tc>
        <w:tc>
          <w:tcPr>
            <w:tcW w:w="567" w:type="dxa"/>
            <w:tcBorders>
              <w:top w:val="nil"/>
              <w:left w:val="nil"/>
              <w:bottom w:val="single" w:sz="4" w:space="0" w:color="auto"/>
              <w:right w:val="single" w:sz="4" w:space="0" w:color="auto"/>
            </w:tcBorders>
            <w:shd w:val="clear" w:color="FDEADA"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 </w:t>
            </w:r>
          </w:p>
        </w:tc>
        <w:tc>
          <w:tcPr>
            <w:tcW w:w="1418" w:type="dxa"/>
            <w:tcBorders>
              <w:top w:val="nil"/>
              <w:left w:val="nil"/>
              <w:bottom w:val="single" w:sz="4" w:space="0" w:color="auto"/>
              <w:right w:val="single" w:sz="4" w:space="0" w:color="auto"/>
            </w:tcBorders>
            <w:shd w:val="clear" w:color="FDEADA"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155 506 499</w:t>
            </w:r>
          </w:p>
        </w:tc>
        <w:tc>
          <w:tcPr>
            <w:tcW w:w="1277" w:type="dxa"/>
            <w:tcBorders>
              <w:top w:val="nil"/>
              <w:left w:val="nil"/>
              <w:bottom w:val="single" w:sz="4" w:space="0" w:color="auto"/>
              <w:right w:val="single" w:sz="4" w:space="0" w:color="auto"/>
            </w:tcBorders>
            <w:shd w:val="clear" w:color="FDEADA" w:fill="FFFFFF"/>
            <w:vAlign w:val="center"/>
            <w:hideMark/>
          </w:tcPr>
          <w:p w:rsidR="002F1DA8" w:rsidRPr="0020451D" w:rsidRDefault="002F1DA8" w:rsidP="002F1DA8">
            <w:pPr>
              <w:spacing w:line="240" w:lineRule="auto"/>
              <w:jc w:val="right"/>
              <w:rPr>
                <w:rFonts w:cs="Arial"/>
                <w:color w:val="000000"/>
                <w:sz w:val="16"/>
                <w:szCs w:val="16"/>
              </w:rPr>
            </w:pPr>
            <w:r w:rsidRPr="0020451D">
              <w:rPr>
                <w:rFonts w:cs="Arial"/>
                <w:color w:val="000000"/>
                <w:sz w:val="16"/>
                <w:szCs w:val="16"/>
              </w:rPr>
              <w:t>11 704 790</w:t>
            </w:r>
          </w:p>
        </w:tc>
        <w:tc>
          <w:tcPr>
            <w:tcW w:w="567" w:type="dxa"/>
            <w:tcBorders>
              <w:top w:val="nil"/>
              <w:left w:val="nil"/>
              <w:bottom w:val="single" w:sz="4" w:space="0" w:color="auto"/>
              <w:right w:val="single" w:sz="4" w:space="0" w:color="auto"/>
            </w:tcBorders>
            <w:shd w:val="clear" w:color="FDEADA"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7,00</w:t>
            </w:r>
          </w:p>
        </w:tc>
        <w:tc>
          <w:tcPr>
            <w:tcW w:w="426" w:type="dxa"/>
            <w:tcBorders>
              <w:top w:val="single" w:sz="4" w:space="0" w:color="auto"/>
              <w:left w:val="nil"/>
              <w:bottom w:val="single" w:sz="4" w:space="0" w:color="auto"/>
              <w:right w:val="single" w:sz="4" w:space="0" w:color="auto"/>
            </w:tcBorders>
            <w:shd w:val="clear" w:color="FDEADA"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r>
      <w:tr w:rsidR="002F1DA8" w:rsidRPr="0020451D" w:rsidTr="004E56B2">
        <w:trPr>
          <w:trHeight w:val="495"/>
        </w:trPr>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1DA8" w:rsidRPr="0020451D" w:rsidRDefault="002F1DA8" w:rsidP="002F1DA8">
            <w:pPr>
              <w:spacing w:line="240" w:lineRule="auto"/>
              <w:jc w:val="left"/>
              <w:rPr>
                <w:rFonts w:cs="Arial"/>
                <w:sz w:val="16"/>
                <w:szCs w:val="16"/>
              </w:rPr>
            </w:pPr>
            <w:r w:rsidRPr="0020451D">
              <w:rPr>
                <w:rFonts w:cs="Arial"/>
                <w:sz w:val="16"/>
                <w:szCs w:val="16"/>
              </w:rPr>
              <w:t>działanie 3.1</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1DA8" w:rsidRPr="0020451D" w:rsidRDefault="002F1DA8" w:rsidP="002F1DA8">
            <w:pPr>
              <w:spacing w:line="240" w:lineRule="auto"/>
              <w:jc w:val="left"/>
              <w:rPr>
                <w:rFonts w:cs="Arial"/>
                <w:sz w:val="16"/>
                <w:szCs w:val="16"/>
              </w:rPr>
            </w:pPr>
            <w:r w:rsidRPr="0020451D">
              <w:rPr>
                <w:rFonts w:cs="Arial"/>
                <w:sz w:val="16"/>
                <w:szCs w:val="16"/>
              </w:rPr>
              <w:t>3a</w:t>
            </w:r>
          </w:p>
        </w:tc>
        <w:tc>
          <w:tcPr>
            <w:tcW w:w="993" w:type="dxa"/>
            <w:tcBorders>
              <w:top w:val="nil"/>
              <w:left w:val="nil"/>
              <w:bottom w:val="single" w:sz="4" w:space="0" w:color="auto"/>
              <w:right w:val="single" w:sz="4" w:space="0" w:color="auto"/>
            </w:tcBorders>
            <w:shd w:val="clear" w:color="auto" w:fill="auto"/>
            <w:vAlign w:val="center"/>
            <w:hideMark/>
          </w:tcPr>
          <w:p w:rsidR="002F1DA8" w:rsidRPr="0020451D" w:rsidRDefault="002F1DA8" w:rsidP="002F1DA8">
            <w:pPr>
              <w:spacing w:line="240" w:lineRule="auto"/>
              <w:jc w:val="left"/>
              <w:rPr>
                <w:rFonts w:cs="Arial"/>
                <w:sz w:val="16"/>
                <w:szCs w:val="16"/>
              </w:rPr>
            </w:pPr>
            <w:r w:rsidRPr="0020451D">
              <w:rPr>
                <w:rFonts w:cs="Arial"/>
                <w:sz w:val="16"/>
                <w:szCs w:val="16"/>
              </w:rPr>
              <w:t>słabiej rozwinięte</w:t>
            </w:r>
          </w:p>
        </w:tc>
        <w:tc>
          <w:tcPr>
            <w:tcW w:w="992"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419 763 520</w:t>
            </w:r>
          </w:p>
        </w:tc>
        <w:tc>
          <w:tcPr>
            <w:tcW w:w="425"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1276"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419 763 520</w:t>
            </w:r>
          </w:p>
        </w:tc>
        <w:tc>
          <w:tcPr>
            <w:tcW w:w="425"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1271" w:type="dxa"/>
            <w:tcBorders>
              <w:top w:val="single" w:sz="4" w:space="0" w:color="auto"/>
              <w:left w:val="nil"/>
              <w:bottom w:val="single" w:sz="4" w:space="0" w:color="auto"/>
              <w:right w:val="dotted"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143 408 156</w:t>
            </w:r>
          </w:p>
        </w:tc>
        <w:tc>
          <w:tcPr>
            <w:tcW w:w="997" w:type="dxa"/>
            <w:tcBorders>
              <w:top w:val="nil"/>
              <w:left w:val="single" w:sz="4" w:space="0" w:color="auto"/>
              <w:bottom w:val="single" w:sz="4" w:space="0" w:color="auto"/>
              <w:right w:val="single" w:sz="4" w:space="0" w:color="auto"/>
            </w:tcBorders>
            <w:shd w:val="clear" w:color="FDEADA"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 </w:t>
            </w:r>
          </w:p>
        </w:tc>
        <w:tc>
          <w:tcPr>
            <w:tcW w:w="992"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567"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567"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425"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1417"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143 408 156</w:t>
            </w:r>
          </w:p>
        </w:tc>
        <w:tc>
          <w:tcPr>
            <w:tcW w:w="1559"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563 171 676</w:t>
            </w:r>
          </w:p>
        </w:tc>
        <w:tc>
          <w:tcPr>
            <w:tcW w:w="567"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 </w:t>
            </w:r>
          </w:p>
        </w:tc>
        <w:tc>
          <w:tcPr>
            <w:tcW w:w="1418"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390 380 074</w:t>
            </w:r>
          </w:p>
        </w:tc>
        <w:tc>
          <w:tcPr>
            <w:tcW w:w="1277" w:type="dxa"/>
            <w:tcBorders>
              <w:top w:val="nil"/>
              <w:left w:val="single" w:sz="4" w:space="0" w:color="auto"/>
              <w:bottom w:val="single" w:sz="4" w:space="0" w:color="auto"/>
              <w:right w:val="single" w:sz="4" w:space="0" w:color="auto"/>
            </w:tcBorders>
            <w:shd w:val="clear" w:color="003300" w:fill="000000"/>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 </w:t>
            </w:r>
          </w:p>
        </w:tc>
        <w:tc>
          <w:tcPr>
            <w:tcW w:w="567" w:type="dxa"/>
            <w:tcBorders>
              <w:top w:val="nil"/>
              <w:left w:val="nil"/>
              <w:bottom w:val="single" w:sz="4" w:space="0" w:color="auto"/>
              <w:right w:val="single" w:sz="4" w:space="0" w:color="auto"/>
            </w:tcBorders>
            <w:shd w:val="clear" w:color="003300" w:fill="000000"/>
            <w:vAlign w:val="center"/>
          </w:tcPr>
          <w:p w:rsidR="002F1DA8" w:rsidRPr="0020451D" w:rsidRDefault="002F1DA8" w:rsidP="002F1DA8">
            <w:pPr>
              <w:spacing w:line="240" w:lineRule="auto"/>
              <w:jc w:val="right"/>
              <w:rPr>
                <w:rFonts w:cs="Arial"/>
                <w:sz w:val="16"/>
                <w:szCs w:val="16"/>
              </w:rPr>
            </w:pPr>
          </w:p>
        </w:tc>
        <w:tc>
          <w:tcPr>
            <w:tcW w:w="426" w:type="dxa"/>
            <w:tcBorders>
              <w:top w:val="nil"/>
              <w:left w:val="nil"/>
              <w:bottom w:val="single" w:sz="4" w:space="0" w:color="auto"/>
              <w:right w:val="single" w:sz="4" w:space="0" w:color="auto"/>
            </w:tcBorders>
            <w:shd w:val="clear" w:color="auto" w:fill="auto"/>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r>
      <w:tr w:rsidR="002F1DA8" w:rsidRPr="0020451D" w:rsidTr="004E56B2">
        <w:trPr>
          <w:trHeight w:val="645"/>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2F1DA8" w:rsidRPr="00B92C89" w:rsidRDefault="002F1DA8" w:rsidP="002F1DA8">
            <w:pPr>
              <w:spacing w:line="240" w:lineRule="auto"/>
              <w:jc w:val="left"/>
              <w:rPr>
                <w:rFonts w:cs="Arial"/>
                <w:sz w:val="16"/>
                <w:szCs w:val="16"/>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2F1DA8" w:rsidRPr="00B92C89" w:rsidRDefault="002F1DA8" w:rsidP="002F1DA8">
            <w:pPr>
              <w:spacing w:line="240" w:lineRule="auto"/>
              <w:jc w:val="left"/>
              <w:rPr>
                <w:rFonts w:cs="Arial"/>
                <w:sz w:val="16"/>
                <w:szCs w:val="16"/>
              </w:rPr>
            </w:pPr>
          </w:p>
        </w:tc>
        <w:tc>
          <w:tcPr>
            <w:tcW w:w="993" w:type="dxa"/>
            <w:tcBorders>
              <w:top w:val="nil"/>
              <w:left w:val="nil"/>
              <w:bottom w:val="single" w:sz="4" w:space="0" w:color="auto"/>
              <w:right w:val="single" w:sz="4" w:space="0" w:color="auto"/>
            </w:tcBorders>
            <w:shd w:val="clear" w:color="auto" w:fill="auto"/>
            <w:vAlign w:val="center"/>
            <w:hideMark/>
          </w:tcPr>
          <w:p w:rsidR="002F1DA8" w:rsidRPr="00B92C89" w:rsidRDefault="002F1DA8" w:rsidP="002F1DA8">
            <w:pPr>
              <w:spacing w:line="240" w:lineRule="auto"/>
              <w:jc w:val="left"/>
              <w:rPr>
                <w:rFonts w:cs="Arial"/>
                <w:sz w:val="16"/>
                <w:szCs w:val="16"/>
              </w:rPr>
            </w:pPr>
            <w:r w:rsidRPr="00B92C89">
              <w:rPr>
                <w:rFonts w:cs="Arial"/>
                <w:sz w:val="16"/>
                <w:szCs w:val="16"/>
              </w:rPr>
              <w:t>lepiej rozwinięte</w:t>
            </w:r>
          </w:p>
        </w:tc>
        <w:tc>
          <w:tcPr>
            <w:tcW w:w="992" w:type="dxa"/>
            <w:tcBorders>
              <w:top w:val="nil"/>
              <w:left w:val="nil"/>
              <w:bottom w:val="single" w:sz="4" w:space="0" w:color="auto"/>
              <w:right w:val="single" w:sz="4" w:space="0" w:color="auto"/>
            </w:tcBorders>
            <w:shd w:val="clear" w:color="000000"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28 234 712</w:t>
            </w:r>
          </w:p>
        </w:tc>
        <w:tc>
          <w:tcPr>
            <w:tcW w:w="425" w:type="dxa"/>
            <w:tcBorders>
              <w:top w:val="nil"/>
              <w:left w:val="nil"/>
              <w:bottom w:val="single" w:sz="4" w:space="0" w:color="auto"/>
              <w:right w:val="single" w:sz="4" w:space="0" w:color="auto"/>
            </w:tcBorders>
            <w:shd w:val="clear" w:color="000000"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0</w:t>
            </w:r>
          </w:p>
        </w:tc>
        <w:tc>
          <w:tcPr>
            <w:tcW w:w="1276" w:type="dxa"/>
            <w:tcBorders>
              <w:top w:val="nil"/>
              <w:left w:val="nil"/>
              <w:bottom w:val="single" w:sz="4" w:space="0" w:color="auto"/>
              <w:right w:val="single" w:sz="4" w:space="0" w:color="auto"/>
            </w:tcBorders>
            <w:shd w:val="clear" w:color="000000"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28 234 712</w:t>
            </w:r>
          </w:p>
        </w:tc>
        <w:tc>
          <w:tcPr>
            <w:tcW w:w="425" w:type="dxa"/>
            <w:tcBorders>
              <w:top w:val="nil"/>
              <w:left w:val="nil"/>
              <w:bottom w:val="single" w:sz="4" w:space="0" w:color="auto"/>
              <w:right w:val="single" w:sz="4" w:space="0" w:color="auto"/>
            </w:tcBorders>
            <w:shd w:val="clear" w:color="000000"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0</w:t>
            </w:r>
          </w:p>
        </w:tc>
        <w:tc>
          <w:tcPr>
            <w:tcW w:w="1271" w:type="dxa"/>
            <w:tcBorders>
              <w:top w:val="single" w:sz="4" w:space="0" w:color="auto"/>
              <w:left w:val="nil"/>
              <w:bottom w:val="single" w:sz="4" w:space="0" w:color="auto"/>
              <w:right w:val="dotted" w:sz="4" w:space="0" w:color="auto"/>
            </w:tcBorders>
            <w:shd w:val="clear" w:color="000000"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9 811 021</w:t>
            </w:r>
          </w:p>
        </w:tc>
        <w:tc>
          <w:tcPr>
            <w:tcW w:w="997" w:type="dxa"/>
            <w:tcBorders>
              <w:top w:val="nil"/>
              <w:left w:val="single" w:sz="4" w:space="0" w:color="auto"/>
              <w:bottom w:val="single" w:sz="4" w:space="0" w:color="auto"/>
              <w:right w:val="single" w:sz="4" w:space="0" w:color="auto"/>
            </w:tcBorders>
            <w:shd w:val="clear" w:color="FDEADA"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 </w:t>
            </w:r>
          </w:p>
        </w:tc>
        <w:tc>
          <w:tcPr>
            <w:tcW w:w="992" w:type="dxa"/>
            <w:tcBorders>
              <w:top w:val="nil"/>
              <w:left w:val="nil"/>
              <w:bottom w:val="single" w:sz="4" w:space="0" w:color="auto"/>
              <w:right w:val="single" w:sz="4" w:space="0" w:color="auto"/>
            </w:tcBorders>
            <w:shd w:val="clear" w:color="000000"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0</w:t>
            </w:r>
          </w:p>
        </w:tc>
        <w:tc>
          <w:tcPr>
            <w:tcW w:w="567" w:type="dxa"/>
            <w:tcBorders>
              <w:top w:val="nil"/>
              <w:left w:val="nil"/>
              <w:bottom w:val="single" w:sz="4" w:space="0" w:color="auto"/>
              <w:right w:val="single" w:sz="4" w:space="0" w:color="auto"/>
            </w:tcBorders>
            <w:shd w:val="clear" w:color="000000"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0</w:t>
            </w:r>
          </w:p>
        </w:tc>
        <w:tc>
          <w:tcPr>
            <w:tcW w:w="567" w:type="dxa"/>
            <w:tcBorders>
              <w:top w:val="nil"/>
              <w:left w:val="nil"/>
              <w:bottom w:val="single" w:sz="4" w:space="0" w:color="auto"/>
              <w:right w:val="single" w:sz="4" w:space="0" w:color="auto"/>
            </w:tcBorders>
            <w:shd w:val="clear" w:color="000000"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0</w:t>
            </w:r>
          </w:p>
        </w:tc>
        <w:tc>
          <w:tcPr>
            <w:tcW w:w="425"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1417"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9 811 021</w:t>
            </w:r>
          </w:p>
        </w:tc>
        <w:tc>
          <w:tcPr>
            <w:tcW w:w="1559"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38 045 733</w:t>
            </w:r>
          </w:p>
        </w:tc>
        <w:tc>
          <w:tcPr>
            <w:tcW w:w="567"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 </w:t>
            </w:r>
          </w:p>
        </w:tc>
        <w:tc>
          <w:tcPr>
            <w:tcW w:w="1418"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26 258 282</w:t>
            </w:r>
          </w:p>
        </w:tc>
        <w:tc>
          <w:tcPr>
            <w:tcW w:w="1277" w:type="dxa"/>
            <w:tcBorders>
              <w:top w:val="nil"/>
              <w:left w:val="single" w:sz="4" w:space="0" w:color="auto"/>
              <w:bottom w:val="single" w:sz="4" w:space="0" w:color="auto"/>
              <w:right w:val="single" w:sz="4" w:space="0" w:color="auto"/>
            </w:tcBorders>
            <w:shd w:val="clear" w:color="003300" w:fill="000000"/>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 </w:t>
            </w:r>
          </w:p>
        </w:tc>
        <w:tc>
          <w:tcPr>
            <w:tcW w:w="567" w:type="dxa"/>
            <w:tcBorders>
              <w:top w:val="nil"/>
              <w:left w:val="nil"/>
              <w:bottom w:val="single" w:sz="4" w:space="0" w:color="auto"/>
              <w:right w:val="single" w:sz="4" w:space="0" w:color="auto"/>
            </w:tcBorders>
            <w:shd w:val="clear" w:color="003300" w:fill="000000"/>
            <w:vAlign w:val="center"/>
          </w:tcPr>
          <w:p w:rsidR="002F1DA8" w:rsidRPr="0020451D" w:rsidRDefault="002F1DA8" w:rsidP="002F1DA8">
            <w:pPr>
              <w:spacing w:line="240" w:lineRule="auto"/>
              <w:jc w:val="right"/>
              <w:rPr>
                <w:rFonts w:cs="Arial"/>
                <w:sz w:val="16"/>
                <w:szCs w:val="16"/>
              </w:rPr>
            </w:pPr>
          </w:p>
        </w:tc>
        <w:tc>
          <w:tcPr>
            <w:tcW w:w="426" w:type="dxa"/>
            <w:tcBorders>
              <w:top w:val="nil"/>
              <w:left w:val="nil"/>
              <w:bottom w:val="single" w:sz="4" w:space="0" w:color="auto"/>
              <w:right w:val="single" w:sz="4" w:space="0" w:color="auto"/>
            </w:tcBorders>
            <w:shd w:val="clear" w:color="auto" w:fill="auto"/>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r>
      <w:tr w:rsidR="002F1DA8" w:rsidRPr="0020451D" w:rsidTr="004E56B2">
        <w:trPr>
          <w:trHeight w:val="495"/>
        </w:trPr>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2F1DA8" w:rsidRPr="0020451D" w:rsidRDefault="002F1DA8" w:rsidP="002F1DA8">
            <w:pPr>
              <w:spacing w:line="240" w:lineRule="auto"/>
              <w:jc w:val="left"/>
              <w:rPr>
                <w:rFonts w:cs="Arial"/>
                <w:sz w:val="16"/>
                <w:szCs w:val="16"/>
              </w:rPr>
            </w:pPr>
            <w:r w:rsidRPr="0020451D">
              <w:rPr>
                <w:rFonts w:cs="Arial"/>
                <w:sz w:val="16"/>
                <w:szCs w:val="16"/>
              </w:rPr>
              <w:t>poddziałanie 3.1.1</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2F1DA8" w:rsidRPr="0020451D" w:rsidRDefault="002F1DA8" w:rsidP="002F1DA8">
            <w:pPr>
              <w:spacing w:line="240" w:lineRule="auto"/>
              <w:jc w:val="left"/>
              <w:rPr>
                <w:rFonts w:cs="Arial"/>
                <w:sz w:val="16"/>
                <w:szCs w:val="16"/>
              </w:rPr>
            </w:pPr>
            <w:r w:rsidRPr="0020451D">
              <w:rPr>
                <w:rFonts w:cs="Arial"/>
                <w:sz w:val="16"/>
                <w:szCs w:val="16"/>
              </w:rPr>
              <w:t>3a</w:t>
            </w:r>
          </w:p>
        </w:tc>
        <w:tc>
          <w:tcPr>
            <w:tcW w:w="993" w:type="dxa"/>
            <w:tcBorders>
              <w:top w:val="nil"/>
              <w:left w:val="nil"/>
              <w:bottom w:val="single" w:sz="4" w:space="0" w:color="auto"/>
              <w:right w:val="single" w:sz="4" w:space="0" w:color="auto"/>
            </w:tcBorders>
            <w:shd w:val="clear" w:color="auto" w:fill="auto"/>
            <w:vAlign w:val="center"/>
            <w:hideMark/>
          </w:tcPr>
          <w:p w:rsidR="002F1DA8" w:rsidRPr="0020451D" w:rsidRDefault="002F1DA8" w:rsidP="002F1DA8">
            <w:pPr>
              <w:spacing w:line="240" w:lineRule="auto"/>
              <w:jc w:val="left"/>
              <w:rPr>
                <w:rFonts w:cs="Arial"/>
                <w:sz w:val="16"/>
                <w:szCs w:val="16"/>
              </w:rPr>
            </w:pPr>
            <w:r w:rsidRPr="0020451D">
              <w:rPr>
                <w:rFonts w:cs="Arial"/>
                <w:sz w:val="16"/>
                <w:szCs w:val="16"/>
              </w:rPr>
              <w:t>słabiej rozwinięte</w:t>
            </w:r>
          </w:p>
        </w:tc>
        <w:tc>
          <w:tcPr>
            <w:tcW w:w="992"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169 351 875</w:t>
            </w:r>
          </w:p>
        </w:tc>
        <w:tc>
          <w:tcPr>
            <w:tcW w:w="425"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1276"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169 351 875</w:t>
            </w:r>
          </w:p>
        </w:tc>
        <w:tc>
          <w:tcPr>
            <w:tcW w:w="425"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1271" w:type="dxa"/>
            <w:tcBorders>
              <w:top w:val="single" w:sz="4" w:space="0" w:color="auto"/>
              <w:left w:val="nil"/>
              <w:bottom w:val="single" w:sz="4" w:space="0" w:color="auto"/>
              <w:right w:val="dotted"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29 885 625</w:t>
            </w:r>
          </w:p>
        </w:tc>
        <w:tc>
          <w:tcPr>
            <w:tcW w:w="997" w:type="dxa"/>
            <w:tcBorders>
              <w:top w:val="nil"/>
              <w:left w:val="single" w:sz="4" w:space="0" w:color="auto"/>
              <w:bottom w:val="single" w:sz="4" w:space="0" w:color="auto"/>
              <w:right w:val="single" w:sz="4" w:space="0" w:color="auto"/>
            </w:tcBorders>
            <w:shd w:val="clear" w:color="FDEADA"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992"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567"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567"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425"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1417"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29 885 625</w:t>
            </w:r>
          </w:p>
        </w:tc>
        <w:tc>
          <w:tcPr>
            <w:tcW w:w="1559"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199 237 500</w:t>
            </w:r>
          </w:p>
        </w:tc>
        <w:tc>
          <w:tcPr>
            <w:tcW w:w="567"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 </w:t>
            </w:r>
          </w:p>
        </w:tc>
        <w:tc>
          <w:tcPr>
            <w:tcW w:w="1418"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157 497 244</w:t>
            </w:r>
          </w:p>
        </w:tc>
        <w:tc>
          <w:tcPr>
            <w:tcW w:w="1277" w:type="dxa"/>
            <w:tcBorders>
              <w:top w:val="nil"/>
              <w:left w:val="single" w:sz="4" w:space="0" w:color="auto"/>
              <w:bottom w:val="single" w:sz="4" w:space="0" w:color="auto"/>
              <w:right w:val="single" w:sz="4" w:space="0" w:color="auto"/>
            </w:tcBorders>
            <w:shd w:val="clear" w:color="003300" w:fill="000000"/>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 </w:t>
            </w:r>
          </w:p>
        </w:tc>
        <w:tc>
          <w:tcPr>
            <w:tcW w:w="567" w:type="dxa"/>
            <w:tcBorders>
              <w:top w:val="nil"/>
              <w:left w:val="nil"/>
              <w:bottom w:val="single" w:sz="4" w:space="0" w:color="auto"/>
              <w:right w:val="single" w:sz="4" w:space="0" w:color="auto"/>
            </w:tcBorders>
            <w:shd w:val="clear" w:color="003300" w:fill="000000"/>
            <w:vAlign w:val="center"/>
          </w:tcPr>
          <w:p w:rsidR="002F1DA8" w:rsidRPr="0020451D" w:rsidRDefault="002F1DA8" w:rsidP="002F1DA8">
            <w:pPr>
              <w:spacing w:line="240" w:lineRule="auto"/>
              <w:jc w:val="right"/>
              <w:rPr>
                <w:rFonts w:cs="Arial"/>
                <w:sz w:val="16"/>
                <w:szCs w:val="16"/>
              </w:rPr>
            </w:pPr>
          </w:p>
        </w:tc>
        <w:tc>
          <w:tcPr>
            <w:tcW w:w="426" w:type="dxa"/>
            <w:tcBorders>
              <w:top w:val="nil"/>
              <w:left w:val="nil"/>
              <w:bottom w:val="single" w:sz="4" w:space="0" w:color="auto"/>
              <w:right w:val="single" w:sz="4" w:space="0" w:color="auto"/>
            </w:tcBorders>
            <w:shd w:val="clear" w:color="auto" w:fill="auto"/>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r>
      <w:tr w:rsidR="002F1DA8" w:rsidRPr="0020451D" w:rsidTr="004E56B2">
        <w:trPr>
          <w:trHeight w:val="495"/>
        </w:trPr>
        <w:tc>
          <w:tcPr>
            <w:tcW w:w="1134" w:type="dxa"/>
            <w:vMerge/>
            <w:tcBorders>
              <w:top w:val="nil"/>
              <w:left w:val="single" w:sz="4" w:space="0" w:color="auto"/>
              <w:bottom w:val="single" w:sz="4" w:space="0" w:color="auto"/>
              <w:right w:val="single" w:sz="4" w:space="0" w:color="auto"/>
            </w:tcBorders>
            <w:vAlign w:val="center"/>
            <w:hideMark/>
          </w:tcPr>
          <w:p w:rsidR="002F1DA8" w:rsidRPr="00B92C89" w:rsidRDefault="002F1DA8" w:rsidP="002F1DA8">
            <w:pPr>
              <w:spacing w:line="240" w:lineRule="auto"/>
              <w:jc w:val="left"/>
              <w:rPr>
                <w:rFonts w:cs="Arial"/>
                <w:sz w:val="16"/>
                <w:szCs w:val="16"/>
              </w:rPr>
            </w:pPr>
          </w:p>
        </w:tc>
        <w:tc>
          <w:tcPr>
            <w:tcW w:w="425" w:type="dxa"/>
            <w:vMerge/>
            <w:tcBorders>
              <w:top w:val="nil"/>
              <w:left w:val="single" w:sz="4" w:space="0" w:color="auto"/>
              <w:bottom w:val="single" w:sz="4" w:space="0" w:color="auto"/>
              <w:right w:val="single" w:sz="4" w:space="0" w:color="auto"/>
            </w:tcBorders>
            <w:vAlign w:val="center"/>
            <w:hideMark/>
          </w:tcPr>
          <w:p w:rsidR="002F1DA8" w:rsidRPr="00B92C89" w:rsidRDefault="002F1DA8" w:rsidP="002F1DA8">
            <w:pPr>
              <w:spacing w:line="240" w:lineRule="auto"/>
              <w:jc w:val="left"/>
              <w:rPr>
                <w:rFonts w:cs="Arial"/>
                <w:sz w:val="16"/>
                <w:szCs w:val="16"/>
              </w:rPr>
            </w:pPr>
          </w:p>
        </w:tc>
        <w:tc>
          <w:tcPr>
            <w:tcW w:w="993" w:type="dxa"/>
            <w:tcBorders>
              <w:top w:val="nil"/>
              <w:left w:val="nil"/>
              <w:bottom w:val="single" w:sz="4" w:space="0" w:color="auto"/>
              <w:right w:val="single" w:sz="4" w:space="0" w:color="auto"/>
            </w:tcBorders>
            <w:shd w:val="clear" w:color="auto" w:fill="auto"/>
            <w:vAlign w:val="center"/>
            <w:hideMark/>
          </w:tcPr>
          <w:p w:rsidR="002F1DA8" w:rsidRPr="00B92C89" w:rsidRDefault="002F1DA8" w:rsidP="002F1DA8">
            <w:pPr>
              <w:spacing w:line="240" w:lineRule="auto"/>
              <w:jc w:val="left"/>
              <w:rPr>
                <w:rFonts w:cs="Arial"/>
                <w:sz w:val="16"/>
                <w:szCs w:val="16"/>
              </w:rPr>
            </w:pPr>
            <w:r w:rsidRPr="00B92C89">
              <w:rPr>
                <w:rFonts w:cs="Arial"/>
                <w:sz w:val="16"/>
                <w:szCs w:val="16"/>
              </w:rPr>
              <w:t>lepiej rozwinięte</w:t>
            </w:r>
          </w:p>
        </w:tc>
        <w:tc>
          <w:tcPr>
            <w:tcW w:w="992" w:type="dxa"/>
            <w:tcBorders>
              <w:top w:val="nil"/>
              <w:left w:val="nil"/>
              <w:bottom w:val="single" w:sz="4" w:space="0" w:color="auto"/>
              <w:right w:val="single" w:sz="4" w:space="0" w:color="auto"/>
            </w:tcBorders>
            <w:shd w:val="clear" w:color="000000"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11 290 125</w:t>
            </w:r>
          </w:p>
        </w:tc>
        <w:tc>
          <w:tcPr>
            <w:tcW w:w="425" w:type="dxa"/>
            <w:tcBorders>
              <w:top w:val="nil"/>
              <w:left w:val="nil"/>
              <w:bottom w:val="single" w:sz="4" w:space="0" w:color="auto"/>
              <w:right w:val="single" w:sz="4" w:space="0" w:color="auto"/>
            </w:tcBorders>
            <w:shd w:val="clear" w:color="000000"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0</w:t>
            </w:r>
          </w:p>
        </w:tc>
        <w:tc>
          <w:tcPr>
            <w:tcW w:w="1276" w:type="dxa"/>
            <w:tcBorders>
              <w:top w:val="nil"/>
              <w:left w:val="nil"/>
              <w:bottom w:val="single" w:sz="4" w:space="0" w:color="auto"/>
              <w:right w:val="single" w:sz="4" w:space="0" w:color="auto"/>
            </w:tcBorders>
            <w:shd w:val="clear" w:color="000000"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11 290 125</w:t>
            </w:r>
          </w:p>
        </w:tc>
        <w:tc>
          <w:tcPr>
            <w:tcW w:w="425" w:type="dxa"/>
            <w:tcBorders>
              <w:top w:val="nil"/>
              <w:left w:val="nil"/>
              <w:bottom w:val="single" w:sz="4" w:space="0" w:color="auto"/>
              <w:right w:val="single" w:sz="4" w:space="0" w:color="auto"/>
            </w:tcBorders>
            <w:shd w:val="clear" w:color="000000"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0</w:t>
            </w:r>
          </w:p>
        </w:tc>
        <w:tc>
          <w:tcPr>
            <w:tcW w:w="1271" w:type="dxa"/>
            <w:tcBorders>
              <w:top w:val="single" w:sz="4" w:space="0" w:color="auto"/>
              <w:left w:val="nil"/>
              <w:bottom w:val="single" w:sz="4" w:space="0" w:color="auto"/>
              <w:right w:val="dotted" w:sz="4" w:space="0" w:color="auto"/>
            </w:tcBorders>
            <w:shd w:val="clear" w:color="000000"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1 992 375</w:t>
            </w:r>
          </w:p>
        </w:tc>
        <w:tc>
          <w:tcPr>
            <w:tcW w:w="997" w:type="dxa"/>
            <w:tcBorders>
              <w:top w:val="nil"/>
              <w:left w:val="single" w:sz="4" w:space="0" w:color="auto"/>
              <w:bottom w:val="single" w:sz="4" w:space="0" w:color="auto"/>
              <w:right w:val="single" w:sz="4" w:space="0" w:color="auto"/>
            </w:tcBorders>
            <w:shd w:val="clear" w:color="FDEADA"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 </w:t>
            </w:r>
          </w:p>
        </w:tc>
        <w:tc>
          <w:tcPr>
            <w:tcW w:w="992" w:type="dxa"/>
            <w:tcBorders>
              <w:top w:val="nil"/>
              <w:left w:val="nil"/>
              <w:bottom w:val="single" w:sz="4" w:space="0" w:color="auto"/>
              <w:right w:val="single" w:sz="4" w:space="0" w:color="auto"/>
            </w:tcBorders>
            <w:shd w:val="clear" w:color="000000"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0</w:t>
            </w:r>
          </w:p>
        </w:tc>
        <w:tc>
          <w:tcPr>
            <w:tcW w:w="567" w:type="dxa"/>
            <w:tcBorders>
              <w:top w:val="nil"/>
              <w:left w:val="nil"/>
              <w:bottom w:val="single" w:sz="4" w:space="0" w:color="auto"/>
              <w:right w:val="single" w:sz="4" w:space="0" w:color="auto"/>
            </w:tcBorders>
            <w:shd w:val="clear" w:color="000000"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0</w:t>
            </w:r>
          </w:p>
        </w:tc>
        <w:tc>
          <w:tcPr>
            <w:tcW w:w="567" w:type="dxa"/>
            <w:tcBorders>
              <w:top w:val="nil"/>
              <w:left w:val="nil"/>
              <w:bottom w:val="single" w:sz="4" w:space="0" w:color="auto"/>
              <w:right w:val="single" w:sz="4" w:space="0" w:color="auto"/>
            </w:tcBorders>
            <w:shd w:val="clear" w:color="000000"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0</w:t>
            </w:r>
          </w:p>
        </w:tc>
        <w:tc>
          <w:tcPr>
            <w:tcW w:w="425"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1417"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1 992 375</w:t>
            </w:r>
          </w:p>
        </w:tc>
        <w:tc>
          <w:tcPr>
            <w:tcW w:w="1559"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13 282 500</w:t>
            </w:r>
          </w:p>
        </w:tc>
        <w:tc>
          <w:tcPr>
            <w:tcW w:w="567"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 </w:t>
            </w:r>
          </w:p>
        </w:tc>
        <w:tc>
          <w:tcPr>
            <w:tcW w:w="1418"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10 499 816</w:t>
            </w:r>
          </w:p>
        </w:tc>
        <w:tc>
          <w:tcPr>
            <w:tcW w:w="1277" w:type="dxa"/>
            <w:tcBorders>
              <w:top w:val="nil"/>
              <w:left w:val="single" w:sz="4" w:space="0" w:color="auto"/>
              <w:bottom w:val="single" w:sz="4" w:space="0" w:color="auto"/>
              <w:right w:val="single" w:sz="4" w:space="0" w:color="auto"/>
            </w:tcBorders>
            <w:shd w:val="clear" w:color="003300" w:fill="000000"/>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 </w:t>
            </w:r>
          </w:p>
        </w:tc>
        <w:tc>
          <w:tcPr>
            <w:tcW w:w="567" w:type="dxa"/>
            <w:tcBorders>
              <w:top w:val="nil"/>
              <w:left w:val="nil"/>
              <w:bottom w:val="single" w:sz="4" w:space="0" w:color="auto"/>
              <w:right w:val="single" w:sz="4" w:space="0" w:color="auto"/>
            </w:tcBorders>
            <w:shd w:val="clear" w:color="003300" w:fill="000000"/>
            <w:vAlign w:val="center"/>
          </w:tcPr>
          <w:p w:rsidR="002F1DA8" w:rsidRPr="0020451D" w:rsidRDefault="002F1DA8" w:rsidP="002F1DA8">
            <w:pPr>
              <w:spacing w:line="240" w:lineRule="auto"/>
              <w:jc w:val="right"/>
              <w:rPr>
                <w:rFonts w:cs="Arial"/>
                <w:sz w:val="16"/>
                <w:szCs w:val="16"/>
              </w:rPr>
            </w:pPr>
          </w:p>
        </w:tc>
        <w:tc>
          <w:tcPr>
            <w:tcW w:w="426" w:type="dxa"/>
            <w:tcBorders>
              <w:top w:val="nil"/>
              <w:left w:val="nil"/>
              <w:bottom w:val="single" w:sz="4" w:space="0" w:color="auto"/>
              <w:right w:val="single" w:sz="4" w:space="0" w:color="auto"/>
            </w:tcBorders>
            <w:shd w:val="clear" w:color="auto" w:fill="auto"/>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r>
      <w:tr w:rsidR="002F1DA8" w:rsidRPr="0020451D" w:rsidTr="004E56B2">
        <w:trPr>
          <w:trHeight w:val="495"/>
        </w:trPr>
        <w:tc>
          <w:tcPr>
            <w:tcW w:w="1134" w:type="dxa"/>
            <w:vMerge w:val="restart"/>
            <w:tcBorders>
              <w:top w:val="nil"/>
              <w:left w:val="single" w:sz="4" w:space="0" w:color="auto"/>
              <w:bottom w:val="single" w:sz="4" w:space="0" w:color="auto"/>
              <w:right w:val="single" w:sz="4" w:space="0" w:color="auto"/>
            </w:tcBorders>
            <w:shd w:val="clear" w:color="FDEADA" w:fill="FFFFFF"/>
            <w:vAlign w:val="center"/>
            <w:hideMark/>
          </w:tcPr>
          <w:p w:rsidR="002F1DA8" w:rsidRPr="0020451D" w:rsidRDefault="002F1DA8" w:rsidP="002F1DA8">
            <w:pPr>
              <w:spacing w:line="240" w:lineRule="auto"/>
              <w:jc w:val="left"/>
              <w:rPr>
                <w:rFonts w:cs="Arial"/>
                <w:sz w:val="16"/>
                <w:szCs w:val="16"/>
              </w:rPr>
            </w:pPr>
            <w:r w:rsidRPr="0020451D">
              <w:rPr>
                <w:rFonts w:cs="Arial"/>
                <w:sz w:val="16"/>
                <w:szCs w:val="16"/>
              </w:rPr>
              <w:t>poddziałanie 3.1.2</w:t>
            </w:r>
          </w:p>
        </w:tc>
        <w:tc>
          <w:tcPr>
            <w:tcW w:w="425" w:type="dxa"/>
            <w:vMerge w:val="restart"/>
            <w:tcBorders>
              <w:top w:val="nil"/>
              <w:left w:val="single" w:sz="4" w:space="0" w:color="auto"/>
              <w:bottom w:val="single" w:sz="4" w:space="0" w:color="auto"/>
              <w:right w:val="single" w:sz="4" w:space="0" w:color="auto"/>
            </w:tcBorders>
            <w:shd w:val="clear" w:color="FDEADA" w:fill="FFFFFF"/>
            <w:vAlign w:val="center"/>
            <w:hideMark/>
          </w:tcPr>
          <w:p w:rsidR="002F1DA8" w:rsidRPr="0020451D" w:rsidRDefault="002F1DA8" w:rsidP="002F1DA8">
            <w:pPr>
              <w:spacing w:line="240" w:lineRule="auto"/>
              <w:jc w:val="left"/>
              <w:rPr>
                <w:rFonts w:cs="Arial"/>
                <w:sz w:val="16"/>
                <w:szCs w:val="16"/>
              </w:rPr>
            </w:pPr>
            <w:r w:rsidRPr="0020451D">
              <w:rPr>
                <w:rFonts w:cs="Arial"/>
                <w:sz w:val="16"/>
                <w:szCs w:val="16"/>
              </w:rPr>
              <w:t>3a</w:t>
            </w:r>
          </w:p>
        </w:tc>
        <w:tc>
          <w:tcPr>
            <w:tcW w:w="993" w:type="dxa"/>
            <w:tcBorders>
              <w:top w:val="nil"/>
              <w:left w:val="nil"/>
              <w:bottom w:val="single" w:sz="4" w:space="0" w:color="auto"/>
              <w:right w:val="single" w:sz="4" w:space="0" w:color="auto"/>
            </w:tcBorders>
            <w:shd w:val="clear" w:color="FDEADA" w:fill="FFFFFF"/>
            <w:vAlign w:val="center"/>
            <w:hideMark/>
          </w:tcPr>
          <w:p w:rsidR="002F1DA8" w:rsidRPr="0020451D" w:rsidRDefault="002F1DA8" w:rsidP="002F1DA8">
            <w:pPr>
              <w:spacing w:line="240" w:lineRule="auto"/>
              <w:jc w:val="left"/>
              <w:rPr>
                <w:rFonts w:cs="Arial"/>
                <w:sz w:val="16"/>
                <w:szCs w:val="16"/>
              </w:rPr>
            </w:pPr>
            <w:r w:rsidRPr="0020451D">
              <w:rPr>
                <w:rFonts w:cs="Arial"/>
                <w:sz w:val="16"/>
                <w:szCs w:val="16"/>
              </w:rPr>
              <w:t>słabiej rozwinięte</w:t>
            </w:r>
          </w:p>
        </w:tc>
        <w:tc>
          <w:tcPr>
            <w:tcW w:w="992" w:type="dxa"/>
            <w:tcBorders>
              <w:top w:val="nil"/>
              <w:left w:val="nil"/>
              <w:bottom w:val="single" w:sz="4" w:space="0" w:color="auto"/>
              <w:right w:val="single" w:sz="4" w:space="0" w:color="auto"/>
            </w:tcBorders>
            <w:shd w:val="clear" w:color="FDEADA"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54 560 603</w:t>
            </w:r>
          </w:p>
        </w:tc>
        <w:tc>
          <w:tcPr>
            <w:tcW w:w="425" w:type="dxa"/>
            <w:tcBorders>
              <w:top w:val="nil"/>
              <w:left w:val="nil"/>
              <w:bottom w:val="single" w:sz="4" w:space="0" w:color="auto"/>
              <w:right w:val="single" w:sz="4" w:space="0" w:color="auto"/>
            </w:tcBorders>
            <w:shd w:val="clear" w:color="FDEADA"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1276" w:type="dxa"/>
            <w:tcBorders>
              <w:top w:val="nil"/>
              <w:left w:val="nil"/>
              <w:bottom w:val="single" w:sz="4" w:space="0" w:color="auto"/>
              <w:right w:val="single" w:sz="4" w:space="0" w:color="auto"/>
            </w:tcBorders>
            <w:shd w:val="clear" w:color="FDEADA"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54 560 603</w:t>
            </w:r>
          </w:p>
        </w:tc>
        <w:tc>
          <w:tcPr>
            <w:tcW w:w="425" w:type="dxa"/>
            <w:tcBorders>
              <w:top w:val="nil"/>
              <w:left w:val="nil"/>
              <w:bottom w:val="single" w:sz="4" w:space="0" w:color="auto"/>
              <w:right w:val="single" w:sz="4" w:space="0" w:color="auto"/>
            </w:tcBorders>
            <w:shd w:val="clear" w:color="FDEADA"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1271" w:type="dxa"/>
            <w:tcBorders>
              <w:top w:val="single" w:sz="4" w:space="0" w:color="auto"/>
              <w:left w:val="nil"/>
              <w:bottom w:val="single" w:sz="4" w:space="0" w:color="auto"/>
              <w:right w:val="dotted"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54 560 603</w:t>
            </w:r>
          </w:p>
        </w:tc>
        <w:tc>
          <w:tcPr>
            <w:tcW w:w="997" w:type="dxa"/>
            <w:tcBorders>
              <w:top w:val="nil"/>
              <w:left w:val="single" w:sz="4" w:space="0" w:color="auto"/>
              <w:bottom w:val="single" w:sz="4" w:space="0" w:color="auto"/>
              <w:right w:val="single" w:sz="4" w:space="0" w:color="auto"/>
            </w:tcBorders>
            <w:shd w:val="clear" w:color="FDEADA"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992"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567"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567"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425"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1417"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54 560 603</w:t>
            </w:r>
          </w:p>
        </w:tc>
        <w:tc>
          <w:tcPr>
            <w:tcW w:w="1559"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109 121 206</w:t>
            </w:r>
          </w:p>
        </w:tc>
        <w:tc>
          <w:tcPr>
            <w:tcW w:w="567"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 </w:t>
            </w:r>
          </w:p>
        </w:tc>
        <w:tc>
          <w:tcPr>
            <w:tcW w:w="1418"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50 741 361</w:t>
            </w:r>
          </w:p>
        </w:tc>
        <w:tc>
          <w:tcPr>
            <w:tcW w:w="1277" w:type="dxa"/>
            <w:tcBorders>
              <w:top w:val="nil"/>
              <w:left w:val="single" w:sz="4" w:space="0" w:color="auto"/>
              <w:bottom w:val="single" w:sz="4" w:space="0" w:color="auto"/>
              <w:right w:val="single" w:sz="4" w:space="0" w:color="auto"/>
            </w:tcBorders>
            <w:shd w:val="clear" w:color="003300" w:fill="000000"/>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 </w:t>
            </w:r>
          </w:p>
        </w:tc>
        <w:tc>
          <w:tcPr>
            <w:tcW w:w="567" w:type="dxa"/>
            <w:tcBorders>
              <w:top w:val="nil"/>
              <w:left w:val="nil"/>
              <w:bottom w:val="single" w:sz="4" w:space="0" w:color="auto"/>
              <w:right w:val="single" w:sz="4" w:space="0" w:color="auto"/>
            </w:tcBorders>
            <w:shd w:val="clear" w:color="003300" w:fill="000000"/>
            <w:vAlign w:val="center"/>
          </w:tcPr>
          <w:p w:rsidR="002F1DA8" w:rsidRPr="0020451D" w:rsidRDefault="002F1DA8" w:rsidP="002F1DA8">
            <w:pPr>
              <w:spacing w:line="240" w:lineRule="auto"/>
              <w:jc w:val="right"/>
              <w:rPr>
                <w:rFonts w:cs="Arial"/>
                <w:sz w:val="16"/>
                <w:szCs w:val="16"/>
              </w:rPr>
            </w:pPr>
          </w:p>
        </w:tc>
        <w:tc>
          <w:tcPr>
            <w:tcW w:w="426" w:type="dxa"/>
            <w:tcBorders>
              <w:top w:val="nil"/>
              <w:left w:val="nil"/>
              <w:bottom w:val="single" w:sz="4" w:space="0" w:color="auto"/>
              <w:right w:val="single" w:sz="4" w:space="0" w:color="auto"/>
            </w:tcBorders>
            <w:shd w:val="clear" w:color="auto" w:fill="auto"/>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r>
      <w:tr w:rsidR="002F1DA8" w:rsidRPr="0020451D" w:rsidTr="004E56B2">
        <w:trPr>
          <w:trHeight w:val="495"/>
        </w:trPr>
        <w:tc>
          <w:tcPr>
            <w:tcW w:w="1134" w:type="dxa"/>
            <w:vMerge/>
            <w:tcBorders>
              <w:top w:val="nil"/>
              <w:left w:val="single" w:sz="4" w:space="0" w:color="auto"/>
              <w:bottom w:val="single" w:sz="4" w:space="0" w:color="auto"/>
              <w:right w:val="single" w:sz="4" w:space="0" w:color="auto"/>
            </w:tcBorders>
            <w:vAlign w:val="center"/>
            <w:hideMark/>
          </w:tcPr>
          <w:p w:rsidR="002F1DA8" w:rsidRPr="00B92C89" w:rsidRDefault="002F1DA8" w:rsidP="002F1DA8">
            <w:pPr>
              <w:spacing w:line="240" w:lineRule="auto"/>
              <w:jc w:val="left"/>
              <w:rPr>
                <w:rFonts w:cs="Arial"/>
                <w:sz w:val="16"/>
                <w:szCs w:val="16"/>
              </w:rPr>
            </w:pPr>
          </w:p>
        </w:tc>
        <w:tc>
          <w:tcPr>
            <w:tcW w:w="425" w:type="dxa"/>
            <w:vMerge/>
            <w:tcBorders>
              <w:top w:val="nil"/>
              <w:left w:val="single" w:sz="4" w:space="0" w:color="auto"/>
              <w:bottom w:val="single" w:sz="4" w:space="0" w:color="auto"/>
              <w:right w:val="single" w:sz="4" w:space="0" w:color="auto"/>
            </w:tcBorders>
            <w:vAlign w:val="center"/>
            <w:hideMark/>
          </w:tcPr>
          <w:p w:rsidR="002F1DA8" w:rsidRPr="00B92C89" w:rsidRDefault="002F1DA8" w:rsidP="002F1DA8">
            <w:pPr>
              <w:spacing w:line="240" w:lineRule="auto"/>
              <w:jc w:val="left"/>
              <w:rPr>
                <w:rFonts w:cs="Arial"/>
                <w:sz w:val="16"/>
                <w:szCs w:val="16"/>
              </w:rPr>
            </w:pPr>
          </w:p>
        </w:tc>
        <w:tc>
          <w:tcPr>
            <w:tcW w:w="993" w:type="dxa"/>
            <w:tcBorders>
              <w:top w:val="nil"/>
              <w:left w:val="nil"/>
              <w:bottom w:val="single" w:sz="4" w:space="0" w:color="auto"/>
              <w:right w:val="single" w:sz="4" w:space="0" w:color="auto"/>
            </w:tcBorders>
            <w:shd w:val="clear" w:color="FDEADA" w:fill="FFFFFF"/>
            <w:vAlign w:val="center"/>
            <w:hideMark/>
          </w:tcPr>
          <w:p w:rsidR="002F1DA8" w:rsidRPr="00B92C89" w:rsidRDefault="002F1DA8" w:rsidP="002F1DA8">
            <w:pPr>
              <w:spacing w:line="240" w:lineRule="auto"/>
              <w:jc w:val="left"/>
              <w:rPr>
                <w:rFonts w:cs="Arial"/>
                <w:sz w:val="16"/>
                <w:szCs w:val="16"/>
              </w:rPr>
            </w:pPr>
            <w:r w:rsidRPr="00B92C89">
              <w:rPr>
                <w:rFonts w:cs="Arial"/>
                <w:sz w:val="16"/>
                <w:szCs w:val="16"/>
              </w:rPr>
              <w:t>lepiej rozwinięte</w:t>
            </w:r>
          </w:p>
        </w:tc>
        <w:tc>
          <w:tcPr>
            <w:tcW w:w="992" w:type="dxa"/>
            <w:tcBorders>
              <w:top w:val="nil"/>
              <w:left w:val="nil"/>
              <w:bottom w:val="single" w:sz="4" w:space="0" w:color="auto"/>
              <w:right w:val="single" w:sz="4" w:space="0" w:color="auto"/>
            </w:tcBorders>
            <w:shd w:val="clear" w:color="FDEADA"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3 637 374</w:t>
            </w:r>
          </w:p>
        </w:tc>
        <w:tc>
          <w:tcPr>
            <w:tcW w:w="425" w:type="dxa"/>
            <w:tcBorders>
              <w:top w:val="nil"/>
              <w:left w:val="nil"/>
              <w:bottom w:val="single" w:sz="4" w:space="0" w:color="auto"/>
              <w:right w:val="single" w:sz="4" w:space="0" w:color="auto"/>
            </w:tcBorders>
            <w:shd w:val="clear" w:color="FDEADA"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0</w:t>
            </w:r>
          </w:p>
        </w:tc>
        <w:tc>
          <w:tcPr>
            <w:tcW w:w="1276" w:type="dxa"/>
            <w:tcBorders>
              <w:top w:val="nil"/>
              <w:left w:val="nil"/>
              <w:bottom w:val="single" w:sz="4" w:space="0" w:color="auto"/>
              <w:right w:val="single" w:sz="4" w:space="0" w:color="auto"/>
            </w:tcBorders>
            <w:shd w:val="clear" w:color="FDEADA"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3 637 374</w:t>
            </w:r>
          </w:p>
        </w:tc>
        <w:tc>
          <w:tcPr>
            <w:tcW w:w="425" w:type="dxa"/>
            <w:tcBorders>
              <w:top w:val="nil"/>
              <w:left w:val="nil"/>
              <w:bottom w:val="single" w:sz="4" w:space="0" w:color="auto"/>
              <w:right w:val="single" w:sz="4" w:space="0" w:color="auto"/>
            </w:tcBorders>
            <w:shd w:val="clear" w:color="FDEADA"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0</w:t>
            </w:r>
          </w:p>
        </w:tc>
        <w:tc>
          <w:tcPr>
            <w:tcW w:w="1271" w:type="dxa"/>
            <w:tcBorders>
              <w:top w:val="single" w:sz="4" w:space="0" w:color="auto"/>
              <w:left w:val="nil"/>
              <w:bottom w:val="single" w:sz="4" w:space="0" w:color="auto"/>
              <w:right w:val="dotted" w:sz="4" w:space="0" w:color="auto"/>
            </w:tcBorders>
            <w:shd w:val="clear" w:color="000000"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3 637 374</w:t>
            </w:r>
          </w:p>
        </w:tc>
        <w:tc>
          <w:tcPr>
            <w:tcW w:w="997" w:type="dxa"/>
            <w:tcBorders>
              <w:top w:val="nil"/>
              <w:left w:val="single" w:sz="4" w:space="0" w:color="auto"/>
              <w:bottom w:val="single" w:sz="4" w:space="0" w:color="auto"/>
              <w:right w:val="single" w:sz="4" w:space="0" w:color="auto"/>
            </w:tcBorders>
            <w:shd w:val="clear" w:color="FDEADA"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0</w:t>
            </w:r>
          </w:p>
        </w:tc>
        <w:tc>
          <w:tcPr>
            <w:tcW w:w="992" w:type="dxa"/>
            <w:tcBorders>
              <w:top w:val="nil"/>
              <w:left w:val="nil"/>
              <w:bottom w:val="single" w:sz="4" w:space="0" w:color="auto"/>
              <w:right w:val="single" w:sz="4" w:space="0" w:color="auto"/>
            </w:tcBorders>
            <w:shd w:val="clear" w:color="000000"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0</w:t>
            </w:r>
          </w:p>
        </w:tc>
        <w:tc>
          <w:tcPr>
            <w:tcW w:w="567" w:type="dxa"/>
            <w:tcBorders>
              <w:top w:val="nil"/>
              <w:left w:val="nil"/>
              <w:bottom w:val="single" w:sz="4" w:space="0" w:color="auto"/>
              <w:right w:val="single" w:sz="4" w:space="0" w:color="auto"/>
            </w:tcBorders>
            <w:shd w:val="clear" w:color="000000"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0</w:t>
            </w:r>
          </w:p>
        </w:tc>
        <w:tc>
          <w:tcPr>
            <w:tcW w:w="567" w:type="dxa"/>
            <w:tcBorders>
              <w:top w:val="nil"/>
              <w:left w:val="nil"/>
              <w:bottom w:val="single" w:sz="4" w:space="0" w:color="auto"/>
              <w:right w:val="single" w:sz="4" w:space="0" w:color="auto"/>
            </w:tcBorders>
            <w:shd w:val="clear" w:color="000000"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0</w:t>
            </w:r>
          </w:p>
        </w:tc>
        <w:tc>
          <w:tcPr>
            <w:tcW w:w="425"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1417"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3 637 374</w:t>
            </w:r>
          </w:p>
        </w:tc>
        <w:tc>
          <w:tcPr>
            <w:tcW w:w="1559"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7 274 748</w:t>
            </w:r>
          </w:p>
        </w:tc>
        <w:tc>
          <w:tcPr>
            <w:tcW w:w="567"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 </w:t>
            </w:r>
          </w:p>
        </w:tc>
        <w:tc>
          <w:tcPr>
            <w:tcW w:w="1418"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3 382 758</w:t>
            </w:r>
          </w:p>
        </w:tc>
        <w:tc>
          <w:tcPr>
            <w:tcW w:w="1277" w:type="dxa"/>
            <w:tcBorders>
              <w:top w:val="nil"/>
              <w:left w:val="single" w:sz="4" w:space="0" w:color="auto"/>
              <w:bottom w:val="single" w:sz="4" w:space="0" w:color="auto"/>
              <w:right w:val="single" w:sz="4" w:space="0" w:color="auto"/>
            </w:tcBorders>
            <w:shd w:val="clear" w:color="003300" w:fill="000000"/>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 </w:t>
            </w:r>
          </w:p>
        </w:tc>
        <w:tc>
          <w:tcPr>
            <w:tcW w:w="567" w:type="dxa"/>
            <w:tcBorders>
              <w:top w:val="nil"/>
              <w:left w:val="nil"/>
              <w:bottom w:val="single" w:sz="4" w:space="0" w:color="auto"/>
              <w:right w:val="single" w:sz="4" w:space="0" w:color="auto"/>
            </w:tcBorders>
            <w:shd w:val="clear" w:color="003300" w:fill="000000"/>
            <w:vAlign w:val="center"/>
          </w:tcPr>
          <w:p w:rsidR="002F1DA8" w:rsidRPr="0020451D" w:rsidRDefault="002F1DA8" w:rsidP="002F1DA8">
            <w:pPr>
              <w:spacing w:line="240" w:lineRule="auto"/>
              <w:jc w:val="right"/>
              <w:rPr>
                <w:rFonts w:cs="Arial"/>
                <w:sz w:val="16"/>
                <w:szCs w:val="16"/>
              </w:rPr>
            </w:pPr>
          </w:p>
        </w:tc>
        <w:tc>
          <w:tcPr>
            <w:tcW w:w="426" w:type="dxa"/>
            <w:tcBorders>
              <w:top w:val="nil"/>
              <w:left w:val="nil"/>
              <w:bottom w:val="single" w:sz="4" w:space="0" w:color="auto"/>
              <w:right w:val="single" w:sz="4" w:space="0" w:color="auto"/>
            </w:tcBorders>
            <w:shd w:val="clear" w:color="auto" w:fill="auto"/>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r>
      <w:tr w:rsidR="002F1DA8" w:rsidRPr="0020451D" w:rsidTr="004E56B2">
        <w:trPr>
          <w:trHeight w:val="495"/>
        </w:trPr>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2F1DA8" w:rsidRPr="0020451D" w:rsidRDefault="002F1DA8" w:rsidP="002F1DA8">
            <w:pPr>
              <w:spacing w:line="240" w:lineRule="auto"/>
              <w:jc w:val="left"/>
              <w:rPr>
                <w:rFonts w:cs="Arial"/>
                <w:sz w:val="16"/>
                <w:szCs w:val="16"/>
              </w:rPr>
            </w:pPr>
            <w:r w:rsidRPr="0020451D">
              <w:rPr>
                <w:rFonts w:cs="Arial"/>
                <w:sz w:val="16"/>
                <w:szCs w:val="16"/>
              </w:rPr>
              <w:t>poddziałanie 3.1.3</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2F1DA8" w:rsidRPr="0020451D" w:rsidRDefault="002F1DA8" w:rsidP="002F1DA8">
            <w:pPr>
              <w:spacing w:line="240" w:lineRule="auto"/>
              <w:jc w:val="left"/>
              <w:rPr>
                <w:rFonts w:cs="Arial"/>
                <w:sz w:val="16"/>
                <w:szCs w:val="16"/>
              </w:rPr>
            </w:pPr>
            <w:r w:rsidRPr="0020451D">
              <w:rPr>
                <w:rFonts w:cs="Arial"/>
                <w:sz w:val="16"/>
                <w:szCs w:val="16"/>
              </w:rPr>
              <w:t>3a</w:t>
            </w:r>
          </w:p>
        </w:tc>
        <w:tc>
          <w:tcPr>
            <w:tcW w:w="993" w:type="dxa"/>
            <w:tcBorders>
              <w:top w:val="nil"/>
              <w:left w:val="nil"/>
              <w:bottom w:val="single" w:sz="4" w:space="0" w:color="auto"/>
              <w:right w:val="single" w:sz="4" w:space="0" w:color="auto"/>
            </w:tcBorders>
            <w:shd w:val="clear" w:color="auto" w:fill="auto"/>
            <w:vAlign w:val="center"/>
            <w:hideMark/>
          </w:tcPr>
          <w:p w:rsidR="002F1DA8" w:rsidRPr="0020451D" w:rsidRDefault="002F1DA8" w:rsidP="002F1DA8">
            <w:pPr>
              <w:spacing w:line="240" w:lineRule="auto"/>
              <w:jc w:val="left"/>
              <w:rPr>
                <w:rFonts w:cs="Arial"/>
                <w:sz w:val="16"/>
                <w:szCs w:val="16"/>
              </w:rPr>
            </w:pPr>
            <w:r w:rsidRPr="0020451D">
              <w:rPr>
                <w:rFonts w:cs="Arial"/>
                <w:sz w:val="16"/>
                <w:szCs w:val="16"/>
              </w:rPr>
              <w:t>słabiej rozwinięte</w:t>
            </w:r>
          </w:p>
        </w:tc>
        <w:tc>
          <w:tcPr>
            <w:tcW w:w="992"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121 632 462</w:t>
            </w:r>
          </w:p>
        </w:tc>
        <w:tc>
          <w:tcPr>
            <w:tcW w:w="425"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1276" w:type="dxa"/>
            <w:tcBorders>
              <w:top w:val="nil"/>
              <w:left w:val="nil"/>
              <w:bottom w:val="single" w:sz="4" w:space="0" w:color="auto"/>
              <w:right w:val="single" w:sz="4" w:space="0" w:color="auto"/>
            </w:tcBorders>
            <w:shd w:val="clear" w:color="FDEADA"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121 632 462</w:t>
            </w:r>
          </w:p>
        </w:tc>
        <w:tc>
          <w:tcPr>
            <w:tcW w:w="425" w:type="dxa"/>
            <w:tcBorders>
              <w:top w:val="nil"/>
              <w:left w:val="nil"/>
              <w:bottom w:val="single" w:sz="4" w:space="0" w:color="auto"/>
              <w:right w:val="single" w:sz="4" w:space="0" w:color="auto"/>
            </w:tcBorders>
            <w:shd w:val="clear" w:color="FDEADA"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1271" w:type="dxa"/>
            <w:tcBorders>
              <w:top w:val="single" w:sz="4" w:space="0" w:color="auto"/>
              <w:left w:val="nil"/>
              <w:bottom w:val="single" w:sz="4" w:space="0" w:color="auto"/>
              <w:right w:val="dotted"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30 408 115</w:t>
            </w:r>
          </w:p>
        </w:tc>
        <w:tc>
          <w:tcPr>
            <w:tcW w:w="997" w:type="dxa"/>
            <w:tcBorders>
              <w:top w:val="nil"/>
              <w:left w:val="single" w:sz="4" w:space="0" w:color="auto"/>
              <w:bottom w:val="single" w:sz="4" w:space="0" w:color="auto"/>
              <w:right w:val="single" w:sz="4" w:space="0" w:color="auto"/>
            </w:tcBorders>
            <w:shd w:val="clear" w:color="FDEADA"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992"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567" w:type="dxa"/>
            <w:tcBorders>
              <w:top w:val="nil"/>
              <w:left w:val="nil"/>
              <w:bottom w:val="single" w:sz="4" w:space="0" w:color="auto"/>
              <w:right w:val="single" w:sz="4" w:space="0" w:color="auto"/>
            </w:tcBorders>
            <w:shd w:val="clear" w:color="FDEADA"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567" w:type="dxa"/>
            <w:tcBorders>
              <w:top w:val="nil"/>
              <w:left w:val="nil"/>
              <w:bottom w:val="single" w:sz="4" w:space="0" w:color="auto"/>
              <w:right w:val="single" w:sz="4" w:space="0" w:color="auto"/>
            </w:tcBorders>
            <w:shd w:val="clear" w:color="FDEADA"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425" w:type="dxa"/>
            <w:tcBorders>
              <w:top w:val="nil"/>
              <w:left w:val="nil"/>
              <w:bottom w:val="single" w:sz="4" w:space="0" w:color="auto"/>
              <w:right w:val="single" w:sz="4" w:space="0" w:color="auto"/>
            </w:tcBorders>
            <w:shd w:val="clear" w:color="FDEADA"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1417"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30 408 115</w:t>
            </w:r>
          </w:p>
        </w:tc>
        <w:tc>
          <w:tcPr>
            <w:tcW w:w="1559"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152 040 577</w:t>
            </w:r>
          </w:p>
        </w:tc>
        <w:tc>
          <w:tcPr>
            <w:tcW w:w="567"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 </w:t>
            </w:r>
          </w:p>
        </w:tc>
        <w:tc>
          <w:tcPr>
            <w:tcW w:w="1418"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113 118 190</w:t>
            </w:r>
          </w:p>
        </w:tc>
        <w:tc>
          <w:tcPr>
            <w:tcW w:w="1277" w:type="dxa"/>
            <w:tcBorders>
              <w:top w:val="nil"/>
              <w:left w:val="single" w:sz="4" w:space="0" w:color="auto"/>
              <w:bottom w:val="single" w:sz="4" w:space="0" w:color="auto"/>
              <w:right w:val="single" w:sz="4" w:space="0" w:color="auto"/>
            </w:tcBorders>
            <w:shd w:val="clear" w:color="003300" w:fill="000000"/>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 </w:t>
            </w:r>
          </w:p>
        </w:tc>
        <w:tc>
          <w:tcPr>
            <w:tcW w:w="567" w:type="dxa"/>
            <w:tcBorders>
              <w:top w:val="nil"/>
              <w:left w:val="nil"/>
              <w:bottom w:val="single" w:sz="4" w:space="0" w:color="auto"/>
              <w:right w:val="single" w:sz="4" w:space="0" w:color="auto"/>
            </w:tcBorders>
            <w:shd w:val="clear" w:color="003300" w:fill="000000"/>
            <w:vAlign w:val="center"/>
          </w:tcPr>
          <w:p w:rsidR="002F1DA8" w:rsidRPr="0020451D" w:rsidRDefault="002F1DA8" w:rsidP="002F1DA8">
            <w:pPr>
              <w:spacing w:line="240" w:lineRule="auto"/>
              <w:jc w:val="right"/>
              <w:rPr>
                <w:rFonts w:cs="Arial"/>
                <w:sz w:val="16"/>
                <w:szCs w:val="16"/>
              </w:rPr>
            </w:pPr>
          </w:p>
        </w:tc>
        <w:tc>
          <w:tcPr>
            <w:tcW w:w="426" w:type="dxa"/>
            <w:tcBorders>
              <w:top w:val="nil"/>
              <w:left w:val="nil"/>
              <w:bottom w:val="single" w:sz="4" w:space="0" w:color="auto"/>
              <w:right w:val="single" w:sz="4" w:space="0" w:color="auto"/>
            </w:tcBorders>
            <w:shd w:val="clear" w:color="auto" w:fill="auto"/>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r>
      <w:tr w:rsidR="002F1DA8" w:rsidRPr="0020451D" w:rsidTr="004E56B2">
        <w:trPr>
          <w:trHeight w:val="495"/>
        </w:trPr>
        <w:tc>
          <w:tcPr>
            <w:tcW w:w="1134" w:type="dxa"/>
            <w:vMerge/>
            <w:tcBorders>
              <w:top w:val="nil"/>
              <w:left w:val="single" w:sz="4" w:space="0" w:color="auto"/>
              <w:bottom w:val="single" w:sz="4" w:space="0" w:color="auto"/>
              <w:right w:val="single" w:sz="4" w:space="0" w:color="auto"/>
            </w:tcBorders>
            <w:vAlign w:val="center"/>
            <w:hideMark/>
          </w:tcPr>
          <w:p w:rsidR="002F1DA8" w:rsidRPr="00B92C89" w:rsidRDefault="002F1DA8" w:rsidP="002F1DA8">
            <w:pPr>
              <w:spacing w:line="240" w:lineRule="auto"/>
              <w:jc w:val="left"/>
              <w:rPr>
                <w:rFonts w:cs="Arial"/>
                <w:sz w:val="16"/>
                <w:szCs w:val="16"/>
              </w:rPr>
            </w:pPr>
          </w:p>
        </w:tc>
        <w:tc>
          <w:tcPr>
            <w:tcW w:w="425" w:type="dxa"/>
            <w:vMerge/>
            <w:tcBorders>
              <w:top w:val="nil"/>
              <w:left w:val="single" w:sz="4" w:space="0" w:color="auto"/>
              <w:bottom w:val="single" w:sz="4" w:space="0" w:color="auto"/>
              <w:right w:val="single" w:sz="4" w:space="0" w:color="auto"/>
            </w:tcBorders>
            <w:vAlign w:val="center"/>
            <w:hideMark/>
          </w:tcPr>
          <w:p w:rsidR="002F1DA8" w:rsidRPr="00B92C89" w:rsidRDefault="002F1DA8" w:rsidP="002F1DA8">
            <w:pPr>
              <w:spacing w:line="240" w:lineRule="auto"/>
              <w:jc w:val="left"/>
              <w:rPr>
                <w:rFonts w:cs="Arial"/>
                <w:sz w:val="16"/>
                <w:szCs w:val="16"/>
              </w:rPr>
            </w:pPr>
          </w:p>
        </w:tc>
        <w:tc>
          <w:tcPr>
            <w:tcW w:w="993" w:type="dxa"/>
            <w:tcBorders>
              <w:top w:val="nil"/>
              <w:left w:val="nil"/>
              <w:bottom w:val="single" w:sz="4" w:space="0" w:color="auto"/>
              <w:right w:val="single" w:sz="4" w:space="0" w:color="auto"/>
            </w:tcBorders>
            <w:shd w:val="clear" w:color="auto" w:fill="auto"/>
            <w:vAlign w:val="center"/>
            <w:hideMark/>
          </w:tcPr>
          <w:p w:rsidR="002F1DA8" w:rsidRPr="00B92C89" w:rsidRDefault="002F1DA8" w:rsidP="002F1DA8">
            <w:pPr>
              <w:spacing w:line="240" w:lineRule="auto"/>
              <w:jc w:val="left"/>
              <w:rPr>
                <w:rFonts w:cs="Arial"/>
                <w:sz w:val="16"/>
                <w:szCs w:val="16"/>
              </w:rPr>
            </w:pPr>
            <w:r w:rsidRPr="00B92C89">
              <w:rPr>
                <w:rFonts w:cs="Arial"/>
                <w:sz w:val="16"/>
                <w:szCs w:val="16"/>
              </w:rPr>
              <w:t>lepiej rozwinięte</w:t>
            </w:r>
          </w:p>
        </w:tc>
        <w:tc>
          <w:tcPr>
            <w:tcW w:w="992" w:type="dxa"/>
            <w:tcBorders>
              <w:top w:val="nil"/>
              <w:left w:val="nil"/>
              <w:bottom w:val="single" w:sz="4" w:space="0" w:color="auto"/>
              <w:right w:val="single" w:sz="4" w:space="0" w:color="auto"/>
            </w:tcBorders>
            <w:shd w:val="clear" w:color="000000"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8 108 831</w:t>
            </w:r>
          </w:p>
        </w:tc>
        <w:tc>
          <w:tcPr>
            <w:tcW w:w="425" w:type="dxa"/>
            <w:tcBorders>
              <w:top w:val="nil"/>
              <w:left w:val="nil"/>
              <w:bottom w:val="single" w:sz="4" w:space="0" w:color="auto"/>
              <w:right w:val="single" w:sz="4" w:space="0" w:color="auto"/>
            </w:tcBorders>
            <w:shd w:val="clear" w:color="000000"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0</w:t>
            </w:r>
          </w:p>
        </w:tc>
        <w:tc>
          <w:tcPr>
            <w:tcW w:w="1276" w:type="dxa"/>
            <w:tcBorders>
              <w:top w:val="nil"/>
              <w:left w:val="nil"/>
              <w:bottom w:val="single" w:sz="4" w:space="0" w:color="auto"/>
              <w:right w:val="single" w:sz="4" w:space="0" w:color="auto"/>
            </w:tcBorders>
            <w:shd w:val="clear" w:color="000000"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8 108 831</w:t>
            </w:r>
          </w:p>
        </w:tc>
        <w:tc>
          <w:tcPr>
            <w:tcW w:w="425" w:type="dxa"/>
            <w:tcBorders>
              <w:top w:val="nil"/>
              <w:left w:val="nil"/>
              <w:bottom w:val="single" w:sz="4" w:space="0" w:color="auto"/>
              <w:right w:val="single" w:sz="4" w:space="0" w:color="auto"/>
            </w:tcBorders>
            <w:shd w:val="clear" w:color="000000"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0</w:t>
            </w:r>
          </w:p>
        </w:tc>
        <w:tc>
          <w:tcPr>
            <w:tcW w:w="1271" w:type="dxa"/>
            <w:tcBorders>
              <w:top w:val="single" w:sz="4" w:space="0" w:color="auto"/>
              <w:left w:val="nil"/>
              <w:bottom w:val="single" w:sz="4" w:space="0" w:color="auto"/>
              <w:right w:val="dotted" w:sz="4" w:space="0" w:color="auto"/>
            </w:tcBorders>
            <w:shd w:val="clear" w:color="000000"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2 027 208</w:t>
            </w:r>
          </w:p>
        </w:tc>
        <w:tc>
          <w:tcPr>
            <w:tcW w:w="997" w:type="dxa"/>
            <w:tcBorders>
              <w:top w:val="nil"/>
              <w:left w:val="single" w:sz="4" w:space="0" w:color="auto"/>
              <w:bottom w:val="single" w:sz="4" w:space="0" w:color="auto"/>
              <w:right w:val="single" w:sz="4" w:space="0" w:color="auto"/>
            </w:tcBorders>
            <w:shd w:val="clear" w:color="FDEADA"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0</w:t>
            </w:r>
          </w:p>
        </w:tc>
        <w:tc>
          <w:tcPr>
            <w:tcW w:w="992" w:type="dxa"/>
            <w:tcBorders>
              <w:top w:val="nil"/>
              <w:left w:val="nil"/>
              <w:bottom w:val="single" w:sz="4" w:space="0" w:color="auto"/>
              <w:right w:val="single" w:sz="4" w:space="0" w:color="auto"/>
            </w:tcBorders>
            <w:shd w:val="clear" w:color="000000"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0</w:t>
            </w:r>
          </w:p>
        </w:tc>
        <w:tc>
          <w:tcPr>
            <w:tcW w:w="567" w:type="dxa"/>
            <w:tcBorders>
              <w:top w:val="nil"/>
              <w:left w:val="nil"/>
              <w:bottom w:val="single" w:sz="4" w:space="0" w:color="auto"/>
              <w:right w:val="single" w:sz="4" w:space="0" w:color="auto"/>
            </w:tcBorders>
            <w:shd w:val="clear" w:color="000000"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0</w:t>
            </w:r>
          </w:p>
        </w:tc>
        <w:tc>
          <w:tcPr>
            <w:tcW w:w="567" w:type="dxa"/>
            <w:tcBorders>
              <w:top w:val="nil"/>
              <w:left w:val="nil"/>
              <w:bottom w:val="single" w:sz="4" w:space="0" w:color="auto"/>
              <w:right w:val="single" w:sz="4" w:space="0" w:color="auto"/>
            </w:tcBorders>
            <w:shd w:val="clear" w:color="000000"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0</w:t>
            </w:r>
          </w:p>
        </w:tc>
        <w:tc>
          <w:tcPr>
            <w:tcW w:w="425"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1417"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2 027 208</w:t>
            </w:r>
          </w:p>
        </w:tc>
        <w:tc>
          <w:tcPr>
            <w:tcW w:w="1559"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10 136 039</w:t>
            </w:r>
          </w:p>
        </w:tc>
        <w:tc>
          <w:tcPr>
            <w:tcW w:w="567"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 </w:t>
            </w:r>
          </w:p>
        </w:tc>
        <w:tc>
          <w:tcPr>
            <w:tcW w:w="1418"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7 541 213</w:t>
            </w:r>
          </w:p>
        </w:tc>
        <w:tc>
          <w:tcPr>
            <w:tcW w:w="1277" w:type="dxa"/>
            <w:tcBorders>
              <w:top w:val="nil"/>
              <w:left w:val="single" w:sz="4" w:space="0" w:color="auto"/>
              <w:bottom w:val="single" w:sz="4" w:space="0" w:color="auto"/>
              <w:right w:val="single" w:sz="4" w:space="0" w:color="auto"/>
            </w:tcBorders>
            <w:shd w:val="clear" w:color="003300" w:fill="000000"/>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 </w:t>
            </w:r>
          </w:p>
        </w:tc>
        <w:tc>
          <w:tcPr>
            <w:tcW w:w="567" w:type="dxa"/>
            <w:tcBorders>
              <w:top w:val="nil"/>
              <w:left w:val="nil"/>
              <w:bottom w:val="single" w:sz="4" w:space="0" w:color="auto"/>
              <w:right w:val="single" w:sz="4" w:space="0" w:color="auto"/>
            </w:tcBorders>
            <w:shd w:val="clear" w:color="003300" w:fill="000000"/>
            <w:vAlign w:val="center"/>
          </w:tcPr>
          <w:p w:rsidR="002F1DA8" w:rsidRPr="0020451D" w:rsidRDefault="002F1DA8" w:rsidP="002F1DA8">
            <w:pPr>
              <w:spacing w:line="240" w:lineRule="auto"/>
              <w:jc w:val="right"/>
              <w:rPr>
                <w:rFonts w:cs="Arial"/>
                <w:sz w:val="16"/>
                <w:szCs w:val="16"/>
              </w:rPr>
            </w:pPr>
          </w:p>
        </w:tc>
        <w:tc>
          <w:tcPr>
            <w:tcW w:w="426" w:type="dxa"/>
            <w:tcBorders>
              <w:top w:val="nil"/>
              <w:left w:val="nil"/>
              <w:bottom w:val="single" w:sz="4" w:space="0" w:color="auto"/>
              <w:right w:val="single" w:sz="4" w:space="0" w:color="auto"/>
            </w:tcBorders>
            <w:shd w:val="clear" w:color="auto" w:fill="auto"/>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r>
      <w:tr w:rsidR="002F1DA8" w:rsidRPr="0020451D" w:rsidTr="004E56B2">
        <w:trPr>
          <w:trHeight w:val="495"/>
        </w:trPr>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2F1DA8" w:rsidRPr="0020451D" w:rsidRDefault="002F1DA8" w:rsidP="002F1DA8">
            <w:pPr>
              <w:spacing w:line="240" w:lineRule="auto"/>
              <w:jc w:val="left"/>
              <w:rPr>
                <w:rFonts w:cs="Arial"/>
                <w:sz w:val="16"/>
                <w:szCs w:val="16"/>
              </w:rPr>
            </w:pPr>
            <w:r w:rsidRPr="0020451D">
              <w:rPr>
                <w:rFonts w:cs="Arial"/>
                <w:sz w:val="16"/>
                <w:szCs w:val="16"/>
              </w:rPr>
              <w:t>poddziałanie 3.1.4</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2F1DA8" w:rsidRPr="0020451D" w:rsidRDefault="002F1DA8" w:rsidP="002F1DA8">
            <w:pPr>
              <w:spacing w:line="240" w:lineRule="auto"/>
              <w:jc w:val="left"/>
              <w:rPr>
                <w:rFonts w:cs="Arial"/>
                <w:sz w:val="16"/>
                <w:szCs w:val="16"/>
              </w:rPr>
            </w:pPr>
            <w:r w:rsidRPr="0020451D">
              <w:rPr>
                <w:rFonts w:cs="Arial"/>
                <w:sz w:val="16"/>
                <w:szCs w:val="16"/>
              </w:rPr>
              <w:t>3a</w:t>
            </w:r>
          </w:p>
        </w:tc>
        <w:tc>
          <w:tcPr>
            <w:tcW w:w="993" w:type="dxa"/>
            <w:tcBorders>
              <w:top w:val="nil"/>
              <w:left w:val="nil"/>
              <w:bottom w:val="single" w:sz="4" w:space="0" w:color="auto"/>
              <w:right w:val="single" w:sz="4" w:space="0" w:color="auto"/>
            </w:tcBorders>
            <w:shd w:val="clear" w:color="auto" w:fill="auto"/>
            <w:vAlign w:val="center"/>
            <w:hideMark/>
          </w:tcPr>
          <w:p w:rsidR="002F1DA8" w:rsidRPr="0020451D" w:rsidRDefault="002F1DA8" w:rsidP="002F1DA8">
            <w:pPr>
              <w:spacing w:line="240" w:lineRule="auto"/>
              <w:jc w:val="left"/>
              <w:rPr>
                <w:rFonts w:cs="Arial"/>
                <w:sz w:val="16"/>
                <w:szCs w:val="16"/>
              </w:rPr>
            </w:pPr>
            <w:r w:rsidRPr="0020451D">
              <w:rPr>
                <w:rFonts w:cs="Arial"/>
                <w:sz w:val="16"/>
                <w:szCs w:val="16"/>
              </w:rPr>
              <w:t>słabiej rozwinięte</w:t>
            </w:r>
          </w:p>
        </w:tc>
        <w:tc>
          <w:tcPr>
            <w:tcW w:w="992"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68 497 151</w:t>
            </w:r>
          </w:p>
        </w:tc>
        <w:tc>
          <w:tcPr>
            <w:tcW w:w="425"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1276"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68 497 151</w:t>
            </w:r>
          </w:p>
        </w:tc>
        <w:tc>
          <w:tcPr>
            <w:tcW w:w="425"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1271" w:type="dxa"/>
            <w:tcBorders>
              <w:top w:val="single" w:sz="4" w:space="0" w:color="auto"/>
              <w:left w:val="nil"/>
              <w:bottom w:val="single" w:sz="4" w:space="0" w:color="auto"/>
              <w:right w:val="dotted"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22 832 384</w:t>
            </w:r>
          </w:p>
        </w:tc>
        <w:tc>
          <w:tcPr>
            <w:tcW w:w="997" w:type="dxa"/>
            <w:tcBorders>
              <w:top w:val="nil"/>
              <w:left w:val="single" w:sz="4" w:space="0" w:color="auto"/>
              <w:bottom w:val="single" w:sz="4" w:space="0" w:color="auto"/>
              <w:right w:val="single" w:sz="4" w:space="0" w:color="auto"/>
            </w:tcBorders>
            <w:shd w:val="clear" w:color="FDEADA"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992"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567"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567"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425"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1417"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22 832 384</w:t>
            </w:r>
          </w:p>
        </w:tc>
        <w:tc>
          <w:tcPr>
            <w:tcW w:w="1559"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91 329 535</w:t>
            </w:r>
          </w:p>
        </w:tc>
        <w:tc>
          <w:tcPr>
            <w:tcW w:w="567"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 </w:t>
            </w:r>
          </w:p>
        </w:tc>
        <w:tc>
          <w:tcPr>
            <w:tcW w:w="1418"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63 702 350</w:t>
            </w:r>
          </w:p>
        </w:tc>
        <w:tc>
          <w:tcPr>
            <w:tcW w:w="1277" w:type="dxa"/>
            <w:tcBorders>
              <w:top w:val="nil"/>
              <w:left w:val="single" w:sz="4" w:space="0" w:color="auto"/>
              <w:bottom w:val="single" w:sz="4" w:space="0" w:color="auto"/>
              <w:right w:val="single" w:sz="4" w:space="0" w:color="auto"/>
            </w:tcBorders>
            <w:shd w:val="clear" w:color="003300" w:fill="000000"/>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 </w:t>
            </w:r>
          </w:p>
        </w:tc>
        <w:tc>
          <w:tcPr>
            <w:tcW w:w="567" w:type="dxa"/>
            <w:tcBorders>
              <w:top w:val="nil"/>
              <w:left w:val="nil"/>
              <w:bottom w:val="single" w:sz="4" w:space="0" w:color="auto"/>
              <w:right w:val="single" w:sz="4" w:space="0" w:color="auto"/>
            </w:tcBorders>
            <w:shd w:val="clear" w:color="003300" w:fill="000000"/>
            <w:vAlign w:val="center"/>
          </w:tcPr>
          <w:p w:rsidR="002F1DA8" w:rsidRPr="0020451D" w:rsidRDefault="002F1DA8" w:rsidP="002F1DA8">
            <w:pPr>
              <w:spacing w:line="240" w:lineRule="auto"/>
              <w:jc w:val="right"/>
              <w:rPr>
                <w:rFonts w:cs="Arial"/>
                <w:sz w:val="16"/>
                <w:szCs w:val="16"/>
              </w:rPr>
            </w:pPr>
          </w:p>
        </w:tc>
        <w:tc>
          <w:tcPr>
            <w:tcW w:w="426" w:type="dxa"/>
            <w:tcBorders>
              <w:top w:val="nil"/>
              <w:left w:val="nil"/>
              <w:bottom w:val="single" w:sz="4" w:space="0" w:color="auto"/>
              <w:right w:val="single" w:sz="4" w:space="0" w:color="auto"/>
            </w:tcBorders>
            <w:shd w:val="clear" w:color="auto" w:fill="auto"/>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r>
      <w:tr w:rsidR="002F1DA8" w:rsidRPr="0020451D" w:rsidTr="004E56B2">
        <w:trPr>
          <w:trHeight w:val="495"/>
        </w:trPr>
        <w:tc>
          <w:tcPr>
            <w:tcW w:w="1134" w:type="dxa"/>
            <w:vMerge/>
            <w:tcBorders>
              <w:top w:val="nil"/>
              <w:left w:val="single" w:sz="4" w:space="0" w:color="auto"/>
              <w:bottom w:val="single" w:sz="4" w:space="0" w:color="auto"/>
              <w:right w:val="single" w:sz="4" w:space="0" w:color="auto"/>
            </w:tcBorders>
            <w:vAlign w:val="center"/>
            <w:hideMark/>
          </w:tcPr>
          <w:p w:rsidR="002F1DA8" w:rsidRPr="00B92C89" w:rsidRDefault="002F1DA8" w:rsidP="002F1DA8">
            <w:pPr>
              <w:spacing w:line="240" w:lineRule="auto"/>
              <w:jc w:val="left"/>
              <w:rPr>
                <w:rFonts w:cs="Arial"/>
                <w:sz w:val="16"/>
                <w:szCs w:val="16"/>
              </w:rPr>
            </w:pPr>
          </w:p>
        </w:tc>
        <w:tc>
          <w:tcPr>
            <w:tcW w:w="425" w:type="dxa"/>
            <w:vMerge/>
            <w:tcBorders>
              <w:top w:val="nil"/>
              <w:left w:val="single" w:sz="4" w:space="0" w:color="auto"/>
              <w:bottom w:val="single" w:sz="4" w:space="0" w:color="auto"/>
              <w:right w:val="single" w:sz="4" w:space="0" w:color="auto"/>
            </w:tcBorders>
            <w:vAlign w:val="center"/>
            <w:hideMark/>
          </w:tcPr>
          <w:p w:rsidR="002F1DA8" w:rsidRPr="00B92C89" w:rsidRDefault="002F1DA8" w:rsidP="002F1DA8">
            <w:pPr>
              <w:spacing w:line="240" w:lineRule="auto"/>
              <w:jc w:val="left"/>
              <w:rPr>
                <w:rFonts w:cs="Arial"/>
                <w:sz w:val="16"/>
                <w:szCs w:val="16"/>
              </w:rPr>
            </w:pPr>
          </w:p>
        </w:tc>
        <w:tc>
          <w:tcPr>
            <w:tcW w:w="993" w:type="dxa"/>
            <w:tcBorders>
              <w:top w:val="nil"/>
              <w:left w:val="nil"/>
              <w:bottom w:val="single" w:sz="4" w:space="0" w:color="auto"/>
              <w:right w:val="single" w:sz="4" w:space="0" w:color="auto"/>
            </w:tcBorders>
            <w:shd w:val="clear" w:color="auto" w:fill="auto"/>
            <w:vAlign w:val="center"/>
            <w:hideMark/>
          </w:tcPr>
          <w:p w:rsidR="002F1DA8" w:rsidRPr="00B92C89" w:rsidRDefault="002F1DA8" w:rsidP="002F1DA8">
            <w:pPr>
              <w:spacing w:line="240" w:lineRule="auto"/>
              <w:jc w:val="left"/>
              <w:rPr>
                <w:rFonts w:cs="Arial"/>
                <w:sz w:val="16"/>
                <w:szCs w:val="16"/>
              </w:rPr>
            </w:pPr>
            <w:r w:rsidRPr="00B92C89">
              <w:rPr>
                <w:rFonts w:cs="Arial"/>
                <w:sz w:val="16"/>
                <w:szCs w:val="16"/>
              </w:rPr>
              <w:t>lepiej rozwinięte</w:t>
            </w:r>
          </w:p>
        </w:tc>
        <w:tc>
          <w:tcPr>
            <w:tcW w:w="992" w:type="dxa"/>
            <w:tcBorders>
              <w:top w:val="nil"/>
              <w:left w:val="nil"/>
              <w:bottom w:val="single" w:sz="4" w:space="0" w:color="auto"/>
              <w:right w:val="single" w:sz="4" w:space="0" w:color="auto"/>
            </w:tcBorders>
            <w:shd w:val="clear" w:color="000000"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4 566 477</w:t>
            </w:r>
          </w:p>
        </w:tc>
        <w:tc>
          <w:tcPr>
            <w:tcW w:w="425" w:type="dxa"/>
            <w:tcBorders>
              <w:top w:val="nil"/>
              <w:left w:val="nil"/>
              <w:bottom w:val="single" w:sz="4" w:space="0" w:color="auto"/>
              <w:right w:val="single" w:sz="4" w:space="0" w:color="auto"/>
            </w:tcBorders>
            <w:shd w:val="clear" w:color="000000"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0</w:t>
            </w:r>
          </w:p>
        </w:tc>
        <w:tc>
          <w:tcPr>
            <w:tcW w:w="1276" w:type="dxa"/>
            <w:tcBorders>
              <w:top w:val="nil"/>
              <w:left w:val="nil"/>
              <w:bottom w:val="single" w:sz="4" w:space="0" w:color="auto"/>
              <w:right w:val="single" w:sz="4" w:space="0" w:color="auto"/>
            </w:tcBorders>
            <w:shd w:val="clear" w:color="000000"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4 566 477</w:t>
            </w:r>
          </w:p>
        </w:tc>
        <w:tc>
          <w:tcPr>
            <w:tcW w:w="425" w:type="dxa"/>
            <w:tcBorders>
              <w:top w:val="nil"/>
              <w:left w:val="nil"/>
              <w:bottom w:val="single" w:sz="4" w:space="0" w:color="auto"/>
              <w:right w:val="single" w:sz="4" w:space="0" w:color="auto"/>
            </w:tcBorders>
            <w:shd w:val="clear" w:color="000000"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0</w:t>
            </w:r>
          </w:p>
        </w:tc>
        <w:tc>
          <w:tcPr>
            <w:tcW w:w="1271" w:type="dxa"/>
            <w:tcBorders>
              <w:top w:val="single" w:sz="4" w:space="0" w:color="auto"/>
              <w:left w:val="nil"/>
              <w:bottom w:val="single" w:sz="4" w:space="0" w:color="auto"/>
              <w:right w:val="dotted" w:sz="4" w:space="0" w:color="auto"/>
            </w:tcBorders>
            <w:shd w:val="clear" w:color="000000"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1 522 159</w:t>
            </w:r>
          </w:p>
        </w:tc>
        <w:tc>
          <w:tcPr>
            <w:tcW w:w="997" w:type="dxa"/>
            <w:tcBorders>
              <w:top w:val="nil"/>
              <w:left w:val="single" w:sz="4" w:space="0" w:color="auto"/>
              <w:bottom w:val="single" w:sz="4" w:space="0" w:color="auto"/>
              <w:right w:val="single" w:sz="4" w:space="0" w:color="auto"/>
            </w:tcBorders>
            <w:shd w:val="clear" w:color="FDEADA"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0</w:t>
            </w:r>
          </w:p>
        </w:tc>
        <w:tc>
          <w:tcPr>
            <w:tcW w:w="992" w:type="dxa"/>
            <w:tcBorders>
              <w:top w:val="nil"/>
              <w:left w:val="nil"/>
              <w:bottom w:val="single" w:sz="4" w:space="0" w:color="auto"/>
              <w:right w:val="single" w:sz="4" w:space="0" w:color="auto"/>
            </w:tcBorders>
            <w:shd w:val="clear" w:color="000000"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0</w:t>
            </w:r>
          </w:p>
        </w:tc>
        <w:tc>
          <w:tcPr>
            <w:tcW w:w="567" w:type="dxa"/>
            <w:tcBorders>
              <w:top w:val="nil"/>
              <w:left w:val="nil"/>
              <w:bottom w:val="single" w:sz="4" w:space="0" w:color="auto"/>
              <w:right w:val="single" w:sz="4" w:space="0" w:color="auto"/>
            </w:tcBorders>
            <w:shd w:val="clear" w:color="000000"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0</w:t>
            </w:r>
          </w:p>
        </w:tc>
        <w:tc>
          <w:tcPr>
            <w:tcW w:w="567" w:type="dxa"/>
            <w:tcBorders>
              <w:top w:val="nil"/>
              <w:left w:val="nil"/>
              <w:bottom w:val="single" w:sz="4" w:space="0" w:color="auto"/>
              <w:right w:val="single" w:sz="4" w:space="0" w:color="auto"/>
            </w:tcBorders>
            <w:shd w:val="clear" w:color="000000"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0</w:t>
            </w:r>
          </w:p>
        </w:tc>
        <w:tc>
          <w:tcPr>
            <w:tcW w:w="425"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1417"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1 522 159</w:t>
            </w:r>
          </w:p>
        </w:tc>
        <w:tc>
          <w:tcPr>
            <w:tcW w:w="1559"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6 088 636</w:t>
            </w:r>
          </w:p>
        </w:tc>
        <w:tc>
          <w:tcPr>
            <w:tcW w:w="567"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 </w:t>
            </w:r>
          </w:p>
        </w:tc>
        <w:tc>
          <w:tcPr>
            <w:tcW w:w="1418"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4 246 824</w:t>
            </w:r>
          </w:p>
        </w:tc>
        <w:tc>
          <w:tcPr>
            <w:tcW w:w="1277" w:type="dxa"/>
            <w:tcBorders>
              <w:top w:val="nil"/>
              <w:left w:val="single" w:sz="4" w:space="0" w:color="auto"/>
              <w:bottom w:val="single" w:sz="4" w:space="0" w:color="auto"/>
              <w:right w:val="single" w:sz="4" w:space="0" w:color="auto"/>
            </w:tcBorders>
            <w:shd w:val="clear" w:color="003300" w:fill="000000"/>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 </w:t>
            </w:r>
          </w:p>
        </w:tc>
        <w:tc>
          <w:tcPr>
            <w:tcW w:w="567" w:type="dxa"/>
            <w:tcBorders>
              <w:top w:val="nil"/>
              <w:left w:val="nil"/>
              <w:bottom w:val="single" w:sz="4" w:space="0" w:color="auto"/>
              <w:right w:val="single" w:sz="4" w:space="0" w:color="auto"/>
            </w:tcBorders>
            <w:shd w:val="clear" w:color="003300" w:fill="000000"/>
            <w:vAlign w:val="center"/>
          </w:tcPr>
          <w:p w:rsidR="002F1DA8" w:rsidRPr="0020451D" w:rsidRDefault="002F1DA8" w:rsidP="002F1DA8">
            <w:pPr>
              <w:spacing w:line="240" w:lineRule="auto"/>
              <w:jc w:val="right"/>
              <w:rPr>
                <w:rFonts w:cs="Arial"/>
                <w:sz w:val="16"/>
                <w:szCs w:val="16"/>
              </w:rPr>
            </w:pPr>
          </w:p>
        </w:tc>
        <w:tc>
          <w:tcPr>
            <w:tcW w:w="426" w:type="dxa"/>
            <w:tcBorders>
              <w:top w:val="nil"/>
              <w:left w:val="nil"/>
              <w:bottom w:val="single" w:sz="4" w:space="0" w:color="auto"/>
              <w:right w:val="single" w:sz="4" w:space="0" w:color="auto"/>
            </w:tcBorders>
            <w:shd w:val="clear" w:color="auto" w:fill="auto"/>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r>
      <w:tr w:rsidR="002F1DA8" w:rsidRPr="0020451D" w:rsidTr="004E56B2">
        <w:trPr>
          <w:trHeight w:val="495"/>
        </w:trPr>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2F1DA8" w:rsidRPr="0020451D" w:rsidRDefault="002F1DA8" w:rsidP="002F1DA8">
            <w:pPr>
              <w:spacing w:line="240" w:lineRule="auto"/>
              <w:jc w:val="left"/>
              <w:rPr>
                <w:rFonts w:cs="Arial"/>
                <w:sz w:val="16"/>
                <w:szCs w:val="16"/>
              </w:rPr>
            </w:pPr>
            <w:r w:rsidRPr="0020451D">
              <w:rPr>
                <w:rFonts w:cs="Arial"/>
                <w:sz w:val="16"/>
                <w:szCs w:val="16"/>
              </w:rPr>
              <w:t>poddziałanie 3.1.5</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2F1DA8" w:rsidRPr="0020451D" w:rsidRDefault="002F1DA8" w:rsidP="002F1DA8">
            <w:pPr>
              <w:spacing w:line="240" w:lineRule="auto"/>
              <w:jc w:val="left"/>
              <w:rPr>
                <w:rFonts w:cs="Arial"/>
                <w:sz w:val="16"/>
                <w:szCs w:val="16"/>
              </w:rPr>
            </w:pPr>
            <w:r w:rsidRPr="0020451D">
              <w:rPr>
                <w:rFonts w:cs="Arial"/>
                <w:sz w:val="16"/>
                <w:szCs w:val="16"/>
              </w:rPr>
              <w:t>3a</w:t>
            </w:r>
          </w:p>
        </w:tc>
        <w:tc>
          <w:tcPr>
            <w:tcW w:w="993" w:type="dxa"/>
            <w:tcBorders>
              <w:top w:val="nil"/>
              <w:left w:val="nil"/>
              <w:bottom w:val="single" w:sz="4" w:space="0" w:color="auto"/>
              <w:right w:val="single" w:sz="4" w:space="0" w:color="auto"/>
            </w:tcBorders>
            <w:shd w:val="clear" w:color="auto" w:fill="auto"/>
            <w:vAlign w:val="center"/>
            <w:hideMark/>
          </w:tcPr>
          <w:p w:rsidR="002F1DA8" w:rsidRPr="0020451D" w:rsidRDefault="002F1DA8" w:rsidP="002F1DA8">
            <w:pPr>
              <w:spacing w:line="240" w:lineRule="auto"/>
              <w:jc w:val="left"/>
              <w:rPr>
                <w:rFonts w:cs="Arial"/>
                <w:sz w:val="16"/>
                <w:szCs w:val="16"/>
              </w:rPr>
            </w:pPr>
            <w:r w:rsidRPr="0020451D">
              <w:rPr>
                <w:rFonts w:cs="Arial"/>
                <w:sz w:val="16"/>
                <w:szCs w:val="16"/>
              </w:rPr>
              <w:t>słabiej rozwinięte</w:t>
            </w:r>
          </w:p>
        </w:tc>
        <w:tc>
          <w:tcPr>
            <w:tcW w:w="992"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5 721 429</w:t>
            </w:r>
          </w:p>
        </w:tc>
        <w:tc>
          <w:tcPr>
            <w:tcW w:w="425"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1276"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5 721 429</w:t>
            </w:r>
          </w:p>
        </w:tc>
        <w:tc>
          <w:tcPr>
            <w:tcW w:w="425"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1271" w:type="dxa"/>
            <w:tcBorders>
              <w:top w:val="single" w:sz="4" w:space="0" w:color="auto"/>
              <w:left w:val="nil"/>
              <w:bottom w:val="single" w:sz="4" w:space="0" w:color="auto"/>
              <w:right w:val="dotted"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5 721 429</w:t>
            </w:r>
          </w:p>
        </w:tc>
        <w:tc>
          <w:tcPr>
            <w:tcW w:w="997" w:type="dxa"/>
            <w:tcBorders>
              <w:top w:val="nil"/>
              <w:left w:val="single" w:sz="4" w:space="0" w:color="auto"/>
              <w:bottom w:val="single" w:sz="4" w:space="0" w:color="auto"/>
              <w:right w:val="single" w:sz="4" w:space="0" w:color="auto"/>
            </w:tcBorders>
            <w:shd w:val="clear" w:color="FDEADA"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992"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567"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567"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425"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1417"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5 721 429</w:t>
            </w:r>
          </w:p>
        </w:tc>
        <w:tc>
          <w:tcPr>
            <w:tcW w:w="1559"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11 442 858</w:t>
            </w:r>
          </w:p>
        </w:tc>
        <w:tc>
          <w:tcPr>
            <w:tcW w:w="567"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 </w:t>
            </w:r>
          </w:p>
        </w:tc>
        <w:tc>
          <w:tcPr>
            <w:tcW w:w="1418"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5 320 929</w:t>
            </w:r>
          </w:p>
        </w:tc>
        <w:tc>
          <w:tcPr>
            <w:tcW w:w="1277" w:type="dxa"/>
            <w:tcBorders>
              <w:top w:val="nil"/>
              <w:left w:val="single" w:sz="4" w:space="0" w:color="auto"/>
              <w:bottom w:val="single" w:sz="4" w:space="0" w:color="auto"/>
              <w:right w:val="single" w:sz="4" w:space="0" w:color="auto"/>
            </w:tcBorders>
            <w:shd w:val="clear" w:color="003300" w:fill="000000"/>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 </w:t>
            </w:r>
          </w:p>
        </w:tc>
        <w:tc>
          <w:tcPr>
            <w:tcW w:w="567" w:type="dxa"/>
            <w:tcBorders>
              <w:top w:val="nil"/>
              <w:left w:val="nil"/>
              <w:bottom w:val="single" w:sz="4" w:space="0" w:color="auto"/>
              <w:right w:val="single" w:sz="4" w:space="0" w:color="auto"/>
            </w:tcBorders>
            <w:shd w:val="clear" w:color="003300" w:fill="000000"/>
            <w:vAlign w:val="center"/>
          </w:tcPr>
          <w:p w:rsidR="002F1DA8" w:rsidRPr="0020451D" w:rsidRDefault="002F1DA8" w:rsidP="002F1DA8">
            <w:pPr>
              <w:spacing w:line="240" w:lineRule="auto"/>
              <w:jc w:val="right"/>
              <w:rPr>
                <w:rFonts w:cs="Arial"/>
                <w:sz w:val="16"/>
                <w:szCs w:val="16"/>
              </w:rPr>
            </w:pPr>
          </w:p>
        </w:tc>
        <w:tc>
          <w:tcPr>
            <w:tcW w:w="426" w:type="dxa"/>
            <w:tcBorders>
              <w:top w:val="nil"/>
              <w:left w:val="nil"/>
              <w:bottom w:val="single" w:sz="4" w:space="0" w:color="auto"/>
              <w:right w:val="single" w:sz="4" w:space="0" w:color="auto"/>
            </w:tcBorders>
            <w:shd w:val="clear" w:color="auto" w:fill="auto"/>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r>
      <w:tr w:rsidR="002F1DA8" w:rsidRPr="0020451D" w:rsidTr="004E56B2">
        <w:trPr>
          <w:trHeight w:val="495"/>
        </w:trPr>
        <w:tc>
          <w:tcPr>
            <w:tcW w:w="1134" w:type="dxa"/>
            <w:vMerge/>
            <w:tcBorders>
              <w:top w:val="nil"/>
              <w:left w:val="single" w:sz="4" w:space="0" w:color="auto"/>
              <w:bottom w:val="single" w:sz="4" w:space="0" w:color="auto"/>
              <w:right w:val="single" w:sz="4" w:space="0" w:color="auto"/>
            </w:tcBorders>
            <w:vAlign w:val="center"/>
            <w:hideMark/>
          </w:tcPr>
          <w:p w:rsidR="002F1DA8" w:rsidRPr="00B92C89" w:rsidRDefault="002F1DA8" w:rsidP="002F1DA8">
            <w:pPr>
              <w:spacing w:line="240" w:lineRule="auto"/>
              <w:jc w:val="left"/>
              <w:rPr>
                <w:rFonts w:cs="Arial"/>
                <w:sz w:val="16"/>
                <w:szCs w:val="16"/>
              </w:rPr>
            </w:pPr>
          </w:p>
        </w:tc>
        <w:tc>
          <w:tcPr>
            <w:tcW w:w="425" w:type="dxa"/>
            <w:vMerge/>
            <w:tcBorders>
              <w:top w:val="nil"/>
              <w:left w:val="single" w:sz="4" w:space="0" w:color="auto"/>
              <w:bottom w:val="single" w:sz="4" w:space="0" w:color="auto"/>
              <w:right w:val="single" w:sz="4" w:space="0" w:color="auto"/>
            </w:tcBorders>
            <w:vAlign w:val="center"/>
            <w:hideMark/>
          </w:tcPr>
          <w:p w:rsidR="002F1DA8" w:rsidRPr="00B92C89" w:rsidRDefault="002F1DA8" w:rsidP="002F1DA8">
            <w:pPr>
              <w:spacing w:line="240" w:lineRule="auto"/>
              <w:jc w:val="left"/>
              <w:rPr>
                <w:rFonts w:cs="Arial"/>
                <w:sz w:val="16"/>
                <w:szCs w:val="16"/>
              </w:rPr>
            </w:pPr>
          </w:p>
        </w:tc>
        <w:tc>
          <w:tcPr>
            <w:tcW w:w="993" w:type="dxa"/>
            <w:tcBorders>
              <w:top w:val="nil"/>
              <w:left w:val="nil"/>
              <w:bottom w:val="single" w:sz="4" w:space="0" w:color="auto"/>
              <w:right w:val="single" w:sz="4" w:space="0" w:color="auto"/>
            </w:tcBorders>
            <w:shd w:val="clear" w:color="auto" w:fill="auto"/>
            <w:vAlign w:val="center"/>
            <w:hideMark/>
          </w:tcPr>
          <w:p w:rsidR="002F1DA8" w:rsidRPr="00B92C89" w:rsidRDefault="002F1DA8" w:rsidP="002F1DA8">
            <w:pPr>
              <w:spacing w:line="240" w:lineRule="auto"/>
              <w:jc w:val="left"/>
              <w:rPr>
                <w:rFonts w:cs="Arial"/>
                <w:sz w:val="16"/>
                <w:szCs w:val="16"/>
              </w:rPr>
            </w:pPr>
            <w:r w:rsidRPr="00B92C89">
              <w:rPr>
                <w:rFonts w:cs="Arial"/>
                <w:sz w:val="16"/>
                <w:szCs w:val="16"/>
              </w:rPr>
              <w:t>lepiej rozwinięte</w:t>
            </w:r>
          </w:p>
        </w:tc>
        <w:tc>
          <w:tcPr>
            <w:tcW w:w="992" w:type="dxa"/>
            <w:tcBorders>
              <w:top w:val="nil"/>
              <w:left w:val="nil"/>
              <w:bottom w:val="single" w:sz="4" w:space="0" w:color="auto"/>
              <w:right w:val="single" w:sz="4" w:space="0" w:color="auto"/>
            </w:tcBorders>
            <w:shd w:val="clear" w:color="000000"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631 905</w:t>
            </w:r>
          </w:p>
        </w:tc>
        <w:tc>
          <w:tcPr>
            <w:tcW w:w="425" w:type="dxa"/>
            <w:tcBorders>
              <w:top w:val="nil"/>
              <w:left w:val="nil"/>
              <w:bottom w:val="single" w:sz="4" w:space="0" w:color="auto"/>
              <w:right w:val="single" w:sz="4" w:space="0" w:color="auto"/>
            </w:tcBorders>
            <w:shd w:val="clear" w:color="000000"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0</w:t>
            </w:r>
          </w:p>
        </w:tc>
        <w:tc>
          <w:tcPr>
            <w:tcW w:w="1276" w:type="dxa"/>
            <w:tcBorders>
              <w:top w:val="nil"/>
              <w:left w:val="nil"/>
              <w:bottom w:val="single" w:sz="4" w:space="0" w:color="auto"/>
              <w:right w:val="single" w:sz="4" w:space="0" w:color="auto"/>
            </w:tcBorders>
            <w:shd w:val="clear" w:color="000000"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631 905</w:t>
            </w:r>
          </w:p>
        </w:tc>
        <w:tc>
          <w:tcPr>
            <w:tcW w:w="425" w:type="dxa"/>
            <w:tcBorders>
              <w:top w:val="nil"/>
              <w:left w:val="nil"/>
              <w:bottom w:val="single" w:sz="4" w:space="0" w:color="auto"/>
              <w:right w:val="single" w:sz="4" w:space="0" w:color="auto"/>
            </w:tcBorders>
            <w:shd w:val="clear" w:color="000000"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0</w:t>
            </w:r>
          </w:p>
        </w:tc>
        <w:tc>
          <w:tcPr>
            <w:tcW w:w="1271" w:type="dxa"/>
            <w:tcBorders>
              <w:top w:val="single" w:sz="4" w:space="0" w:color="auto"/>
              <w:left w:val="nil"/>
              <w:bottom w:val="single" w:sz="4" w:space="0" w:color="auto"/>
              <w:right w:val="dotted" w:sz="4" w:space="0" w:color="auto"/>
            </w:tcBorders>
            <w:shd w:val="clear" w:color="000000"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631 905</w:t>
            </w:r>
          </w:p>
        </w:tc>
        <w:tc>
          <w:tcPr>
            <w:tcW w:w="997" w:type="dxa"/>
            <w:tcBorders>
              <w:top w:val="nil"/>
              <w:left w:val="single" w:sz="4" w:space="0" w:color="auto"/>
              <w:bottom w:val="single" w:sz="4" w:space="0" w:color="auto"/>
              <w:right w:val="single" w:sz="4" w:space="0" w:color="auto"/>
            </w:tcBorders>
            <w:shd w:val="clear" w:color="FDEADA"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0</w:t>
            </w:r>
          </w:p>
        </w:tc>
        <w:tc>
          <w:tcPr>
            <w:tcW w:w="992" w:type="dxa"/>
            <w:tcBorders>
              <w:top w:val="nil"/>
              <w:left w:val="nil"/>
              <w:bottom w:val="single" w:sz="4" w:space="0" w:color="auto"/>
              <w:right w:val="single" w:sz="4" w:space="0" w:color="auto"/>
            </w:tcBorders>
            <w:shd w:val="clear" w:color="000000"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0</w:t>
            </w:r>
          </w:p>
        </w:tc>
        <w:tc>
          <w:tcPr>
            <w:tcW w:w="567" w:type="dxa"/>
            <w:tcBorders>
              <w:top w:val="nil"/>
              <w:left w:val="nil"/>
              <w:bottom w:val="single" w:sz="4" w:space="0" w:color="auto"/>
              <w:right w:val="single" w:sz="4" w:space="0" w:color="auto"/>
            </w:tcBorders>
            <w:shd w:val="clear" w:color="000000"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0</w:t>
            </w:r>
          </w:p>
        </w:tc>
        <w:tc>
          <w:tcPr>
            <w:tcW w:w="567" w:type="dxa"/>
            <w:tcBorders>
              <w:top w:val="nil"/>
              <w:left w:val="nil"/>
              <w:bottom w:val="single" w:sz="4" w:space="0" w:color="auto"/>
              <w:right w:val="single" w:sz="4" w:space="0" w:color="auto"/>
            </w:tcBorders>
            <w:shd w:val="clear" w:color="000000"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0</w:t>
            </w:r>
          </w:p>
        </w:tc>
        <w:tc>
          <w:tcPr>
            <w:tcW w:w="425"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1417"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631 905</w:t>
            </w:r>
          </w:p>
        </w:tc>
        <w:tc>
          <w:tcPr>
            <w:tcW w:w="1559"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1 263 810</w:t>
            </w:r>
          </w:p>
        </w:tc>
        <w:tc>
          <w:tcPr>
            <w:tcW w:w="567"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 </w:t>
            </w:r>
          </w:p>
        </w:tc>
        <w:tc>
          <w:tcPr>
            <w:tcW w:w="1418"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587 672</w:t>
            </w:r>
          </w:p>
        </w:tc>
        <w:tc>
          <w:tcPr>
            <w:tcW w:w="1277" w:type="dxa"/>
            <w:tcBorders>
              <w:top w:val="nil"/>
              <w:left w:val="single" w:sz="4" w:space="0" w:color="auto"/>
              <w:bottom w:val="single" w:sz="4" w:space="0" w:color="auto"/>
              <w:right w:val="single" w:sz="4" w:space="0" w:color="auto"/>
            </w:tcBorders>
            <w:shd w:val="clear" w:color="003300" w:fill="000000"/>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 </w:t>
            </w:r>
          </w:p>
        </w:tc>
        <w:tc>
          <w:tcPr>
            <w:tcW w:w="567" w:type="dxa"/>
            <w:tcBorders>
              <w:top w:val="nil"/>
              <w:left w:val="nil"/>
              <w:bottom w:val="single" w:sz="4" w:space="0" w:color="auto"/>
              <w:right w:val="single" w:sz="4" w:space="0" w:color="auto"/>
            </w:tcBorders>
            <w:shd w:val="clear" w:color="003300" w:fill="000000"/>
            <w:vAlign w:val="center"/>
          </w:tcPr>
          <w:p w:rsidR="002F1DA8" w:rsidRPr="0020451D" w:rsidRDefault="002F1DA8" w:rsidP="002F1DA8">
            <w:pPr>
              <w:spacing w:line="240" w:lineRule="auto"/>
              <w:jc w:val="right"/>
              <w:rPr>
                <w:rFonts w:cs="Arial"/>
                <w:sz w:val="16"/>
                <w:szCs w:val="16"/>
              </w:rPr>
            </w:pPr>
          </w:p>
        </w:tc>
        <w:tc>
          <w:tcPr>
            <w:tcW w:w="426" w:type="dxa"/>
            <w:tcBorders>
              <w:top w:val="nil"/>
              <w:left w:val="nil"/>
              <w:bottom w:val="single" w:sz="4" w:space="0" w:color="auto"/>
              <w:right w:val="single" w:sz="4" w:space="0" w:color="auto"/>
            </w:tcBorders>
            <w:shd w:val="clear" w:color="auto" w:fill="auto"/>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r>
      <w:tr w:rsidR="002F1DA8" w:rsidRPr="0020451D" w:rsidTr="004E56B2">
        <w:trPr>
          <w:trHeight w:val="495"/>
        </w:trPr>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2F1DA8" w:rsidRPr="0020451D" w:rsidRDefault="002F1DA8" w:rsidP="002F1DA8">
            <w:pPr>
              <w:spacing w:line="240" w:lineRule="auto"/>
              <w:jc w:val="left"/>
              <w:rPr>
                <w:rFonts w:cs="Arial"/>
                <w:sz w:val="16"/>
                <w:szCs w:val="16"/>
              </w:rPr>
            </w:pPr>
            <w:r w:rsidRPr="0020451D">
              <w:rPr>
                <w:rFonts w:cs="Arial"/>
                <w:sz w:val="16"/>
                <w:szCs w:val="16"/>
              </w:rPr>
              <w:t>działanie 3.2</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2F1DA8" w:rsidRPr="0020451D" w:rsidRDefault="002F1DA8" w:rsidP="002F1DA8">
            <w:pPr>
              <w:spacing w:line="240" w:lineRule="auto"/>
              <w:jc w:val="left"/>
              <w:rPr>
                <w:rFonts w:cs="Arial"/>
                <w:sz w:val="16"/>
                <w:szCs w:val="16"/>
              </w:rPr>
            </w:pPr>
            <w:r w:rsidRPr="0020451D">
              <w:rPr>
                <w:rFonts w:cs="Arial"/>
                <w:sz w:val="16"/>
                <w:szCs w:val="16"/>
              </w:rPr>
              <w:t>3c</w:t>
            </w:r>
          </w:p>
        </w:tc>
        <w:tc>
          <w:tcPr>
            <w:tcW w:w="993" w:type="dxa"/>
            <w:tcBorders>
              <w:top w:val="nil"/>
              <w:left w:val="nil"/>
              <w:bottom w:val="single" w:sz="4" w:space="0" w:color="auto"/>
              <w:right w:val="single" w:sz="4" w:space="0" w:color="auto"/>
            </w:tcBorders>
            <w:shd w:val="clear" w:color="auto" w:fill="auto"/>
            <w:vAlign w:val="center"/>
            <w:hideMark/>
          </w:tcPr>
          <w:p w:rsidR="002F1DA8" w:rsidRPr="0020451D" w:rsidRDefault="002F1DA8" w:rsidP="002F1DA8">
            <w:pPr>
              <w:spacing w:line="240" w:lineRule="auto"/>
              <w:jc w:val="left"/>
              <w:rPr>
                <w:rFonts w:cs="Arial"/>
                <w:sz w:val="16"/>
                <w:szCs w:val="16"/>
              </w:rPr>
            </w:pPr>
            <w:r w:rsidRPr="0020451D">
              <w:rPr>
                <w:rFonts w:cs="Arial"/>
                <w:sz w:val="16"/>
                <w:szCs w:val="16"/>
              </w:rPr>
              <w:t>słabiej rozwinięte</w:t>
            </w:r>
          </w:p>
        </w:tc>
        <w:tc>
          <w:tcPr>
            <w:tcW w:w="992"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1 436 857 813</w:t>
            </w:r>
          </w:p>
        </w:tc>
        <w:tc>
          <w:tcPr>
            <w:tcW w:w="425"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1276"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1 436 857 813</w:t>
            </w:r>
          </w:p>
        </w:tc>
        <w:tc>
          <w:tcPr>
            <w:tcW w:w="425"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1271" w:type="dxa"/>
            <w:tcBorders>
              <w:top w:val="single" w:sz="4" w:space="0" w:color="auto"/>
              <w:left w:val="nil"/>
              <w:bottom w:val="single" w:sz="4" w:space="0" w:color="auto"/>
              <w:right w:val="dotted"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595 597 967</w:t>
            </w:r>
          </w:p>
        </w:tc>
        <w:tc>
          <w:tcPr>
            <w:tcW w:w="997" w:type="dxa"/>
            <w:tcBorders>
              <w:top w:val="nil"/>
              <w:left w:val="single" w:sz="4" w:space="0" w:color="auto"/>
              <w:bottom w:val="single" w:sz="4" w:space="0" w:color="auto"/>
              <w:right w:val="single" w:sz="4" w:space="0" w:color="auto"/>
            </w:tcBorders>
            <w:shd w:val="clear" w:color="FDEADA"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 </w:t>
            </w:r>
          </w:p>
        </w:tc>
        <w:tc>
          <w:tcPr>
            <w:tcW w:w="992"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567"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567"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425"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1417"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595 597 967</w:t>
            </w:r>
          </w:p>
        </w:tc>
        <w:tc>
          <w:tcPr>
            <w:tcW w:w="1559" w:type="dxa"/>
            <w:tcBorders>
              <w:top w:val="nil"/>
              <w:left w:val="nil"/>
              <w:bottom w:val="single" w:sz="4" w:space="0" w:color="auto"/>
              <w:right w:val="single" w:sz="4" w:space="0" w:color="auto"/>
            </w:tcBorders>
            <w:shd w:val="clear" w:color="FDEADA"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2 032 455 780</w:t>
            </w:r>
          </w:p>
        </w:tc>
        <w:tc>
          <w:tcPr>
            <w:tcW w:w="567"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 </w:t>
            </w:r>
          </w:p>
        </w:tc>
        <w:tc>
          <w:tcPr>
            <w:tcW w:w="1418"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1 336 277 766</w:t>
            </w:r>
          </w:p>
        </w:tc>
        <w:tc>
          <w:tcPr>
            <w:tcW w:w="1277" w:type="dxa"/>
            <w:tcBorders>
              <w:top w:val="nil"/>
              <w:left w:val="single" w:sz="4" w:space="0" w:color="auto"/>
              <w:bottom w:val="single" w:sz="4" w:space="0" w:color="auto"/>
              <w:right w:val="single" w:sz="4" w:space="0" w:color="auto"/>
            </w:tcBorders>
            <w:shd w:val="clear" w:color="003300" w:fill="000000"/>
            <w:vAlign w:val="center"/>
            <w:hideMark/>
          </w:tcPr>
          <w:p w:rsidR="002F1DA8" w:rsidRPr="0020451D" w:rsidRDefault="002F1DA8" w:rsidP="002F1DA8">
            <w:pPr>
              <w:spacing w:line="240" w:lineRule="auto"/>
              <w:jc w:val="right"/>
              <w:rPr>
                <w:rFonts w:cs="Arial"/>
                <w:b/>
                <w:bCs/>
                <w:sz w:val="16"/>
                <w:szCs w:val="16"/>
              </w:rPr>
            </w:pPr>
            <w:r w:rsidRPr="0020451D">
              <w:rPr>
                <w:rFonts w:cs="Arial"/>
                <w:b/>
                <w:bCs/>
                <w:sz w:val="16"/>
                <w:szCs w:val="16"/>
              </w:rPr>
              <w:t> </w:t>
            </w:r>
          </w:p>
        </w:tc>
        <w:tc>
          <w:tcPr>
            <w:tcW w:w="567" w:type="dxa"/>
            <w:tcBorders>
              <w:top w:val="nil"/>
              <w:left w:val="nil"/>
              <w:bottom w:val="single" w:sz="4" w:space="0" w:color="auto"/>
              <w:right w:val="single" w:sz="4" w:space="0" w:color="auto"/>
            </w:tcBorders>
            <w:shd w:val="clear" w:color="003300" w:fill="000000"/>
            <w:vAlign w:val="center"/>
          </w:tcPr>
          <w:p w:rsidR="002F1DA8" w:rsidRPr="0020451D" w:rsidRDefault="002F1DA8" w:rsidP="002F1DA8">
            <w:pPr>
              <w:spacing w:line="240" w:lineRule="auto"/>
              <w:jc w:val="right"/>
              <w:rPr>
                <w:rFonts w:cs="Arial"/>
                <w:sz w:val="16"/>
                <w:szCs w:val="16"/>
              </w:rPr>
            </w:pPr>
          </w:p>
        </w:tc>
        <w:tc>
          <w:tcPr>
            <w:tcW w:w="426" w:type="dxa"/>
            <w:tcBorders>
              <w:top w:val="nil"/>
              <w:left w:val="nil"/>
              <w:bottom w:val="single" w:sz="4" w:space="0" w:color="auto"/>
              <w:right w:val="single" w:sz="4" w:space="0" w:color="auto"/>
            </w:tcBorders>
            <w:shd w:val="clear" w:color="auto" w:fill="auto"/>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r>
      <w:tr w:rsidR="002F1DA8" w:rsidRPr="0020451D" w:rsidTr="004E56B2">
        <w:trPr>
          <w:trHeight w:val="495"/>
        </w:trPr>
        <w:tc>
          <w:tcPr>
            <w:tcW w:w="1134" w:type="dxa"/>
            <w:vMerge/>
            <w:tcBorders>
              <w:top w:val="nil"/>
              <w:left w:val="single" w:sz="4" w:space="0" w:color="auto"/>
              <w:bottom w:val="single" w:sz="4" w:space="0" w:color="auto"/>
              <w:right w:val="single" w:sz="4" w:space="0" w:color="auto"/>
            </w:tcBorders>
            <w:vAlign w:val="center"/>
            <w:hideMark/>
          </w:tcPr>
          <w:p w:rsidR="002F1DA8" w:rsidRPr="00B92C89" w:rsidRDefault="002F1DA8" w:rsidP="002F1DA8">
            <w:pPr>
              <w:spacing w:line="240" w:lineRule="auto"/>
              <w:jc w:val="left"/>
              <w:rPr>
                <w:rFonts w:cs="Arial"/>
                <w:sz w:val="16"/>
                <w:szCs w:val="16"/>
              </w:rPr>
            </w:pPr>
          </w:p>
        </w:tc>
        <w:tc>
          <w:tcPr>
            <w:tcW w:w="425" w:type="dxa"/>
            <w:vMerge/>
            <w:tcBorders>
              <w:top w:val="nil"/>
              <w:left w:val="single" w:sz="4" w:space="0" w:color="auto"/>
              <w:bottom w:val="single" w:sz="4" w:space="0" w:color="auto"/>
              <w:right w:val="single" w:sz="4" w:space="0" w:color="auto"/>
            </w:tcBorders>
            <w:vAlign w:val="center"/>
            <w:hideMark/>
          </w:tcPr>
          <w:p w:rsidR="002F1DA8" w:rsidRPr="00B92C89" w:rsidRDefault="002F1DA8" w:rsidP="002F1DA8">
            <w:pPr>
              <w:spacing w:line="240" w:lineRule="auto"/>
              <w:jc w:val="left"/>
              <w:rPr>
                <w:rFonts w:cs="Arial"/>
                <w:sz w:val="16"/>
                <w:szCs w:val="16"/>
              </w:rPr>
            </w:pPr>
          </w:p>
        </w:tc>
        <w:tc>
          <w:tcPr>
            <w:tcW w:w="993" w:type="dxa"/>
            <w:tcBorders>
              <w:top w:val="nil"/>
              <w:left w:val="nil"/>
              <w:bottom w:val="single" w:sz="4" w:space="0" w:color="auto"/>
              <w:right w:val="single" w:sz="4" w:space="0" w:color="auto"/>
            </w:tcBorders>
            <w:shd w:val="clear" w:color="auto" w:fill="auto"/>
            <w:vAlign w:val="center"/>
            <w:hideMark/>
          </w:tcPr>
          <w:p w:rsidR="002F1DA8" w:rsidRPr="00B92C89" w:rsidRDefault="002F1DA8" w:rsidP="002F1DA8">
            <w:pPr>
              <w:spacing w:line="240" w:lineRule="auto"/>
              <w:jc w:val="left"/>
              <w:rPr>
                <w:rFonts w:cs="Arial"/>
                <w:sz w:val="16"/>
                <w:szCs w:val="16"/>
              </w:rPr>
            </w:pPr>
            <w:r w:rsidRPr="00B92C89">
              <w:rPr>
                <w:rFonts w:cs="Arial"/>
                <w:sz w:val="16"/>
                <w:szCs w:val="16"/>
              </w:rPr>
              <w:t>lepiej rozwinięte</w:t>
            </w:r>
          </w:p>
        </w:tc>
        <w:tc>
          <w:tcPr>
            <w:tcW w:w="992" w:type="dxa"/>
            <w:tcBorders>
              <w:top w:val="nil"/>
              <w:left w:val="nil"/>
              <w:bottom w:val="single" w:sz="4" w:space="0" w:color="auto"/>
              <w:right w:val="single" w:sz="4" w:space="0" w:color="auto"/>
            </w:tcBorders>
            <w:shd w:val="clear" w:color="000000"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141 769 177</w:t>
            </w:r>
          </w:p>
        </w:tc>
        <w:tc>
          <w:tcPr>
            <w:tcW w:w="425" w:type="dxa"/>
            <w:tcBorders>
              <w:top w:val="nil"/>
              <w:left w:val="nil"/>
              <w:bottom w:val="single" w:sz="4" w:space="0" w:color="auto"/>
              <w:right w:val="single" w:sz="4" w:space="0" w:color="auto"/>
            </w:tcBorders>
            <w:shd w:val="clear" w:color="000000"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0</w:t>
            </w:r>
          </w:p>
        </w:tc>
        <w:tc>
          <w:tcPr>
            <w:tcW w:w="1276" w:type="dxa"/>
            <w:tcBorders>
              <w:top w:val="nil"/>
              <w:left w:val="nil"/>
              <w:bottom w:val="single" w:sz="4" w:space="0" w:color="auto"/>
              <w:right w:val="single" w:sz="4" w:space="0" w:color="auto"/>
            </w:tcBorders>
            <w:shd w:val="clear" w:color="000000"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141 769 177</w:t>
            </w:r>
          </w:p>
        </w:tc>
        <w:tc>
          <w:tcPr>
            <w:tcW w:w="425" w:type="dxa"/>
            <w:tcBorders>
              <w:top w:val="nil"/>
              <w:left w:val="nil"/>
              <w:bottom w:val="single" w:sz="4" w:space="0" w:color="auto"/>
              <w:right w:val="single" w:sz="4" w:space="0" w:color="auto"/>
            </w:tcBorders>
            <w:shd w:val="clear" w:color="000000"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0</w:t>
            </w:r>
          </w:p>
        </w:tc>
        <w:tc>
          <w:tcPr>
            <w:tcW w:w="1271" w:type="dxa"/>
            <w:tcBorders>
              <w:top w:val="single" w:sz="4" w:space="0" w:color="auto"/>
              <w:left w:val="nil"/>
              <w:bottom w:val="single" w:sz="4" w:space="0" w:color="auto"/>
              <w:right w:val="dotted" w:sz="4" w:space="0" w:color="auto"/>
            </w:tcBorders>
            <w:shd w:val="clear" w:color="000000"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59 411 669</w:t>
            </w:r>
          </w:p>
        </w:tc>
        <w:tc>
          <w:tcPr>
            <w:tcW w:w="997" w:type="dxa"/>
            <w:tcBorders>
              <w:top w:val="nil"/>
              <w:left w:val="single" w:sz="4" w:space="0" w:color="auto"/>
              <w:bottom w:val="single" w:sz="4" w:space="0" w:color="auto"/>
              <w:right w:val="single" w:sz="4" w:space="0" w:color="auto"/>
            </w:tcBorders>
            <w:shd w:val="clear" w:color="FDEADA"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 </w:t>
            </w:r>
          </w:p>
        </w:tc>
        <w:tc>
          <w:tcPr>
            <w:tcW w:w="992" w:type="dxa"/>
            <w:tcBorders>
              <w:top w:val="nil"/>
              <w:left w:val="nil"/>
              <w:bottom w:val="single" w:sz="4" w:space="0" w:color="auto"/>
              <w:right w:val="single" w:sz="4" w:space="0" w:color="auto"/>
            </w:tcBorders>
            <w:shd w:val="clear" w:color="000000"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0</w:t>
            </w:r>
          </w:p>
        </w:tc>
        <w:tc>
          <w:tcPr>
            <w:tcW w:w="567" w:type="dxa"/>
            <w:tcBorders>
              <w:top w:val="nil"/>
              <w:left w:val="nil"/>
              <w:bottom w:val="single" w:sz="4" w:space="0" w:color="auto"/>
              <w:right w:val="single" w:sz="4" w:space="0" w:color="auto"/>
            </w:tcBorders>
            <w:shd w:val="clear" w:color="000000"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0</w:t>
            </w:r>
          </w:p>
        </w:tc>
        <w:tc>
          <w:tcPr>
            <w:tcW w:w="567" w:type="dxa"/>
            <w:tcBorders>
              <w:top w:val="nil"/>
              <w:left w:val="nil"/>
              <w:bottom w:val="single" w:sz="4" w:space="0" w:color="auto"/>
              <w:right w:val="single" w:sz="4" w:space="0" w:color="auto"/>
            </w:tcBorders>
            <w:shd w:val="clear" w:color="000000"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0</w:t>
            </w:r>
          </w:p>
        </w:tc>
        <w:tc>
          <w:tcPr>
            <w:tcW w:w="425"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1417"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59 411 669</w:t>
            </w:r>
          </w:p>
        </w:tc>
        <w:tc>
          <w:tcPr>
            <w:tcW w:w="1559"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201 180 846</w:t>
            </w:r>
          </w:p>
        </w:tc>
        <w:tc>
          <w:tcPr>
            <w:tcW w:w="567"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 </w:t>
            </w:r>
          </w:p>
        </w:tc>
        <w:tc>
          <w:tcPr>
            <w:tcW w:w="1418"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131 845 335</w:t>
            </w:r>
          </w:p>
        </w:tc>
        <w:tc>
          <w:tcPr>
            <w:tcW w:w="1277" w:type="dxa"/>
            <w:tcBorders>
              <w:top w:val="nil"/>
              <w:left w:val="single" w:sz="4" w:space="0" w:color="auto"/>
              <w:bottom w:val="single" w:sz="4" w:space="0" w:color="auto"/>
              <w:right w:val="single" w:sz="4" w:space="0" w:color="auto"/>
            </w:tcBorders>
            <w:shd w:val="clear" w:color="003300" w:fill="000000"/>
            <w:vAlign w:val="center"/>
            <w:hideMark/>
          </w:tcPr>
          <w:p w:rsidR="002F1DA8" w:rsidRPr="0020451D" w:rsidRDefault="002F1DA8" w:rsidP="002F1DA8">
            <w:pPr>
              <w:spacing w:line="240" w:lineRule="auto"/>
              <w:jc w:val="right"/>
              <w:rPr>
                <w:rFonts w:cs="Arial"/>
                <w:b/>
                <w:bCs/>
                <w:sz w:val="16"/>
                <w:szCs w:val="16"/>
              </w:rPr>
            </w:pPr>
            <w:r w:rsidRPr="0020451D">
              <w:rPr>
                <w:rFonts w:cs="Arial"/>
                <w:b/>
                <w:bCs/>
                <w:sz w:val="16"/>
                <w:szCs w:val="16"/>
              </w:rPr>
              <w:t> </w:t>
            </w:r>
          </w:p>
        </w:tc>
        <w:tc>
          <w:tcPr>
            <w:tcW w:w="567" w:type="dxa"/>
            <w:tcBorders>
              <w:top w:val="nil"/>
              <w:left w:val="nil"/>
              <w:bottom w:val="single" w:sz="4" w:space="0" w:color="auto"/>
              <w:right w:val="single" w:sz="4" w:space="0" w:color="auto"/>
            </w:tcBorders>
            <w:shd w:val="clear" w:color="003300" w:fill="000000"/>
            <w:vAlign w:val="center"/>
          </w:tcPr>
          <w:p w:rsidR="002F1DA8" w:rsidRPr="0020451D" w:rsidRDefault="002F1DA8" w:rsidP="002F1DA8">
            <w:pPr>
              <w:spacing w:line="240" w:lineRule="auto"/>
              <w:jc w:val="right"/>
              <w:rPr>
                <w:rFonts w:cs="Arial"/>
                <w:sz w:val="16"/>
                <w:szCs w:val="16"/>
              </w:rPr>
            </w:pPr>
          </w:p>
        </w:tc>
        <w:tc>
          <w:tcPr>
            <w:tcW w:w="426" w:type="dxa"/>
            <w:tcBorders>
              <w:top w:val="nil"/>
              <w:left w:val="nil"/>
              <w:bottom w:val="single" w:sz="4" w:space="0" w:color="auto"/>
              <w:right w:val="single" w:sz="4" w:space="0" w:color="auto"/>
            </w:tcBorders>
            <w:shd w:val="clear" w:color="auto" w:fill="auto"/>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r>
      <w:tr w:rsidR="002F1DA8" w:rsidRPr="0020451D" w:rsidTr="004E56B2">
        <w:trPr>
          <w:trHeight w:val="495"/>
        </w:trPr>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2F1DA8" w:rsidRPr="0020451D" w:rsidRDefault="002F1DA8" w:rsidP="002F1DA8">
            <w:pPr>
              <w:spacing w:line="240" w:lineRule="auto"/>
              <w:jc w:val="left"/>
              <w:rPr>
                <w:rFonts w:cs="Arial"/>
                <w:sz w:val="16"/>
                <w:szCs w:val="16"/>
              </w:rPr>
            </w:pPr>
            <w:r w:rsidRPr="0020451D">
              <w:rPr>
                <w:rFonts w:cs="Arial"/>
                <w:sz w:val="16"/>
                <w:szCs w:val="16"/>
              </w:rPr>
              <w:t>poddziałanie 3.2.1</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2F1DA8" w:rsidRPr="0020451D" w:rsidRDefault="002F1DA8" w:rsidP="002F1DA8">
            <w:pPr>
              <w:spacing w:line="240" w:lineRule="auto"/>
              <w:jc w:val="left"/>
              <w:rPr>
                <w:rFonts w:cs="Arial"/>
                <w:sz w:val="16"/>
                <w:szCs w:val="16"/>
              </w:rPr>
            </w:pPr>
            <w:r w:rsidRPr="0020451D">
              <w:rPr>
                <w:rFonts w:cs="Arial"/>
                <w:sz w:val="16"/>
                <w:szCs w:val="16"/>
              </w:rPr>
              <w:t>3c</w:t>
            </w:r>
          </w:p>
        </w:tc>
        <w:tc>
          <w:tcPr>
            <w:tcW w:w="993" w:type="dxa"/>
            <w:tcBorders>
              <w:top w:val="nil"/>
              <w:left w:val="nil"/>
              <w:bottom w:val="single" w:sz="4" w:space="0" w:color="auto"/>
              <w:right w:val="single" w:sz="4" w:space="0" w:color="auto"/>
            </w:tcBorders>
            <w:shd w:val="clear" w:color="auto" w:fill="auto"/>
            <w:vAlign w:val="center"/>
            <w:hideMark/>
          </w:tcPr>
          <w:p w:rsidR="002F1DA8" w:rsidRPr="0020451D" w:rsidRDefault="002F1DA8" w:rsidP="002F1DA8">
            <w:pPr>
              <w:spacing w:line="240" w:lineRule="auto"/>
              <w:jc w:val="left"/>
              <w:rPr>
                <w:rFonts w:cs="Arial"/>
                <w:sz w:val="16"/>
                <w:szCs w:val="16"/>
              </w:rPr>
            </w:pPr>
            <w:r w:rsidRPr="0020451D">
              <w:rPr>
                <w:rFonts w:cs="Arial"/>
                <w:sz w:val="16"/>
                <w:szCs w:val="16"/>
              </w:rPr>
              <w:t>słabiej rozwinięte</w:t>
            </w:r>
          </w:p>
        </w:tc>
        <w:tc>
          <w:tcPr>
            <w:tcW w:w="992"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943 670 413</w:t>
            </w:r>
          </w:p>
        </w:tc>
        <w:tc>
          <w:tcPr>
            <w:tcW w:w="425"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1276"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943 670 413</w:t>
            </w:r>
          </w:p>
        </w:tc>
        <w:tc>
          <w:tcPr>
            <w:tcW w:w="425"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1271" w:type="dxa"/>
            <w:tcBorders>
              <w:top w:val="single" w:sz="4" w:space="0" w:color="auto"/>
              <w:left w:val="nil"/>
              <w:bottom w:val="single" w:sz="4" w:space="0" w:color="auto"/>
              <w:right w:val="dotted"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404 430 177</w:t>
            </w:r>
          </w:p>
        </w:tc>
        <w:tc>
          <w:tcPr>
            <w:tcW w:w="997" w:type="dxa"/>
            <w:tcBorders>
              <w:top w:val="nil"/>
              <w:left w:val="single" w:sz="4" w:space="0" w:color="auto"/>
              <w:bottom w:val="single" w:sz="4" w:space="0" w:color="auto"/>
              <w:right w:val="single" w:sz="4" w:space="0" w:color="auto"/>
            </w:tcBorders>
            <w:shd w:val="clear" w:color="FDEADA"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992"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567"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567"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425"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1417"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404 430 177</w:t>
            </w:r>
          </w:p>
        </w:tc>
        <w:tc>
          <w:tcPr>
            <w:tcW w:w="1559"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1 348 100 590</w:t>
            </w:r>
          </w:p>
        </w:tc>
        <w:tc>
          <w:tcPr>
            <w:tcW w:w="567"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 </w:t>
            </w:r>
          </w:p>
        </w:tc>
        <w:tc>
          <w:tcPr>
            <w:tcW w:w="1418"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877 613 484</w:t>
            </w:r>
          </w:p>
        </w:tc>
        <w:tc>
          <w:tcPr>
            <w:tcW w:w="1277" w:type="dxa"/>
            <w:tcBorders>
              <w:top w:val="nil"/>
              <w:left w:val="single" w:sz="4" w:space="0" w:color="auto"/>
              <w:bottom w:val="single" w:sz="4" w:space="0" w:color="auto"/>
              <w:right w:val="single" w:sz="4" w:space="0" w:color="auto"/>
            </w:tcBorders>
            <w:shd w:val="clear" w:color="003300" w:fill="000000"/>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 </w:t>
            </w:r>
          </w:p>
        </w:tc>
        <w:tc>
          <w:tcPr>
            <w:tcW w:w="567" w:type="dxa"/>
            <w:tcBorders>
              <w:top w:val="nil"/>
              <w:left w:val="nil"/>
              <w:bottom w:val="single" w:sz="4" w:space="0" w:color="auto"/>
              <w:right w:val="single" w:sz="4" w:space="0" w:color="auto"/>
            </w:tcBorders>
            <w:shd w:val="clear" w:color="003300" w:fill="000000"/>
            <w:vAlign w:val="center"/>
          </w:tcPr>
          <w:p w:rsidR="002F1DA8" w:rsidRPr="0020451D" w:rsidRDefault="002F1DA8" w:rsidP="002F1DA8">
            <w:pPr>
              <w:spacing w:line="240" w:lineRule="auto"/>
              <w:jc w:val="right"/>
              <w:rPr>
                <w:rFonts w:cs="Arial"/>
                <w:sz w:val="16"/>
                <w:szCs w:val="16"/>
              </w:rPr>
            </w:pPr>
          </w:p>
        </w:tc>
        <w:tc>
          <w:tcPr>
            <w:tcW w:w="426" w:type="dxa"/>
            <w:tcBorders>
              <w:top w:val="nil"/>
              <w:left w:val="nil"/>
              <w:bottom w:val="single" w:sz="4" w:space="0" w:color="auto"/>
              <w:right w:val="single" w:sz="4" w:space="0" w:color="auto"/>
            </w:tcBorders>
            <w:shd w:val="clear" w:color="auto" w:fill="auto"/>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r>
      <w:tr w:rsidR="002F1DA8" w:rsidRPr="0020451D" w:rsidTr="004E56B2">
        <w:trPr>
          <w:trHeight w:val="495"/>
        </w:trPr>
        <w:tc>
          <w:tcPr>
            <w:tcW w:w="1134" w:type="dxa"/>
            <w:vMerge/>
            <w:tcBorders>
              <w:top w:val="nil"/>
              <w:left w:val="single" w:sz="4" w:space="0" w:color="auto"/>
              <w:bottom w:val="single" w:sz="4" w:space="0" w:color="auto"/>
              <w:right w:val="single" w:sz="4" w:space="0" w:color="auto"/>
            </w:tcBorders>
            <w:vAlign w:val="center"/>
            <w:hideMark/>
          </w:tcPr>
          <w:p w:rsidR="002F1DA8" w:rsidRPr="00B92C89" w:rsidRDefault="002F1DA8" w:rsidP="002F1DA8">
            <w:pPr>
              <w:spacing w:line="240" w:lineRule="auto"/>
              <w:jc w:val="left"/>
              <w:rPr>
                <w:rFonts w:cs="Arial"/>
                <w:sz w:val="16"/>
                <w:szCs w:val="16"/>
              </w:rPr>
            </w:pPr>
          </w:p>
        </w:tc>
        <w:tc>
          <w:tcPr>
            <w:tcW w:w="425" w:type="dxa"/>
            <w:vMerge/>
            <w:tcBorders>
              <w:top w:val="nil"/>
              <w:left w:val="single" w:sz="4" w:space="0" w:color="auto"/>
              <w:bottom w:val="single" w:sz="4" w:space="0" w:color="auto"/>
              <w:right w:val="single" w:sz="4" w:space="0" w:color="auto"/>
            </w:tcBorders>
            <w:vAlign w:val="center"/>
            <w:hideMark/>
          </w:tcPr>
          <w:p w:rsidR="002F1DA8" w:rsidRPr="00B92C89" w:rsidRDefault="002F1DA8" w:rsidP="002F1DA8">
            <w:pPr>
              <w:spacing w:line="240" w:lineRule="auto"/>
              <w:jc w:val="left"/>
              <w:rPr>
                <w:rFonts w:cs="Arial"/>
                <w:sz w:val="16"/>
                <w:szCs w:val="16"/>
              </w:rPr>
            </w:pPr>
          </w:p>
        </w:tc>
        <w:tc>
          <w:tcPr>
            <w:tcW w:w="993" w:type="dxa"/>
            <w:tcBorders>
              <w:top w:val="nil"/>
              <w:left w:val="nil"/>
              <w:bottom w:val="single" w:sz="4" w:space="0" w:color="auto"/>
              <w:right w:val="single" w:sz="4" w:space="0" w:color="auto"/>
            </w:tcBorders>
            <w:shd w:val="clear" w:color="auto" w:fill="auto"/>
            <w:vAlign w:val="center"/>
            <w:hideMark/>
          </w:tcPr>
          <w:p w:rsidR="002F1DA8" w:rsidRPr="00B92C89" w:rsidRDefault="002F1DA8" w:rsidP="002F1DA8">
            <w:pPr>
              <w:spacing w:line="240" w:lineRule="auto"/>
              <w:jc w:val="left"/>
              <w:rPr>
                <w:rFonts w:cs="Arial"/>
                <w:sz w:val="16"/>
                <w:szCs w:val="16"/>
              </w:rPr>
            </w:pPr>
            <w:r w:rsidRPr="00B92C89">
              <w:rPr>
                <w:rFonts w:cs="Arial"/>
                <w:sz w:val="16"/>
                <w:szCs w:val="16"/>
              </w:rPr>
              <w:t>lepiej rozwinięte</w:t>
            </w:r>
          </w:p>
        </w:tc>
        <w:tc>
          <w:tcPr>
            <w:tcW w:w="992" w:type="dxa"/>
            <w:tcBorders>
              <w:top w:val="nil"/>
              <w:left w:val="nil"/>
              <w:bottom w:val="single" w:sz="4" w:space="0" w:color="auto"/>
              <w:right w:val="single" w:sz="4" w:space="0" w:color="auto"/>
            </w:tcBorders>
            <w:shd w:val="clear" w:color="000000"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92 250 762</w:t>
            </w:r>
          </w:p>
        </w:tc>
        <w:tc>
          <w:tcPr>
            <w:tcW w:w="425" w:type="dxa"/>
            <w:tcBorders>
              <w:top w:val="nil"/>
              <w:left w:val="nil"/>
              <w:bottom w:val="single" w:sz="4" w:space="0" w:color="auto"/>
              <w:right w:val="single" w:sz="4" w:space="0" w:color="auto"/>
            </w:tcBorders>
            <w:shd w:val="clear" w:color="000000"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0</w:t>
            </w:r>
          </w:p>
        </w:tc>
        <w:tc>
          <w:tcPr>
            <w:tcW w:w="1276" w:type="dxa"/>
            <w:tcBorders>
              <w:top w:val="nil"/>
              <w:left w:val="nil"/>
              <w:bottom w:val="single" w:sz="4" w:space="0" w:color="auto"/>
              <w:right w:val="single" w:sz="4" w:space="0" w:color="auto"/>
            </w:tcBorders>
            <w:shd w:val="clear" w:color="000000"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92 250 762</w:t>
            </w:r>
          </w:p>
        </w:tc>
        <w:tc>
          <w:tcPr>
            <w:tcW w:w="425" w:type="dxa"/>
            <w:tcBorders>
              <w:top w:val="nil"/>
              <w:left w:val="nil"/>
              <w:bottom w:val="single" w:sz="4" w:space="0" w:color="auto"/>
              <w:right w:val="single" w:sz="4" w:space="0" w:color="auto"/>
            </w:tcBorders>
            <w:shd w:val="clear" w:color="000000"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0</w:t>
            </w:r>
          </w:p>
        </w:tc>
        <w:tc>
          <w:tcPr>
            <w:tcW w:w="1271" w:type="dxa"/>
            <w:tcBorders>
              <w:top w:val="single" w:sz="4" w:space="0" w:color="auto"/>
              <w:left w:val="nil"/>
              <w:bottom w:val="single" w:sz="4" w:space="0" w:color="auto"/>
              <w:right w:val="dotted" w:sz="4" w:space="0" w:color="auto"/>
            </w:tcBorders>
            <w:shd w:val="clear" w:color="000000"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39 536 041</w:t>
            </w:r>
          </w:p>
        </w:tc>
        <w:tc>
          <w:tcPr>
            <w:tcW w:w="997" w:type="dxa"/>
            <w:tcBorders>
              <w:top w:val="nil"/>
              <w:left w:val="single" w:sz="4" w:space="0" w:color="auto"/>
              <w:bottom w:val="single" w:sz="4" w:space="0" w:color="auto"/>
              <w:right w:val="single" w:sz="4" w:space="0" w:color="auto"/>
            </w:tcBorders>
            <w:shd w:val="clear" w:color="FDEADA"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0</w:t>
            </w:r>
          </w:p>
        </w:tc>
        <w:tc>
          <w:tcPr>
            <w:tcW w:w="992" w:type="dxa"/>
            <w:tcBorders>
              <w:top w:val="nil"/>
              <w:left w:val="nil"/>
              <w:bottom w:val="single" w:sz="4" w:space="0" w:color="auto"/>
              <w:right w:val="single" w:sz="4" w:space="0" w:color="auto"/>
            </w:tcBorders>
            <w:shd w:val="clear" w:color="000000"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0</w:t>
            </w:r>
          </w:p>
        </w:tc>
        <w:tc>
          <w:tcPr>
            <w:tcW w:w="567" w:type="dxa"/>
            <w:tcBorders>
              <w:top w:val="nil"/>
              <w:left w:val="nil"/>
              <w:bottom w:val="single" w:sz="4" w:space="0" w:color="auto"/>
              <w:right w:val="single" w:sz="4" w:space="0" w:color="auto"/>
            </w:tcBorders>
            <w:shd w:val="clear" w:color="000000"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0</w:t>
            </w:r>
          </w:p>
        </w:tc>
        <w:tc>
          <w:tcPr>
            <w:tcW w:w="567" w:type="dxa"/>
            <w:tcBorders>
              <w:top w:val="nil"/>
              <w:left w:val="nil"/>
              <w:bottom w:val="single" w:sz="4" w:space="0" w:color="auto"/>
              <w:right w:val="single" w:sz="4" w:space="0" w:color="auto"/>
            </w:tcBorders>
            <w:shd w:val="clear" w:color="000000"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0</w:t>
            </w:r>
          </w:p>
        </w:tc>
        <w:tc>
          <w:tcPr>
            <w:tcW w:w="425"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1417"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39 536 041</w:t>
            </w:r>
          </w:p>
        </w:tc>
        <w:tc>
          <w:tcPr>
            <w:tcW w:w="1559"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131 786 803</w:t>
            </w:r>
          </w:p>
        </w:tc>
        <w:tc>
          <w:tcPr>
            <w:tcW w:w="567"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 </w:t>
            </w:r>
          </w:p>
        </w:tc>
        <w:tc>
          <w:tcPr>
            <w:tcW w:w="1418"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85 793 209</w:t>
            </w:r>
          </w:p>
        </w:tc>
        <w:tc>
          <w:tcPr>
            <w:tcW w:w="1277" w:type="dxa"/>
            <w:tcBorders>
              <w:top w:val="nil"/>
              <w:left w:val="single" w:sz="4" w:space="0" w:color="auto"/>
              <w:bottom w:val="single" w:sz="4" w:space="0" w:color="auto"/>
              <w:right w:val="single" w:sz="4" w:space="0" w:color="auto"/>
            </w:tcBorders>
            <w:shd w:val="clear" w:color="003300" w:fill="000000"/>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 </w:t>
            </w:r>
          </w:p>
        </w:tc>
        <w:tc>
          <w:tcPr>
            <w:tcW w:w="567" w:type="dxa"/>
            <w:tcBorders>
              <w:top w:val="nil"/>
              <w:left w:val="nil"/>
              <w:bottom w:val="single" w:sz="4" w:space="0" w:color="auto"/>
              <w:right w:val="single" w:sz="4" w:space="0" w:color="auto"/>
            </w:tcBorders>
            <w:shd w:val="clear" w:color="003300" w:fill="000000"/>
            <w:vAlign w:val="center"/>
          </w:tcPr>
          <w:p w:rsidR="002F1DA8" w:rsidRPr="0020451D" w:rsidRDefault="002F1DA8" w:rsidP="002F1DA8">
            <w:pPr>
              <w:spacing w:line="240" w:lineRule="auto"/>
              <w:jc w:val="right"/>
              <w:rPr>
                <w:rFonts w:cs="Arial"/>
                <w:sz w:val="16"/>
                <w:szCs w:val="16"/>
              </w:rPr>
            </w:pPr>
          </w:p>
        </w:tc>
        <w:tc>
          <w:tcPr>
            <w:tcW w:w="426" w:type="dxa"/>
            <w:tcBorders>
              <w:top w:val="nil"/>
              <w:left w:val="nil"/>
              <w:bottom w:val="single" w:sz="4" w:space="0" w:color="auto"/>
              <w:right w:val="single" w:sz="4" w:space="0" w:color="auto"/>
            </w:tcBorders>
            <w:shd w:val="clear" w:color="auto" w:fill="auto"/>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r>
      <w:tr w:rsidR="002F1DA8" w:rsidRPr="0020451D" w:rsidTr="004E56B2">
        <w:trPr>
          <w:trHeight w:val="495"/>
        </w:trPr>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2F1DA8" w:rsidRPr="0020451D" w:rsidRDefault="002F1DA8" w:rsidP="002F1DA8">
            <w:pPr>
              <w:spacing w:line="240" w:lineRule="auto"/>
              <w:jc w:val="left"/>
              <w:rPr>
                <w:rFonts w:cs="Arial"/>
                <w:sz w:val="16"/>
                <w:szCs w:val="16"/>
              </w:rPr>
            </w:pPr>
            <w:r w:rsidRPr="0020451D">
              <w:rPr>
                <w:rFonts w:cs="Arial"/>
                <w:sz w:val="16"/>
                <w:szCs w:val="16"/>
              </w:rPr>
              <w:t>poddziałanie 3.2.2</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2F1DA8" w:rsidRPr="0020451D" w:rsidRDefault="002F1DA8" w:rsidP="002F1DA8">
            <w:pPr>
              <w:spacing w:line="240" w:lineRule="auto"/>
              <w:jc w:val="left"/>
              <w:rPr>
                <w:rFonts w:cs="Arial"/>
                <w:sz w:val="16"/>
                <w:szCs w:val="16"/>
              </w:rPr>
            </w:pPr>
            <w:r w:rsidRPr="0020451D">
              <w:rPr>
                <w:rFonts w:cs="Arial"/>
                <w:sz w:val="16"/>
                <w:szCs w:val="16"/>
              </w:rPr>
              <w:t>3c</w:t>
            </w:r>
          </w:p>
        </w:tc>
        <w:tc>
          <w:tcPr>
            <w:tcW w:w="993" w:type="dxa"/>
            <w:tcBorders>
              <w:top w:val="nil"/>
              <w:left w:val="nil"/>
              <w:bottom w:val="single" w:sz="4" w:space="0" w:color="auto"/>
              <w:right w:val="single" w:sz="4" w:space="0" w:color="auto"/>
            </w:tcBorders>
            <w:shd w:val="clear" w:color="auto" w:fill="auto"/>
            <w:vAlign w:val="center"/>
            <w:hideMark/>
          </w:tcPr>
          <w:p w:rsidR="002F1DA8" w:rsidRPr="0020451D" w:rsidRDefault="002F1DA8" w:rsidP="002F1DA8">
            <w:pPr>
              <w:spacing w:line="240" w:lineRule="auto"/>
              <w:jc w:val="left"/>
              <w:rPr>
                <w:rFonts w:cs="Arial"/>
                <w:sz w:val="16"/>
                <w:szCs w:val="16"/>
              </w:rPr>
            </w:pPr>
            <w:r w:rsidRPr="0020451D">
              <w:rPr>
                <w:rFonts w:cs="Arial"/>
                <w:sz w:val="16"/>
                <w:szCs w:val="16"/>
              </w:rPr>
              <w:t>słabiej rozwinięte</w:t>
            </w:r>
          </w:p>
        </w:tc>
        <w:tc>
          <w:tcPr>
            <w:tcW w:w="992"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380 077 261</w:t>
            </w:r>
          </w:p>
        </w:tc>
        <w:tc>
          <w:tcPr>
            <w:tcW w:w="425"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1276"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380 077 261</w:t>
            </w:r>
          </w:p>
        </w:tc>
        <w:tc>
          <w:tcPr>
            <w:tcW w:w="425"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1271" w:type="dxa"/>
            <w:tcBorders>
              <w:top w:val="single" w:sz="4" w:space="0" w:color="auto"/>
              <w:left w:val="nil"/>
              <w:bottom w:val="single" w:sz="4" w:space="0" w:color="auto"/>
              <w:right w:val="dotted"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162 890 255</w:t>
            </w:r>
          </w:p>
        </w:tc>
        <w:tc>
          <w:tcPr>
            <w:tcW w:w="997" w:type="dxa"/>
            <w:tcBorders>
              <w:top w:val="nil"/>
              <w:left w:val="single" w:sz="4" w:space="0" w:color="auto"/>
              <w:bottom w:val="single" w:sz="4" w:space="0" w:color="auto"/>
              <w:right w:val="single" w:sz="4" w:space="0" w:color="auto"/>
            </w:tcBorders>
            <w:shd w:val="clear" w:color="FDEADA"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992"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567"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567"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425"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1417"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162 890 255</w:t>
            </w:r>
          </w:p>
        </w:tc>
        <w:tc>
          <w:tcPr>
            <w:tcW w:w="1559"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542 967 516</w:t>
            </w:r>
          </w:p>
        </w:tc>
        <w:tc>
          <w:tcPr>
            <w:tcW w:w="567"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 </w:t>
            </w:r>
          </w:p>
        </w:tc>
        <w:tc>
          <w:tcPr>
            <w:tcW w:w="1418"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353 471 853</w:t>
            </w:r>
          </w:p>
        </w:tc>
        <w:tc>
          <w:tcPr>
            <w:tcW w:w="1277" w:type="dxa"/>
            <w:tcBorders>
              <w:top w:val="nil"/>
              <w:left w:val="single" w:sz="4" w:space="0" w:color="auto"/>
              <w:bottom w:val="single" w:sz="4" w:space="0" w:color="auto"/>
              <w:right w:val="single" w:sz="4" w:space="0" w:color="auto"/>
            </w:tcBorders>
            <w:shd w:val="clear" w:color="003300" w:fill="000000"/>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 </w:t>
            </w:r>
          </w:p>
        </w:tc>
        <w:tc>
          <w:tcPr>
            <w:tcW w:w="567" w:type="dxa"/>
            <w:tcBorders>
              <w:top w:val="nil"/>
              <w:left w:val="nil"/>
              <w:bottom w:val="single" w:sz="4" w:space="0" w:color="auto"/>
              <w:right w:val="single" w:sz="4" w:space="0" w:color="auto"/>
            </w:tcBorders>
            <w:shd w:val="clear" w:color="003300" w:fill="000000"/>
            <w:vAlign w:val="center"/>
          </w:tcPr>
          <w:p w:rsidR="002F1DA8" w:rsidRPr="0020451D" w:rsidRDefault="002F1DA8" w:rsidP="002F1DA8">
            <w:pPr>
              <w:spacing w:line="240" w:lineRule="auto"/>
              <w:jc w:val="right"/>
              <w:rPr>
                <w:rFonts w:cs="Arial"/>
                <w:sz w:val="16"/>
                <w:szCs w:val="16"/>
              </w:rPr>
            </w:pPr>
          </w:p>
        </w:tc>
        <w:tc>
          <w:tcPr>
            <w:tcW w:w="426" w:type="dxa"/>
            <w:tcBorders>
              <w:top w:val="nil"/>
              <w:left w:val="nil"/>
              <w:bottom w:val="single" w:sz="4" w:space="0" w:color="auto"/>
              <w:right w:val="single" w:sz="4" w:space="0" w:color="auto"/>
            </w:tcBorders>
            <w:shd w:val="clear" w:color="auto" w:fill="auto"/>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r>
      <w:tr w:rsidR="002F1DA8" w:rsidRPr="0020451D" w:rsidTr="004E56B2">
        <w:trPr>
          <w:trHeight w:val="495"/>
        </w:trPr>
        <w:tc>
          <w:tcPr>
            <w:tcW w:w="1134" w:type="dxa"/>
            <w:vMerge/>
            <w:tcBorders>
              <w:top w:val="nil"/>
              <w:left w:val="single" w:sz="4" w:space="0" w:color="auto"/>
              <w:bottom w:val="single" w:sz="4" w:space="0" w:color="auto"/>
              <w:right w:val="single" w:sz="4" w:space="0" w:color="auto"/>
            </w:tcBorders>
            <w:vAlign w:val="center"/>
            <w:hideMark/>
          </w:tcPr>
          <w:p w:rsidR="002F1DA8" w:rsidRPr="00B92C89" w:rsidRDefault="002F1DA8" w:rsidP="002F1DA8">
            <w:pPr>
              <w:spacing w:line="240" w:lineRule="auto"/>
              <w:jc w:val="left"/>
              <w:rPr>
                <w:rFonts w:cs="Arial"/>
                <w:sz w:val="16"/>
                <w:szCs w:val="16"/>
              </w:rPr>
            </w:pPr>
          </w:p>
        </w:tc>
        <w:tc>
          <w:tcPr>
            <w:tcW w:w="425" w:type="dxa"/>
            <w:vMerge/>
            <w:tcBorders>
              <w:top w:val="nil"/>
              <w:left w:val="single" w:sz="4" w:space="0" w:color="auto"/>
              <w:bottom w:val="single" w:sz="4" w:space="0" w:color="auto"/>
              <w:right w:val="single" w:sz="4" w:space="0" w:color="auto"/>
            </w:tcBorders>
            <w:vAlign w:val="center"/>
            <w:hideMark/>
          </w:tcPr>
          <w:p w:rsidR="002F1DA8" w:rsidRPr="00B92C89" w:rsidRDefault="002F1DA8" w:rsidP="002F1DA8">
            <w:pPr>
              <w:spacing w:line="240" w:lineRule="auto"/>
              <w:jc w:val="left"/>
              <w:rPr>
                <w:rFonts w:cs="Arial"/>
                <w:sz w:val="16"/>
                <w:szCs w:val="16"/>
              </w:rPr>
            </w:pPr>
          </w:p>
        </w:tc>
        <w:tc>
          <w:tcPr>
            <w:tcW w:w="993" w:type="dxa"/>
            <w:tcBorders>
              <w:top w:val="nil"/>
              <w:left w:val="nil"/>
              <w:bottom w:val="single" w:sz="4" w:space="0" w:color="auto"/>
              <w:right w:val="single" w:sz="4" w:space="0" w:color="auto"/>
            </w:tcBorders>
            <w:shd w:val="clear" w:color="auto" w:fill="auto"/>
            <w:vAlign w:val="center"/>
            <w:hideMark/>
          </w:tcPr>
          <w:p w:rsidR="002F1DA8" w:rsidRPr="00B92C89" w:rsidRDefault="002F1DA8" w:rsidP="002F1DA8">
            <w:pPr>
              <w:spacing w:line="240" w:lineRule="auto"/>
              <w:jc w:val="left"/>
              <w:rPr>
                <w:rFonts w:cs="Arial"/>
                <w:sz w:val="16"/>
                <w:szCs w:val="16"/>
              </w:rPr>
            </w:pPr>
            <w:r w:rsidRPr="00B92C89">
              <w:rPr>
                <w:rFonts w:cs="Arial"/>
                <w:sz w:val="16"/>
                <w:szCs w:val="16"/>
              </w:rPr>
              <w:t>lepiej rozwinięte</w:t>
            </w:r>
          </w:p>
        </w:tc>
        <w:tc>
          <w:tcPr>
            <w:tcW w:w="992" w:type="dxa"/>
            <w:tcBorders>
              <w:top w:val="nil"/>
              <w:left w:val="nil"/>
              <w:bottom w:val="single" w:sz="4" w:space="0" w:color="auto"/>
              <w:right w:val="single" w:sz="4" w:space="0" w:color="auto"/>
            </w:tcBorders>
            <w:shd w:val="clear" w:color="000000"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41 977 739</w:t>
            </w:r>
          </w:p>
        </w:tc>
        <w:tc>
          <w:tcPr>
            <w:tcW w:w="425" w:type="dxa"/>
            <w:tcBorders>
              <w:top w:val="nil"/>
              <w:left w:val="nil"/>
              <w:bottom w:val="single" w:sz="4" w:space="0" w:color="auto"/>
              <w:right w:val="single" w:sz="4" w:space="0" w:color="auto"/>
            </w:tcBorders>
            <w:shd w:val="clear" w:color="000000"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0</w:t>
            </w:r>
          </w:p>
        </w:tc>
        <w:tc>
          <w:tcPr>
            <w:tcW w:w="1276" w:type="dxa"/>
            <w:tcBorders>
              <w:top w:val="nil"/>
              <w:left w:val="nil"/>
              <w:bottom w:val="single" w:sz="4" w:space="0" w:color="auto"/>
              <w:right w:val="single" w:sz="4" w:space="0" w:color="auto"/>
            </w:tcBorders>
            <w:shd w:val="clear" w:color="000000"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41 977 739</w:t>
            </w:r>
          </w:p>
        </w:tc>
        <w:tc>
          <w:tcPr>
            <w:tcW w:w="425" w:type="dxa"/>
            <w:tcBorders>
              <w:top w:val="nil"/>
              <w:left w:val="nil"/>
              <w:bottom w:val="single" w:sz="4" w:space="0" w:color="auto"/>
              <w:right w:val="single" w:sz="4" w:space="0" w:color="auto"/>
            </w:tcBorders>
            <w:shd w:val="clear" w:color="000000"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0</w:t>
            </w:r>
          </w:p>
        </w:tc>
        <w:tc>
          <w:tcPr>
            <w:tcW w:w="1271" w:type="dxa"/>
            <w:tcBorders>
              <w:top w:val="single" w:sz="4" w:space="0" w:color="auto"/>
              <w:left w:val="nil"/>
              <w:bottom w:val="single" w:sz="4" w:space="0" w:color="auto"/>
              <w:right w:val="dotted" w:sz="4" w:space="0" w:color="auto"/>
            </w:tcBorders>
            <w:shd w:val="clear" w:color="000000"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17 990 460</w:t>
            </w:r>
          </w:p>
        </w:tc>
        <w:tc>
          <w:tcPr>
            <w:tcW w:w="997" w:type="dxa"/>
            <w:tcBorders>
              <w:top w:val="nil"/>
              <w:left w:val="single" w:sz="4" w:space="0" w:color="auto"/>
              <w:bottom w:val="single" w:sz="4" w:space="0" w:color="auto"/>
              <w:right w:val="single" w:sz="4" w:space="0" w:color="auto"/>
            </w:tcBorders>
            <w:shd w:val="clear" w:color="FDEADA"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0</w:t>
            </w:r>
          </w:p>
        </w:tc>
        <w:tc>
          <w:tcPr>
            <w:tcW w:w="992" w:type="dxa"/>
            <w:tcBorders>
              <w:top w:val="nil"/>
              <w:left w:val="nil"/>
              <w:bottom w:val="single" w:sz="4" w:space="0" w:color="auto"/>
              <w:right w:val="single" w:sz="4" w:space="0" w:color="auto"/>
            </w:tcBorders>
            <w:shd w:val="clear" w:color="000000"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0</w:t>
            </w:r>
          </w:p>
        </w:tc>
        <w:tc>
          <w:tcPr>
            <w:tcW w:w="567" w:type="dxa"/>
            <w:tcBorders>
              <w:top w:val="nil"/>
              <w:left w:val="nil"/>
              <w:bottom w:val="single" w:sz="4" w:space="0" w:color="auto"/>
              <w:right w:val="single" w:sz="4" w:space="0" w:color="auto"/>
            </w:tcBorders>
            <w:shd w:val="clear" w:color="000000"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0</w:t>
            </w:r>
          </w:p>
        </w:tc>
        <w:tc>
          <w:tcPr>
            <w:tcW w:w="567" w:type="dxa"/>
            <w:tcBorders>
              <w:top w:val="nil"/>
              <w:left w:val="nil"/>
              <w:bottom w:val="single" w:sz="4" w:space="0" w:color="auto"/>
              <w:right w:val="single" w:sz="4" w:space="0" w:color="auto"/>
            </w:tcBorders>
            <w:shd w:val="clear" w:color="000000"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0</w:t>
            </w:r>
          </w:p>
        </w:tc>
        <w:tc>
          <w:tcPr>
            <w:tcW w:w="425"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1417"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17 990 460</w:t>
            </w:r>
          </w:p>
        </w:tc>
        <w:tc>
          <w:tcPr>
            <w:tcW w:w="1559"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59 968 199</w:t>
            </w:r>
          </w:p>
        </w:tc>
        <w:tc>
          <w:tcPr>
            <w:tcW w:w="567"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 </w:t>
            </w:r>
          </w:p>
        </w:tc>
        <w:tc>
          <w:tcPr>
            <w:tcW w:w="1418"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39 039 297</w:t>
            </w:r>
          </w:p>
        </w:tc>
        <w:tc>
          <w:tcPr>
            <w:tcW w:w="1277" w:type="dxa"/>
            <w:tcBorders>
              <w:top w:val="nil"/>
              <w:left w:val="single" w:sz="4" w:space="0" w:color="auto"/>
              <w:bottom w:val="single" w:sz="4" w:space="0" w:color="auto"/>
              <w:right w:val="single" w:sz="4" w:space="0" w:color="auto"/>
            </w:tcBorders>
            <w:shd w:val="clear" w:color="003300" w:fill="000000"/>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 </w:t>
            </w:r>
          </w:p>
        </w:tc>
        <w:tc>
          <w:tcPr>
            <w:tcW w:w="567" w:type="dxa"/>
            <w:tcBorders>
              <w:top w:val="nil"/>
              <w:left w:val="nil"/>
              <w:bottom w:val="single" w:sz="4" w:space="0" w:color="auto"/>
              <w:right w:val="single" w:sz="4" w:space="0" w:color="auto"/>
            </w:tcBorders>
            <w:shd w:val="clear" w:color="003300" w:fill="000000"/>
            <w:vAlign w:val="center"/>
          </w:tcPr>
          <w:p w:rsidR="002F1DA8" w:rsidRPr="0020451D" w:rsidRDefault="002F1DA8" w:rsidP="002F1DA8">
            <w:pPr>
              <w:spacing w:line="240" w:lineRule="auto"/>
              <w:jc w:val="right"/>
              <w:rPr>
                <w:rFonts w:cs="Arial"/>
                <w:sz w:val="16"/>
                <w:szCs w:val="16"/>
              </w:rPr>
            </w:pPr>
          </w:p>
        </w:tc>
        <w:tc>
          <w:tcPr>
            <w:tcW w:w="426" w:type="dxa"/>
            <w:tcBorders>
              <w:top w:val="nil"/>
              <w:left w:val="nil"/>
              <w:bottom w:val="single" w:sz="4" w:space="0" w:color="auto"/>
              <w:right w:val="single" w:sz="4" w:space="0" w:color="auto"/>
            </w:tcBorders>
            <w:shd w:val="clear" w:color="auto" w:fill="auto"/>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r>
      <w:tr w:rsidR="002F1DA8" w:rsidRPr="0020451D" w:rsidTr="004E56B2">
        <w:trPr>
          <w:trHeight w:val="495"/>
        </w:trPr>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2F1DA8" w:rsidRPr="0020451D" w:rsidRDefault="002F1DA8" w:rsidP="002F1DA8">
            <w:pPr>
              <w:spacing w:line="240" w:lineRule="auto"/>
              <w:jc w:val="left"/>
              <w:rPr>
                <w:rFonts w:cs="Arial"/>
                <w:sz w:val="16"/>
                <w:szCs w:val="16"/>
              </w:rPr>
            </w:pPr>
            <w:r w:rsidRPr="0020451D">
              <w:rPr>
                <w:rFonts w:cs="Arial"/>
                <w:sz w:val="16"/>
                <w:szCs w:val="16"/>
              </w:rPr>
              <w:t>poddziałanie 3.2.3</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2F1DA8" w:rsidRPr="0020451D" w:rsidRDefault="002F1DA8" w:rsidP="002F1DA8">
            <w:pPr>
              <w:spacing w:line="240" w:lineRule="auto"/>
              <w:jc w:val="left"/>
              <w:rPr>
                <w:rFonts w:cs="Arial"/>
                <w:sz w:val="16"/>
                <w:szCs w:val="16"/>
              </w:rPr>
            </w:pPr>
            <w:r w:rsidRPr="0020451D">
              <w:rPr>
                <w:rFonts w:cs="Arial"/>
                <w:sz w:val="16"/>
                <w:szCs w:val="16"/>
              </w:rPr>
              <w:t>3c</w:t>
            </w:r>
          </w:p>
        </w:tc>
        <w:tc>
          <w:tcPr>
            <w:tcW w:w="993" w:type="dxa"/>
            <w:tcBorders>
              <w:top w:val="nil"/>
              <w:left w:val="nil"/>
              <w:bottom w:val="single" w:sz="4" w:space="0" w:color="auto"/>
              <w:right w:val="single" w:sz="4" w:space="0" w:color="auto"/>
            </w:tcBorders>
            <w:shd w:val="clear" w:color="auto" w:fill="auto"/>
            <w:vAlign w:val="center"/>
            <w:hideMark/>
          </w:tcPr>
          <w:p w:rsidR="002F1DA8" w:rsidRPr="0020451D" w:rsidRDefault="002F1DA8" w:rsidP="002F1DA8">
            <w:pPr>
              <w:spacing w:line="240" w:lineRule="auto"/>
              <w:jc w:val="left"/>
              <w:rPr>
                <w:rFonts w:cs="Arial"/>
                <w:sz w:val="16"/>
                <w:szCs w:val="16"/>
              </w:rPr>
            </w:pPr>
            <w:r w:rsidRPr="0020451D">
              <w:rPr>
                <w:rFonts w:cs="Arial"/>
                <w:sz w:val="16"/>
                <w:szCs w:val="16"/>
              </w:rPr>
              <w:t>słabiej rozwinięte</w:t>
            </w:r>
          </w:p>
        </w:tc>
        <w:tc>
          <w:tcPr>
            <w:tcW w:w="992"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113 110 139</w:t>
            </w:r>
          </w:p>
        </w:tc>
        <w:tc>
          <w:tcPr>
            <w:tcW w:w="425"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1276"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113 110 139</w:t>
            </w:r>
          </w:p>
        </w:tc>
        <w:tc>
          <w:tcPr>
            <w:tcW w:w="425"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1271" w:type="dxa"/>
            <w:tcBorders>
              <w:top w:val="single" w:sz="4" w:space="0" w:color="auto"/>
              <w:left w:val="nil"/>
              <w:bottom w:val="single" w:sz="4" w:space="0" w:color="auto"/>
              <w:right w:val="dotted"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28 277 535</w:t>
            </w:r>
          </w:p>
        </w:tc>
        <w:tc>
          <w:tcPr>
            <w:tcW w:w="997" w:type="dxa"/>
            <w:tcBorders>
              <w:top w:val="nil"/>
              <w:left w:val="single" w:sz="4" w:space="0" w:color="auto"/>
              <w:bottom w:val="single" w:sz="4" w:space="0" w:color="auto"/>
              <w:right w:val="single" w:sz="4" w:space="0" w:color="auto"/>
            </w:tcBorders>
            <w:shd w:val="clear" w:color="FDEADA"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992"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567"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567"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425"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1417"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28 277 535</w:t>
            </w:r>
          </w:p>
        </w:tc>
        <w:tc>
          <w:tcPr>
            <w:tcW w:w="1559"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141 387 674</w:t>
            </w:r>
          </w:p>
        </w:tc>
        <w:tc>
          <w:tcPr>
            <w:tcW w:w="567"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 </w:t>
            </w:r>
          </w:p>
        </w:tc>
        <w:tc>
          <w:tcPr>
            <w:tcW w:w="1418"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105 192 429</w:t>
            </w:r>
          </w:p>
        </w:tc>
        <w:tc>
          <w:tcPr>
            <w:tcW w:w="1277" w:type="dxa"/>
            <w:tcBorders>
              <w:top w:val="nil"/>
              <w:left w:val="single" w:sz="4" w:space="0" w:color="auto"/>
              <w:bottom w:val="single" w:sz="4" w:space="0" w:color="auto"/>
              <w:right w:val="single" w:sz="4" w:space="0" w:color="auto"/>
            </w:tcBorders>
            <w:shd w:val="clear" w:color="003300" w:fill="000000"/>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 </w:t>
            </w:r>
          </w:p>
        </w:tc>
        <w:tc>
          <w:tcPr>
            <w:tcW w:w="567" w:type="dxa"/>
            <w:tcBorders>
              <w:top w:val="nil"/>
              <w:left w:val="nil"/>
              <w:bottom w:val="single" w:sz="4" w:space="0" w:color="auto"/>
              <w:right w:val="single" w:sz="4" w:space="0" w:color="auto"/>
            </w:tcBorders>
            <w:shd w:val="clear" w:color="003300" w:fill="000000"/>
            <w:vAlign w:val="center"/>
          </w:tcPr>
          <w:p w:rsidR="002F1DA8" w:rsidRPr="0020451D" w:rsidRDefault="002F1DA8" w:rsidP="002F1DA8">
            <w:pPr>
              <w:spacing w:line="240" w:lineRule="auto"/>
              <w:jc w:val="right"/>
              <w:rPr>
                <w:rFonts w:cs="Arial"/>
                <w:sz w:val="16"/>
                <w:szCs w:val="16"/>
              </w:rPr>
            </w:pPr>
          </w:p>
        </w:tc>
        <w:tc>
          <w:tcPr>
            <w:tcW w:w="426" w:type="dxa"/>
            <w:tcBorders>
              <w:top w:val="nil"/>
              <w:left w:val="nil"/>
              <w:bottom w:val="single" w:sz="4" w:space="0" w:color="auto"/>
              <w:right w:val="single" w:sz="4" w:space="0" w:color="auto"/>
            </w:tcBorders>
            <w:shd w:val="clear" w:color="auto" w:fill="auto"/>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r>
      <w:tr w:rsidR="002F1DA8" w:rsidRPr="0020451D" w:rsidTr="004E56B2">
        <w:trPr>
          <w:trHeight w:val="495"/>
        </w:trPr>
        <w:tc>
          <w:tcPr>
            <w:tcW w:w="1134" w:type="dxa"/>
            <w:vMerge/>
            <w:tcBorders>
              <w:top w:val="nil"/>
              <w:left w:val="single" w:sz="4" w:space="0" w:color="auto"/>
              <w:bottom w:val="single" w:sz="4" w:space="0" w:color="auto"/>
              <w:right w:val="single" w:sz="4" w:space="0" w:color="auto"/>
            </w:tcBorders>
            <w:vAlign w:val="center"/>
            <w:hideMark/>
          </w:tcPr>
          <w:p w:rsidR="002F1DA8" w:rsidRPr="00B92C89" w:rsidRDefault="002F1DA8" w:rsidP="002F1DA8">
            <w:pPr>
              <w:spacing w:line="240" w:lineRule="auto"/>
              <w:jc w:val="left"/>
              <w:rPr>
                <w:rFonts w:cs="Arial"/>
                <w:sz w:val="16"/>
                <w:szCs w:val="16"/>
              </w:rPr>
            </w:pPr>
          </w:p>
        </w:tc>
        <w:tc>
          <w:tcPr>
            <w:tcW w:w="425" w:type="dxa"/>
            <w:vMerge/>
            <w:tcBorders>
              <w:top w:val="nil"/>
              <w:left w:val="single" w:sz="4" w:space="0" w:color="auto"/>
              <w:bottom w:val="single" w:sz="4" w:space="0" w:color="auto"/>
              <w:right w:val="single" w:sz="4" w:space="0" w:color="auto"/>
            </w:tcBorders>
            <w:vAlign w:val="center"/>
            <w:hideMark/>
          </w:tcPr>
          <w:p w:rsidR="002F1DA8" w:rsidRPr="00B92C89" w:rsidRDefault="002F1DA8" w:rsidP="002F1DA8">
            <w:pPr>
              <w:spacing w:line="240" w:lineRule="auto"/>
              <w:jc w:val="left"/>
              <w:rPr>
                <w:rFonts w:cs="Arial"/>
                <w:sz w:val="16"/>
                <w:szCs w:val="16"/>
              </w:rPr>
            </w:pPr>
          </w:p>
        </w:tc>
        <w:tc>
          <w:tcPr>
            <w:tcW w:w="993" w:type="dxa"/>
            <w:tcBorders>
              <w:top w:val="nil"/>
              <w:left w:val="nil"/>
              <w:bottom w:val="single" w:sz="4" w:space="0" w:color="auto"/>
              <w:right w:val="single" w:sz="4" w:space="0" w:color="auto"/>
            </w:tcBorders>
            <w:shd w:val="clear" w:color="auto" w:fill="auto"/>
            <w:vAlign w:val="center"/>
            <w:hideMark/>
          </w:tcPr>
          <w:p w:rsidR="002F1DA8" w:rsidRPr="00B92C89" w:rsidRDefault="002F1DA8" w:rsidP="002F1DA8">
            <w:pPr>
              <w:spacing w:line="240" w:lineRule="auto"/>
              <w:jc w:val="left"/>
              <w:rPr>
                <w:rFonts w:cs="Arial"/>
                <w:sz w:val="16"/>
                <w:szCs w:val="16"/>
              </w:rPr>
            </w:pPr>
            <w:r w:rsidRPr="00B92C89">
              <w:rPr>
                <w:rFonts w:cs="Arial"/>
                <w:sz w:val="16"/>
                <w:szCs w:val="16"/>
              </w:rPr>
              <w:t>lepiej rozwinięte</w:t>
            </w:r>
          </w:p>
        </w:tc>
        <w:tc>
          <w:tcPr>
            <w:tcW w:w="992" w:type="dxa"/>
            <w:tcBorders>
              <w:top w:val="nil"/>
              <w:left w:val="nil"/>
              <w:bottom w:val="single" w:sz="4" w:space="0" w:color="auto"/>
              <w:right w:val="single" w:sz="4" w:space="0" w:color="auto"/>
            </w:tcBorders>
            <w:shd w:val="clear" w:color="000000"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7 540 676</w:t>
            </w:r>
          </w:p>
        </w:tc>
        <w:tc>
          <w:tcPr>
            <w:tcW w:w="425" w:type="dxa"/>
            <w:tcBorders>
              <w:top w:val="nil"/>
              <w:left w:val="nil"/>
              <w:bottom w:val="single" w:sz="4" w:space="0" w:color="auto"/>
              <w:right w:val="single" w:sz="4" w:space="0" w:color="auto"/>
            </w:tcBorders>
            <w:shd w:val="clear" w:color="000000"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0</w:t>
            </w:r>
          </w:p>
        </w:tc>
        <w:tc>
          <w:tcPr>
            <w:tcW w:w="1276" w:type="dxa"/>
            <w:tcBorders>
              <w:top w:val="nil"/>
              <w:left w:val="nil"/>
              <w:bottom w:val="single" w:sz="4" w:space="0" w:color="auto"/>
              <w:right w:val="single" w:sz="4" w:space="0" w:color="auto"/>
            </w:tcBorders>
            <w:shd w:val="clear" w:color="000000"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7 540 676</w:t>
            </w:r>
          </w:p>
        </w:tc>
        <w:tc>
          <w:tcPr>
            <w:tcW w:w="425" w:type="dxa"/>
            <w:tcBorders>
              <w:top w:val="nil"/>
              <w:left w:val="nil"/>
              <w:bottom w:val="single" w:sz="4" w:space="0" w:color="auto"/>
              <w:right w:val="single" w:sz="4" w:space="0" w:color="auto"/>
            </w:tcBorders>
            <w:shd w:val="clear" w:color="000000"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0</w:t>
            </w:r>
          </w:p>
        </w:tc>
        <w:tc>
          <w:tcPr>
            <w:tcW w:w="1271" w:type="dxa"/>
            <w:tcBorders>
              <w:top w:val="single" w:sz="4" w:space="0" w:color="auto"/>
              <w:left w:val="nil"/>
              <w:bottom w:val="single" w:sz="4" w:space="0" w:color="auto"/>
              <w:right w:val="dotted" w:sz="4" w:space="0" w:color="auto"/>
            </w:tcBorders>
            <w:shd w:val="clear" w:color="000000"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1 885 169</w:t>
            </w:r>
          </w:p>
        </w:tc>
        <w:tc>
          <w:tcPr>
            <w:tcW w:w="997" w:type="dxa"/>
            <w:tcBorders>
              <w:top w:val="nil"/>
              <w:left w:val="single" w:sz="4" w:space="0" w:color="auto"/>
              <w:bottom w:val="single" w:sz="4" w:space="0" w:color="auto"/>
              <w:right w:val="single" w:sz="4" w:space="0" w:color="auto"/>
            </w:tcBorders>
            <w:shd w:val="clear" w:color="FDEADA"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0</w:t>
            </w:r>
          </w:p>
        </w:tc>
        <w:tc>
          <w:tcPr>
            <w:tcW w:w="992" w:type="dxa"/>
            <w:tcBorders>
              <w:top w:val="nil"/>
              <w:left w:val="nil"/>
              <w:bottom w:val="single" w:sz="4" w:space="0" w:color="auto"/>
              <w:right w:val="single" w:sz="4" w:space="0" w:color="auto"/>
            </w:tcBorders>
            <w:shd w:val="clear" w:color="000000"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0</w:t>
            </w:r>
          </w:p>
        </w:tc>
        <w:tc>
          <w:tcPr>
            <w:tcW w:w="567" w:type="dxa"/>
            <w:tcBorders>
              <w:top w:val="nil"/>
              <w:left w:val="nil"/>
              <w:bottom w:val="single" w:sz="4" w:space="0" w:color="auto"/>
              <w:right w:val="single" w:sz="4" w:space="0" w:color="auto"/>
            </w:tcBorders>
            <w:shd w:val="clear" w:color="000000"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0</w:t>
            </w:r>
          </w:p>
        </w:tc>
        <w:tc>
          <w:tcPr>
            <w:tcW w:w="567" w:type="dxa"/>
            <w:tcBorders>
              <w:top w:val="nil"/>
              <w:left w:val="nil"/>
              <w:bottom w:val="single" w:sz="4" w:space="0" w:color="auto"/>
              <w:right w:val="single" w:sz="4" w:space="0" w:color="auto"/>
            </w:tcBorders>
            <w:shd w:val="clear" w:color="000000"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0</w:t>
            </w:r>
          </w:p>
        </w:tc>
        <w:tc>
          <w:tcPr>
            <w:tcW w:w="425"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1417"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1 885 169</w:t>
            </w:r>
          </w:p>
        </w:tc>
        <w:tc>
          <w:tcPr>
            <w:tcW w:w="1559"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9 425 845</w:t>
            </w:r>
          </w:p>
        </w:tc>
        <w:tc>
          <w:tcPr>
            <w:tcW w:w="567"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 </w:t>
            </w:r>
          </w:p>
        </w:tc>
        <w:tc>
          <w:tcPr>
            <w:tcW w:w="1418"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7 012 829</w:t>
            </w:r>
          </w:p>
        </w:tc>
        <w:tc>
          <w:tcPr>
            <w:tcW w:w="1277" w:type="dxa"/>
            <w:tcBorders>
              <w:top w:val="nil"/>
              <w:left w:val="single" w:sz="4" w:space="0" w:color="auto"/>
              <w:bottom w:val="single" w:sz="4" w:space="0" w:color="auto"/>
              <w:right w:val="single" w:sz="4" w:space="0" w:color="auto"/>
            </w:tcBorders>
            <w:shd w:val="clear" w:color="003300" w:fill="000000"/>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 </w:t>
            </w:r>
          </w:p>
        </w:tc>
        <w:tc>
          <w:tcPr>
            <w:tcW w:w="567" w:type="dxa"/>
            <w:tcBorders>
              <w:top w:val="nil"/>
              <w:left w:val="nil"/>
              <w:bottom w:val="single" w:sz="4" w:space="0" w:color="auto"/>
              <w:right w:val="single" w:sz="4" w:space="0" w:color="auto"/>
            </w:tcBorders>
            <w:shd w:val="clear" w:color="003300" w:fill="000000"/>
            <w:vAlign w:val="center"/>
          </w:tcPr>
          <w:p w:rsidR="002F1DA8" w:rsidRPr="0020451D" w:rsidRDefault="002F1DA8" w:rsidP="002F1DA8">
            <w:pPr>
              <w:spacing w:line="240" w:lineRule="auto"/>
              <w:jc w:val="right"/>
              <w:rPr>
                <w:rFonts w:cs="Arial"/>
                <w:sz w:val="16"/>
                <w:szCs w:val="16"/>
              </w:rPr>
            </w:pPr>
          </w:p>
        </w:tc>
        <w:tc>
          <w:tcPr>
            <w:tcW w:w="426" w:type="dxa"/>
            <w:tcBorders>
              <w:top w:val="nil"/>
              <w:left w:val="nil"/>
              <w:bottom w:val="single" w:sz="4" w:space="0" w:color="auto"/>
              <w:right w:val="single" w:sz="4" w:space="0" w:color="auto"/>
            </w:tcBorders>
            <w:shd w:val="clear" w:color="auto" w:fill="auto"/>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r>
      <w:tr w:rsidR="002F1DA8" w:rsidRPr="0020451D" w:rsidTr="004E56B2">
        <w:trPr>
          <w:trHeight w:val="495"/>
        </w:trPr>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2F1DA8" w:rsidRPr="0020451D" w:rsidRDefault="002F1DA8" w:rsidP="002F1DA8">
            <w:pPr>
              <w:spacing w:line="240" w:lineRule="auto"/>
              <w:jc w:val="left"/>
              <w:rPr>
                <w:rFonts w:cs="Arial"/>
                <w:sz w:val="16"/>
                <w:szCs w:val="16"/>
              </w:rPr>
            </w:pPr>
            <w:r w:rsidRPr="0020451D">
              <w:rPr>
                <w:rFonts w:cs="Arial"/>
                <w:sz w:val="16"/>
                <w:szCs w:val="16"/>
              </w:rPr>
              <w:t>działanie 3.3</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2F1DA8" w:rsidRPr="0020451D" w:rsidRDefault="002F1DA8" w:rsidP="002F1DA8">
            <w:pPr>
              <w:spacing w:line="240" w:lineRule="auto"/>
              <w:jc w:val="left"/>
              <w:rPr>
                <w:rFonts w:cs="Arial"/>
                <w:sz w:val="16"/>
                <w:szCs w:val="16"/>
              </w:rPr>
            </w:pPr>
            <w:r w:rsidRPr="0020451D">
              <w:rPr>
                <w:rFonts w:cs="Arial"/>
                <w:sz w:val="16"/>
                <w:szCs w:val="16"/>
              </w:rPr>
              <w:t>3c</w:t>
            </w:r>
          </w:p>
        </w:tc>
        <w:tc>
          <w:tcPr>
            <w:tcW w:w="993" w:type="dxa"/>
            <w:tcBorders>
              <w:top w:val="nil"/>
              <w:left w:val="nil"/>
              <w:bottom w:val="single" w:sz="4" w:space="0" w:color="auto"/>
              <w:right w:val="single" w:sz="4" w:space="0" w:color="auto"/>
            </w:tcBorders>
            <w:shd w:val="clear" w:color="auto" w:fill="auto"/>
            <w:vAlign w:val="center"/>
            <w:hideMark/>
          </w:tcPr>
          <w:p w:rsidR="002F1DA8" w:rsidRPr="0020451D" w:rsidRDefault="002F1DA8" w:rsidP="002F1DA8">
            <w:pPr>
              <w:spacing w:line="240" w:lineRule="auto"/>
              <w:jc w:val="left"/>
              <w:rPr>
                <w:rFonts w:cs="Arial"/>
                <w:sz w:val="16"/>
                <w:szCs w:val="16"/>
              </w:rPr>
            </w:pPr>
            <w:r w:rsidRPr="0020451D">
              <w:rPr>
                <w:rFonts w:cs="Arial"/>
                <w:sz w:val="16"/>
                <w:szCs w:val="16"/>
              </w:rPr>
              <w:t>słabiej rozwinięte</w:t>
            </w:r>
          </w:p>
        </w:tc>
        <w:tc>
          <w:tcPr>
            <w:tcW w:w="992"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148 811 068</w:t>
            </w:r>
          </w:p>
        </w:tc>
        <w:tc>
          <w:tcPr>
            <w:tcW w:w="425"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1276"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148 811 068</w:t>
            </w:r>
          </w:p>
        </w:tc>
        <w:tc>
          <w:tcPr>
            <w:tcW w:w="425"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1271" w:type="dxa"/>
            <w:tcBorders>
              <w:top w:val="single" w:sz="4" w:space="0" w:color="auto"/>
              <w:left w:val="nil"/>
              <w:bottom w:val="single" w:sz="4" w:space="0" w:color="auto"/>
              <w:right w:val="dotted"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35 238 812</w:t>
            </w:r>
          </w:p>
        </w:tc>
        <w:tc>
          <w:tcPr>
            <w:tcW w:w="997" w:type="dxa"/>
            <w:tcBorders>
              <w:top w:val="nil"/>
              <w:left w:val="single" w:sz="4" w:space="0" w:color="auto"/>
              <w:bottom w:val="single" w:sz="4" w:space="0" w:color="auto"/>
              <w:right w:val="single" w:sz="4" w:space="0" w:color="auto"/>
            </w:tcBorders>
            <w:shd w:val="clear" w:color="FDEADA"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6 362 206</w:t>
            </w:r>
          </w:p>
        </w:tc>
        <w:tc>
          <w:tcPr>
            <w:tcW w:w="992"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6 362 206</w:t>
            </w:r>
          </w:p>
        </w:tc>
        <w:tc>
          <w:tcPr>
            <w:tcW w:w="567"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567"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425"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1417"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28 876 605</w:t>
            </w:r>
          </w:p>
        </w:tc>
        <w:tc>
          <w:tcPr>
            <w:tcW w:w="1559"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184 049 879</w:t>
            </w:r>
          </w:p>
        </w:tc>
        <w:tc>
          <w:tcPr>
            <w:tcW w:w="567"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 </w:t>
            </w:r>
          </w:p>
        </w:tc>
        <w:tc>
          <w:tcPr>
            <w:tcW w:w="1418"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138 394 293</w:t>
            </w:r>
          </w:p>
        </w:tc>
        <w:tc>
          <w:tcPr>
            <w:tcW w:w="1277" w:type="dxa"/>
            <w:tcBorders>
              <w:top w:val="nil"/>
              <w:left w:val="single" w:sz="4" w:space="0" w:color="auto"/>
              <w:bottom w:val="single" w:sz="4" w:space="0" w:color="auto"/>
              <w:right w:val="single" w:sz="4" w:space="0" w:color="auto"/>
            </w:tcBorders>
            <w:shd w:val="clear" w:color="003300" w:fill="000000"/>
            <w:vAlign w:val="center"/>
            <w:hideMark/>
          </w:tcPr>
          <w:p w:rsidR="002F1DA8" w:rsidRPr="0020451D" w:rsidRDefault="002F1DA8" w:rsidP="002F1DA8">
            <w:pPr>
              <w:spacing w:line="240" w:lineRule="auto"/>
              <w:jc w:val="right"/>
              <w:rPr>
                <w:rFonts w:cs="Arial"/>
                <w:b/>
                <w:bCs/>
                <w:sz w:val="16"/>
                <w:szCs w:val="16"/>
              </w:rPr>
            </w:pPr>
            <w:r w:rsidRPr="0020451D">
              <w:rPr>
                <w:rFonts w:cs="Arial"/>
                <w:b/>
                <w:bCs/>
                <w:sz w:val="16"/>
                <w:szCs w:val="16"/>
              </w:rPr>
              <w:t> </w:t>
            </w:r>
          </w:p>
        </w:tc>
        <w:tc>
          <w:tcPr>
            <w:tcW w:w="567" w:type="dxa"/>
            <w:tcBorders>
              <w:top w:val="nil"/>
              <w:left w:val="nil"/>
              <w:bottom w:val="single" w:sz="4" w:space="0" w:color="auto"/>
              <w:right w:val="single" w:sz="4" w:space="0" w:color="auto"/>
            </w:tcBorders>
            <w:shd w:val="clear" w:color="003300" w:fill="000000"/>
            <w:vAlign w:val="center"/>
          </w:tcPr>
          <w:p w:rsidR="002F1DA8" w:rsidRPr="0020451D" w:rsidRDefault="002F1DA8" w:rsidP="002F1DA8">
            <w:pPr>
              <w:spacing w:line="240" w:lineRule="auto"/>
              <w:jc w:val="right"/>
              <w:rPr>
                <w:rFonts w:cs="Arial"/>
                <w:sz w:val="16"/>
                <w:szCs w:val="16"/>
              </w:rPr>
            </w:pPr>
          </w:p>
        </w:tc>
        <w:tc>
          <w:tcPr>
            <w:tcW w:w="426" w:type="dxa"/>
            <w:tcBorders>
              <w:top w:val="nil"/>
              <w:left w:val="nil"/>
              <w:bottom w:val="single" w:sz="4" w:space="0" w:color="auto"/>
              <w:right w:val="single" w:sz="4" w:space="0" w:color="auto"/>
            </w:tcBorders>
            <w:shd w:val="clear" w:color="auto" w:fill="auto"/>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r>
      <w:tr w:rsidR="002F1DA8" w:rsidRPr="0020451D" w:rsidTr="004E56B2">
        <w:trPr>
          <w:trHeight w:val="495"/>
        </w:trPr>
        <w:tc>
          <w:tcPr>
            <w:tcW w:w="1134" w:type="dxa"/>
            <w:vMerge/>
            <w:tcBorders>
              <w:top w:val="nil"/>
              <w:left w:val="single" w:sz="4" w:space="0" w:color="auto"/>
              <w:bottom w:val="single" w:sz="4" w:space="0" w:color="auto"/>
              <w:right w:val="single" w:sz="4" w:space="0" w:color="auto"/>
            </w:tcBorders>
            <w:vAlign w:val="center"/>
            <w:hideMark/>
          </w:tcPr>
          <w:p w:rsidR="002F1DA8" w:rsidRPr="00B92C89" w:rsidRDefault="002F1DA8" w:rsidP="002F1DA8">
            <w:pPr>
              <w:spacing w:line="240" w:lineRule="auto"/>
              <w:jc w:val="left"/>
              <w:rPr>
                <w:rFonts w:cs="Arial"/>
                <w:sz w:val="16"/>
                <w:szCs w:val="16"/>
              </w:rPr>
            </w:pPr>
          </w:p>
        </w:tc>
        <w:tc>
          <w:tcPr>
            <w:tcW w:w="425" w:type="dxa"/>
            <w:vMerge/>
            <w:tcBorders>
              <w:top w:val="nil"/>
              <w:left w:val="single" w:sz="4" w:space="0" w:color="auto"/>
              <w:bottom w:val="single" w:sz="4" w:space="0" w:color="auto"/>
              <w:right w:val="single" w:sz="4" w:space="0" w:color="auto"/>
            </w:tcBorders>
            <w:vAlign w:val="center"/>
            <w:hideMark/>
          </w:tcPr>
          <w:p w:rsidR="002F1DA8" w:rsidRPr="00B92C89" w:rsidRDefault="002F1DA8" w:rsidP="002F1DA8">
            <w:pPr>
              <w:spacing w:line="240" w:lineRule="auto"/>
              <w:jc w:val="left"/>
              <w:rPr>
                <w:rFonts w:cs="Arial"/>
                <w:sz w:val="16"/>
                <w:szCs w:val="16"/>
              </w:rPr>
            </w:pPr>
          </w:p>
        </w:tc>
        <w:tc>
          <w:tcPr>
            <w:tcW w:w="993" w:type="dxa"/>
            <w:tcBorders>
              <w:top w:val="nil"/>
              <w:left w:val="nil"/>
              <w:bottom w:val="single" w:sz="4" w:space="0" w:color="auto"/>
              <w:right w:val="single" w:sz="4" w:space="0" w:color="auto"/>
            </w:tcBorders>
            <w:shd w:val="clear" w:color="auto" w:fill="auto"/>
            <w:vAlign w:val="center"/>
            <w:hideMark/>
          </w:tcPr>
          <w:p w:rsidR="002F1DA8" w:rsidRPr="00B92C89" w:rsidRDefault="002F1DA8" w:rsidP="002F1DA8">
            <w:pPr>
              <w:spacing w:line="240" w:lineRule="auto"/>
              <w:jc w:val="left"/>
              <w:rPr>
                <w:rFonts w:cs="Arial"/>
                <w:sz w:val="16"/>
                <w:szCs w:val="16"/>
              </w:rPr>
            </w:pPr>
            <w:r w:rsidRPr="00B92C89">
              <w:rPr>
                <w:rFonts w:cs="Arial"/>
                <w:sz w:val="16"/>
                <w:szCs w:val="16"/>
              </w:rPr>
              <w:t>lepiej rozwinięte</w:t>
            </w:r>
          </w:p>
        </w:tc>
        <w:tc>
          <w:tcPr>
            <w:tcW w:w="992" w:type="dxa"/>
            <w:tcBorders>
              <w:top w:val="nil"/>
              <w:left w:val="nil"/>
              <w:bottom w:val="single" w:sz="4" w:space="0" w:color="auto"/>
              <w:right w:val="single" w:sz="4" w:space="0" w:color="auto"/>
            </w:tcBorders>
            <w:shd w:val="clear" w:color="000000"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25 442 112</w:t>
            </w:r>
          </w:p>
        </w:tc>
        <w:tc>
          <w:tcPr>
            <w:tcW w:w="425" w:type="dxa"/>
            <w:tcBorders>
              <w:top w:val="nil"/>
              <w:left w:val="nil"/>
              <w:bottom w:val="single" w:sz="4" w:space="0" w:color="auto"/>
              <w:right w:val="single" w:sz="4" w:space="0" w:color="auto"/>
            </w:tcBorders>
            <w:shd w:val="clear" w:color="000000"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0</w:t>
            </w:r>
          </w:p>
        </w:tc>
        <w:tc>
          <w:tcPr>
            <w:tcW w:w="1276" w:type="dxa"/>
            <w:tcBorders>
              <w:top w:val="nil"/>
              <w:left w:val="nil"/>
              <w:bottom w:val="single" w:sz="4" w:space="0" w:color="auto"/>
              <w:right w:val="single" w:sz="4" w:space="0" w:color="auto"/>
            </w:tcBorders>
            <w:shd w:val="clear" w:color="000000"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25 442 112</w:t>
            </w:r>
          </w:p>
        </w:tc>
        <w:tc>
          <w:tcPr>
            <w:tcW w:w="425" w:type="dxa"/>
            <w:tcBorders>
              <w:top w:val="nil"/>
              <w:left w:val="nil"/>
              <w:bottom w:val="single" w:sz="4" w:space="0" w:color="auto"/>
              <w:right w:val="single" w:sz="4" w:space="0" w:color="auto"/>
            </w:tcBorders>
            <w:shd w:val="clear" w:color="000000"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0</w:t>
            </w:r>
          </w:p>
        </w:tc>
        <w:tc>
          <w:tcPr>
            <w:tcW w:w="1271" w:type="dxa"/>
            <w:tcBorders>
              <w:top w:val="single" w:sz="4" w:space="0" w:color="auto"/>
              <w:left w:val="nil"/>
              <w:bottom w:val="single" w:sz="4" w:space="0" w:color="auto"/>
              <w:right w:val="dotted" w:sz="4" w:space="0" w:color="auto"/>
            </w:tcBorders>
            <w:shd w:val="clear" w:color="000000"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8 253 333</w:t>
            </w:r>
          </w:p>
        </w:tc>
        <w:tc>
          <w:tcPr>
            <w:tcW w:w="997" w:type="dxa"/>
            <w:tcBorders>
              <w:top w:val="nil"/>
              <w:left w:val="single" w:sz="4" w:space="0" w:color="auto"/>
              <w:bottom w:val="single" w:sz="4" w:space="0" w:color="auto"/>
              <w:right w:val="single" w:sz="4" w:space="0" w:color="auto"/>
            </w:tcBorders>
            <w:shd w:val="clear" w:color="FDEADA"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798 152</w:t>
            </w:r>
          </w:p>
        </w:tc>
        <w:tc>
          <w:tcPr>
            <w:tcW w:w="992" w:type="dxa"/>
            <w:tcBorders>
              <w:top w:val="nil"/>
              <w:left w:val="nil"/>
              <w:bottom w:val="single" w:sz="4" w:space="0" w:color="auto"/>
              <w:right w:val="single" w:sz="4" w:space="0" w:color="auto"/>
            </w:tcBorders>
            <w:shd w:val="clear" w:color="000000"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798 152</w:t>
            </w:r>
          </w:p>
        </w:tc>
        <w:tc>
          <w:tcPr>
            <w:tcW w:w="567" w:type="dxa"/>
            <w:tcBorders>
              <w:top w:val="nil"/>
              <w:left w:val="nil"/>
              <w:bottom w:val="single" w:sz="4" w:space="0" w:color="auto"/>
              <w:right w:val="single" w:sz="4" w:space="0" w:color="auto"/>
            </w:tcBorders>
            <w:shd w:val="clear" w:color="000000"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0</w:t>
            </w:r>
          </w:p>
        </w:tc>
        <w:tc>
          <w:tcPr>
            <w:tcW w:w="567" w:type="dxa"/>
            <w:tcBorders>
              <w:top w:val="nil"/>
              <w:left w:val="nil"/>
              <w:bottom w:val="single" w:sz="4" w:space="0" w:color="auto"/>
              <w:right w:val="single" w:sz="4" w:space="0" w:color="auto"/>
            </w:tcBorders>
            <w:shd w:val="clear" w:color="000000"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0</w:t>
            </w:r>
          </w:p>
        </w:tc>
        <w:tc>
          <w:tcPr>
            <w:tcW w:w="425"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1417"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7 455 181</w:t>
            </w:r>
          </w:p>
        </w:tc>
        <w:tc>
          <w:tcPr>
            <w:tcW w:w="1559"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33 695 445</w:t>
            </w:r>
          </w:p>
        </w:tc>
        <w:tc>
          <w:tcPr>
            <w:tcW w:w="567"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 </w:t>
            </w:r>
          </w:p>
        </w:tc>
        <w:tc>
          <w:tcPr>
            <w:tcW w:w="1418"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23 661 164</w:t>
            </w:r>
          </w:p>
        </w:tc>
        <w:tc>
          <w:tcPr>
            <w:tcW w:w="1277" w:type="dxa"/>
            <w:tcBorders>
              <w:top w:val="nil"/>
              <w:left w:val="single" w:sz="4" w:space="0" w:color="auto"/>
              <w:bottom w:val="single" w:sz="4" w:space="0" w:color="auto"/>
              <w:right w:val="single" w:sz="4" w:space="0" w:color="auto"/>
            </w:tcBorders>
            <w:shd w:val="clear" w:color="003300" w:fill="000000"/>
            <w:vAlign w:val="center"/>
            <w:hideMark/>
          </w:tcPr>
          <w:p w:rsidR="002F1DA8" w:rsidRPr="0020451D" w:rsidRDefault="002F1DA8" w:rsidP="002F1DA8">
            <w:pPr>
              <w:spacing w:line="240" w:lineRule="auto"/>
              <w:jc w:val="right"/>
              <w:rPr>
                <w:rFonts w:cs="Arial"/>
                <w:b/>
                <w:bCs/>
                <w:sz w:val="16"/>
                <w:szCs w:val="16"/>
              </w:rPr>
            </w:pPr>
            <w:r w:rsidRPr="0020451D">
              <w:rPr>
                <w:rFonts w:cs="Arial"/>
                <w:b/>
                <w:bCs/>
                <w:sz w:val="16"/>
                <w:szCs w:val="16"/>
              </w:rPr>
              <w:t> </w:t>
            </w:r>
          </w:p>
        </w:tc>
        <w:tc>
          <w:tcPr>
            <w:tcW w:w="567" w:type="dxa"/>
            <w:tcBorders>
              <w:top w:val="nil"/>
              <w:left w:val="nil"/>
              <w:bottom w:val="single" w:sz="4" w:space="0" w:color="auto"/>
              <w:right w:val="single" w:sz="4" w:space="0" w:color="auto"/>
            </w:tcBorders>
            <w:shd w:val="clear" w:color="003300" w:fill="000000"/>
            <w:vAlign w:val="center"/>
          </w:tcPr>
          <w:p w:rsidR="002F1DA8" w:rsidRPr="0020451D" w:rsidRDefault="002F1DA8" w:rsidP="002F1DA8">
            <w:pPr>
              <w:spacing w:line="240" w:lineRule="auto"/>
              <w:jc w:val="right"/>
              <w:rPr>
                <w:rFonts w:cs="Arial"/>
                <w:sz w:val="16"/>
                <w:szCs w:val="16"/>
              </w:rPr>
            </w:pPr>
          </w:p>
        </w:tc>
        <w:tc>
          <w:tcPr>
            <w:tcW w:w="426" w:type="dxa"/>
            <w:tcBorders>
              <w:top w:val="nil"/>
              <w:left w:val="nil"/>
              <w:bottom w:val="single" w:sz="4" w:space="0" w:color="auto"/>
              <w:right w:val="single" w:sz="4" w:space="0" w:color="auto"/>
            </w:tcBorders>
            <w:shd w:val="clear" w:color="auto" w:fill="auto"/>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r>
      <w:tr w:rsidR="002F1DA8" w:rsidRPr="0020451D" w:rsidTr="004E56B2">
        <w:trPr>
          <w:trHeight w:val="495"/>
        </w:trPr>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2F1DA8" w:rsidRPr="0020451D" w:rsidRDefault="002F1DA8" w:rsidP="002F1DA8">
            <w:pPr>
              <w:spacing w:line="240" w:lineRule="auto"/>
              <w:jc w:val="left"/>
              <w:rPr>
                <w:rFonts w:cs="Arial"/>
                <w:sz w:val="16"/>
                <w:szCs w:val="16"/>
              </w:rPr>
            </w:pPr>
            <w:r w:rsidRPr="0020451D">
              <w:rPr>
                <w:rFonts w:cs="Arial"/>
                <w:sz w:val="16"/>
                <w:szCs w:val="16"/>
              </w:rPr>
              <w:t>poddziałanie 3.3.1</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2F1DA8" w:rsidRPr="0020451D" w:rsidRDefault="002F1DA8" w:rsidP="002F1DA8">
            <w:pPr>
              <w:spacing w:line="240" w:lineRule="auto"/>
              <w:jc w:val="left"/>
              <w:rPr>
                <w:rFonts w:cs="Arial"/>
                <w:sz w:val="16"/>
                <w:szCs w:val="16"/>
              </w:rPr>
            </w:pPr>
            <w:r w:rsidRPr="0020451D">
              <w:rPr>
                <w:rFonts w:cs="Arial"/>
                <w:sz w:val="16"/>
                <w:szCs w:val="16"/>
              </w:rPr>
              <w:t>3c</w:t>
            </w:r>
          </w:p>
        </w:tc>
        <w:tc>
          <w:tcPr>
            <w:tcW w:w="993" w:type="dxa"/>
            <w:tcBorders>
              <w:top w:val="nil"/>
              <w:left w:val="nil"/>
              <w:bottom w:val="single" w:sz="4" w:space="0" w:color="auto"/>
              <w:right w:val="single" w:sz="4" w:space="0" w:color="auto"/>
            </w:tcBorders>
            <w:shd w:val="clear" w:color="auto" w:fill="auto"/>
            <w:vAlign w:val="center"/>
            <w:hideMark/>
          </w:tcPr>
          <w:p w:rsidR="002F1DA8" w:rsidRPr="0020451D" w:rsidRDefault="002F1DA8" w:rsidP="002F1DA8">
            <w:pPr>
              <w:spacing w:line="240" w:lineRule="auto"/>
              <w:jc w:val="left"/>
              <w:rPr>
                <w:rFonts w:cs="Arial"/>
                <w:sz w:val="16"/>
                <w:szCs w:val="16"/>
              </w:rPr>
            </w:pPr>
            <w:r w:rsidRPr="0020451D">
              <w:rPr>
                <w:rFonts w:cs="Arial"/>
                <w:sz w:val="16"/>
                <w:szCs w:val="16"/>
              </w:rPr>
              <w:t>słabiej rozwinięte</w:t>
            </w:r>
          </w:p>
        </w:tc>
        <w:tc>
          <w:tcPr>
            <w:tcW w:w="992"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39 637 500</w:t>
            </w:r>
          </w:p>
        </w:tc>
        <w:tc>
          <w:tcPr>
            <w:tcW w:w="425"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1276"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39 637 500</w:t>
            </w:r>
          </w:p>
        </w:tc>
        <w:tc>
          <w:tcPr>
            <w:tcW w:w="425"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1271" w:type="dxa"/>
            <w:tcBorders>
              <w:top w:val="single" w:sz="4" w:space="0" w:color="auto"/>
              <w:left w:val="nil"/>
              <w:bottom w:val="single" w:sz="4" w:space="0" w:color="auto"/>
              <w:right w:val="dotted"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1 398 971</w:t>
            </w:r>
          </w:p>
        </w:tc>
        <w:tc>
          <w:tcPr>
            <w:tcW w:w="997" w:type="dxa"/>
            <w:tcBorders>
              <w:top w:val="nil"/>
              <w:left w:val="single" w:sz="4" w:space="0" w:color="auto"/>
              <w:bottom w:val="single" w:sz="4" w:space="0" w:color="auto"/>
              <w:right w:val="single" w:sz="4" w:space="0" w:color="auto"/>
            </w:tcBorders>
            <w:shd w:val="clear" w:color="FDEADA"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1 398 971</w:t>
            </w:r>
          </w:p>
        </w:tc>
        <w:tc>
          <w:tcPr>
            <w:tcW w:w="992"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1 398 971</w:t>
            </w:r>
          </w:p>
        </w:tc>
        <w:tc>
          <w:tcPr>
            <w:tcW w:w="567"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567"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425"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1417"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1559"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41 036 471</w:t>
            </w:r>
          </w:p>
        </w:tc>
        <w:tc>
          <w:tcPr>
            <w:tcW w:w="567"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 </w:t>
            </w:r>
          </w:p>
        </w:tc>
        <w:tc>
          <w:tcPr>
            <w:tcW w:w="1418"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36 862 875</w:t>
            </w:r>
          </w:p>
        </w:tc>
        <w:tc>
          <w:tcPr>
            <w:tcW w:w="1277" w:type="dxa"/>
            <w:tcBorders>
              <w:top w:val="nil"/>
              <w:left w:val="single" w:sz="4" w:space="0" w:color="auto"/>
              <w:bottom w:val="single" w:sz="4" w:space="0" w:color="auto"/>
              <w:right w:val="single" w:sz="4" w:space="0" w:color="auto"/>
            </w:tcBorders>
            <w:shd w:val="clear" w:color="003300" w:fill="000000"/>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 </w:t>
            </w:r>
          </w:p>
        </w:tc>
        <w:tc>
          <w:tcPr>
            <w:tcW w:w="567" w:type="dxa"/>
            <w:tcBorders>
              <w:top w:val="nil"/>
              <w:left w:val="nil"/>
              <w:bottom w:val="single" w:sz="4" w:space="0" w:color="auto"/>
              <w:right w:val="single" w:sz="4" w:space="0" w:color="auto"/>
            </w:tcBorders>
            <w:shd w:val="clear" w:color="003300" w:fill="000000"/>
            <w:vAlign w:val="center"/>
          </w:tcPr>
          <w:p w:rsidR="002F1DA8" w:rsidRPr="0020451D" w:rsidRDefault="002F1DA8" w:rsidP="002F1DA8">
            <w:pPr>
              <w:spacing w:line="240" w:lineRule="auto"/>
              <w:jc w:val="right"/>
              <w:rPr>
                <w:rFonts w:cs="Arial"/>
                <w:sz w:val="16"/>
                <w:szCs w:val="16"/>
              </w:rPr>
            </w:pPr>
          </w:p>
        </w:tc>
        <w:tc>
          <w:tcPr>
            <w:tcW w:w="426" w:type="dxa"/>
            <w:tcBorders>
              <w:top w:val="nil"/>
              <w:left w:val="nil"/>
              <w:bottom w:val="single" w:sz="4" w:space="0" w:color="auto"/>
              <w:right w:val="single" w:sz="4" w:space="0" w:color="auto"/>
            </w:tcBorders>
            <w:shd w:val="clear" w:color="auto" w:fill="auto"/>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r>
      <w:tr w:rsidR="002F1DA8" w:rsidRPr="0020451D" w:rsidTr="004E56B2">
        <w:trPr>
          <w:trHeight w:val="495"/>
        </w:trPr>
        <w:tc>
          <w:tcPr>
            <w:tcW w:w="1134" w:type="dxa"/>
            <w:vMerge/>
            <w:tcBorders>
              <w:top w:val="nil"/>
              <w:left w:val="single" w:sz="4" w:space="0" w:color="auto"/>
              <w:bottom w:val="single" w:sz="4" w:space="0" w:color="auto"/>
              <w:right w:val="single" w:sz="4" w:space="0" w:color="auto"/>
            </w:tcBorders>
            <w:vAlign w:val="center"/>
            <w:hideMark/>
          </w:tcPr>
          <w:p w:rsidR="002F1DA8" w:rsidRPr="00B92C89" w:rsidRDefault="002F1DA8" w:rsidP="002F1DA8">
            <w:pPr>
              <w:spacing w:line="240" w:lineRule="auto"/>
              <w:jc w:val="left"/>
              <w:rPr>
                <w:rFonts w:cs="Arial"/>
                <w:sz w:val="16"/>
                <w:szCs w:val="16"/>
              </w:rPr>
            </w:pPr>
          </w:p>
        </w:tc>
        <w:tc>
          <w:tcPr>
            <w:tcW w:w="425" w:type="dxa"/>
            <w:vMerge/>
            <w:tcBorders>
              <w:top w:val="nil"/>
              <w:left w:val="single" w:sz="4" w:space="0" w:color="auto"/>
              <w:bottom w:val="single" w:sz="4" w:space="0" w:color="auto"/>
              <w:right w:val="single" w:sz="4" w:space="0" w:color="auto"/>
            </w:tcBorders>
            <w:vAlign w:val="center"/>
            <w:hideMark/>
          </w:tcPr>
          <w:p w:rsidR="002F1DA8" w:rsidRPr="00B92C89" w:rsidRDefault="002F1DA8" w:rsidP="002F1DA8">
            <w:pPr>
              <w:spacing w:line="240" w:lineRule="auto"/>
              <w:jc w:val="left"/>
              <w:rPr>
                <w:rFonts w:cs="Arial"/>
                <w:sz w:val="16"/>
                <w:szCs w:val="16"/>
              </w:rPr>
            </w:pPr>
          </w:p>
        </w:tc>
        <w:tc>
          <w:tcPr>
            <w:tcW w:w="993" w:type="dxa"/>
            <w:tcBorders>
              <w:top w:val="nil"/>
              <w:left w:val="nil"/>
              <w:bottom w:val="single" w:sz="4" w:space="0" w:color="auto"/>
              <w:right w:val="single" w:sz="4" w:space="0" w:color="auto"/>
            </w:tcBorders>
            <w:shd w:val="clear" w:color="auto" w:fill="auto"/>
            <w:vAlign w:val="center"/>
            <w:hideMark/>
          </w:tcPr>
          <w:p w:rsidR="002F1DA8" w:rsidRPr="00B92C89" w:rsidRDefault="002F1DA8" w:rsidP="002F1DA8">
            <w:pPr>
              <w:spacing w:line="240" w:lineRule="auto"/>
              <w:jc w:val="left"/>
              <w:rPr>
                <w:rFonts w:cs="Arial"/>
                <w:sz w:val="16"/>
                <w:szCs w:val="16"/>
              </w:rPr>
            </w:pPr>
            <w:r w:rsidRPr="00B92C89">
              <w:rPr>
                <w:rFonts w:cs="Arial"/>
                <w:sz w:val="16"/>
                <w:szCs w:val="16"/>
              </w:rPr>
              <w:t>lepiej rozwinięte</w:t>
            </w:r>
          </w:p>
        </w:tc>
        <w:tc>
          <w:tcPr>
            <w:tcW w:w="992" w:type="dxa"/>
            <w:tcBorders>
              <w:top w:val="nil"/>
              <w:left w:val="nil"/>
              <w:bottom w:val="single" w:sz="4" w:space="0" w:color="auto"/>
              <w:right w:val="single" w:sz="4" w:space="0" w:color="auto"/>
            </w:tcBorders>
            <w:shd w:val="clear" w:color="000000"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2 642 500</w:t>
            </w:r>
          </w:p>
        </w:tc>
        <w:tc>
          <w:tcPr>
            <w:tcW w:w="425" w:type="dxa"/>
            <w:tcBorders>
              <w:top w:val="nil"/>
              <w:left w:val="nil"/>
              <w:bottom w:val="single" w:sz="4" w:space="0" w:color="auto"/>
              <w:right w:val="single" w:sz="4" w:space="0" w:color="auto"/>
            </w:tcBorders>
            <w:shd w:val="clear" w:color="000000"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0</w:t>
            </w:r>
          </w:p>
        </w:tc>
        <w:tc>
          <w:tcPr>
            <w:tcW w:w="1276" w:type="dxa"/>
            <w:tcBorders>
              <w:top w:val="nil"/>
              <w:left w:val="nil"/>
              <w:bottom w:val="single" w:sz="4" w:space="0" w:color="auto"/>
              <w:right w:val="single" w:sz="4" w:space="0" w:color="auto"/>
            </w:tcBorders>
            <w:shd w:val="clear" w:color="000000"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2 642 500</w:t>
            </w:r>
          </w:p>
        </w:tc>
        <w:tc>
          <w:tcPr>
            <w:tcW w:w="425" w:type="dxa"/>
            <w:tcBorders>
              <w:top w:val="nil"/>
              <w:left w:val="nil"/>
              <w:bottom w:val="single" w:sz="4" w:space="0" w:color="auto"/>
              <w:right w:val="single" w:sz="4" w:space="0" w:color="auto"/>
            </w:tcBorders>
            <w:shd w:val="clear" w:color="000000"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0</w:t>
            </w:r>
          </w:p>
        </w:tc>
        <w:tc>
          <w:tcPr>
            <w:tcW w:w="1271" w:type="dxa"/>
            <w:tcBorders>
              <w:top w:val="single" w:sz="4" w:space="0" w:color="auto"/>
              <w:left w:val="nil"/>
              <w:bottom w:val="single" w:sz="4" w:space="0" w:color="auto"/>
              <w:right w:val="single" w:sz="4" w:space="0" w:color="auto"/>
            </w:tcBorders>
            <w:shd w:val="clear" w:color="000000"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132 125</w:t>
            </w:r>
          </w:p>
        </w:tc>
        <w:tc>
          <w:tcPr>
            <w:tcW w:w="997" w:type="dxa"/>
            <w:tcBorders>
              <w:top w:val="nil"/>
              <w:left w:val="nil"/>
              <w:bottom w:val="single" w:sz="4" w:space="0" w:color="auto"/>
              <w:right w:val="single" w:sz="4" w:space="0" w:color="auto"/>
            </w:tcBorders>
            <w:shd w:val="clear" w:color="FDEADA"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132 125</w:t>
            </w:r>
          </w:p>
        </w:tc>
        <w:tc>
          <w:tcPr>
            <w:tcW w:w="992" w:type="dxa"/>
            <w:tcBorders>
              <w:top w:val="nil"/>
              <w:left w:val="nil"/>
              <w:bottom w:val="single" w:sz="4" w:space="0" w:color="auto"/>
              <w:right w:val="single" w:sz="4" w:space="0" w:color="auto"/>
            </w:tcBorders>
            <w:shd w:val="clear" w:color="000000"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132 125</w:t>
            </w:r>
          </w:p>
        </w:tc>
        <w:tc>
          <w:tcPr>
            <w:tcW w:w="567" w:type="dxa"/>
            <w:tcBorders>
              <w:top w:val="nil"/>
              <w:left w:val="nil"/>
              <w:bottom w:val="single" w:sz="4" w:space="0" w:color="auto"/>
              <w:right w:val="single" w:sz="4" w:space="0" w:color="auto"/>
            </w:tcBorders>
            <w:shd w:val="clear" w:color="000000"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0</w:t>
            </w:r>
          </w:p>
        </w:tc>
        <w:tc>
          <w:tcPr>
            <w:tcW w:w="567" w:type="dxa"/>
            <w:tcBorders>
              <w:top w:val="nil"/>
              <w:left w:val="nil"/>
              <w:bottom w:val="single" w:sz="4" w:space="0" w:color="auto"/>
              <w:right w:val="single" w:sz="4" w:space="0" w:color="auto"/>
            </w:tcBorders>
            <w:shd w:val="clear" w:color="000000"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0</w:t>
            </w:r>
          </w:p>
        </w:tc>
        <w:tc>
          <w:tcPr>
            <w:tcW w:w="425"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1417"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1559"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2 774 625</w:t>
            </w:r>
          </w:p>
        </w:tc>
        <w:tc>
          <w:tcPr>
            <w:tcW w:w="567"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 </w:t>
            </w:r>
          </w:p>
        </w:tc>
        <w:tc>
          <w:tcPr>
            <w:tcW w:w="1418"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2 457 525</w:t>
            </w:r>
          </w:p>
        </w:tc>
        <w:tc>
          <w:tcPr>
            <w:tcW w:w="1277" w:type="dxa"/>
            <w:tcBorders>
              <w:top w:val="nil"/>
              <w:left w:val="single" w:sz="4" w:space="0" w:color="auto"/>
              <w:bottom w:val="single" w:sz="4" w:space="0" w:color="auto"/>
              <w:right w:val="single" w:sz="4" w:space="0" w:color="auto"/>
            </w:tcBorders>
            <w:shd w:val="clear" w:color="003300" w:fill="000000"/>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 </w:t>
            </w:r>
          </w:p>
        </w:tc>
        <w:tc>
          <w:tcPr>
            <w:tcW w:w="567" w:type="dxa"/>
            <w:tcBorders>
              <w:top w:val="nil"/>
              <w:left w:val="nil"/>
              <w:bottom w:val="single" w:sz="4" w:space="0" w:color="auto"/>
              <w:right w:val="single" w:sz="4" w:space="0" w:color="auto"/>
            </w:tcBorders>
            <w:shd w:val="clear" w:color="003300" w:fill="000000"/>
            <w:vAlign w:val="center"/>
          </w:tcPr>
          <w:p w:rsidR="002F1DA8" w:rsidRPr="0020451D" w:rsidRDefault="002F1DA8" w:rsidP="002F1DA8">
            <w:pPr>
              <w:spacing w:line="240" w:lineRule="auto"/>
              <w:jc w:val="right"/>
              <w:rPr>
                <w:rFonts w:cs="Arial"/>
                <w:sz w:val="16"/>
                <w:szCs w:val="16"/>
              </w:rPr>
            </w:pPr>
          </w:p>
        </w:tc>
        <w:tc>
          <w:tcPr>
            <w:tcW w:w="426" w:type="dxa"/>
            <w:tcBorders>
              <w:top w:val="nil"/>
              <w:left w:val="nil"/>
              <w:bottom w:val="single" w:sz="4" w:space="0" w:color="auto"/>
              <w:right w:val="single" w:sz="4" w:space="0" w:color="auto"/>
            </w:tcBorders>
            <w:shd w:val="clear" w:color="auto" w:fill="auto"/>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r>
      <w:tr w:rsidR="002F1DA8" w:rsidRPr="0020451D" w:rsidTr="004E56B2">
        <w:trPr>
          <w:trHeight w:val="495"/>
        </w:trPr>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2F1DA8" w:rsidRPr="0020451D" w:rsidRDefault="002F1DA8" w:rsidP="002F1DA8">
            <w:pPr>
              <w:spacing w:line="240" w:lineRule="auto"/>
              <w:jc w:val="left"/>
              <w:rPr>
                <w:rFonts w:cs="Arial"/>
                <w:sz w:val="16"/>
                <w:szCs w:val="16"/>
              </w:rPr>
            </w:pPr>
            <w:r w:rsidRPr="0020451D">
              <w:rPr>
                <w:rFonts w:cs="Arial"/>
                <w:sz w:val="16"/>
                <w:szCs w:val="16"/>
              </w:rPr>
              <w:t>poddziałanie 3.3.2</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2F1DA8" w:rsidRPr="0020451D" w:rsidRDefault="002F1DA8" w:rsidP="002F1DA8">
            <w:pPr>
              <w:spacing w:line="240" w:lineRule="auto"/>
              <w:jc w:val="left"/>
              <w:rPr>
                <w:rFonts w:cs="Arial"/>
                <w:sz w:val="16"/>
                <w:szCs w:val="16"/>
              </w:rPr>
            </w:pPr>
            <w:r w:rsidRPr="0020451D">
              <w:rPr>
                <w:rFonts w:cs="Arial"/>
                <w:sz w:val="16"/>
                <w:szCs w:val="16"/>
              </w:rPr>
              <w:t>3c</w:t>
            </w:r>
          </w:p>
        </w:tc>
        <w:tc>
          <w:tcPr>
            <w:tcW w:w="993" w:type="dxa"/>
            <w:tcBorders>
              <w:top w:val="nil"/>
              <w:left w:val="nil"/>
              <w:bottom w:val="single" w:sz="4" w:space="0" w:color="auto"/>
              <w:right w:val="single" w:sz="4" w:space="0" w:color="auto"/>
            </w:tcBorders>
            <w:shd w:val="clear" w:color="auto" w:fill="auto"/>
            <w:vAlign w:val="center"/>
            <w:hideMark/>
          </w:tcPr>
          <w:p w:rsidR="002F1DA8" w:rsidRPr="0020451D" w:rsidRDefault="002F1DA8" w:rsidP="002F1DA8">
            <w:pPr>
              <w:spacing w:line="240" w:lineRule="auto"/>
              <w:jc w:val="left"/>
              <w:rPr>
                <w:rFonts w:cs="Arial"/>
                <w:sz w:val="16"/>
                <w:szCs w:val="16"/>
              </w:rPr>
            </w:pPr>
            <w:r w:rsidRPr="0020451D">
              <w:rPr>
                <w:rFonts w:cs="Arial"/>
                <w:sz w:val="16"/>
                <w:szCs w:val="16"/>
              </w:rPr>
              <w:t>słabiej rozwinięte</w:t>
            </w:r>
          </w:p>
        </w:tc>
        <w:tc>
          <w:tcPr>
            <w:tcW w:w="992"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28 125 000</w:t>
            </w:r>
          </w:p>
        </w:tc>
        <w:tc>
          <w:tcPr>
            <w:tcW w:w="425"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1276"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28 125 000</w:t>
            </w:r>
          </w:p>
        </w:tc>
        <w:tc>
          <w:tcPr>
            <w:tcW w:w="425"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1271"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4 963 235</w:t>
            </w:r>
          </w:p>
        </w:tc>
        <w:tc>
          <w:tcPr>
            <w:tcW w:w="997" w:type="dxa"/>
            <w:tcBorders>
              <w:top w:val="nil"/>
              <w:left w:val="nil"/>
              <w:bottom w:val="single" w:sz="4" w:space="0" w:color="auto"/>
              <w:right w:val="single" w:sz="4" w:space="0" w:color="auto"/>
            </w:tcBorders>
            <w:shd w:val="clear" w:color="FDEADA"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4 963 235</w:t>
            </w:r>
          </w:p>
        </w:tc>
        <w:tc>
          <w:tcPr>
            <w:tcW w:w="992"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4 963 235</w:t>
            </w:r>
          </w:p>
        </w:tc>
        <w:tc>
          <w:tcPr>
            <w:tcW w:w="567"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567"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425"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1417"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1559"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33 088 235</w:t>
            </w:r>
          </w:p>
        </w:tc>
        <w:tc>
          <w:tcPr>
            <w:tcW w:w="567"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 </w:t>
            </w:r>
          </w:p>
        </w:tc>
        <w:tc>
          <w:tcPr>
            <w:tcW w:w="1418"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26 156 250</w:t>
            </w:r>
          </w:p>
        </w:tc>
        <w:tc>
          <w:tcPr>
            <w:tcW w:w="1277" w:type="dxa"/>
            <w:tcBorders>
              <w:top w:val="nil"/>
              <w:left w:val="single" w:sz="4" w:space="0" w:color="auto"/>
              <w:bottom w:val="single" w:sz="4" w:space="0" w:color="auto"/>
              <w:right w:val="single" w:sz="4" w:space="0" w:color="auto"/>
            </w:tcBorders>
            <w:shd w:val="clear" w:color="003300" w:fill="000000"/>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 </w:t>
            </w:r>
          </w:p>
        </w:tc>
        <w:tc>
          <w:tcPr>
            <w:tcW w:w="567" w:type="dxa"/>
            <w:tcBorders>
              <w:top w:val="nil"/>
              <w:left w:val="nil"/>
              <w:bottom w:val="single" w:sz="4" w:space="0" w:color="auto"/>
              <w:right w:val="single" w:sz="4" w:space="0" w:color="auto"/>
            </w:tcBorders>
            <w:shd w:val="clear" w:color="003300" w:fill="000000"/>
            <w:vAlign w:val="center"/>
          </w:tcPr>
          <w:p w:rsidR="002F1DA8" w:rsidRPr="0020451D" w:rsidRDefault="002F1DA8" w:rsidP="002F1DA8">
            <w:pPr>
              <w:spacing w:line="240" w:lineRule="auto"/>
              <w:jc w:val="right"/>
              <w:rPr>
                <w:rFonts w:cs="Arial"/>
                <w:sz w:val="16"/>
                <w:szCs w:val="16"/>
              </w:rPr>
            </w:pPr>
          </w:p>
        </w:tc>
        <w:tc>
          <w:tcPr>
            <w:tcW w:w="426" w:type="dxa"/>
            <w:tcBorders>
              <w:top w:val="nil"/>
              <w:left w:val="nil"/>
              <w:bottom w:val="single" w:sz="4" w:space="0" w:color="auto"/>
              <w:right w:val="single" w:sz="4" w:space="0" w:color="auto"/>
            </w:tcBorders>
            <w:shd w:val="clear" w:color="auto" w:fill="auto"/>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r>
      <w:tr w:rsidR="002F1DA8" w:rsidRPr="0020451D" w:rsidTr="004E56B2">
        <w:trPr>
          <w:trHeight w:val="495"/>
        </w:trPr>
        <w:tc>
          <w:tcPr>
            <w:tcW w:w="1134" w:type="dxa"/>
            <w:vMerge/>
            <w:tcBorders>
              <w:top w:val="nil"/>
              <w:left w:val="single" w:sz="4" w:space="0" w:color="auto"/>
              <w:bottom w:val="single" w:sz="4" w:space="0" w:color="auto"/>
              <w:right w:val="single" w:sz="4" w:space="0" w:color="auto"/>
            </w:tcBorders>
            <w:vAlign w:val="center"/>
            <w:hideMark/>
          </w:tcPr>
          <w:p w:rsidR="002F1DA8" w:rsidRPr="00B92C89" w:rsidRDefault="002F1DA8" w:rsidP="002F1DA8">
            <w:pPr>
              <w:spacing w:line="240" w:lineRule="auto"/>
              <w:jc w:val="left"/>
              <w:rPr>
                <w:rFonts w:cs="Arial"/>
                <w:sz w:val="16"/>
                <w:szCs w:val="16"/>
              </w:rPr>
            </w:pPr>
          </w:p>
        </w:tc>
        <w:tc>
          <w:tcPr>
            <w:tcW w:w="425" w:type="dxa"/>
            <w:vMerge/>
            <w:tcBorders>
              <w:top w:val="nil"/>
              <w:left w:val="single" w:sz="4" w:space="0" w:color="auto"/>
              <w:bottom w:val="single" w:sz="4" w:space="0" w:color="auto"/>
              <w:right w:val="single" w:sz="4" w:space="0" w:color="auto"/>
            </w:tcBorders>
            <w:vAlign w:val="center"/>
            <w:hideMark/>
          </w:tcPr>
          <w:p w:rsidR="002F1DA8" w:rsidRPr="00B92C89" w:rsidRDefault="002F1DA8" w:rsidP="002F1DA8">
            <w:pPr>
              <w:spacing w:line="240" w:lineRule="auto"/>
              <w:jc w:val="left"/>
              <w:rPr>
                <w:rFonts w:cs="Arial"/>
                <w:sz w:val="16"/>
                <w:szCs w:val="16"/>
              </w:rPr>
            </w:pPr>
          </w:p>
        </w:tc>
        <w:tc>
          <w:tcPr>
            <w:tcW w:w="993" w:type="dxa"/>
            <w:tcBorders>
              <w:top w:val="nil"/>
              <w:left w:val="nil"/>
              <w:bottom w:val="single" w:sz="4" w:space="0" w:color="auto"/>
              <w:right w:val="single" w:sz="4" w:space="0" w:color="auto"/>
            </w:tcBorders>
            <w:shd w:val="clear" w:color="auto" w:fill="auto"/>
            <w:vAlign w:val="center"/>
            <w:hideMark/>
          </w:tcPr>
          <w:p w:rsidR="002F1DA8" w:rsidRPr="00B92C89" w:rsidRDefault="002F1DA8" w:rsidP="002F1DA8">
            <w:pPr>
              <w:spacing w:line="240" w:lineRule="auto"/>
              <w:jc w:val="left"/>
              <w:rPr>
                <w:rFonts w:cs="Arial"/>
                <w:sz w:val="16"/>
                <w:szCs w:val="16"/>
              </w:rPr>
            </w:pPr>
            <w:r w:rsidRPr="00B92C89">
              <w:rPr>
                <w:rFonts w:cs="Arial"/>
                <w:sz w:val="16"/>
                <w:szCs w:val="16"/>
              </w:rPr>
              <w:t>lepiej rozwinięte</w:t>
            </w:r>
          </w:p>
        </w:tc>
        <w:tc>
          <w:tcPr>
            <w:tcW w:w="992" w:type="dxa"/>
            <w:tcBorders>
              <w:top w:val="nil"/>
              <w:left w:val="nil"/>
              <w:bottom w:val="single" w:sz="4" w:space="0" w:color="auto"/>
              <w:right w:val="single" w:sz="4" w:space="0" w:color="auto"/>
            </w:tcBorders>
            <w:shd w:val="clear" w:color="000000"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1 875 000</w:t>
            </w:r>
          </w:p>
        </w:tc>
        <w:tc>
          <w:tcPr>
            <w:tcW w:w="425" w:type="dxa"/>
            <w:tcBorders>
              <w:top w:val="nil"/>
              <w:left w:val="nil"/>
              <w:bottom w:val="single" w:sz="4" w:space="0" w:color="auto"/>
              <w:right w:val="single" w:sz="4" w:space="0" w:color="auto"/>
            </w:tcBorders>
            <w:shd w:val="clear" w:color="000000"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0</w:t>
            </w:r>
          </w:p>
        </w:tc>
        <w:tc>
          <w:tcPr>
            <w:tcW w:w="1276" w:type="dxa"/>
            <w:tcBorders>
              <w:top w:val="nil"/>
              <w:left w:val="nil"/>
              <w:bottom w:val="single" w:sz="4" w:space="0" w:color="auto"/>
              <w:right w:val="single" w:sz="4" w:space="0" w:color="auto"/>
            </w:tcBorders>
            <w:shd w:val="clear" w:color="000000"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1 875 000</w:t>
            </w:r>
          </w:p>
        </w:tc>
        <w:tc>
          <w:tcPr>
            <w:tcW w:w="425" w:type="dxa"/>
            <w:tcBorders>
              <w:top w:val="nil"/>
              <w:left w:val="nil"/>
              <w:bottom w:val="single" w:sz="4" w:space="0" w:color="auto"/>
              <w:right w:val="single" w:sz="4" w:space="0" w:color="auto"/>
            </w:tcBorders>
            <w:shd w:val="clear" w:color="000000"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0</w:t>
            </w:r>
          </w:p>
        </w:tc>
        <w:tc>
          <w:tcPr>
            <w:tcW w:w="1271" w:type="dxa"/>
            <w:tcBorders>
              <w:top w:val="nil"/>
              <w:left w:val="nil"/>
              <w:bottom w:val="single" w:sz="4" w:space="0" w:color="auto"/>
              <w:right w:val="single" w:sz="4" w:space="0" w:color="auto"/>
            </w:tcBorders>
            <w:shd w:val="clear" w:color="000000"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666 027</w:t>
            </w:r>
          </w:p>
        </w:tc>
        <w:tc>
          <w:tcPr>
            <w:tcW w:w="997" w:type="dxa"/>
            <w:tcBorders>
              <w:top w:val="nil"/>
              <w:left w:val="nil"/>
              <w:bottom w:val="single" w:sz="4" w:space="0" w:color="auto"/>
              <w:right w:val="single" w:sz="4" w:space="0" w:color="auto"/>
            </w:tcBorders>
            <w:shd w:val="clear" w:color="FDEADA"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666 027</w:t>
            </w:r>
          </w:p>
        </w:tc>
        <w:tc>
          <w:tcPr>
            <w:tcW w:w="992" w:type="dxa"/>
            <w:tcBorders>
              <w:top w:val="nil"/>
              <w:left w:val="nil"/>
              <w:bottom w:val="single" w:sz="4" w:space="0" w:color="auto"/>
              <w:right w:val="single" w:sz="4" w:space="0" w:color="auto"/>
            </w:tcBorders>
            <w:shd w:val="clear" w:color="000000"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666 027</w:t>
            </w:r>
          </w:p>
        </w:tc>
        <w:tc>
          <w:tcPr>
            <w:tcW w:w="567" w:type="dxa"/>
            <w:tcBorders>
              <w:top w:val="nil"/>
              <w:left w:val="nil"/>
              <w:bottom w:val="single" w:sz="4" w:space="0" w:color="auto"/>
              <w:right w:val="single" w:sz="4" w:space="0" w:color="auto"/>
            </w:tcBorders>
            <w:shd w:val="clear" w:color="000000"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0</w:t>
            </w:r>
          </w:p>
        </w:tc>
        <w:tc>
          <w:tcPr>
            <w:tcW w:w="567" w:type="dxa"/>
            <w:tcBorders>
              <w:top w:val="nil"/>
              <w:left w:val="nil"/>
              <w:bottom w:val="single" w:sz="4" w:space="0" w:color="auto"/>
              <w:right w:val="single" w:sz="4" w:space="0" w:color="auto"/>
            </w:tcBorders>
            <w:shd w:val="clear" w:color="000000"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0</w:t>
            </w:r>
          </w:p>
        </w:tc>
        <w:tc>
          <w:tcPr>
            <w:tcW w:w="425"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1417"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1559"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2 541 027</w:t>
            </w:r>
          </w:p>
        </w:tc>
        <w:tc>
          <w:tcPr>
            <w:tcW w:w="567"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 </w:t>
            </w:r>
          </w:p>
        </w:tc>
        <w:tc>
          <w:tcPr>
            <w:tcW w:w="1418"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1 743 750</w:t>
            </w:r>
          </w:p>
        </w:tc>
        <w:tc>
          <w:tcPr>
            <w:tcW w:w="1277" w:type="dxa"/>
            <w:tcBorders>
              <w:top w:val="nil"/>
              <w:left w:val="single" w:sz="4" w:space="0" w:color="auto"/>
              <w:bottom w:val="single" w:sz="4" w:space="0" w:color="auto"/>
              <w:right w:val="single" w:sz="4" w:space="0" w:color="auto"/>
            </w:tcBorders>
            <w:shd w:val="clear" w:color="003300" w:fill="000000"/>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 </w:t>
            </w:r>
          </w:p>
        </w:tc>
        <w:tc>
          <w:tcPr>
            <w:tcW w:w="567" w:type="dxa"/>
            <w:tcBorders>
              <w:top w:val="nil"/>
              <w:left w:val="nil"/>
              <w:bottom w:val="single" w:sz="4" w:space="0" w:color="auto"/>
              <w:right w:val="single" w:sz="4" w:space="0" w:color="auto"/>
            </w:tcBorders>
            <w:shd w:val="clear" w:color="003300" w:fill="000000"/>
            <w:vAlign w:val="center"/>
          </w:tcPr>
          <w:p w:rsidR="002F1DA8" w:rsidRPr="0020451D" w:rsidRDefault="002F1DA8" w:rsidP="002F1DA8">
            <w:pPr>
              <w:spacing w:line="240" w:lineRule="auto"/>
              <w:jc w:val="right"/>
              <w:rPr>
                <w:rFonts w:cs="Arial"/>
                <w:sz w:val="16"/>
                <w:szCs w:val="16"/>
              </w:rPr>
            </w:pPr>
          </w:p>
        </w:tc>
        <w:tc>
          <w:tcPr>
            <w:tcW w:w="426" w:type="dxa"/>
            <w:tcBorders>
              <w:top w:val="nil"/>
              <w:left w:val="nil"/>
              <w:bottom w:val="single" w:sz="4" w:space="0" w:color="auto"/>
              <w:right w:val="single" w:sz="4" w:space="0" w:color="auto"/>
            </w:tcBorders>
            <w:shd w:val="clear" w:color="auto" w:fill="auto"/>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r>
      <w:tr w:rsidR="002F1DA8" w:rsidRPr="0020451D" w:rsidTr="004E56B2">
        <w:trPr>
          <w:trHeight w:val="495"/>
        </w:trPr>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2F1DA8" w:rsidRPr="0020451D" w:rsidRDefault="002F1DA8" w:rsidP="002F1DA8">
            <w:pPr>
              <w:spacing w:line="240" w:lineRule="auto"/>
              <w:jc w:val="left"/>
              <w:rPr>
                <w:rFonts w:cs="Arial"/>
                <w:sz w:val="16"/>
                <w:szCs w:val="16"/>
              </w:rPr>
            </w:pPr>
            <w:r w:rsidRPr="0020451D">
              <w:rPr>
                <w:rFonts w:cs="Arial"/>
                <w:sz w:val="16"/>
                <w:szCs w:val="16"/>
              </w:rPr>
              <w:t>poddziałanie 3.3.3</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2F1DA8" w:rsidRPr="0020451D" w:rsidRDefault="002F1DA8" w:rsidP="002F1DA8">
            <w:pPr>
              <w:spacing w:line="240" w:lineRule="auto"/>
              <w:jc w:val="left"/>
              <w:rPr>
                <w:rFonts w:cs="Arial"/>
                <w:sz w:val="16"/>
                <w:szCs w:val="16"/>
              </w:rPr>
            </w:pPr>
            <w:r w:rsidRPr="0020451D">
              <w:rPr>
                <w:rFonts w:cs="Arial"/>
                <w:sz w:val="16"/>
                <w:szCs w:val="16"/>
              </w:rPr>
              <w:t>3c</w:t>
            </w:r>
          </w:p>
        </w:tc>
        <w:tc>
          <w:tcPr>
            <w:tcW w:w="993" w:type="dxa"/>
            <w:tcBorders>
              <w:top w:val="nil"/>
              <w:left w:val="nil"/>
              <w:bottom w:val="single" w:sz="4" w:space="0" w:color="auto"/>
              <w:right w:val="single" w:sz="4" w:space="0" w:color="auto"/>
            </w:tcBorders>
            <w:shd w:val="clear" w:color="auto" w:fill="auto"/>
            <w:vAlign w:val="center"/>
            <w:hideMark/>
          </w:tcPr>
          <w:p w:rsidR="002F1DA8" w:rsidRPr="0020451D" w:rsidRDefault="002F1DA8" w:rsidP="002F1DA8">
            <w:pPr>
              <w:spacing w:line="240" w:lineRule="auto"/>
              <w:jc w:val="left"/>
              <w:rPr>
                <w:rFonts w:cs="Arial"/>
                <w:sz w:val="16"/>
                <w:szCs w:val="16"/>
              </w:rPr>
            </w:pPr>
            <w:r w:rsidRPr="0020451D">
              <w:rPr>
                <w:rFonts w:cs="Arial"/>
                <w:sz w:val="16"/>
                <w:szCs w:val="16"/>
              </w:rPr>
              <w:t>słabiej rozwinięte</w:t>
            </w:r>
          </w:p>
        </w:tc>
        <w:tc>
          <w:tcPr>
            <w:tcW w:w="992"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81 048 568</w:t>
            </w:r>
          </w:p>
        </w:tc>
        <w:tc>
          <w:tcPr>
            <w:tcW w:w="425"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1276" w:type="dxa"/>
            <w:tcBorders>
              <w:top w:val="nil"/>
              <w:left w:val="nil"/>
              <w:bottom w:val="nil"/>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81 048 568</w:t>
            </w:r>
          </w:p>
        </w:tc>
        <w:tc>
          <w:tcPr>
            <w:tcW w:w="425" w:type="dxa"/>
            <w:tcBorders>
              <w:top w:val="nil"/>
              <w:left w:val="nil"/>
              <w:bottom w:val="nil"/>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1271" w:type="dxa"/>
            <w:tcBorders>
              <w:top w:val="nil"/>
              <w:left w:val="nil"/>
              <w:bottom w:val="nil"/>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28 876 605</w:t>
            </w:r>
          </w:p>
        </w:tc>
        <w:tc>
          <w:tcPr>
            <w:tcW w:w="997" w:type="dxa"/>
            <w:tcBorders>
              <w:top w:val="nil"/>
              <w:left w:val="nil"/>
              <w:bottom w:val="nil"/>
              <w:right w:val="single" w:sz="4" w:space="0" w:color="auto"/>
            </w:tcBorders>
            <w:shd w:val="clear" w:color="FDEADA"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992" w:type="dxa"/>
            <w:tcBorders>
              <w:top w:val="nil"/>
              <w:left w:val="nil"/>
              <w:bottom w:val="nil"/>
              <w:right w:val="single" w:sz="4" w:space="0" w:color="auto"/>
            </w:tcBorders>
            <w:shd w:val="clear" w:color="000000" w:fill="FFFFFF"/>
            <w:noWrap/>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567" w:type="dxa"/>
            <w:tcBorders>
              <w:top w:val="nil"/>
              <w:left w:val="nil"/>
              <w:bottom w:val="nil"/>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567" w:type="dxa"/>
            <w:tcBorders>
              <w:top w:val="nil"/>
              <w:left w:val="nil"/>
              <w:bottom w:val="nil"/>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425" w:type="dxa"/>
            <w:tcBorders>
              <w:top w:val="nil"/>
              <w:left w:val="nil"/>
              <w:bottom w:val="nil"/>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1417" w:type="dxa"/>
            <w:tcBorders>
              <w:top w:val="nil"/>
              <w:left w:val="nil"/>
              <w:bottom w:val="nil"/>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28 876 605</w:t>
            </w:r>
          </w:p>
        </w:tc>
        <w:tc>
          <w:tcPr>
            <w:tcW w:w="1559" w:type="dxa"/>
            <w:tcBorders>
              <w:top w:val="nil"/>
              <w:left w:val="nil"/>
              <w:bottom w:val="nil"/>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109 925 173</w:t>
            </w:r>
          </w:p>
        </w:tc>
        <w:tc>
          <w:tcPr>
            <w:tcW w:w="567" w:type="dxa"/>
            <w:tcBorders>
              <w:top w:val="nil"/>
              <w:left w:val="nil"/>
              <w:bottom w:val="nil"/>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 </w:t>
            </w:r>
          </w:p>
        </w:tc>
        <w:tc>
          <w:tcPr>
            <w:tcW w:w="1418" w:type="dxa"/>
            <w:tcBorders>
              <w:top w:val="nil"/>
              <w:left w:val="nil"/>
              <w:bottom w:val="nil"/>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75 375 168</w:t>
            </w:r>
          </w:p>
        </w:tc>
        <w:tc>
          <w:tcPr>
            <w:tcW w:w="1277" w:type="dxa"/>
            <w:tcBorders>
              <w:top w:val="nil"/>
              <w:left w:val="single" w:sz="4" w:space="0" w:color="auto"/>
              <w:bottom w:val="nil"/>
              <w:right w:val="single" w:sz="4" w:space="0" w:color="auto"/>
            </w:tcBorders>
            <w:shd w:val="clear" w:color="003300" w:fill="000000"/>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 </w:t>
            </w:r>
          </w:p>
        </w:tc>
        <w:tc>
          <w:tcPr>
            <w:tcW w:w="567" w:type="dxa"/>
            <w:tcBorders>
              <w:top w:val="nil"/>
              <w:left w:val="nil"/>
              <w:bottom w:val="nil"/>
              <w:right w:val="single" w:sz="4" w:space="0" w:color="auto"/>
            </w:tcBorders>
            <w:shd w:val="clear" w:color="003300" w:fill="000000"/>
            <w:vAlign w:val="center"/>
          </w:tcPr>
          <w:p w:rsidR="002F1DA8" w:rsidRPr="0020451D" w:rsidRDefault="002F1DA8" w:rsidP="002F1DA8">
            <w:pPr>
              <w:spacing w:line="240" w:lineRule="auto"/>
              <w:jc w:val="right"/>
              <w:rPr>
                <w:rFonts w:cs="Arial"/>
                <w:sz w:val="16"/>
                <w:szCs w:val="16"/>
              </w:rPr>
            </w:pPr>
          </w:p>
        </w:tc>
        <w:tc>
          <w:tcPr>
            <w:tcW w:w="426" w:type="dxa"/>
            <w:tcBorders>
              <w:top w:val="nil"/>
              <w:left w:val="nil"/>
              <w:bottom w:val="nil"/>
              <w:right w:val="single" w:sz="4" w:space="0" w:color="auto"/>
            </w:tcBorders>
            <w:shd w:val="clear" w:color="auto" w:fill="auto"/>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r>
      <w:tr w:rsidR="002F1DA8" w:rsidRPr="0020451D" w:rsidTr="004E56B2">
        <w:trPr>
          <w:trHeight w:val="495"/>
        </w:trPr>
        <w:tc>
          <w:tcPr>
            <w:tcW w:w="1134" w:type="dxa"/>
            <w:vMerge/>
            <w:tcBorders>
              <w:top w:val="nil"/>
              <w:left w:val="single" w:sz="4" w:space="0" w:color="auto"/>
              <w:bottom w:val="single" w:sz="4" w:space="0" w:color="auto"/>
              <w:right w:val="single" w:sz="4" w:space="0" w:color="auto"/>
            </w:tcBorders>
            <w:vAlign w:val="center"/>
            <w:hideMark/>
          </w:tcPr>
          <w:p w:rsidR="002F1DA8" w:rsidRPr="00B92C89" w:rsidRDefault="002F1DA8" w:rsidP="002F1DA8">
            <w:pPr>
              <w:spacing w:line="240" w:lineRule="auto"/>
              <w:jc w:val="left"/>
              <w:rPr>
                <w:rFonts w:cs="Arial"/>
                <w:sz w:val="16"/>
                <w:szCs w:val="16"/>
              </w:rPr>
            </w:pPr>
          </w:p>
        </w:tc>
        <w:tc>
          <w:tcPr>
            <w:tcW w:w="425" w:type="dxa"/>
            <w:vMerge/>
            <w:tcBorders>
              <w:top w:val="nil"/>
              <w:left w:val="single" w:sz="4" w:space="0" w:color="auto"/>
              <w:bottom w:val="single" w:sz="4" w:space="0" w:color="auto"/>
              <w:right w:val="single" w:sz="4" w:space="0" w:color="auto"/>
            </w:tcBorders>
            <w:vAlign w:val="center"/>
            <w:hideMark/>
          </w:tcPr>
          <w:p w:rsidR="002F1DA8" w:rsidRPr="00B92C89" w:rsidRDefault="002F1DA8" w:rsidP="002F1DA8">
            <w:pPr>
              <w:spacing w:line="240" w:lineRule="auto"/>
              <w:jc w:val="left"/>
              <w:rPr>
                <w:rFonts w:cs="Arial"/>
                <w:sz w:val="16"/>
                <w:szCs w:val="16"/>
              </w:rPr>
            </w:pPr>
          </w:p>
        </w:tc>
        <w:tc>
          <w:tcPr>
            <w:tcW w:w="993" w:type="dxa"/>
            <w:tcBorders>
              <w:top w:val="nil"/>
              <w:left w:val="nil"/>
              <w:bottom w:val="single" w:sz="4" w:space="0" w:color="auto"/>
              <w:right w:val="single" w:sz="4" w:space="0" w:color="auto"/>
            </w:tcBorders>
            <w:shd w:val="clear" w:color="auto" w:fill="auto"/>
            <w:vAlign w:val="center"/>
            <w:hideMark/>
          </w:tcPr>
          <w:p w:rsidR="002F1DA8" w:rsidRPr="00B92C89" w:rsidRDefault="002F1DA8" w:rsidP="002F1DA8">
            <w:pPr>
              <w:spacing w:line="240" w:lineRule="auto"/>
              <w:jc w:val="left"/>
              <w:rPr>
                <w:rFonts w:cs="Arial"/>
                <w:sz w:val="16"/>
                <w:szCs w:val="16"/>
              </w:rPr>
            </w:pPr>
            <w:r w:rsidRPr="00B92C89">
              <w:rPr>
                <w:rFonts w:cs="Arial"/>
                <w:sz w:val="16"/>
                <w:szCs w:val="16"/>
              </w:rPr>
              <w:t>lepiej rozwinięte</w:t>
            </w:r>
          </w:p>
        </w:tc>
        <w:tc>
          <w:tcPr>
            <w:tcW w:w="992" w:type="dxa"/>
            <w:tcBorders>
              <w:top w:val="nil"/>
              <w:left w:val="nil"/>
              <w:bottom w:val="single" w:sz="4" w:space="0" w:color="auto"/>
              <w:right w:val="single" w:sz="4" w:space="0" w:color="auto"/>
            </w:tcBorders>
            <w:shd w:val="clear" w:color="000000"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20 924 612</w:t>
            </w:r>
          </w:p>
        </w:tc>
        <w:tc>
          <w:tcPr>
            <w:tcW w:w="425" w:type="dxa"/>
            <w:tcBorders>
              <w:top w:val="nil"/>
              <w:left w:val="nil"/>
              <w:bottom w:val="single" w:sz="4" w:space="0" w:color="auto"/>
              <w:right w:val="single" w:sz="4" w:space="0" w:color="auto"/>
            </w:tcBorders>
            <w:shd w:val="clear" w:color="000000"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20 924 612</w:t>
            </w:r>
          </w:p>
        </w:tc>
        <w:tc>
          <w:tcPr>
            <w:tcW w:w="425" w:type="dxa"/>
            <w:tcBorders>
              <w:top w:val="single" w:sz="4" w:space="0" w:color="auto"/>
              <w:left w:val="nil"/>
              <w:bottom w:val="single" w:sz="4" w:space="0" w:color="auto"/>
              <w:right w:val="single" w:sz="4" w:space="0" w:color="auto"/>
            </w:tcBorders>
            <w:shd w:val="clear" w:color="000000"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0</w:t>
            </w:r>
          </w:p>
        </w:tc>
        <w:tc>
          <w:tcPr>
            <w:tcW w:w="1271" w:type="dxa"/>
            <w:tcBorders>
              <w:top w:val="single" w:sz="4" w:space="0" w:color="auto"/>
              <w:left w:val="nil"/>
              <w:bottom w:val="single" w:sz="4" w:space="0" w:color="auto"/>
              <w:right w:val="single" w:sz="4" w:space="0" w:color="auto"/>
            </w:tcBorders>
            <w:shd w:val="clear" w:color="000000"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7 455 181</w:t>
            </w:r>
          </w:p>
        </w:tc>
        <w:tc>
          <w:tcPr>
            <w:tcW w:w="997" w:type="dxa"/>
            <w:tcBorders>
              <w:top w:val="single" w:sz="4" w:space="0" w:color="auto"/>
              <w:left w:val="nil"/>
              <w:bottom w:val="single" w:sz="4" w:space="0" w:color="auto"/>
              <w:right w:val="single" w:sz="4" w:space="0" w:color="auto"/>
            </w:tcBorders>
            <w:shd w:val="clear" w:color="FDEADA"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0</w:t>
            </w:r>
          </w:p>
        </w:tc>
        <w:tc>
          <w:tcPr>
            <w:tcW w:w="425" w:type="dxa"/>
            <w:tcBorders>
              <w:top w:val="single" w:sz="4" w:space="0" w:color="auto"/>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7 455 181</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28 379 793</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 </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19 459 889</w:t>
            </w:r>
          </w:p>
        </w:tc>
        <w:tc>
          <w:tcPr>
            <w:tcW w:w="1277" w:type="dxa"/>
            <w:tcBorders>
              <w:top w:val="single" w:sz="4" w:space="0" w:color="auto"/>
              <w:left w:val="nil"/>
              <w:bottom w:val="single" w:sz="4" w:space="0" w:color="auto"/>
              <w:right w:val="single" w:sz="4" w:space="0" w:color="auto"/>
            </w:tcBorders>
            <w:shd w:val="clear" w:color="003300" w:fill="000000"/>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 </w:t>
            </w:r>
          </w:p>
        </w:tc>
        <w:tc>
          <w:tcPr>
            <w:tcW w:w="567" w:type="dxa"/>
            <w:tcBorders>
              <w:top w:val="single" w:sz="4" w:space="0" w:color="auto"/>
              <w:left w:val="nil"/>
              <w:bottom w:val="single" w:sz="4" w:space="0" w:color="auto"/>
              <w:right w:val="single" w:sz="4" w:space="0" w:color="auto"/>
            </w:tcBorders>
            <w:shd w:val="clear" w:color="003300" w:fill="000000"/>
            <w:vAlign w:val="center"/>
          </w:tcPr>
          <w:p w:rsidR="002F1DA8" w:rsidRPr="0020451D" w:rsidRDefault="002F1DA8" w:rsidP="002F1DA8">
            <w:pPr>
              <w:spacing w:line="240" w:lineRule="auto"/>
              <w:jc w:val="right"/>
              <w:rPr>
                <w:rFonts w:cs="Arial"/>
                <w:sz w:val="16"/>
                <w:szCs w:val="16"/>
              </w:rPr>
            </w:pP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r>
      <w:tr w:rsidR="002F1DA8" w:rsidRPr="0020451D" w:rsidTr="004E56B2">
        <w:trPr>
          <w:trHeight w:val="495"/>
        </w:trPr>
        <w:tc>
          <w:tcPr>
            <w:tcW w:w="1134" w:type="dxa"/>
            <w:vMerge w:val="restart"/>
            <w:tcBorders>
              <w:top w:val="nil"/>
              <w:left w:val="single" w:sz="4" w:space="0" w:color="auto"/>
              <w:bottom w:val="single" w:sz="4" w:space="0" w:color="auto"/>
              <w:right w:val="single" w:sz="4" w:space="0" w:color="auto"/>
            </w:tcBorders>
            <w:shd w:val="clear" w:color="E6E0EC" w:fill="D9D9D9"/>
            <w:vAlign w:val="center"/>
            <w:hideMark/>
          </w:tcPr>
          <w:p w:rsidR="002F1DA8" w:rsidRPr="0020451D" w:rsidRDefault="002F1DA8" w:rsidP="002F1DA8">
            <w:pPr>
              <w:spacing w:line="240" w:lineRule="auto"/>
              <w:jc w:val="left"/>
              <w:rPr>
                <w:rFonts w:cs="Arial"/>
                <w:sz w:val="16"/>
                <w:szCs w:val="16"/>
              </w:rPr>
            </w:pPr>
            <w:r w:rsidRPr="0020451D">
              <w:rPr>
                <w:rFonts w:cs="Arial"/>
                <w:sz w:val="16"/>
                <w:szCs w:val="16"/>
              </w:rPr>
              <w:t>oś priorytetowa nr 4.</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2F1DA8" w:rsidRPr="0020451D" w:rsidRDefault="002F1DA8" w:rsidP="002F1DA8">
            <w:pPr>
              <w:spacing w:line="240" w:lineRule="auto"/>
              <w:jc w:val="left"/>
              <w:rPr>
                <w:rFonts w:cs="Arial"/>
                <w:sz w:val="16"/>
                <w:szCs w:val="16"/>
              </w:rPr>
            </w:pPr>
            <w:r w:rsidRPr="0020451D">
              <w:rPr>
                <w:rFonts w:cs="Arial"/>
                <w:sz w:val="16"/>
                <w:szCs w:val="16"/>
              </w:rPr>
              <w:t>1a</w:t>
            </w:r>
          </w:p>
        </w:tc>
        <w:tc>
          <w:tcPr>
            <w:tcW w:w="993" w:type="dxa"/>
            <w:tcBorders>
              <w:top w:val="nil"/>
              <w:left w:val="nil"/>
              <w:bottom w:val="single" w:sz="4" w:space="0" w:color="auto"/>
              <w:right w:val="single" w:sz="4" w:space="0" w:color="auto"/>
            </w:tcBorders>
            <w:shd w:val="clear" w:color="auto" w:fill="auto"/>
            <w:vAlign w:val="center"/>
            <w:hideMark/>
          </w:tcPr>
          <w:p w:rsidR="002F1DA8" w:rsidRPr="0020451D" w:rsidRDefault="002F1DA8" w:rsidP="002F1DA8">
            <w:pPr>
              <w:spacing w:line="240" w:lineRule="auto"/>
              <w:jc w:val="left"/>
              <w:rPr>
                <w:rFonts w:cs="Arial"/>
                <w:sz w:val="16"/>
                <w:szCs w:val="16"/>
              </w:rPr>
            </w:pPr>
            <w:r w:rsidRPr="0020451D">
              <w:rPr>
                <w:rFonts w:cs="Arial"/>
                <w:sz w:val="16"/>
                <w:szCs w:val="16"/>
              </w:rPr>
              <w:t>słabiej rozwinięte</w:t>
            </w:r>
          </w:p>
        </w:tc>
        <w:tc>
          <w:tcPr>
            <w:tcW w:w="992"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1 142 671 364</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1 142 671 364</w:t>
            </w:r>
          </w:p>
        </w:tc>
        <w:tc>
          <w:tcPr>
            <w:tcW w:w="425"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1271"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300 919 576</w:t>
            </w:r>
          </w:p>
        </w:tc>
        <w:tc>
          <w:tcPr>
            <w:tcW w:w="997" w:type="dxa"/>
            <w:tcBorders>
              <w:top w:val="nil"/>
              <w:left w:val="nil"/>
              <w:bottom w:val="single" w:sz="4" w:space="0" w:color="auto"/>
              <w:right w:val="single" w:sz="4" w:space="0" w:color="auto"/>
            </w:tcBorders>
            <w:shd w:val="clear" w:color="FDEADA"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992"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567"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567"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425"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1417"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300 919 576</w:t>
            </w:r>
          </w:p>
        </w:tc>
        <w:tc>
          <w:tcPr>
            <w:tcW w:w="1559"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1 443 590 940</w:t>
            </w:r>
          </w:p>
        </w:tc>
        <w:tc>
          <w:tcPr>
            <w:tcW w:w="567"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rPr>
                <w:rFonts w:cs="Arial"/>
                <w:sz w:val="16"/>
                <w:szCs w:val="16"/>
              </w:rPr>
            </w:pPr>
            <w:r w:rsidRPr="0020451D">
              <w:rPr>
                <w:rFonts w:cs="Arial"/>
                <w:sz w:val="16"/>
                <w:szCs w:val="16"/>
              </w:rPr>
              <w:t> </w:t>
            </w:r>
          </w:p>
        </w:tc>
        <w:tc>
          <w:tcPr>
            <w:tcW w:w="1418"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1 062 684 369</w:t>
            </w:r>
          </w:p>
        </w:tc>
        <w:tc>
          <w:tcPr>
            <w:tcW w:w="1277" w:type="dxa"/>
            <w:tcBorders>
              <w:top w:val="nil"/>
              <w:left w:val="nil"/>
              <w:bottom w:val="single" w:sz="4" w:space="0" w:color="auto"/>
              <w:right w:val="single" w:sz="4" w:space="0" w:color="auto"/>
            </w:tcBorders>
            <w:shd w:val="clear" w:color="auto" w:fill="auto"/>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79 986 995</w:t>
            </w:r>
          </w:p>
        </w:tc>
        <w:tc>
          <w:tcPr>
            <w:tcW w:w="567" w:type="dxa"/>
            <w:tcBorders>
              <w:top w:val="nil"/>
              <w:left w:val="nil"/>
              <w:bottom w:val="single" w:sz="4" w:space="0" w:color="auto"/>
              <w:right w:val="single" w:sz="4" w:space="0" w:color="auto"/>
            </w:tcBorders>
            <w:shd w:val="clear" w:color="auto" w:fill="auto"/>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7,00</w:t>
            </w:r>
          </w:p>
        </w:tc>
        <w:tc>
          <w:tcPr>
            <w:tcW w:w="426" w:type="dxa"/>
            <w:tcBorders>
              <w:top w:val="nil"/>
              <w:left w:val="nil"/>
              <w:bottom w:val="single" w:sz="4" w:space="0" w:color="auto"/>
              <w:right w:val="single" w:sz="4" w:space="0" w:color="auto"/>
            </w:tcBorders>
            <w:shd w:val="clear" w:color="auto" w:fill="auto"/>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r>
      <w:tr w:rsidR="002F1DA8" w:rsidRPr="0020451D" w:rsidTr="004E56B2">
        <w:trPr>
          <w:trHeight w:val="495"/>
        </w:trPr>
        <w:tc>
          <w:tcPr>
            <w:tcW w:w="1134" w:type="dxa"/>
            <w:vMerge/>
            <w:tcBorders>
              <w:top w:val="nil"/>
              <w:left w:val="single" w:sz="4" w:space="0" w:color="auto"/>
              <w:bottom w:val="single" w:sz="4" w:space="0" w:color="auto"/>
              <w:right w:val="single" w:sz="4" w:space="0" w:color="auto"/>
            </w:tcBorders>
            <w:vAlign w:val="center"/>
            <w:hideMark/>
          </w:tcPr>
          <w:p w:rsidR="002F1DA8" w:rsidRPr="00B92C89" w:rsidRDefault="002F1DA8" w:rsidP="002F1DA8">
            <w:pPr>
              <w:spacing w:line="240" w:lineRule="auto"/>
              <w:jc w:val="left"/>
              <w:rPr>
                <w:rFonts w:cs="Arial"/>
                <w:sz w:val="16"/>
                <w:szCs w:val="16"/>
              </w:rPr>
            </w:pPr>
          </w:p>
        </w:tc>
        <w:tc>
          <w:tcPr>
            <w:tcW w:w="425" w:type="dxa"/>
            <w:vMerge/>
            <w:tcBorders>
              <w:top w:val="nil"/>
              <w:left w:val="single" w:sz="4" w:space="0" w:color="auto"/>
              <w:bottom w:val="single" w:sz="4" w:space="0" w:color="auto"/>
              <w:right w:val="single" w:sz="4" w:space="0" w:color="auto"/>
            </w:tcBorders>
            <w:vAlign w:val="center"/>
            <w:hideMark/>
          </w:tcPr>
          <w:p w:rsidR="002F1DA8" w:rsidRPr="00B92C89" w:rsidRDefault="002F1DA8" w:rsidP="002F1DA8">
            <w:pPr>
              <w:spacing w:line="240" w:lineRule="auto"/>
              <w:jc w:val="left"/>
              <w:rPr>
                <w:rFonts w:cs="Arial"/>
                <w:sz w:val="16"/>
                <w:szCs w:val="16"/>
              </w:rPr>
            </w:pPr>
          </w:p>
        </w:tc>
        <w:tc>
          <w:tcPr>
            <w:tcW w:w="993" w:type="dxa"/>
            <w:tcBorders>
              <w:top w:val="nil"/>
              <w:left w:val="nil"/>
              <w:bottom w:val="single" w:sz="4" w:space="0" w:color="auto"/>
              <w:right w:val="single" w:sz="4" w:space="0" w:color="auto"/>
            </w:tcBorders>
            <w:shd w:val="clear" w:color="auto" w:fill="auto"/>
            <w:vAlign w:val="center"/>
            <w:hideMark/>
          </w:tcPr>
          <w:p w:rsidR="002F1DA8" w:rsidRPr="00B92C89" w:rsidRDefault="002F1DA8" w:rsidP="002F1DA8">
            <w:pPr>
              <w:spacing w:line="240" w:lineRule="auto"/>
              <w:jc w:val="left"/>
              <w:rPr>
                <w:rFonts w:cs="Arial"/>
                <w:sz w:val="16"/>
                <w:szCs w:val="16"/>
              </w:rPr>
            </w:pPr>
            <w:r w:rsidRPr="00B92C89">
              <w:rPr>
                <w:rFonts w:cs="Arial"/>
                <w:sz w:val="16"/>
                <w:szCs w:val="16"/>
              </w:rPr>
              <w:t>lepiej rozwinięte</w:t>
            </w:r>
          </w:p>
        </w:tc>
        <w:tc>
          <w:tcPr>
            <w:tcW w:w="992" w:type="dxa"/>
            <w:tcBorders>
              <w:top w:val="nil"/>
              <w:left w:val="nil"/>
              <w:bottom w:val="single" w:sz="4" w:space="0" w:color="auto"/>
              <w:right w:val="single" w:sz="4" w:space="0" w:color="auto"/>
            </w:tcBorders>
            <w:shd w:val="clear" w:color="000000"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80 302 251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80 302 251</w:t>
            </w:r>
          </w:p>
        </w:tc>
        <w:tc>
          <w:tcPr>
            <w:tcW w:w="425" w:type="dxa"/>
            <w:tcBorders>
              <w:top w:val="nil"/>
              <w:left w:val="nil"/>
              <w:bottom w:val="single" w:sz="4" w:space="0" w:color="auto"/>
              <w:right w:val="single" w:sz="4" w:space="0" w:color="auto"/>
            </w:tcBorders>
            <w:shd w:val="clear" w:color="000000"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0</w:t>
            </w:r>
          </w:p>
        </w:tc>
        <w:tc>
          <w:tcPr>
            <w:tcW w:w="1271" w:type="dxa"/>
            <w:tcBorders>
              <w:top w:val="nil"/>
              <w:left w:val="nil"/>
              <w:bottom w:val="single" w:sz="4" w:space="0" w:color="auto"/>
              <w:right w:val="single" w:sz="4" w:space="0" w:color="auto"/>
            </w:tcBorders>
            <w:shd w:val="clear" w:color="000000"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21 503 329</w:t>
            </w:r>
          </w:p>
        </w:tc>
        <w:tc>
          <w:tcPr>
            <w:tcW w:w="997" w:type="dxa"/>
            <w:tcBorders>
              <w:top w:val="nil"/>
              <w:left w:val="nil"/>
              <w:bottom w:val="single" w:sz="4" w:space="0" w:color="auto"/>
              <w:right w:val="single" w:sz="4" w:space="0" w:color="auto"/>
            </w:tcBorders>
            <w:shd w:val="clear" w:color="FDEADA"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0</w:t>
            </w:r>
          </w:p>
        </w:tc>
        <w:tc>
          <w:tcPr>
            <w:tcW w:w="992" w:type="dxa"/>
            <w:tcBorders>
              <w:top w:val="nil"/>
              <w:left w:val="nil"/>
              <w:bottom w:val="single" w:sz="4" w:space="0" w:color="auto"/>
              <w:right w:val="single" w:sz="4" w:space="0" w:color="auto"/>
            </w:tcBorders>
            <w:shd w:val="clear" w:color="000000"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0</w:t>
            </w:r>
          </w:p>
        </w:tc>
        <w:tc>
          <w:tcPr>
            <w:tcW w:w="567" w:type="dxa"/>
            <w:tcBorders>
              <w:top w:val="nil"/>
              <w:left w:val="nil"/>
              <w:bottom w:val="single" w:sz="4" w:space="0" w:color="auto"/>
              <w:right w:val="single" w:sz="4" w:space="0" w:color="auto"/>
            </w:tcBorders>
            <w:shd w:val="clear" w:color="000000"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0</w:t>
            </w:r>
          </w:p>
        </w:tc>
        <w:tc>
          <w:tcPr>
            <w:tcW w:w="567" w:type="dxa"/>
            <w:tcBorders>
              <w:top w:val="nil"/>
              <w:left w:val="nil"/>
              <w:bottom w:val="single" w:sz="4" w:space="0" w:color="auto"/>
              <w:right w:val="single" w:sz="4" w:space="0" w:color="auto"/>
            </w:tcBorders>
            <w:shd w:val="clear" w:color="000000"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0</w:t>
            </w:r>
          </w:p>
        </w:tc>
        <w:tc>
          <w:tcPr>
            <w:tcW w:w="425"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1417"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21 503 329</w:t>
            </w:r>
          </w:p>
        </w:tc>
        <w:tc>
          <w:tcPr>
            <w:tcW w:w="1559"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101 805 580</w:t>
            </w:r>
          </w:p>
        </w:tc>
        <w:tc>
          <w:tcPr>
            <w:tcW w:w="567"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rPr>
                <w:rFonts w:cs="Arial"/>
                <w:sz w:val="16"/>
                <w:szCs w:val="16"/>
              </w:rPr>
            </w:pPr>
            <w:r w:rsidRPr="0020451D">
              <w:rPr>
                <w:rFonts w:cs="Arial"/>
                <w:sz w:val="16"/>
                <w:szCs w:val="16"/>
              </w:rPr>
              <w:t> </w:t>
            </w:r>
          </w:p>
        </w:tc>
        <w:tc>
          <w:tcPr>
            <w:tcW w:w="1418"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74 681 094</w:t>
            </w:r>
          </w:p>
        </w:tc>
        <w:tc>
          <w:tcPr>
            <w:tcW w:w="1277" w:type="dxa"/>
            <w:tcBorders>
              <w:top w:val="nil"/>
              <w:left w:val="nil"/>
              <w:bottom w:val="single" w:sz="4" w:space="0" w:color="auto"/>
              <w:right w:val="single" w:sz="4" w:space="0" w:color="auto"/>
            </w:tcBorders>
            <w:shd w:val="clear" w:color="auto" w:fill="auto"/>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5 621 157</w:t>
            </w:r>
          </w:p>
        </w:tc>
        <w:tc>
          <w:tcPr>
            <w:tcW w:w="567" w:type="dxa"/>
            <w:tcBorders>
              <w:top w:val="nil"/>
              <w:left w:val="nil"/>
              <w:bottom w:val="single" w:sz="4" w:space="0" w:color="auto"/>
              <w:right w:val="single" w:sz="4" w:space="0" w:color="auto"/>
            </w:tcBorders>
            <w:shd w:val="clear" w:color="auto" w:fill="auto"/>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7,00</w:t>
            </w:r>
          </w:p>
        </w:tc>
        <w:tc>
          <w:tcPr>
            <w:tcW w:w="426" w:type="dxa"/>
            <w:tcBorders>
              <w:top w:val="nil"/>
              <w:left w:val="nil"/>
              <w:bottom w:val="single" w:sz="4" w:space="0" w:color="auto"/>
              <w:right w:val="single" w:sz="4" w:space="0" w:color="auto"/>
            </w:tcBorders>
            <w:shd w:val="clear" w:color="auto" w:fill="auto"/>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r>
      <w:tr w:rsidR="002F1DA8" w:rsidRPr="0020451D" w:rsidTr="004E56B2">
        <w:trPr>
          <w:trHeight w:val="495"/>
        </w:trPr>
        <w:tc>
          <w:tcPr>
            <w:tcW w:w="1134" w:type="dxa"/>
            <w:vMerge w:val="restart"/>
            <w:tcBorders>
              <w:top w:val="nil"/>
              <w:left w:val="single" w:sz="4" w:space="0" w:color="auto"/>
              <w:bottom w:val="single" w:sz="4" w:space="0" w:color="auto"/>
              <w:right w:val="single" w:sz="4" w:space="0" w:color="auto"/>
            </w:tcBorders>
            <w:shd w:val="clear" w:color="FDEADA" w:fill="FFFFFF"/>
            <w:vAlign w:val="center"/>
            <w:hideMark/>
          </w:tcPr>
          <w:p w:rsidR="002F1DA8" w:rsidRPr="0020451D" w:rsidRDefault="002F1DA8" w:rsidP="002F1DA8">
            <w:pPr>
              <w:spacing w:line="240" w:lineRule="auto"/>
              <w:jc w:val="left"/>
              <w:rPr>
                <w:rFonts w:cs="Arial"/>
                <w:sz w:val="16"/>
                <w:szCs w:val="16"/>
              </w:rPr>
            </w:pPr>
            <w:r w:rsidRPr="0020451D">
              <w:rPr>
                <w:rFonts w:cs="Arial"/>
                <w:sz w:val="16"/>
                <w:szCs w:val="16"/>
              </w:rPr>
              <w:t>działanie 4.1</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2F1DA8" w:rsidRPr="0020451D" w:rsidRDefault="002F1DA8" w:rsidP="002F1DA8">
            <w:pPr>
              <w:spacing w:line="240" w:lineRule="auto"/>
              <w:jc w:val="left"/>
              <w:rPr>
                <w:rFonts w:cs="Arial"/>
                <w:sz w:val="16"/>
                <w:szCs w:val="16"/>
              </w:rPr>
            </w:pPr>
            <w:r w:rsidRPr="0020451D">
              <w:rPr>
                <w:rFonts w:cs="Arial"/>
                <w:sz w:val="16"/>
                <w:szCs w:val="16"/>
              </w:rPr>
              <w:t>1a</w:t>
            </w:r>
          </w:p>
        </w:tc>
        <w:tc>
          <w:tcPr>
            <w:tcW w:w="993" w:type="dxa"/>
            <w:tcBorders>
              <w:top w:val="nil"/>
              <w:left w:val="nil"/>
              <w:bottom w:val="single" w:sz="4" w:space="0" w:color="auto"/>
              <w:right w:val="single" w:sz="4" w:space="0" w:color="auto"/>
            </w:tcBorders>
            <w:shd w:val="clear" w:color="auto" w:fill="auto"/>
            <w:vAlign w:val="center"/>
            <w:hideMark/>
          </w:tcPr>
          <w:p w:rsidR="002F1DA8" w:rsidRPr="0020451D" w:rsidRDefault="002F1DA8" w:rsidP="002F1DA8">
            <w:pPr>
              <w:spacing w:line="240" w:lineRule="auto"/>
              <w:jc w:val="left"/>
              <w:rPr>
                <w:rFonts w:cs="Arial"/>
                <w:sz w:val="16"/>
                <w:szCs w:val="16"/>
              </w:rPr>
            </w:pPr>
            <w:r w:rsidRPr="0020451D">
              <w:rPr>
                <w:rFonts w:cs="Arial"/>
                <w:sz w:val="16"/>
                <w:szCs w:val="16"/>
              </w:rPr>
              <w:t>słabiej rozwinięte</w:t>
            </w:r>
          </w:p>
        </w:tc>
        <w:tc>
          <w:tcPr>
            <w:tcW w:w="992"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450 559 832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450 559 832</w:t>
            </w:r>
          </w:p>
        </w:tc>
        <w:tc>
          <w:tcPr>
            <w:tcW w:w="425"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1271"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195 155 867</w:t>
            </w:r>
          </w:p>
        </w:tc>
        <w:tc>
          <w:tcPr>
            <w:tcW w:w="997" w:type="dxa"/>
            <w:tcBorders>
              <w:top w:val="nil"/>
              <w:left w:val="nil"/>
              <w:bottom w:val="single" w:sz="4" w:space="0" w:color="auto"/>
              <w:right w:val="single" w:sz="4" w:space="0" w:color="auto"/>
            </w:tcBorders>
            <w:shd w:val="clear" w:color="FDEADA"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992"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567"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567"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425"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1417"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195 155 867</w:t>
            </w:r>
          </w:p>
        </w:tc>
        <w:tc>
          <w:tcPr>
            <w:tcW w:w="1559"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645 715 699</w:t>
            </w:r>
          </w:p>
        </w:tc>
        <w:tc>
          <w:tcPr>
            <w:tcW w:w="567"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rPr>
                <w:rFonts w:cs="Arial"/>
                <w:sz w:val="16"/>
                <w:szCs w:val="16"/>
              </w:rPr>
            </w:pPr>
            <w:r w:rsidRPr="0020451D">
              <w:rPr>
                <w:rFonts w:cs="Arial"/>
                <w:sz w:val="16"/>
                <w:szCs w:val="16"/>
              </w:rPr>
              <w:t> </w:t>
            </w:r>
          </w:p>
        </w:tc>
        <w:tc>
          <w:tcPr>
            <w:tcW w:w="1418"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419 020 644</w:t>
            </w:r>
          </w:p>
        </w:tc>
        <w:tc>
          <w:tcPr>
            <w:tcW w:w="1277" w:type="dxa"/>
            <w:tcBorders>
              <w:top w:val="nil"/>
              <w:left w:val="nil"/>
              <w:bottom w:val="single" w:sz="4" w:space="0" w:color="auto"/>
              <w:right w:val="single" w:sz="4" w:space="0" w:color="auto"/>
            </w:tcBorders>
            <w:shd w:val="clear" w:color="003300" w:fill="000000"/>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 </w:t>
            </w:r>
          </w:p>
        </w:tc>
        <w:tc>
          <w:tcPr>
            <w:tcW w:w="567" w:type="dxa"/>
            <w:tcBorders>
              <w:top w:val="nil"/>
              <w:left w:val="nil"/>
              <w:bottom w:val="single" w:sz="4" w:space="0" w:color="auto"/>
              <w:right w:val="single" w:sz="4" w:space="0" w:color="auto"/>
            </w:tcBorders>
            <w:shd w:val="clear" w:color="003300" w:fill="000000"/>
            <w:vAlign w:val="center"/>
          </w:tcPr>
          <w:p w:rsidR="002F1DA8" w:rsidRPr="0020451D" w:rsidRDefault="002F1DA8" w:rsidP="002F1DA8">
            <w:pPr>
              <w:spacing w:line="240" w:lineRule="auto"/>
              <w:jc w:val="right"/>
              <w:rPr>
                <w:rFonts w:cs="Arial"/>
                <w:sz w:val="16"/>
                <w:szCs w:val="16"/>
              </w:rPr>
            </w:pPr>
          </w:p>
        </w:tc>
        <w:tc>
          <w:tcPr>
            <w:tcW w:w="426" w:type="dxa"/>
            <w:tcBorders>
              <w:top w:val="nil"/>
              <w:left w:val="nil"/>
              <w:bottom w:val="single" w:sz="4" w:space="0" w:color="auto"/>
              <w:right w:val="single" w:sz="4" w:space="0" w:color="auto"/>
            </w:tcBorders>
            <w:shd w:val="clear" w:color="auto" w:fill="auto"/>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r>
      <w:tr w:rsidR="002F1DA8" w:rsidRPr="0020451D" w:rsidTr="004E56B2">
        <w:trPr>
          <w:trHeight w:val="495"/>
        </w:trPr>
        <w:tc>
          <w:tcPr>
            <w:tcW w:w="1134" w:type="dxa"/>
            <w:vMerge/>
            <w:tcBorders>
              <w:top w:val="nil"/>
              <w:left w:val="single" w:sz="4" w:space="0" w:color="auto"/>
              <w:bottom w:val="single" w:sz="4" w:space="0" w:color="auto"/>
              <w:right w:val="single" w:sz="4" w:space="0" w:color="auto"/>
            </w:tcBorders>
            <w:vAlign w:val="center"/>
            <w:hideMark/>
          </w:tcPr>
          <w:p w:rsidR="002F1DA8" w:rsidRPr="00B92C89" w:rsidRDefault="002F1DA8" w:rsidP="002F1DA8">
            <w:pPr>
              <w:spacing w:line="240" w:lineRule="auto"/>
              <w:jc w:val="left"/>
              <w:rPr>
                <w:rFonts w:cs="Arial"/>
                <w:sz w:val="16"/>
                <w:szCs w:val="16"/>
              </w:rPr>
            </w:pPr>
          </w:p>
        </w:tc>
        <w:tc>
          <w:tcPr>
            <w:tcW w:w="425" w:type="dxa"/>
            <w:vMerge/>
            <w:tcBorders>
              <w:top w:val="nil"/>
              <w:left w:val="single" w:sz="4" w:space="0" w:color="auto"/>
              <w:bottom w:val="single" w:sz="4" w:space="0" w:color="auto"/>
              <w:right w:val="single" w:sz="4" w:space="0" w:color="auto"/>
            </w:tcBorders>
            <w:vAlign w:val="center"/>
            <w:hideMark/>
          </w:tcPr>
          <w:p w:rsidR="002F1DA8" w:rsidRPr="00B92C89" w:rsidRDefault="002F1DA8" w:rsidP="002F1DA8">
            <w:pPr>
              <w:spacing w:line="240" w:lineRule="auto"/>
              <w:jc w:val="left"/>
              <w:rPr>
                <w:rFonts w:cs="Arial"/>
                <w:sz w:val="16"/>
                <w:szCs w:val="16"/>
              </w:rPr>
            </w:pPr>
          </w:p>
        </w:tc>
        <w:tc>
          <w:tcPr>
            <w:tcW w:w="993" w:type="dxa"/>
            <w:tcBorders>
              <w:top w:val="nil"/>
              <w:left w:val="nil"/>
              <w:bottom w:val="single" w:sz="4" w:space="0" w:color="auto"/>
              <w:right w:val="single" w:sz="4" w:space="0" w:color="auto"/>
            </w:tcBorders>
            <w:shd w:val="clear" w:color="auto" w:fill="auto"/>
            <w:vAlign w:val="center"/>
            <w:hideMark/>
          </w:tcPr>
          <w:p w:rsidR="002F1DA8" w:rsidRPr="00B92C89" w:rsidRDefault="002F1DA8" w:rsidP="002F1DA8">
            <w:pPr>
              <w:spacing w:line="240" w:lineRule="auto"/>
              <w:jc w:val="left"/>
              <w:rPr>
                <w:rFonts w:cs="Arial"/>
                <w:sz w:val="16"/>
                <w:szCs w:val="16"/>
              </w:rPr>
            </w:pPr>
            <w:r w:rsidRPr="00B92C89">
              <w:rPr>
                <w:rFonts w:cs="Arial"/>
                <w:sz w:val="16"/>
                <w:szCs w:val="16"/>
              </w:rPr>
              <w:t>lepiej rozwinięte</w:t>
            </w:r>
          </w:p>
        </w:tc>
        <w:tc>
          <w:tcPr>
            <w:tcW w:w="992" w:type="dxa"/>
            <w:tcBorders>
              <w:top w:val="nil"/>
              <w:left w:val="nil"/>
              <w:bottom w:val="single" w:sz="4" w:space="0" w:color="auto"/>
              <w:right w:val="single" w:sz="4" w:space="0" w:color="auto"/>
            </w:tcBorders>
            <w:shd w:val="clear" w:color="000000"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35 229 078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35 229 078</w:t>
            </w:r>
          </w:p>
        </w:tc>
        <w:tc>
          <w:tcPr>
            <w:tcW w:w="425" w:type="dxa"/>
            <w:tcBorders>
              <w:top w:val="nil"/>
              <w:left w:val="nil"/>
              <w:bottom w:val="single" w:sz="4" w:space="0" w:color="auto"/>
              <w:right w:val="single" w:sz="4" w:space="0" w:color="auto"/>
            </w:tcBorders>
            <w:shd w:val="clear" w:color="000000"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0</w:t>
            </w:r>
          </w:p>
        </w:tc>
        <w:tc>
          <w:tcPr>
            <w:tcW w:w="1271" w:type="dxa"/>
            <w:tcBorders>
              <w:top w:val="nil"/>
              <w:left w:val="nil"/>
              <w:bottom w:val="single" w:sz="4" w:space="0" w:color="auto"/>
              <w:right w:val="single" w:sz="4" w:space="0" w:color="auto"/>
            </w:tcBorders>
            <w:shd w:val="clear" w:color="000000"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15 320 728</w:t>
            </w:r>
          </w:p>
        </w:tc>
        <w:tc>
          <w:tcPr>
            <w:tcW w:w="997" w:type="dxa"/>
            <w:tcBorders>
              <w:top w:val="nil"/>
              <w:left w:val="nil"/>
              <w:bottom w:val="single" w:sz="4" w:space="0" w:color="auto"/>
              <w:right w:val="single" w:sz="4" w:space="0" w:color="auto"/>
            </w:tcBorders>
            <w:shd w:val="clear" w:color="FDEADA"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0</w:t>
            </w:r>
          </w:p>
        </w:tc>
        <w:tc>
          <w:tcPr>
            <w:tcW w:w="992" w:type="dxa"/>
            <w:tcBorders>
              <w:top w:val="nil"/>
              <w:left w:val="nil"/>
              <w:bottom w:val="single" w:sz="4" w:space="0" w:color="auto"/>
              <w:right w:val="single" w:sz="4" w:space="0" w:color="auto"/>
            </w:tcBorders>
            <w:shd w:val="clear" w:color="000000"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0</w:t>
            </w:r>
          </w:p>
        </w:tc>
        <w:tc>
          <w:tcPr>
            <w:tcW w:w="567" w:type="dxa"/>
            <w:tcBorders>
              <w:top w:val="nil"/>
              <w:left w:val="nil"/>
              <w:bottom w:val="single" w:sz="4" w:space="0" w:color="auto"/>
              <w:right w:val="single" w:sz="4" w:space="0" w:color="auto"/>
            </w:tcBorders>
            <w:shd w:val="clear" w:color="000000"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0</w:t>
            </w:r>
          </w:p>
        </w:tc>
        <w:tc>
          <w:tcPr>
            <w:tcW w:w="567" w:type="dxa"/>
            <w:tcBorders>
              <w:top w:val="nil"/>
              <w:left w:val="nil"/>
              <w:bottom w:val="single" w:sz="4" w:space="0" w:color="auto"/>
              <w:right w:val="single" w:sz="4" w:space="0" w:color="auto"/>
            </w:tcBorders>
            <w:shd w:val="clear" w:color="000000"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0</w:t>
            </w:r>
          </w:p>
        </w:tc>
        <w:tc>
          <w:tcPr>
            <w:tcW w:w="425"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1417"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15 320 728</w:t>
            </w:r>
          </w:p>
        </w:tc>
        <w:tc>
          <w:tcPr>
            <w:tcW w:w="1559"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50 549 806</w:t>
            </w:r>
          </w:p>
        </w:tc>
        <w:tc>
          <w:tcPr>
            <w:tcW w:w="567"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rPr>
                <w:rFonts w:cs="Arial"/>
                <w:sz w:val="16"/>
                <w:szCs w:val="16"/>
              </w:rPr>
            </w:pPr>
            <w:r w:rsidRPr="0020451D">
              <w:rPr>
                <w:rFonts w:cs="Arial"/>
                <w:sz w:val="16"/>
                <w:szCs w:val="16"/>
              </w:rPr>
              <w:t> </w:t>
            </w:r>
          </w:p>
        </w:tc>
        <w:tc>
          <w:tcPr>
            <w:tcW w:w="1418"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32 763 043</w:t>
            </w:r>
          </w:p>
        </w:tc>
        <w:tc>
          <w:tcPr>
            <w:tcW w:w="1277" w:type="dxa"/>
            <w:tcBorders>
              <w:top w:val="nil"/>
              <w:left w:val="nil"/>
              <w:bottom w:val="single" w:sz="4" w:space="0" w:color="auto"/>
              <w:right w:val="single" w:sz="4" w:space="0" w:color="auto"/>
            </w:tcBorders>
            <w:shd w:val="clear" w:color="003300" w:fill="000000"/>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 </w:t>
            </w:r>
          </w:p>
        </w:tc>
        <w:tc>
          <w:tcPr>
            <w:tcW w:w="567" w:type="dxa"/>
            <w:tcBorders>
              <w:top w:val="nil"/>
              <w:left w:val="nil"/>
              <w:bottom w:val="single" w:sz="4" w:space="0" w:color="auto"/>
              <w:right w:val="single" w:sz="4" w:space="0" w:color="auto"/>
            </w:tcBorders>
            <w:shd w:val="clear" w:color="003300" w:fill="000000"/>
            <w:vAlign w:val="center"/>
          </w:tcPr>
          <w:p w:rsidR="002F1DA8" w:rsidRPr="0020451D" w:rsidRDefault="002F1DA8" w:rsidP="002F1DA8">
            <w:pPr>
              <w:spacing w:line="240" w:lineRule="auto"/>
              <w:jc w:val="right"/>
              <w:rPr>
                <w:rFonts w:cs="Arial"/>
                <w:sz w:val="16"/>
                <w:szCs w:val="16"/>
              </w:rPr>
            </w:pPr>
          </w:p>
        </w:tc>
        <w:tc>
          <w:tcPr>
            <w:tcW w:w="426" w:type="dxa"/>
            <w:tcBorders>
              <w:top w:val="nil"/>
              <w:left w:val="nil"/>
              <w:bottom w:val="single" w:sz="4" w:space="0" w:color="auto"/>
              <w:right w:val="single" w:sz="4" w:space="0" w:color="auto"/>
            </w:tcBorders>
            <w:shd w:val="clear" w:color="auto" w:fill="auto"/>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r>
      <w:tr w:rsidR="002F1DA8" w:rsidRPr="0020451D" w:rsidTr="004E56B2">
        <w:trPr>
          <w:trHeight w:val="495"/>
        </w:trPr>
        <w:tc>
          <w:tcPr>
            <w:tcW w:w="1134" w:type="dxa"/>
            <w:vMerge w:val="restart"/>
            <w:tcBorders>
              <w:top w:val="nil"/>
              <w:left w:val="single" w:sz="4" w:space="0" w:color="auto"/>
              <w:bottom w:val="single" w:sz="4" w:space="0" w:color="auto"/>
              <w:right w:val="single" w:sz="4" w:space="0" w:color="auto"/>
            </w:tcBorders>
            <w:shd w:val="clear" w:color="FDEADA" w:fill="FFFFFF"/>
            <w:vAlign w:val="center"/>
            <w:hideMark/>
          </w:tcPr>
          <w:p w:rsidR="002F1DA8" w:rsidRPr="0020451D" w:rsidRDefault="002F1DA8" w:rsidP="002F1DA8">
            <w:pPr>
              <w:spacing w:line="240" w:lineRule="auto"/>
              <w:jc w:val="left"/>
              <w:rPr>
                <w:rFonts w:cs="Arial"/>
                <w:sz w:val="16"/>
                <w:szCs w:val="16"/>
              </w:rPr>
            </w:pPr>
            <w:r w:rsidRPr="0020451D">
              <w:rPr>
                <w:rFonts w:cs="Arial"/>
                <w:sz w:val="16"/>
                <w:szCs w:val="16"/>
              </w:rPr>
              <w:t>poddziałanie 4.1.1</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2F1DA8" w:rsidRPr="0020451D" w:rsidRDefault="002F1DA8" w:rsidP="002F1DA8">
            <w:pPr>
              <w:spacing w:line="240" w:lineRule="auto"/>
              <w:jc w:val="left"/>
              <w:rPr>
                <w:rFonts w:cs="Arial"/>
                <w:sz w:val="16"/>
                <w:szCs w:val="16"/>
              </w:rPr>
            </w:pPr>
            <w:r w:rsidRPr="0020451D">
              <w:rPr>
                <w:rFonts w:cs="Arial"/>
                <w:sz w:val="16"/>
                <w:szCs w:val="16"/>
              </w:rPr>
              <w:t>1a</w:t>
            </w:r>
          </w:p>
        </w:tc>
        <w:tc>
          <w:tcPr>
            <w:tcW w:w="993" w:type="dxa"/>
            <w:tcBorders>
              <w:top w:val="nil"/>
              <w:left w:val="nil"/>
              <w:bottom w:val="single" w:sz="4" w:space="0" w:color="auto"/>
              <w:right w:val="single" w:sz="4" w:space="0" w:color="auto"/>
            </w:tcBorders>
            <w:shd w:val="clear" w:color="auto" w:fill="auto"/>
            <w:vAlign w:val="center"/>
            <w:hideMark/>
          </w:tcPr>
          <w:p w:rsidR="002F1DA8" w:rsidRPr="0020451D" w:rsidRDefault="002F1DA8" w:rsidP="002F1DA8">
            <w:pPr>
              <w:spacing w:line="240" w:lineRule="auto"/>
              <w:jc w:val="left"/>
              <w:rPr>
                <w:rFonts w:cs="Arial"/>
                <w:sz w:val="16"/>
                <w:szCs w:val="16"/>
              </w:rPr>
            </w:pPr>
            <w:r w:rsidRPr="0020451D">
              <w:rPr>
                <w:rFonts w:cs="Arial"/>
                <w:sz w:val="16"/>
                <w:szCs w:val="16"/>
              </w:rPr>
              <w:t>słabiej rozwinięte</w:t>
            </w:r>
          </w:p>
        </w:tc>
        <w:tc>
          <w:tcPr>
            <w:tcW w:w="992"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122 495 922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122 495 922</w:t>
            </w:r>
          </w:p>
        </w:tc>
        <w:tc>
          <w:tcPr>
            <w:tcW w:w="425"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1271"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89 349 201</w:t>
            </w:r>
          </w:p>
        </w:tc>
        <w:tc>
          <w:tcPr>
            <w:tcW w:w="997" w:type="dxa"/>
            <w:tcBorders>
              <w:top w:val="nil"/>
              <w:left w:val="nil"/>
              <w:bottom w:val="single" w:sz="4" w:space="0" w:color="auto"/>
              <w:right w:val="single" w:sz="4" w:space="0" w:color="auto"/>
            </w:tcBorders>
            <w:shd w:val="clear" w:color="FDEADA"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992"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567"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567"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425"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1417"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89 349 201</w:t>
            </w:r>
          </w:p>
        </w:tc>
        <w:tc>
          <w:tcPr>
            <w:tcW w:w="1559"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211 845 123</w:t>
            </w:r>
          </w:p>
        </w:tc>
        <w:tc>
          <w:tcPr>
            <w:tcW w:w="567"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rPr>
                <w:rFonts w:cs="Arial"/>
                <w:sz w:val="16"/>
                <w:szCs w:val="16"/>
              </w:rPr>
            </w:pPr>
            <w:r w:rsidRPr="0020451D">
              <w:rPr>
                <w:rFonts w:cs="Arial"/>
                <w:sz w:val="16"/>
                <w:szCs w:val="16"/>
              </w:rPr>
              <w:t> </w:t>
            </w:r>
          </w:p>
        </w:tc>
        <w:tc>
          <w:tcPr>
            <w:tcW w:w="1418"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113 921 207</w:t>
            </w:r>
          </w:p>
        </w:tc>
        <w:tc>
          <w:tcPr>
            <w:tcW w:w="1277" w:type="dxa"/>
            <w:tcBorders>
              <w:top w:val="nil"/>
              <w:left w:val="nil"/>
              <w:bottom w:val="single" w:sz="4" w:space="0" w:color="auto"/>
              <w:right w:val="single" w:sz="4" w:space="0" w:color="auto"/>
            </w:tcBorders>
            <w:shd w:val="clear" w:color="003300" w:fill="000000"/>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 </w:t>
            </w:r>
          </w:p>
        </w:tc>
        <w:tc>
          <w:tcPr>
            <w:tcW w:w="567" w:type="dxa"/>
            <w:tcBorders>
              <w:top w:val="nil"/>
              <w:left w:val="nil"/>
              <w:bottom w:val="single" w:sz="4" w:space="0" w:color="auto"/>
              <w:right w:val="single" w:sz="4" w:space="0" w:color="auto"/>
            </w:tcBorders>
            <w:shd w:val="clear" w:color="003300" w:fill="000000"/>
            <w:vAlign w:val="center"/>
          </w:tcPr>
          <w:p w:rsidR="002F1DA8" w:rsidRPr="0020451D" w:rsidRDefault="002F1DA8" w:rsidP="002F1DA8">
            <w:pPr>
              <w:spacing w:line="240" w:lineRule="auto"/>
              <w:jc w:val="right"/>
              <w:rPr>
                <w:rFonts w:cs="Arial"/>
                <w:sz w:val="16"/>
                <w:szCs w:val="16"/>
              </w:rPr>
            </w:pPr>
          </w:p>
        </w:tc>
        <w:tc>
          <w:tcPr>
            <w:tcW w:w="426" w:type="dxa"/>
            <w:tcBorders>
              <w:top w:val="nil"/>
              <w:left w:val="nil"/>
              <w:bottom w:val="single" w:sz="4" w:space="0" w:color="auto"/>
              <w:right w:val="single" w:sz="4" w:space="0" w:color="auto"/>
            </w:tcBorders>
            <w:shd w:val="clear" w:color="auto" w:fill="auto"/>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r>
      <w:tr w:rsidR="002F1DA8" w:rsidRPr="0020451D" w:rsidTr="004E56B2">
        <w:trPr>
          <w:trHeight w:val="495"/>
        </w:trPr>
        <w:tc>
          <w:tcPr>
            <w:tcW w:w="1134" w:type="dxa"/>
            <w:vMerge/>
            <w:tcBorders>
              <w:top w:val="nil"/>
              <w:left w:val="single" w:sz="4" w:space="0" w:color="auto"/>
              <w:bottom w:val="single" w:sz="4" w:space="0" w:color="auto"/>
              <w:right w:val="single" w:sz="4" w:space="0" w:color="auto"/>
            </w:tcBorders>
            <w:vAlign w:val="center"/>
            <w:hideMark/>
          </w:tcPr>
          <w:p w:rsidR="002F1DA8" w:rsidRPr="00B92C89" w:rsidRDefault="002F1DA8" w:rsidP="002F1DA8">
            <w:pPr>
              <w:spacing w:line="240" w:lineRule="auto"/>
              <w:jc w:val="left"/>
              <w:rPr>
                <w:rFonts w:cs="Arial"/>
                <w:sz w:val="16"/>
                <w:szCs w:val="16"/>
              </w:rPr>
            </w:pPr>
          </w:p>
        </w:tc>
        <w:tc>
          <w:tcPr>
            <w:tcW w:w="425" w:type="dxa"/>
            <w:vMerge/>
            <w:tcBorders>
              <w:top w:val="nil"/>
              <w:left w:val="single" w:sz="4" w:space="0" w:color="auto"/>
              <w:bottom w:val="single" w:sz="4" w:space="0" w:color="auto"/>
              <w:right w:val="single" w:sz="4" w:space="0" w:color="auto"/>
            </w:tcBorders>
            <w:vAlign w:val="center"/>
            <w:hideMark/>
          </w:tcPr>
          <w:p w:rsidR="002F1DA8" w:rsidRPr="00B92C89" w:rsidRDefault="002F1DA8" w:rsidP="002F1DA8">
            <w:pPr>
              <w:spacing w:line="240" w:lineRule="auto"/>
              <w:jc w:val="left"/>
              <w:rPr>
                <w:rFonts w:cs="Arial"/>
                <w:sz w:val="16"/>
                <w:szCs w:val="16"/>
              </w:rPr>
            </w:pPr>
          </w:p>
        </w:tc>
        <w:tc>
          <w:tcPr>
            <w:tcW w:w="993" w:type="dxa"/>
            <w:tcBorders>
              <w:top w:val="nil"/>
              <w:left w:val="nil"/>
              <w:bottom w:val="single" w:sz="4" w:space="0" w:color="auto"/>
              <w:right w:val="single" w:sz="4" w:space="0" w:color="auto"/>
            </w:tcBorders>
            <w:shd w:val="clear" w:color="auto" w:fill="auto"/>
            <w:vAlign w:val="center"/>
            <w:hideMark/>
          </w:tcPr>
          <w:p w:rsidR="002F1DA8" w:rsidRPr="00B92C89" w:rsidRDefault="002F1DA8" w:rsidP="002F1DA8">
            <w:pPr>
              <w:spacing w:line="240" w:lineRule="auto"/>
              <w:jc w:val="left"/>
              <w:rPr>
                <w:rFonts w:cs="Arial"/>
                <w:sz w:val="16"/>
                <w:szCs w:val="16"/>
              </w:rPr>
            </w:pPr>
            <w:r w:rsidRPr="00B92C89">
              <w:rPr>
                <w:rFonts w:cs="Arial"/>
                <w:sz w:val="16"/>
                <w:szCs w:val="16"/>
              </w:rPr>
              <w:t>lepiej rozwinięte</w:t>
            </w:r>
          </w:p>
        </w:tc>
        <w:tc>
          <w:tcPr>
            <w:tcW w:w="992" w:type="dxa"/>
            <w:tcBorders>
              <w:top w:val="nil"/>
              <w:left w:val="nil"/>
              <w:bottom w:val="single" w:sz="4" w:space="0" w:color="auto"/>
              <w:right w:val="single" w:sz="4" w:space="0" w:color="auto"/>
            </w:tcBorders>
            <w:shd w:val="clear" w:color="000000"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8 573 643</w:t>
            </w:r>
          </w:p>
        </w:tc>
        <w:tc>
          <w:tcPr>
            <w:tcW w:w="425" w:type="dxa"/>
            <w:tcBorders>
              <w:top w:val="single" w:sz="4" w:space="0" w:color="auto"/>
              <w:left w:val="nil"/>
              <w:bottom w:val="single" w:sz="4" w:space="0" w:color="auto"/>
              <w:right w:val="single" w:sz="4" w:space="0" w:color="auto"/>
            </w:tcBorders>
            <w:shd w:val="clear" w:color="000000"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0</w:t>
            </w:r>
          </w:p>
        </w:tc>
        <w:tc>
          <w:tcPr>
            <w:tcW w:w="1276" w:type="dxa"/>
            <w:tcBorders>
              <w:top w:val="nil"/>
              <w:left w:val="nil"/>
              <w:bottom w:val="single" w:sz="4" w:space="0" w:color="auto"/>
              <w:right w:val="single" w:sz="4" w:space="0" w:color="auto"/>
            </w:tcBorders>
            <w:shd w:val="clear" w:color="000000"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8 573 643</w:t>
            </w:r>
          </w:p>
        </w:tc>
        <w:tc>
          <w:tcPr>
            <w:tcW w:w="425" w:type="dxa"/>
            <w:tcBorders>
              <w:top w:val="nil"/>
              <w:left w:val="nil"/>
              <w:bottom w:val="single" w:sz="4" w:space="0" w:color="auto"/>
              <w:right w:val="single" w:sz="4" w:space="0" w:color="auto"/>
            </w:tcBorders>
            <w:shd w:val="clear" w:color="000000"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0</w:t>
            </w:r>
          </w:p>
        </w:tc>
        <w:tc>
          <w:tcPr>
            <w:tcW w:w="1271" w:type="dxa"/>
            <w:tcBorders>
              <w:top w:val="nil"/>
              <w:left w:val="nil"/>
              <w:bottom w:val="single" w:sz="4" w:space="0" w:color="auto"/>
              <w:right w:val="single" w:sz="4" w:space="0" w:color="auto"/>
            </w:tcBorders>
            <w:shd w:val="clear" w:color="000000"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6 256 074</w:t>
            </w:r>
          </w:p>
        </w:tc>
        <w:tc>
          <w:tcPr>
            <w:tcW w:w="997" w:type="dxa"/>
            <w:tcBorders>
              <w:top w:val="nil"/>
              <w:left w:val="nil"/>
              <w:bottom w:val="single" w:sz="4" w:space="0" w:color="auto"/>
              <w:right w:val="single" w:sz="4" w:space="0" w:color="auto"/>
            </w:tcBorders>
            <w:shd w:val="clear" w:color="FDEADA"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0</w:t>
            </w:r>
          </w:p>
        </w:tc>
        <w:tc>
          <w:tcPr>
            <w:tcW w:w="992" w:type="dxa"/>
            <w:tcBorders>
              <w:top w:val="nil"/>
              <w:left w:val="nil"/>
              <w:bottom w:val="single" w:sz="4" w:space="0" w:color="auto"/>
              <w:right w:val="single" w:sz="4" w:space="0" w:color="auto"/>
            </w:tcBorders>
            <w:shd w:val="clear" w:color="000000"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0</w:t>
            </w:r>
          </w:p>
        </w:tc>
        <w:tc>
          <w:tcPr>
            <w:tcW w:w="567" w:type="dxa"/>
            <w:tcBorders>
              <w:top w:val="nil"/>
              <w:left w:val="nil"/>
              <w:bottom w:val="single" w:sz="4" w:space="0" w:color="auto"/>
              <w:right w:val="single" w:sz="4" w:space="0" w:color="auto"/>
            </w:tcBorders>
            <w:shd w:val="clear" w:color="000000"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0</w:t>
            </w:r>
          </w:p>
        </w:tc>
        <w:tc>
          <w:tcPr>
            <w:tcW w:w="567" w:type="dxa"/>
            <w:tcBorders>
              <w:top w:val="nil"/>
              <w:left w:val="nil"/>
              <w:bottom w:val="single" w:sz="4" w:space="0" w:color="auto"/>
              <w:right w:val="single" w:sz="4" w:space="0" w:color="auto"/>
            </w:tcBorders>
            <w:shd w:val="clear" w:color="000000"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0</w:t>
            </w:r>
          </w:p>
        </w:tc>
        <w:tc>
          <w:tcPr>
            <w:tcW w:w="425"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1417"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6 256 074</w:t>
            </w:r>
          </w:p>
        </w:tc>
        <w:tc>
          <w:tcPr>
            <w:tcW w:w="1559"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14 829 717</w:t>
            </w:r>
          </w:p>
        </w:tc>
        <w:tc>
          <w:tcPr>
            <w:tcW w:w="567"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rPr>
                <w:rFonts w:cs="Arial"/>
                <w:sz w:val="16"/>
                <w:szCs w:val="16"/>
              </w:rPr>
            </w:pPr>
            <w:r w:rsidRPr="0020451D">
              <w:rPr>
                <w:rFonts w:cs="Arial"/>
                <w:sz w:val="16"/>
                <w:szCs w:val="16"/>
              </w:rPr>
              <w:t> </w:t>
            </w:r>
          </w:p>
        </w:tc>
        <w:tc>
          <w:tcPr>
            <w:tcW w:w="1418"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7 973 488</w:t>
            </w:r>
          </w:p>
        </w:tc>
        <w:tc>
          <w:tcPr>
            <w:tcW w:w="1277" w:type="dxa"/>
            <w:tcBorders>
              <w:top w:val="nil"/>
              <w:left w:val="nil"/>
              <w:bottom w:val="single" w:sz="4" w:space="0" w:color="auto"/>
              <w:right w:val="single" w:sz="4" w:space="0" w:color="auto"/>
            </w:tcBorders>
            <w:shd w:val="clear" w:color="003300" w:fill="000000"/>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 </w:t>
            </w:r>
          </w:p>
        </w:tc>
        <w:tc>
          <w:tcPr>
            <w:tcW w:w="567" w:type="dxa"/>
            <w:tcBorders>
              <w:top w:val="nil"/>
              <w:left w:val="nil"/>
              <w:bottom w:val="single" w:sz="4" w:space="0" w:color="auto"/>
              <w:right w:val="single" w:sz="4" w:space="0" w:color="auto"/>
            </w:tcBorders>
            <w:shd w:val="clear" w:color="003300" w:fill="000000"/>
            <w:vAlign w:val="center"/>
          </w:tcPr>
          <w:p w:rsidR="002F1DA8" w:rsidRPr="0020451D" w:rsidRDefault="002F1DA8" w:rsidP="002F1DA8">
            <w:pPr>
              <w:spacing w:line="240" w:lineRule="auto"/>
              <w:jc w:val="right"/>
              <w:rPr>
                <w:rFonts w:cs="Arial"/>
                <w:sz w:val="16"/>
                <w:szCs w:val="16"/>
              </w:rPr>
            </w:pPr>
          </w:p>
        </w:tc>
        <w:tc>
          <w:tcPr>
            <w:tcW w:w="426" w:type="dxa"/>
            <w:tcBorders>
              <w:top w:val="nil"/>
              <w:left w:val="nil"/>
              <w:bottom w:val="single" w:sz="4" w:space="0" w:color="auto"/>
              <w:right w:val="single" w:sz="4" w:space="0" w:color="auto"/>
            </w:tcBorders>
            <w:shd w:val="clear" w:color="auto" w:fill="auto"/>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r>
      <w:tr w:rsidR="002F1DA8" w:rsidRPr="0020451D" w:rsidTr="004E56B2">
        <w:trPr>
          <w:trHeight w:val="495"/>
        </w:trPr>
        <w:tc>
          <w:tcPr>
            <w:tcW w:w="1134" w:type="dxa"/>
            <w:vMerge w:val="restart"/>
            <w:tcBorders>
              <w:top w:val="nil"/>
              <w:left w:val="single" w:sz="4" w:space="0" w:color="auto"/>
              <w:bottom w:val="single" w:sz="4" w:space="0" w:color="auto"/>
              <w:right w:val="single" w:sz="4" w:space="0" w:color="auto"/>
            </w:tcBorders>
            <w:shd w:val="clear" w:color="FDEADA" w:fill="FFFFFF"/>
            <w:vAlign w:val="center"/>
            <w:hideMark/>
          </w:tcPr>
          <w:p w:rsidR="002F1DA8" w:rsidRPr="0020451D" w:rsidRDefault="002F1DA8" w:rsidP="002F1DA8">
            <w:pPr>
              <w:spacing w:line="240" w:lineRule="auto"/>
              <w:jc w:val="left"/>
              <w:rPr>
                <w:rFonts w:cs="Arial"/>
                <w:sz w:val="16"/>
                <w:szCs w:val="16"/>
              </w:rPr>
            </w:pPr>
            <w:r w:rsidRPr="0020451D">
              <w:rPr>
                <w:rFonts w:cs="Arial"/>
                <w:sz w:val="16"/>
                <w:szCs w:val="16"/>
              </w:rPr>
              <w:t>poddziałanie 4.1.2</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2F1DA8" w:rsidRPr="0020451D" w:rsidRDefault="002F1DA8" w:rsidP="002F1DA8">
            <w:pPr>
              <w:spacing w:line="240" w:lineRule="auto"/>
              <w:jc w:val="left"/>
              <w:rPr>
                <w:rFonts w:cs="Arial"/>
                <w:sz w:val="16"/>
                <w:szCs w:val="16"/>
              </w:rPr>
            </w:pPr>
            <w:r w:rsidRPr="0020451D">
              <w:rPr>
                <w:rFonts w:cs="Arial"/>
                <w:sz w:val="16"/>
                <w:szCs w:val="16"/>
              </w:rPr>
              <w:t>1a</w:t>
            </w:r>
          </w:p>
        </w:tc>
        <w:tc>
          <w:tcPr>
            <w:tcW w:w="993" w:type="dxa"/>
            <w:tcBorders>
              <w:top w:val="nil"/>
              <w:left w:val="nil"/>
              <w:bottom w:val="single" w:sz="4" w:space="0" w:color="auto"/>
              <w:right w:val="single" w:sz="4" w:space="0" w:color="auto"/>
            </w:tcBorders>
            <w:shd w:val="clear" w:color="auto" w:fill="auto"/>
            <w:vAlign w:val="center"/>
            <w:hideMark/>
          </w:tcPr>
          <w:p w:rsidR="002F1DA8" w:rsidRPr="0020451D" w:rsidRDefault="002F1DA8" w:rsidP="002F1DA8">
            <w:pPr>
              <w:spacing w:line="240" w:lineRule="auto"/>
              <w:jc w:val="left"/>
              <w:rPr>
                <w:rFonts w:cs="Arial"/>
                <w:sz w:val="16"/>
                <w:szCs w:val="16"/>
              </w:rPr>
            </w:pPr>
            <w:r w:rsidRPr="0020451D">
              <w:rPr>
                <w:rFonts w:cs="Arial"/>
                <w:sz w:val="16"/>
                <w:szCs w:val="16"/>
              </w:rPr>
              <w:t>słabiej rozwinięte</w:t>
            </w:r>
          </w:p>
        </w:tc>
        <w:tc>
          <w:tcPr>
            <w:tcW w:w="992"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91 587 558</w:t>
            </w:r>
          </w:p>
        </w:tc>
        <w:tc>
          <w:tcPr>
            <w:tcW w:w="425"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1276"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91 587 558</w:t>
            </w:r>
          </w:p>
        </w:tc>
        <w:tc>
          <w:tcPr>
            <w:tcW w:w="425"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1271"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32 179 412</w:t>
            </w:r>
          </w:p>
        </w:tc>
        <w:tc>
          <w:tcPr>
            <w:tcW w:w="997" w:type="dxa"/>
            <w:tcBorders>
              <w:top w:val="nil"/>
              <w:left w:val="nil"/>
              <w:bottom w:val="single" w:sz="4" w:space="0" w:color="auto"/>
              <w:right w:val="single" w:sz="4" w:space="0" w:color="auto"/>
            </w:tcBorders>
            <w:shd w:val="clear" w:color="FDEADA"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992"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567"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567"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425"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1417"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32 179 412</w:t>
            </w:r>
          </w:p>
        </w:tc>
        <w:tc>
          <w:tcPr>
            <w:tcW w:w="1559"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123 766 970</w:t>
            </w:r>
          </w:p>
        </w:tc>
        <w:tc>
          <w:tcPr>
            <w:tcW w:w="567"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rPr>
                <w:rFonts w:cs="Arial"/>
                <w:sz w:val="16"/>
                <w:szCs w:val="16"/>
              </w:rPr>
            </w:pPr>
            <w:r w:rsidRPr="0020451D">
              <w:rPr>
                <w:rFonts w:cs="Arial"/>
                <w:sz w:val="16"/>
                <w:szCs w:val="16"/>
              </w:rPr>
              <w:t> </w:t>
            </w:r>
          </w:p>
        </w:tc>
        <w:tc>
          <w:tcPr>
            <w:tcW w:w="1418"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85 176 429</w:t>
            </w:r>
          </w:p>
        </w:tc>
        <w:tc>
          <w:tcPr>
            <w:tcW w:w="1277" w:type="dxa"/>
            <w:tcBorders>
              <w:top w:val="nil"/>
              <w:left w:val="nil"/>
              <w:bottom w:val="single" w:sz="4" w:space="0" w:color="auto"/>
              <w:right w:val="single" w:sz="4" w:space="0" w:color="auto"/>
            </w:tcBorders>
            <w:shd w:val="clear" w:color="003300" w:fill="000000"/>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 </w:t>
            </w:r>
          </w:p>
        </w:tc>
        <w:tc>
          <w:tcPr>
            <w:tcW w:w="567" w:type="dxa"/>
            <w:tcBorders>
              <w:top w:val="nil"/>
              <w:left w:val="nil"/>
              <w:bottom w:val="single" w:sz="4" w:space="0" w:color="auto"/>
              <w:right w:val="single" w:sz="4" w:space="0" w:color="auto"/>
            </w:tcBorders>
            <w:shd w:val="clear" w:color="003300" w:fill="000000"/>
            <w:vAlign w:val="center"/>
          </w:tcPr>
          <w:p w:rsidR="002F1DA8" w:rsidRPr="0020451D" w:rsidRDefault="002F1DA8" w:rsidP="002F1DA8">
            <w:pPr>
              <w:spacing w:line="240" w:lineRule="auto"/>
              <w:jc w:val="right"/>
              <w:rPr>
                <w:rFonts w:cs="Arial"/>
                <w:sz w:val="16"/>
                <w:szCs w:val="16"/>
              </w:rPr>
            </w:pPr>
          </w:p>
        </w:tc>
        <w:tc>
          <w:tcPr>
            <w:tcW w:w="426"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r>
      <w:tr w:rsidR="002F1DA8" w:rsidRPr="0020451D" w:rsidTr="004E56B2">
        <w:trPr>
          <w:trHeight w:val="495"/>
        </w:trPr>
        <w:tc>
          <w:tcPr>
            <w:tcW w:w="1134" w:type="dxa"/>
            <w:vMerge/>
            <w:tcBorders>
              <w:top w:val="nil"/>
              <w:left w:val="single" w:sz="4" w:space="0" w:color="auto"/>
              <w:bottom w:val="single" w:sz="4" w:space="0" w:color="auto"/>
              <w:right w:val="single" w:sz="4" w:space="0" w:color="auto"/>
            </w:tcBorders>
            <w:vAlign w:val="center"/>
            <w:hideMark/>
          </w:tcPr>
          <w:p w:rsidR="002F1DA8" w:rsidRPr="00B92C89" w:rsidRDefault="002F1DA8" w:rsidP="002F1DA8">
            <w:pPr>
              <w:spacing w:line="240" w:lineRule="auto"/>
              <w:jc w:val="left"/>
              <w:rPr>
                <w:rFonts w:cs="Arial"/>
                <w:sz w:val="16"/>
                <w:szCs w:val="16"/>
              </w:rPr>
            </w:pPr>
          </w:p>
        </w:tc>
        <w:tc>
          <w:tcPr>
            <w:tcW w:w="425" w:type="dxa"/>
            <w:vMerge/>
            <w:tcBorders>
              <w:top w:val="nil"/>
              <w:left w:val="single" w:sz="4" w:space="0" w:color="auto"/>
              <w:bottom w:val="single" w:sz="4" w:space="0" w:color="auto"/>
              <w:right w:val="single" w:sz="4" w:space="0" w:color="auto"/>
            </w:tcBorders>
            <w:vAlign w:val="center"/>
            <w:hideMark/>
          </w:tcPr>
          <w:p w:rsidR="002F1DA8" w:rsidRPr="00B92C89" w:rsidRDefault="002F1DA8" w:rsidP="002F1DA8">
            <w:pPr>
              <w:spacing w:line="240" w:lineRule="auto"/>
              <w:jc w:val="left"/>
              <w:rPr>
                <w:rFonts w:cs="Arial"/>
                <w:sz w:val="16"/>
                <w:szCs w:val="16"/>
              </w:rPr>
            </w:pPr>
          </w:p>
        </w:tc>
        <w:tc>
          <w:tcPr>
            <w:tcW w:w="993" w:type="dxa"/>
            <w:tcBorders>
              <w:top w:val="nil"/>
              <w:left w:val="nil"/>
              <w:bottom w:val="single" w:sz="4" w:space="0" w:color="auto"/>
              <w:right w:val="single" w:sz="4" w:space="0" w:color="auto"/>
            </w:tcBorders>
            <w:shd w:val="clear" w:color="auto" w:fill="auto"/>
            <w:vAlign w:val="center"/>
            <w:hideMark/>
          </w:tcPr>
          <w:p w:rsidR="002F1DA8" w:rsidRPr="00B92C89" w:rsidRDefault="002F1DA8" w:rsidP="002F1DA8">
            <w:pPr>
              <w:spacing w:line="240" w:lineRule="auto"/>
              <w:jc w:val="left"/>
              <w:rPr>
                <w:rFonts w:cs="Arial"/>
                <w:sz w:val="16"/>
                <w:szCs w:val="16"/>
              </w:rPr>
            </w:pPr>
            <w:r w:rsidRPr="00B92C89">
              <w:rPr>
                <w:rFonts w:cs="Arial"/>
                <w:sz w:val="16"/>
                <w:szCs w:val="16"/>
              </w:rPr>
              <w:t>lepiej rozwinięte</w:t>
            </w:r>
          </w:p>
        </w:tc>
        <w:tc>
          <w:tcPr>
            <w:tcW w:w="992" w:type="dxa"/>
            <w:tcBorders>
              <w:top w:val="nil"/>
              <w:left w:val="nil"/>
              <w:bottom w:val="single" w:sz="4" w:space="0" w:color="auto"/>
              <w:right w:val="single" w:sz="4" w:space="0" w:color="auto"/>
            </w:tcBorders>
            <w:shd w:val="clear" w:color="000000"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6 410 328</w:t>
            </w:r>
          </w:p>
        </w:tc>
        <w:tc>
          <w:tcPr>
            <w:tcW w:w="425" w:type="dxa"/>
            <w:tcBorders>
              <w:top w:val="nil"/>
              <w:left w:val="nil"/>
              <w:bottom w:val="single" w:sz="4" w:space="0" w:color="auto"/>
              <w:right w:val="single" w:sz="4" w:space="0" w:color="auto"/>
            </w:tcBorders>
            <w:shd w:val="clear" w:color="000000"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0</w:t>
            </w:r>
          </w:p>
        </w:tc>
        <w:tc>
          <w:tcPr>
            <w:tcW w:w="1276" w:type="dxa"/>
            <w:tcBorders>
              <w:top w:val="nil"/>
              <w:left w:val="nil"/>
              <w:bottom w:val="single" w:sz="4" w:space="0" w:color="auto"/>
              <w:right w:val="single" w:sz="4" w:space="0" w:color="auto"/>
            </w:tcBorders>
            <w:shd w:val="clear" w:color="000000"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6 410 328</w:t>
            </w:r>
          </w:p>
        </w:tc>
        <w:tc>
          <w:tcPr>
            <w:tcW w:w="425" w:type="dxa"/>
            <w:tcBorders>
              <w:top w:val="nil"/>
              <w:left w:val="nil"/>
              <w:bottom w:val="single" w:sz="4" w:space="0" w:color="auto"/>
              <w:right w:val="single" w:sz="4" w:space="0" w:color="auto"/>
            </w:tcBorders>
            <w:shd w:val="clear" w:color="000000"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0</w:t>
            </w:r>
          </w:p>
        </w:tc>
        <w:tc>
          <w:tcPr>
            <w:tcW w:w="1271" w:type="dxa"/>
            <w:tcBorders>
              <w:top w:val="nil"/>
              <w:left w:val="nil"/>
              <w:bottom w:val="single" w:sz="4" w:space="0" w:color="auto"/>
              <w:right w:val="single" w:sz="4" w:space="0" w:color="auto"/>
            </w:tcBorders>
            <w:shd w:val="clear" w:color="000000"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2 252 277</w:t>
            </w:r>
          </w:p>
        </w:tc>
        <w:tc>
          <w:tcPr>
            <w:tcW w:w="997" w:type="dxa"/>
            <w:tcBorders>
              <w:top w:val="nil"/>
              <w:left w:val="nil"/>
              <w:bottom w:val="single" w:sz="4" w:space="0" w:color="auto"/>
              <w:right w:val="single" w:sz="4" w:space="0" w:color="auto"/>
            </w:tcBorders>
            <w:shd w:val="clear" w:color="FDEADA"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0</w:t>
            </w:r>
          </w:p>
        </w:tc>
        <w:tc>
          <w:tcPr>
            <w:tcW w:w="992" w:type="dxa"/>
            <w:tcBorders>
              <w:top w:val="nil"/>
              <w:left w:val="nil"/>
              <w:bottom w:val="single" w:sz="4" w:space="0" w:color="auto"/>
              <w:right w:val="single" w:sz="4" w:space="0" w:color="auto"/>
            </w:tcBorders>
            <w:shd w:val="clear" w:color="000000"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0</w:t>
            </w:r>
          </w:p>
        </w:tc>
        <w:tc>
          <w:tcPr>
            <w:tcW w:w="567" w:type="dxa"/>
            <w:tcBorders>
              <w:top w:val="nil"/>
              <w:left w:val="nil"/>
              <w:bottom w:val="single" w:sz="4" w:space="0" w:color="auto"/>
              <w:right w:val="single" w:sz="4" w:space="0" w:color="auto"/>
            </w:tcBorders>
            <w:shd w:val="clear" w:color="000000"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0</w:t>
            </w:r>
          </w:p>
        </w:tc>
        <w:tc>
          <w:tcPr>
            <w:tcW w:w="567" w:type="dxa"/>
            <w:tcBorders>
              <w:top w:val="nil"/>
              <w:left w:val="nil"/>
              <w:bottom w:val="single" w:sz="4" w:space="0" w:color="auto"/>
              <w:right w:val="single" w:sz="4" w:space="0" w:color="auto"/>
            </w:tcBorders>
            <w:shd w:val="clear" w:color="000000"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0</w:t>
            </w:r>
          </w:p>
        </w:tc>
        <w:tc>
          <w:tcPr>
            <w:tcW w:w="425"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1417"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2 252 277</w:t>
            </w:r>
          </w:p>
        </w:tc>
        <w:tc>
          <w:tcPr>
            <w:tcW w:w="1559"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8 662 605</w:t>
            </w:r>
          </w:p>
        </w:tc>
        <w:tc>
          <w:tcPr>
            <w:tcW w:w="567"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rPr>
                <w:rFonts w:cs="Arial"/>
                <w:sz w:val="16"/>
                <w:szCs w:val="16"/>
              </w:rPr>
            </w:pPr>
            <w:r w:rsidRPr="0020451D">
              <w:rPr>
                <w:rFonts w:cs="Arial"/>
                <w:sz w:val="16"/>
                <w:szCs w:val="16"/>
              </w:rPr>
              <w:t> </w:t>
            </w:r>
          </w:p>
        </w:tc>
        <w:tc>
          <w:tcPr>
            <w:tcW w:w="1418"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5 961 605</w:t>
            </w:r>
          </w:p>
        </w:tc>
        <w:tc>
          <w:tcPr>
            <w:tcW w:w="1277" w:type="dxa"/>
            <w:tcBorders>
              <w:top w:val="nil"/>
              <w:left w:val="nil"/>
              <w:bottom w:val="single" w:sz="4" w:space="0" w:color="auto"/>
              <w:right w:val="single" w:sz="4" w:space="0" w:color="auto"/>
            </w:tcBorders>
            <w:shd w:val="clear" w:color="003300" w:fill="000000"/>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 </w:t>
            </w:r>
          </w:p>
        </w:tc>
        <w:tc>
          <w:tcPr>
            <w:tcW w:w="567" w:type="dxa"/>
            <w:tcBorders>
              <w:top w:val="nil"/>
              <w:left w:val="nil"/>
              <w:bottom w:val="single" w:sz="4" w:space="0" w:color="auto"/>
              <w:right w:val="single" w:sz="4" w:space="0" w:color="auto"/>
            </w:tcBorders>
            <w:shd w:val="clear" w:color="003300" w:fill="000000"/>
            <w:vAlign w:val="center"/>
          </w:tcPr>
          <w:p w:rsidR="002F1DA8" w:rsidRPr="0020451D" w:rsidRDefault="002F1DA8" w:rsidP="002F1DA8">
            <w:pPr>
              <w:spacing w:line="240" w:lineRule="auto"/>
              <w:jc w:val="right"/>
              <w:rPr>
                <w:rFonts w:cs="Arial"/>
                <w:sz w:val="16"/>
                <w:szCs w:val="16"/>
              </w:rPr>
            </w:pPr>
          </w:p>
        </w:tc>
        <w:tc>
          <w:tcPr>
            <w:tcW w:w="426"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r>
      <w:tr w:rsidR="002F1DA8" w:rsidRPr="0020451D" w:rsidTr="004E56B2">
        <w:trPr>
          <w:trHeight w:val="495"/>
        </w:trPr>
        <w:tc>
          <w:tcPr>
            <w:tcW w:w="1134" w:type="dxa"/>
            <w:vMerge w:val="restart"/>
            <w:tcBorders>
              <w:top w:val="nil"/>
              <w:left w:val="single" w:sz="4" w:space="0" w:color="auto"/>
              <w:bottom w:val="single" w:sz="4" w:space="0" w:color="000000"/>
              <w:right w:val="single" w:sz="4" w:space="0" w:color="auto"/>
            </w:tcBorders>
            <w:shd w:val="clear" w:color="FDEADA" w:fill="FFFFFF"/>
            <w:vAlign w:val="center"/>
            <w:hideMark/>
          </w:tcPr>
          <w:p w:rsidR="002F1DA8" w:rsidRPr="0020451D" w:rsidRDefault="002F1DA8" w:rsidP="002F1DA8">
            <w:pPr>
              <w:spacing w:line="240" w:lineRule="auto"/>
              <w:jc w:val="left"/>
              <w:rPr>
                <w:rFonts w:cs="Arial"/>
                <w:sz w:val="16"/>
                <w:szCs w:val="16"/>
              </w:rPr>
            </w:pPr>
            <w:r w:rsidRPr="0020451D">
              <w:rPr>
                <w:rFonts w:cs="Arial"/>
                <w:sz w:val="16"/>
                <w:szCs w:val="16"/>
              </w:rPr>
              <w:t>poddziałanie 4.1.3</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2F1DA8" w:rsidRPr="0020451D" w:rsidRDefault="002F1DA8" w:rsidP="002F1DA8">
            <w:pPr>
              <w:spacing w:line="240" w:lineRule="auto"/>
              <w:jc w:val="left"/>
              <w:rPr>
                <w:rFonts w:cs="Arial"/>
                <w:sz w:val="16"/>
                <w:szCs w:val="16"/>
              </w:rPr>
            </w:pPr>
            <w:r w:rsidRPr="0020451D">
              <w:rPr>
                <w:rFonts w:cs="Arial"/>
                <w:sz w:val="16"/>
                <w:szCs w:val="16"/>
              </w:rPr>
              <w:t>1a</w:t>
            </w:r>
          </w:p>
        </w:tc>
        <w:tc>
          <w:tcPr>
            <w:tcW w:w="993" w:type="dxa"/>
            <w:tcBorders>
              <w:top w:val="nil"/>
              <w:left w:val="nil"/>
              <w:bottom w:val="single" w:sz="4" w:space="0" w:color="auto"/>
              <w:right w:val="single" w:sz="4" w:space="0" w:color="auto"/>
            </w:tcBorders>
            <w:shd w:val="clear" w:color="auto" w:fill="auto"/>
            <w:vAlign w:val="center"/>
            <w:hideMark/>
          </w:tcPr>
          <w:p w:rsidR="002F1DA8" w:rsidRPr="0020451D" w:rsidRDefault="002F1DA8" w:rsidP="002F1DA8">
            <w:pPr>
              <w:spacing w:line="240" w:lineRule="auto"/>
              <w:jc w:val="left"/>
              <w:rPr>
                <w:rFonts w:cs="Arial"/>
                <w:sz w:val="16"/>
                <w:szCs w:val="16"/>
              </w:rPr>
            </w:pPr>
            <w:r w:rsidRPr="0020451D">
              <w:rPr>
                <w:rFonts w:cs="Arial"/>
                <w:sz w:val="16"/>
                <w:szCs w:val="16"/>
              </w:rPr>
              <w:t>słabiej rozwinięte</w:t>
            </w:r>
          </w:p>
        </w:tc>
        <w:tc>
          <w:tcPr>
            <w:tcW w:w="992"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77 624 588</w:t>
            </w:r>
          </w:p>
        </w:tc>
        <w:tc>
          <w:tcPr>
            <w:tcW w:w="425"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1276"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77 624 588</w:t>
            </w:r>
          </w:p>
        </w:tc>
        <w:tc>
          <w:tcPr>
            <w:tcW w:w="425"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1271"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17 814 472</w:t>
            </w:r>
          </w:p>
        </w:tc>
        <w:tc>
          <w:tcPr>
            <w:tcW w:w="997" w:type="dxa"/>
            <w:tcBorders>
              <w:top w:val="nil"/>
              <w:left w:val="nil"/>
              <w:bottom w:val="single" w:sz="4" w:space="0" w:color="auto"/>
              <w:right w:val="single" w:sz="4" w:space="0" w:color="auto"/>
            </w:tcBorders>
            <w:shd w:val="clear" w:color="FDEADA"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992"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567"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567"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425"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1417"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17 814 472</w:t>
            </w:r>
          </w:p>
        </w:tc>
        <w:tc>
          <w:tcPr>
            <w:tcW w:w="1559"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95 439 060</w:t>
            </w:r>
          </w:p>
        </w:tc>
        <w:tc>
          <w:tcPr>
            <w:tcW w:w="567"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25%</w:t>
            </w:r>
          </w:p>
        </w:tc>
        <w:tc>
          <w:tcPr>
            <w:tcW w:w="1418"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72 190 867</w:t>
            </w:r>
          </w:p>
        </w:tc>
        <w:tc>
          <w:tcPr>
            <w:tcW w:w="1277" w:type="dxa"/>
            <w:tcBorders>
              <w:top w:val="nil"/>
              <w:left w:val="nil"/>
              <w:bottom w:val="single" w:sz="4" w:space="0" w:color="auto"/>
              <w:right w:val="single" w:sz="4" w:space="0" w:color="auto"/>
            </w:tcBorders>
            <w:shd w:val="clear" w:color="003300" w:fill="000000"/>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 </w:t>
            </w:r>
          </w:p>
        </w:tc>
        <w:tc>
          <w:tcPr>
            <w:tcW w:w="567" w:type="dxa"/>
            <w:tcBorders>
              <w:top w:val="nil"/>
              <w:left w:val="nil"/>
              <w:bottom w:val="single" w:sz="4" w:space="0" w:color="auto"/>
              <w:right w:val="single" w:sz="4" w:space="0" w:color="auto"/>
            </w:tcBorders>
            <w:shd w:val="clear" w:color="003300" w:fill="000000"/>
            <w:vAlign w:val="center"/>
          </w:tcPr>
          <w:p w:rsidR="002F1DA8" w:rsidRPr="0020451D" w:rsidRDefault="002F1DA8" w:rsidP="002F1DA8">
            <w:pPr>
              <w:spacing w:line="240" w:lineRule="auto"/>
              <w:jc w:val="right"/>
              <w:rPr>
                <w:rFonts w:cs="Arial"/>
                <w:sz w:val="16"/>
                <w:szCs w:val="16"/>
              </w:rPr>
            </w:pPr>
          </w:p>
        </w:tc>
        <w:tc>
          <w:tcPr>
            <w:tcW w:w="426"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r>
      <w:tr w:rsidR="002F1DA8" w:rsidRPr="0020451D" w:rsidTr="004E56B2">
        <w:trPr>
          <w:trHeight w:val="495"/>
        </w:trPr>
        <w:tc>
          <w:tcPr>
            <w:tcW w:w="1134" w:type="dxa"/>
            <w:vMerge/>
            <w:tcBorders>
              <w:top w:val="nil"/>
              <w:left w:val="single" w:sz="4" w:space="0" w:color="auto"/>
              <w:bottom w:val="single" w:sz="4" w:space="0" w:color="000000"/>
              <w:right w:val="single" w:sz="4" w:space="0" w:color="auto"/>
            </w:tcBorders>
            <w:vAlign w:val="center"/>
            <w:hideMark/>
          </w:tcPr>
          <w:p w:rsidR="002F1DA8" w:rsidRPr="00B92C89" w:rsidRDefault="002F1DA8" w:rsidP="002F1DA8">
            <w:pPr>
              <w:spacing w:line="240" w:lineRule="auto"/>
              <w:jc w:val="left"/>
              <w:rPr>
                <w:rFonts w:cs="Arial"/>
                <w:sz w:val="16"/>
                <w:szCs w:val="16"/>
              </w:rPr>
            </w:pPr>
          </w:p>
        </w:tc>
        <w:tc>
          <w:tcPr>
            <w:tcW w:w="425" w:type="dxa"/>
            <w:vMerge/>
            <w:tcBorders>
              <w:top w:val="nil"/>
              <w:left w:val="single" w:sz="4" w:space="0" w:color="auto"/>
              <w:bottom w:val="single" w:sz="4" w:space="0" w:color="auto"/>
              <w:right w:val="single" w:sz="4" w:space="0" w:color="auto"/>
            </w:tcBorders>
            <w:vAlign w:val="center"/>
            <w:hideMark/>
          </w:tcPr>
          <w:p w:rsidR="002F1DA8" w:rsidRPr="00B92C89" w:rsidRDefault="002F1DA8" w:rsidP="002F1DA8">
            <w:pPr>
              <w:spacing w:line="240" w:lineRule="auto"/>
              <w:jc w:val="left"/>
              <w:rPr>
                <w:rFonts w:cs="Arial"/>
                <w:sz w:val="16"/>
                <w:szCs w:val="16"/>
              </w:rPr>
            </w:pPr>
          </w:p>
        </w:tc>
        <w:tc>
          <w:tcPr>
            <w:tcW w:w="993" w:type="dxa"/>
            <w:tcBorders>
              <w:top w:val="nil"/>
              <w:left w:val="nil"/>
              <w:bottom w:val="single" w:sz="4" w:space="0" w:color="auto"/>
              <w:right w:val="single" w:sz="4" w:space="0" w:color="auto"/>
            </w:tcBorders>
            <w:shd w:val="clear" w:color="auto" w:fill="auto"/>
            <w:vAlign w:val="center"/>
            <w:hideMark/>
          </w:tcPr>
          <w:p w:rsidR="002F1DA8" w:rsidRPr="00B92C89" w:rsidRDefault="002F1DA8" w:rsidP="002F1DA8">
            <w:pPr>
              <w:spacing w:line="240" w:lineRule="auto"/>
              <w:jc w:val="left"/>
              <w:rPr>
                <w:rFonts w:cs="Arial"/>
                <w:sz w:val="16"/>
                <w:szCs w:val="16"/>
              </w:rPr>
            </w:pPr>
            <w:r w:rsidRPr="00B92C89">
              <w:rPr>
                <w:rFonts w:cs="Arial"/>
                <w:sz w:val="16"/>
                <w:szCs w:val="16"/>
              </w:rPr>
              <w:t>lepiej rozwinięte</w:t>
            </w:r>
          </w:p>
        </w:tc>
        <w:tc>
          <w:tcPr>
            <w:tcW w:w="992" w:type="dxa"/>
            <w:tcBorders>
              <w:top w:val="nil"/>
              <w:left w:val="nil"/>
              <w:bottom w:val="single" w:sz="4" w:space="0" w:color="auto"/>
              <w:right w:val="single" w:sz="4" w:space="0" w:color="auto"/>
            </w:tcBorders>
            <w:shd w:val="clear" w:color="000000"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5 302 136</w:t>
            </w:r>
          </w:p>
        </w:tc>
        <w:tc>
          <w:tcPr>
            <w:tcW w:w="425" w:type="dxa"/>
            <w:tcBorders>
              <w:top w:val="nil"/>
              <w:left w:val="nil"/>
              <w:bottom w:val="single" w:sz="4" w:space="0" w:color="auto"/>
              <w:right w:val="single" w:sz="4" w:space="0" w:color="auto"/>
            </w:tcBorders>
            <w:shd w:val="clear" w:color="000000"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0</w:t>
            </w:r>
          </w:p>
        </w:tc>
        <w:tc>
          <w:tcPr>
            <w:tcW w:w="1276" w:type="dxa"/>
            <w:tcBorders>
              <w:top w:val="nil"/>
              <w:left w:val="nil"/>
              <w:bottom w:val="single" w:sz="4" w:space="0" w:color="auto"/>
              <w:right w:val="single" w:sz="4" w:space="0" w:color="auto"/>
            </w:tcBorders>
            <w:shd w:val="clear" w:color="000000"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5 302 136</w:t>
            </w:r>
          </w:p>
        </w:tc>
        <w:tc>
          <w:tcPr>
            <w:tcW w:w="425" w:type="dxa"/>
            <w:tcBorders>
              <w:top w:val="nil"/>
              <w:left w:val="nil"/>
              <w:bottom w:val="single" w:sz="4" w:space="0" w:color="auto"/>
              <w:right w:val="single" w:sz="4" w:space="0" w:color="auto"/>
            </w:tcBorders>
            <w:shd w:val="clear" w:color="000000"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0</w:t>
            </w:r>
          </w:p>
        </w:tc>
        <w:tc>
          <w:tcPr>
            <w:tcW w:w="1271" w:type="dxa"/>
            <w:tcBorders>
              <w:top w:val="nil"/>
              <w:left w:val="nil"/>
              <w:bottom w:val="single" w:sz="4" w:space="0" w:color="auto"/>
              <w:right w:val="single" w:sz="4" w:space="0" w:color="auto"/>
            </w:tcBorders>
            <w:shd w:val="clear" w:color="000000"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1 244 446</w:t>
            </w:r>
          </w:p>
        </w:tc>
        <w:tc>
          <w:tcPr>
            <w:tcW w:w="997" w:type="dxa"/>
            <w:tcBorders>
              <w:top w:val="nil"/>
              <w:left w:val="nil"/>
              <w:bottom w:val="single" w:sz="4" w:space="0" w:color="auto"/>
              <w:right w:val="single" w:sz="4" w:space="0" w:color="auto"/>
            </w:tcBorders>
            <w:shd w:val="clear" w:color="FDEADA"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0</w:t>
            </w:r>
          </w:p>
        </w:tc>
        <w:tc>
          <w:tcPr>
            <w:tcW w:w="992" w:type="dxa"/>
            <w:tcBorders>
              <w:top w:val="nil"/>
              <w:left w:val="nil"/>
              <w:bottom w:val="single" w:sz="4" w:space="0" w:color="auto"/>
              <w:right w:val="single" w:sz="4" w:space="0" w:color="auto"/>
            </w:tcBorders>
            <w:shd w:val="clear" w:color="000000"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0</w:t>
            </w:r>
          </w:p>
        </w:tc>
        <w:tc>
          <w:tcPr>
            <w:tcW w:w="567" w:type="dxa"/>
            <w:tcBorders>
              <w:top w:val="nil"/>
              <w:left w:val="nil"/>
              <w:bottom w:val="single" w:sz="4" w:space="0" w:color="auto"/>
              <w:right w:val="single" w:sz="4" w:space="0" w:color="auto"/>
            </w:tcBorders>
            <w:shd w:val="clear" w:color="000000"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0</w:t>
            </w:r>
          </w:p>
        </w:tc>
        <w:tc>
          <w:tcPr>
            <w:tcW w:w="567" w:type="dxa"/>
            <w:tcBorders>
              <w:top w:val="nil"/>
              <w:left w:val="nil"/>
              <w:bottom w:val="single" w:sz="4" w:space="0" w:color="auto"/>
              <w:right w:val="single" w:sz="4" w:space="0" w:color="auto"/>
            </w:tcBorders>
            <w:shd w:val="clear" w:color="000000"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0</w:t>
            </w:r>
          </w:p>
        </w:tc>
        <w:tc>
          <w:tcPr>
            <w:tcW w:w="425"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1417"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1 244 446</w:t>
            </w:r>
          </w:p>
        </w:tc>
        <w:tc>
          <w:tcPr>
            <w:tcW w:w="1559"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6 546 582</w:t>
            </w:r>
          </w:p>
        </w:tc>
        <w:tc>
          <w:tcPr>
            <w:tcW w:w="567"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25%</w:t>
            </w:r>
          </w:p>
        </w:tc>
        <w:tc>
          <w:tcPr>
            <w:tcW w:w="1418"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4 930 986</w:t>
            </w:r>
          </w:p>
        </w:tc>
        <w:tc>
          <w:tcPr>
            <w:tcW w:w="1277" w:type="dxa"/>
            <w:tcBorders>
              <w:top w:val="nil"/>
              <w:left w:val="nil"/>
              <w:bottom w:val="single" w:sz="4" w:space="0" w:color="auto"/>
              <w:right w:val="single" w:sz="4" w:space="0" w:color="auto"/>
            </w:tcBorders>
            <w:shd w:val="clear" w:color="003300" w:fill="000000"/>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 </w:t>
            </w:r>
          </w:p>
        </w:tc>
        <w:tc>
          <w:tcPr>
            <w:tcW w:w="567" w:type="dxa"/>
            <w:tcBorders>
              <w:top w:val="nil"/>
              <w:left w:val="nil"/>
              <w:bottom w:val="single" w:sz="4" w:space="0" w:color="auto"/>
              <w:right w:val="single" w:sz="4" w:space="0" w:color="auto"/>
            </w:tcBorders>
            <w:shd w:val="clear" w:color="003300" w:fill="000000"/>
            <w:vAlign w:val="center"/>
          </w:tcPr>
          <w:p w:rsidR="002F1DA8" w:rsidRPr="0020451D" w:rsidRDefault="002F1DA8" w:rsidP="002F1DA8">
            <w:pPr>
              <w:spacing w:line="240" w:lineRule="auto"/>
              <w:jc w:val="right"/>
              <w:rPr>
                <w:rFonts w:cs="Arial"/>
                <w:sz w:val="16"/>
                <w:szCs w:val="16"/>
              </w:rPr>
            </w:pPr>
          </w:p>
        </w:tc>
        <w:tc>
          <w:tcPr>
            <w:tcW w:w="426"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r>
      <w:tr w:rsidR="002F1DA8" w:rsidRPr="0020451D" w:rsidTr="004E56B2">
        <w:trPr>
          <w:trHeight w:val="495"/>
        </w:trPr>
        <w:tc>
          <w:tcPr>
            <w:tcW w:w="1134" w:type="dxa"/>
            <w:vMerge w:val="restart"/>
            <w:tcBorders>
              <w:top w:val="nil"/>
              <w:left w:val="single" w:sz="4" w:space="0" w:color="auto"/>
              <w:bottom w:val="single" w:sz="4" w:space="0" w:color="auto"/>
              <w:right w:val="single" w:sz="4" w:space="0" w:color="auto"/>
            </w:tcBorders>
            <w:shd w:val="clear" w:color="FDEADA" w:fill="FFFFFF"/>
            <w:vAlign w:val="center"/>
            <w:hideMark/>
          </w:tcPr>
          <w:p w:rsidR="002F1DA8" w:rsidRPr="0020451D" w:rsidRDefault="002F1DA8" w:rsidP="002F1DA8">
            <w:pPr>
              <w:spacing w:line="240" w:lineRule="auto"/>
              <w:jc w:val="left"/>
              <w:rPr>
                <w:rFonts w:cs="Arial"/>
                <w:sz w:val="16"/>
                <w:szCs w:val="16"/>
              </w:rPr>
            </w:pPr>
            <w:r w:rsidRPr="0020451D">
              <w:rPr>
                <w:rFonts w:cs="Arial"/>
                <w:sz w:val="16"/>
                <w:szCs w:val="16"/>
              </w:rPr>
              <w:t>poddziałanie 4.1.4</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2F1DA8" w:rsidRPr="0020451D" w:rsidRDefault="002F1DA8" w:rsidP="002F1DA8">
            <w:pPr>
              <w:spacing w:line="240" w:lineRule="auto"/>
              <w:jc w:val="left"/>
              <w:rPr>
                <w:rFonts w:cs="Arial"/>
                <w:sz w:val="16"/>
                <w:szCs w:val="16"/>
              </w:rPr>
            </w:pPr>
            <w:r w:rsidRPr="0020451D">
              <w:rPr>
                <w:rFonts w:cs="Arial"/>
                <w:sz w:val="16"/>
                <w:szCs w:val="16"/>
              </w:rPr>
              <w:t>1a</w:t>
            </w:r>
          </w:p>
        </w:tc>
        <w:tc>
          <w:tcPr>
            <w:tcW w:w="993" w:type="dxa"/>
            <w:tcBorders>
              <w:top w:val="nil"/>
              <w:left w:val="nil"/>
              <w:bottom w:val="single" w:sz="4" w:space="0" w:color="auto"/>
              <w:right w:val="single" w:sz="4" w:space="0" w:color="auto"/>
            </w:tcBorders>
            <w:shd w:val="clear" w:color="auto" w:fill="auto"/>
            <w:vAlign w:val="center"/>
            <w:hideMark/>
          </w:tcPr>
          <w:p w:rsidR="002F1DA8" w:rsidRPr="0020451D" w:rsidRDefault="002F1DA8" w:rsidP="002F1DA8">
            <w:pPr>
              <w:spacing w:line="240" w:lineRule="auto"/>
              <w:jc w:val="left"/>
              <w:rPr>
                <w:rFonts w:cs="Arial"/>
                <w:sz w:val="16"/>
                <w:szCs w:val="16"/>
              </w:rPr>
            </w:pPr>
            <w:r w:rsidRPr="0020451D">
              <w:rPr>
                <w:rFonts w:cs="Arial"/>
                <w:sz w:val="16"/>
                <w:szCs w:val="16"/>
              </w:rPr>
              <w:t>słabiej rozwinięte</w:t>
            </w:r>
          </w:p>
        </w:tc>
        <w:tc>
          <w:tcPr>
            <w:tcW w:w="992"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158 851 764</w:t>
            </w:r>
          </w:p>
        </w:tc>
        <w:tc>
          <w:tcPr>
            <w:tcW w:w="425"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1276"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158 851 764</w:t>
            </w:r>
          </w:p>
        </w:tc>
        <w:tc>
          <w:tcPr>
            <w:tcW w:w="425"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1271"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55 812 782</w:t>
            </w:r>
          </w:p>
        </w:tc>
        <w:tc>
          <w:tcPr>
            <w:tcW w:w="997" w:type="dxa"/>
            <w:tcBorders>
              <w:top w:val="nil"/>
              <w:left w:val="nil"/>
              <w:bottom w:val="single" w:sz="4" w:space="0" w:color="auto"/>
              <w:right w:val="single" w:sz="4" w:space="0" w:color="auto"/>
            </w:tcBorders>
            <w:shd w:val="clear" w:color="FDEADA"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992"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567"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567"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425"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1417"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55 812 782</w:t>
            </w:r>
          </w:p>
        </w:tc>
        <w:tc>
          <w:tcPr>
            <w:tcW w:w="1559"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214 664 546</w:t>
            </w:r>
          </w:p>
        </w:tc>
        <w:tc>
          <w:tcPr>
            <w:tcW w:w="567"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 </w:t>
            </w:r>
          </w:p>
        </w:tc>
        <w:tc>
          <w:tcPr>
            <w:tcW w:w="1418"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147 732 141</w:t>
            </w:r>
          </w:p>
        </w:tc>
        <w:tc>
          <w:tcPr>
            <w:tcW w:w="1277" w:type="dxa"/>
            <w:tcBorders>
              <w:top w:val="nil"/>
              <w:left w:val="nil"/>
              <w:bottom w:val="single" w:sz="4" w:space="0" w:color="auto"/>
              <w:right w:val="single" w:sz="4" w:space="0" w:color="auto"/>
            </w:tcBorders>
            <w:shd w:val="clear" w:color="003300" w:fill="000000"/>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 </w:t>
            </w:r>
          </w:p>
        </w:tc>
        <w:tc>
          <w:tcPr>
            <w:tcW w:w="567" w:type="dxa"/>
            <w:tcBorders>
              <w:top w:val="nil"/>
              <w:left w:val="nil"/>
              <w:bottom w:val="single" w:sz="4" w:space="0" w:color="auto"/>
              <w:right w:val="single" w:sz="4" w:space="0" w:color="auto"/>
            </w:tcBorders>
            <w:shd w:val="clear" w:color="003300" w:fill="000000"/>
            <w:vAlign w:val="center"/>
          </w:tcPr>
          <w:p w:rsidR="002F1DA8" w:rsidRPr="0020451D" w:rsidRDefault="002F1DA8" w:rsidP="002F1DA8">
            <w:pPr>
              <w:spacing w:line="240" w:lineRule="auto"/>
              <w:jc w:val="right"/>
              <w:rPr>
                <w:rFonts w:cs="Arial"/>
                <w:sz w:val="16"/>
                <w:szCs w:val="16"/>
              </w:rPr>
            </w:pPr>
          </w:p>
        </w:tc>
        <w:tc>
          <w:tcPr>
            <w:tcW w:w="426"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r>
      <w:tr w:rsidR="002F1DA8" w:rsidRPr="0020451D" w:rsidTr="004E56B2">
        <w:trPr>
          <w:trHeight w:val="495"/>
        </w:trPr>
        <w:tc>
          <w:tcPr>
            <w:tcW w:w="1134" w:type="dxa"/>
            <w:vMerge/>
            <w:tcBorders>
              <w:top w:val="nil"/>
              <w:left w:val="single" w:sz="4" w:space="0" w:color="auto"/>
              <w:bottom w:val="single" w:sz="4" w:space="0" w:color="auto"/>
              <w:right w:val="single" w:sz="4" w:space="0" w:color="auto"/>
            </w:tcBorders>
            <w:vAlign w:val="center"/>
            <w:hideMark/>
          </w:tcPr>
          <w:p w:rsidR="002F1DA8" w:rsidRPr="00B92C89" w:rsidRDefault="002F1DA8" w:rsidP="002F1DA8">
            <w:pPr>
              <w:spacing w:line="240" w:lineRule="auto"/>
              <w:jc w:val="left"/>
              <w:rPr>
                <w:rFonts w:cs="Arial"/>
                <w:sz w:val="16"/>
                <w:szCs w:val="16"/>
              </w:rPr>
            </w:pPr>
          </w:p>
        </w:tc>
        <w:tc>
          <w:tcPr>
            <w:tcW w:w="425" w:type="dxa"/>
            <w:vMerge/>
            <w:tcBorders>
              <w:top w:val="nil"/>
              <w:left w:val="single" w:sz="4" w:space="0" w:color="auto"/>
              <w:bottom w:val="single" w:sz="4" w:space="0" w:color="auto"/>
              <w:right w:val="single" w:sz="4" w:space="0" w:color="auto"/>
            </w:tcBorders>
            <w:vAlign w:val="center"/>
            <w:hideMark/>
          </w:tcPr>
          <w:p w:rsidR="002F1DA8" w:rsidRPr="00B92C89" w:rsidRDefault="002F1DA8" w:rsidP="002F1DA8">
            <w:pPr>
              <w:spacing w:line="240" w:lineRule="auto"/>
              <w:jc w:val="left"/>
              <w:rPr>
                <w:rFonts w:cs="Arial"/>
                <w:sz w:val="16"/>
                <w:szCs w:val="16"/>
              </w:rPr>
            </w:pPr>
          </w:p>
        </w:tc>
        <w:tc>
          <w:tcPr>
            <w:tcW w:w="993" w:type="dxa"/>
            <w:tcBorders>
              <w:top w:val="nil"/>
              <w:left w:val="nil"/>
              <w:bottom w:val="single" w:sz="4" w:space="0" w:color="auto"/>
              <w:right w:val="single" w:sz="4" w:space="0" w:color="auto"/>
            </w:tcBorders>
            <w:shd w:val="clear" w:color="auto" w:fill="auto"/>
            <w:vAlign w:val="center"/>
            <w:hideMark/>
          </w:tcPr>
          <w:p w:rsidR="002F1DA8" w:rsidRPr="00B92C89" w:rsidRDefault="002F1DA8" w:rsidP="002F1DA8">
            <w:pPr>
              <w:spacing w:line="240" w:lineRule="auto"/>
              <w:jc w:val="left"/>
              <w:rPr>
                <w:rFonts w:cs="Arial"/>
                <w:sz w:val="16"/>
                <w:szCs w:val="16"/>
              </w:rPr>
            </w:pPr>
            <w:r w:rsidRPr="00B92C89">
              <w:rPr>
                <w:rFonts w:cs="Arial"/>
                <w:sz w:val="16"/>
                <w:szCs w:val="16"/>
              </w:rPr>
              <w:t>lepiej rozwinięte</w:t>
            </w:r>
          </w:p>
        </w:tc>
        <w:tc>
          <w:tcPr>
            <w:tcW w:w="992" w:type="dxa"/>
            <w:tcBorders>
              <w:top w:val="nil"/>
              <w:left w:val="nil"/>
              <w:bottom w:val="single" w:sz="4" w:space="0" w:color="auto"/>
              <w:right w:val="single" w:sz="4" w:space="0" w:color="auto"/>
            </w:tcBorders>
            <w:shd w:val="clear" w:color="000000"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14 942 971</w:t>
            </w:r>
          </w:p>
        </w:tc>
        <w:tc>
          <w:tcPr>
            <w:tcW w:w="425" w:type="dxa"/>
            <w:tcBorders>
              <w:top w:val="nil"/>
              <w:left w:val="nil"/>
              <w:bottom w:val="single" w:sz="4" w:space="0" w:color="auto"/>
              <w:right w:val="single" w:sz="4" w:space="0" w:color="auto"/>
            </w:tcBorders>
            <w:shd w:val="clear" w:color="000000"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0</w:t>
            </w:r>
          </w:p>
        </w:tc>
        <w:tc>
          <w:tcPr>
            <w:tcW w:w="1276" w:type="dxa"/>
            <w:tcBorders>
              <w:top w:val="nil"/>
              <w:left w:val="nil"/>
              <w:bottom w:val="single" w:sz="4" w:space="0" w:color="auto"/>
              <w:right w:val="single" w:sz="4" w:space="0" w:color="auto"/>
            </w:tcBorders>
            <w:shd w:val="clear" w:color="000000"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14 942 971</w:t>
            </w:r>
          </w:p>
        </w:tc>
        <w:tc>
          <w:tcPr>
            <w:tcW w:w="425" w:type="dxa"/>
            <w:tcBorders>
              <w:top w:val="nil"/>
              <w:left w:val="nil"/>
              <w:bottom w:val="single" w:sz="4" w:space="0" w:color="auto"/>
              <w:right w:val="single" w:sz="4" w:space="0" w:color="auto"/>
            </w:tcBorders>
            <w:shd w:val="clear" w:color="000000"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0</w:t>
            </w:r>
          </w:p>
        </w:tc>
        <w:tc>
          <w:tcPr>
            <w:tcW w:w="1271" w:type="dxa"/>
            <w:tcBorders>
              <w:top w:val="nil"/>
              <w:left w:val="nil"/>
              <w:bottom w:val="single" w:sz="4" w:space="0" w:color="auto"/>
              <w:right w:val="single" w:sz="4" w:space="0" w:color="auto"/>
            </w:tcBorders>
            <w:shd w:val="clear" w:color="000000"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5 567 931</w:t>
            </w:r>
          </w:p>
        </w:tc>
        <w:tc>
          <w:tcPr>
            <w:tcW w:w="997" w:type="dxa"/>
            <w:tcBorders>
              <w:top w:val="nil"/>
              <w:left w:val="nil"/>
              <w:bottom w:val="single" w:sz="4" w:space="0" w:color="auto"/>
              <w:right w:val="single" w:sz="4" w:space="0" w:color="auto"/>
            </w:tcBorders>
            <w:shd w:val="clear" w:color="FDEADA"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0</w:t>
            </w:r>
          </w:p>
        </w:tc>
        <w:tc>
          <w:tcPr>
            <w:tcW w:w="992" w:type="dxa"/>
            <w:tcBorders>
              <w:top w:val="nil"/>
              <w:left w:val="nil"/>
              <w:bottom w:val="single" w:sz="4" w:space="0" w:color="auto"/>
              <w:right w:val="single" w:sz="4" w:space="0" w:color="auto"/>
            </w:tcBorders>
            <w:shd w:val="clear" w:color="000000"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0</w:t>
            </w:r>
          </w:p>
        </w:tc>
        <w:tc>
          <w:tcPr>
            <w:tcW w:w="567" w:type="dxa"/>
            <w:tcBorders>
              <w:top w:val="nil"/>
              <w:left w:val="nil"/>
              <w:bottom w:val="single" w:sz="4" w:space="0" w:color="auto"/>
              <w:right w:val="single" w:sz="4" w:space="0" w:color="auto"/>
            </w:tcBorders>
            <w:shd w:val="clear" w:color="000000"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0</w:t>
            </w:r>
          </w:p>
        </w:tc>
        <w:tc>
          <w:tcPr>
            <w:tcW w:w="567" w:type="dxa"/>
            <w:tcBorders>
              <w:top w:val="nil"/>
              <w:left w:val="nil"/>
              <w:bottom w:val="single" w:sz="4" w:space="0" w:color="auto"/>
              <w:right w:val="single" w:sz="4" w:space="0" w:color="auto"/>
            </w:tcBorders>
            <w:shd w:val="clear" w:color="000000"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0</w:t>
            </w:r>
          </w:p>
        </w:tc>
        <w:tc>
          <w:tcPr>
            <w:tcW w:w="425"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1417"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5 567 931</w:t>
            </w:r>
          </w:p>
        </w:tc>
        <w:tc>
          <w:tcPr>
            <w:tcW w:w="1559"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20 510 902</w:t>
            </w:r>
          </w:p>
        </w:tc>
        <w:tc>
          <w:tcPr>
            <w:tcW w:w="567"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 </w:t>
            </w:r>
          </w:p>
        </w:tc>
        <w:tc>
          <w:tcPr>
            <w:tcW w:w="1418"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13 896 963</w:t>
            </w:r>
          </w:p>
        </w:tc>
        <w:tc>
          <w:tcPr>
            <w:tcW w:w="1277" w:type="dxa"/>
            <w:tcBorders>
              <w:top w:val="nil"/>
              <w:left w:val="nil"/>
              <w:bottom w:val="single" w:sz="4" w:space="0" w:color="auto"/>
              <w:right w:val="single" w:sz="4" w:space="0" w:color="auto"/>
            </w:tcBorders>
            <w:shd w:val="clear" w:color="003300" w:fill="000000"/>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 </w:t>
            </w:r>
          </w:p>
        </w:tc>
        <w:tc>
          <w:tcPr>
            <w:tcW w:w="567" w:type="dxa"/>
            <w:tcBorders>
              <w:top w:val="nil"/>
              <w:left w:val="nil"/>
              <w:bottom w:val="single" w:sz="4" w:space="0" w:color="auto"/>
              <w:right w:val="single" w:sz="4" w:space="0" w:color="auto"/>
            </w:tcBorders>
            <w:shd w:val="clear" w:color="003300" w:fill="000000"/>
            <w:vAlign w:val="center"/>
          </w:tcPr>
          <w:p w:rsidR="002F1DA8" w:rsidRPr="0020451D" w:rsidRDefault="002F1DA8" w:rsidP="002F1DA8">
            <w:pPr>
              <w:spacing w:line="240" w:lineRule="auto"/>
              <w:jc w:val="right"/>
              <w:rPr>
                <w:rFonts w:cs="Arial"/>
                <w:sz w:val="16"/>
                <w:szCs w:val="16"/>
              </w:rPr>
            </w:pPr>
          </w:p>
        </w:tc>
        <w:tc>
          <w:tcPr>
            <w:tcW w:w="426"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r>
      <w:tr w:rsidR="002F1DA8" w:rsidRPr="0020451D" w:rsidTr="004E56B2">
        <w:trPr>
          <w:trHeight w:val="495"/>
        </w:trPr>
        <w:tc>
          <w:tcPr>
            <w:tcW w:w="1134" w:type="dxa"/>
            <w:vMerge w:val="restart"/>
            <w:tcBorders>
              <w:top w:val="nil"/>
              <w:left w:val="single" w:sz="4" w:space="0" w:color="auto"/>
              <w:bottom w:val="single" w:sz="4" w:space="0" w:color="auto"/>
              <w:right w:val="single" w:sz="4" w:space="0" w:color="auto"/>
            </w:tcBorders>
            <w:shd w:val="clear" w:color="FDEADA" w:fill="FFFFFF"/>
            <w:vAlign w:val="center"/>
            <w:hideMark/>
          </w:tcPr>
          <w:p w:rsidR="002F1DA8" w:rsidRPr="0020451D" w:rsidRDefault="002F1DA8" w:rsidP="002F1DA8">
            <w:pPr>
              <w:spacing w:line="240" w:lineRule="auto"/>
              <w:jc w:val="left"/>
              <w:rPr>
                <w:rFonts w:cs="Arial"/>
                <w:sz w:val="16"/>
                <w:szCs w:val="16"/>
              </w:rPr>
            </w:pPr>
            <w:r w:rsidRPr="0020451D">
              <w:rPr>
                <w:rFonts w:cs="Arial"/>
                <w:sz w:val="16"/>
                <w:szCs w:val="16"/>
              </w:rPr>
              <w:t>działanie 4.2</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2F1DA8" w:rsidRPr="0020451D" w:rsidRDefault="002F1DA8" w:rsidP="002F1DA8">
            <w:pPr>
              <w:spacing w:line="240" w:lineRule="auto"/>
              <w:jc w:val="left"/>
              <w:rPr>
                <w:rFonts w:cs="Arial"/>
                <w:sz w:val="16"/>
                <w:szCs w:val="16"/>
              </w:rPr>
            </w:pPr>
            <w:r w:rsidRPr="0020451D">
              <w:rPr>
                <w:rFonts w:cs="Arial"/>
                <w:sz w:val="16"/>
                <w:szCs w:val="16"/>
              </w:rPr>
              <w:t>1a</w:t>
            </w:r>
          </w:p>
        </w:tc>
        <w:tc>
          <w:tcPr>
            <w:tcW w:w="993" w:type="dxa"/>
            <w:tcBorders>
              <w:top w:val="nil"/>
              <w:left w:val="nil"/>
              <w:bottom w:val="single" w:sz="4" w:space="0" w:color="auto"/>
              <w:right w:val="single" w:sz="4" w:space="0" w:color="auto"/>
            </w:tcBorders>
            <w:shd w:val="clear" w:color="auto" w:fill="auto"/>
            <w:vAlign w:val="center"/>
            <w:hideMark/>
          </w:tcPr>
          <w:p w:rsidR="002F1DA8" w:rsidRPr="0020451D" w:rsidRDefault="002F1DA8" w:rsidP="002F1DA8">
            <w:pPr>
              <w:spacing w:line="240" w:lineRule="auto"/>
              <w:jc w:val="left"/>
              <w:rPr>
                <w:rFonts w:cs="Arial"/>
                <w:sz w:val="16"/>
                <w:szCs w:val="16"/>
              </w:rPr>
            </w:pPr>
            <w:r w:rsidRPr="0020451D">
              <w:rPr>
                <w:rFonts w:cs="Arial"/>
                <w:sz w:val="16"/>
                <w:szCs w:val="16"/>
              </w:rPr>
              <w:t>słabiej rozwinięte</w:t>
            </w:r>
          </w:p>
        </w:tc>
        <w:tc>
          <w:tcPr>
            <w:tcW w:w="992"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423 054 837</w:t>
            </w:r>
          </w:p>
        </w:tc>
        <w:tc>
          <w:tcPr>
            <w:tcW w:w="425"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1276"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423 054 837</w:t>
            </w:r>
          </w:p>
        </w:tc>
        <w:tc>
          <w:tcPr>
            <w:tcW w:w="425"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1271"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105 763 709</w:t>
            </w:r>
          </w:p>
        </w:tc>
        <w:tc>
          <w:tcPr>
            <w:tcW w:w="997" w:type="dxa"/>
            <w:tcBorders>
              <w:top w:val="nil"/>
              <w:left w:val="nil"/>
              <w:bottom w:val="single" w:sz="4" w:space="0" w:color="auto"/>
              <w:right w:val="single" w:sz="4" w:space="0" w:color="auto"/>
            </w:tcBorders>
            <w:shd w:val="clear" w:color="FDEADA"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992"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567"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567"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425"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1417"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105 763 709</w:t>
            </w:r>
          </w:p>
        </w:tc>
        <w:tc>
          <w:tcPr>
            <w:tcW w:w="1559"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528 818 546</w:t>
            </w:r>
          </w:p>
        </w:tc>
        <w:tc>
          <w:tcPr>
            <w:tcW w:w="567"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 </w:t>
            </w:r>
          </w:p>
        </w:tc>
        <w:tc>
          <w:tcPr>
            <w:tcW w:w="1418"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374 607 030</w:t>
            </w:r>
          </w:p>
        </w:tc>
        <w:tc>
          <w:tcPr>
            <w:tcW w:w="1277" w:type="dxa"/>
            <w:tcBorders>
              <w:top w:val="nil"/>
              <w:left w:val="nil"/>
              <w:bottom w:val="single" w:sz="4" w:space="0" w:color="auto"/>
              <w:right w:val="single" w:sz="4" w:space="0" w:color="auto"/>
            </w:tcBorders>
            <w:shd w:val="clear" w:color="003300" w:fill="000000"/>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 </w:t>
            </w:r>
          </w:p>
        </w:tc>
        <w:tc>
          <w:tcPr>
            <w:tcW w:w="567" w:type="dxa"/>
            <w:tcBorders>
              <w:top w:val="nil"/>
              <w:left w:val="nil"/>
              <w:bottom w:val="single" w:sz="4" w:space="0" w:color="auto"/>
              <w:right w:val="single" w:sz="4" w:space="0" w:color="auto"/>
            </w:tcBorders>
            <w:shd w:val="clear" w:color="003300" w:fill="000000"/>
            <w:vAlign w:val="center"/>
          </w:tcPr>
          <w:p w:rsidR="002F1DA8" w:rsidRPr="0020451D" w:rsidRDefault="002F1DA8" w:rsidP="002F1DA8">
            <w:pPr>
              <w:spacing w:line="240" w:lineRule="auto"/>
              <w:jc w:val="right"/>
              <w:rPr>
                <w:rFonts w:cs="Arial"/>
                <w:sz w:val="16"/>
                <w:szCs w:val="16"/>
              </w:rPr>
            </w:pPr>
          </w:p>
        </w:tc>
        <w:tc>
          <w:tcPr>
            <w:tcW w:w="426" w:type="dxa"/>
            <w:tcBorders>
              <w:top w:val="nil"/>
              <w:left w:val="nil"/>
              <w:bottom w:val="single" w:sz="4" w:space="0" w:color="auto"/>
              <w:right w:val="single" w:sz="4" w:space="0" w:color="auto"/>
            </w:tcBorders>
            <w:shd w:val="clear" w:color="auto" w:fill="auto"/>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r>
      <w:tr w:rsidR="002F1DA8" w:rsidRPr="0020451D" w:rsidTr="004E56B2">
        <w:trPr>
          <w:trHeight w:val="495"/>
        </w:trPr>
        <w:tc>
          <w:tcPr>
            <w:tcW w:w="1134" w:type="dxa"/>
            <w:vMerge/>
            <w:tcBorders>
              <w:top w:val="nil"/>
              <w:left w:val="single" w:sz="4" w:space="0" w:color="auto"/>
              <w:bottom w:val="single" w:sz="4" w:space="0" w:color="auto"/>
              <w:right w:val="single" w:sz="4" w:space="0" w:color="auto"/>
            </w:tcBorders>
            <w:vAlign w:val="center"/>
            <w:hideMark/>
          </w:tcPr>
          <w:p w:rsidR="002F1DA8" w:rsidRPr="00B92C89" w:rsidRDefault="002F1DA8" w:rsidP="002F1DA8">
            <w:pPr>
              <w:spacing w:line="240" w:lineRule="auto"/>
              <w:jc w:val="left"/>
              <w:rPr>
                <w:rFonts w:cs="Arial"/>
                <w:sz w:val="16"/>
                <w:szCs w:val="16"/>
              </w:rPr>
            </w:pPr>
          </w:p>
        </w:tc>
        <w:tc>
          <w:tcPr>
            <w:tcW w:w="425" w:type="dxa"/>
            <w:vMerge/>
            <w:tcBorders>
              <w:top w:val="nil"/>
              <w:left w:val="single" w:sz="4" w:space="0" w:color="auto"/>
              <w:bottom w:val="single" w:sz="4" w:space="0" w:color="auto"/>
              <w:right w:val="single" w:sz="4" w:space="0" w:color="auto"/>
            </w:tcBorders>
            <w:vAlign w:val="center"/>
            <w:hideMark/>
          </w:tcPr>
          <w:p w:rsidR="002F1DA8" w:rsidRPr="00B92C89" w:rsidRDefault="002F1DA8" w:rsidP="002F1DA8">
            <w:pPr>
              <w:spacing w:line="240" w:lineRule="auto"/>
              <w:jc w:val="left"/>
              <w:rPr>
                <w:rFonts w:cs="Arial"/>
                <w:sz w:val="16"/>
                <w:szCs w:val="16"/>
              </w:rPr>
            </w:pPr>
          </w:p>
        </w:tc>
        <w:tc>
          <w:tcPr>
            <w:tcW w:w="993" w:type="dxa"/>
            <w:tcBorders>
              <w:top w:val="nil"/>
              <w:left w:val="nil"/>
              <w:bottom w:val="single" w:sz="4" w:space="0" w:color="auto"/>
              <w:right w:val="single" w:sz="4" w:space="0" w:color="auto"/>
            </w:tcBorders>
            <w:shd w:val="clear" w:color="auto" w:fill="auto"/>
            <w:vAlign w:val="center"/>
            <w:hideMark/>
          </w:tcPr>
          <w:p w:rsidR="002F1DA8" w:rsidRPr="00B92C89" w:rsidRDefault="002F1DA8" w:rsidP="002F1DA8">
            <w:pPr>
              <w:spacing w:line="240" w:lineRule="auto"/>
              <w:jc w:val="left"/>
              <w:rPr>
                <w:rFonts w:cs="Arial"/>
                <w:sz w:val="16"/>
                <w:szCs w:val="16"/>
              </w:rPr>
            </w:pPr>
            <w:r w:rsidRPr="00B92C89">
              <w:rPr>
                <w:rFonts w:cs="Arial"/>
                <w:sz w:val="16"/>
                <w:szCs w:val="16"/>
              </w:rPr>
              <w:t>lepiej rozwinięte</w:t>
            </w:r>
          </w:p>
        </w:tc>
        <w:tc>
          <w:tcPr>
            <w:tcW w:w="992" w:type="dxa"/>
            <w:tcBorders>
              <w:top w:val="nil"/>
              <w:left w:val="nil"/>
              <w:bottom w:val="single" w:sz="4" w:space="0" w:color="auto"/>
              <w:right w:val="single" w:sz="4" w:space="0" w:color="auto"/>
            </w:tcBorders>
            <w:shd w:val="clear" w:color="000000"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27 136 060</w:t>
            </w:r>
          </w:p>
        </w:tc>
        <w:tc>
          <w:tcPr>
            <w:tcW w:w="425" w:type="dxa"/>
            <w:tcBorders>
              <w:top w:val="nil"/>
              <w:left w:val="nil"/>
              <w:bottom w:val="single" w:sz="4" w:space="0" w:color="auto"/>
              <w:right w:val="single" w:sz="4" w:space="0" w:color="auto"/>
            </w:tcBorders>
            <w:shd w:val="clear" w:color="000000"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0</w:t>
            </w:r>
          </w:p>
        </w:tc>
        <w:tc>
          <w:tcPr>
            <w:tcW w:w="1276" w:type="dxa"/>
            <w:tcBorders>
              <w:top w:val="nil"/>
              <w:left w:val="nil"/>
              <w:bottom w:val="single" w:sz="4" w:space="0" w:color="auto"/>
              <w:right w:val="single" w:sz="4" w:space="0" w:color="auto"/>
            </w:tcBorders>
            <w:shd w:val="clear" w:color="000000"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27 136 060</w:t>
            </w:r>
          </w:p>
        </w:tc>
        <w:tc>
          <w:tcPr>
            <w:tcW w:w="425" w:type="dxa"/>
            <w:tcBorders>
              <w:top w:val="nil"/>
              <w:left w:val="nil"/>
              <w:bottom w:val="single" w:sz="4" w:space="0" w:color="auto"/>
              <w:right w:val="single" w:sz="4" w:space="0" w:color="auto"/>
            </w:tcBorders>
            <w:shd w:val="clear" w:color="000000"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0</w:t>
            </w:r>
          </w:p>
        </w:tc>
        <w:tc>
          <w:tcPr>
            <w:tcW w:w="1271" w:type="dxa"/>
            <w:tcBorders>
              <w:top w:val="nil"/>
              <w:left w:val="nil"/>
              <w:bottom w:val="single" w:sz="4" w:space="0" w:color="auto"/>
              <w:right w:val="single" w:sz="4" w:space="0" w:color="auto"/>
            </w:tcBorders>
            <w:shd w:val="clear" w:color="000000"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6 182 601</w:t>
            </w:r>
          </w:p>
        </w:tc>
        <w:tc>
          <w:tcPr>
            <w:tcW w:w="997" w:type="dxa"/>
            <w:tcBorders>
              <w:top w:val="nil"/>
              <w:left w:val="nil"/>
              <w:bottom w:val="single" w:sz="4" w:space="0" w:color="auto"/>
              <w:right w:val="single" w:sz="4" w:space="0" w:color="auto"/>
            </w:tcBorders>
            <w:shd w:val="clear" w:color="FDEADA"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0</w:t>
            </w:r>
          </w:p>
        </w:tc>
        <w:tc>
          <w:tcPr>
            <w:tcW w:w="992" w:type="dxa"/>
            <w:tcBorders>
              <w:top w:val="nil"/>
              <w:left w:val="nil"/>
              <w:bottom w:val="single" w:sz="4" w:space="0" w:color="auto"/>
              <w:right w:val="single" w:sz="4" w:space="0" w:color="auto"/>
            </w:tcBorders>
            <w:shd w:val="clear" w:color="000000"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0</w:t>
            </w:r>
          </w:p>
        </w:tc>
        <w:tc>
          <w:tcPr>
            <w:tcW w:w="567" w:type="dxa"/>
            <w:tcBorders>
              <w:top w:val="nil"/>
              <w:left w:val="nil"/>
              <w:bottom w:val="single" w:sz="4" w:space="0" w:color="auto"/>
              <w:right w:val="single" w:sz="4" w:space="0" w:color="auto"/>
            </w:tcBorders>
            <w:shd w:val="clear" w:color="000000"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0</w:t>
            </w:r>
          </w:p>
        </w:tc>
        <w:tc>
          <w:tcPr>
            <w:tcW w:w="567" w:type="dxa"/>
            <w:tcBorders>
              <w:top w:val="nil"/>
              <w:left w:val="nil"/>
              <w:bottom w:val="single" w:sz="4" w:space="0" w:color="auto"/>
              <w:right w:val="single" w:sz="4" w:space="0" w:color="auto"/>
            </w:tcBorders>
            <w:shd w:val="clear" w:color="000000"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0</w:t>
            </w:r>
          </w:p>
        </w:tc>
        <w:tc>
          <w:tcPr>
            <w:tcW w:w="425"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1417"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6 182 601</w:t>
            </w:r>
          </w:p>
        </w:tc>
        <w:tc>
          <w:tcPr>
            <w:tcW w:w="1559"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33 318 661</w:t>
            </w:r>
          </w:p>
        </w:tc>
        <w:tc>
          <w:tcPr>
            <w:tcW w:w="567"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 </w:t>
            </w:r>
          </w:p>
        </w:tc>
        <w:tc>
          <w:tcPr>
            <w:tcW w:w="1418"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23 980 939</w:t>
            </w:r>
          </w:p>
        </w:tc>
        <w:tc>
          <w:tcPr>
            <w:tcW w:w="1277" w:type="dxa"/>
            <w:tcBorders>
              <w:top w:val="nil"/>
              <w:left w:val="nil"/>
              <w:bottom w:val="single" w:sz="4" w:space="0" w:color="auto"/>
              <w:right w:val="single" w:sz="4" w:space="0" w:color="auto"/>
            </w:tcBorders>
            <w:shd w:val="clear" w:color="003300" w:fill="000000"/>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 </w:t>
            </w:r>
          </w:p>
        </w:tc>
        <w:tc>
          <w:tcPr>
            <w:tcW w:w="567" w:type="dxa"/>
            <w:tcBorders>
              <w:top w:val="nil"/>
              <w:left w:val="nil"/>
              <w:bottom w:val="single" w:sz="4" w:space="0" w:color="auto"/>
              <w:right w:val="single" w:sz="4" w:space="0" w:color="auto"/>
            </w:tcBorders>
            <w:shd w:val="clear" w:color="003300" w:fill="000000"/>
            <w:vAlign w:val="center"/>
          </w:tcPr>
          <w:p w:rsidR="002F1DA8" w:rsidRPr="0020451D" w:rsidRDefault="002F1DA8" w:rsidP="002F1DA8">
            <w:pPr>
              <w:spacing w:line="240" w:lineRule="auto"/>
              <w:jc w:val="right"/>
              <w:rPr>
                <w:rFonts w:cs="Arial"/>
                <w:sz w:val="16"/>
                <w:szCs w:val="16"/>
              </w:rPr>
            </w:pPr>
          </w:p>
        </w:tc>
        <w:tc>
          <w:tcPr>
            <w:tcW w:w="426" w:type="dxa"/>
            <w:tcBorders>
              <w:top w:val="nil"/>
              <w:left w:val="nil"/>
              <w:bottom w:val="single" w:sz="4" w:space="0" w:color="auto"/>
              <w:right w:val="single" w:sz="4" w:space="0" w:color="auto"/>
            </w:tcBorders>
            <w:shd w:val="clear" w:color="auto" w:fill="auto"/>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r>
      <w:tr w:rsidR="002F1DA8" w:rsidRPr="0020451D" w:rsidTr="004E56B2">
        <w:trPr>
          <w:trHeight w:val="495"/>
        </w:trPr>
        <w:tc>
          <w:tcPr>
            <w:tcW w:w="1134" w:type="dxa"/>
            <w:vMerge w:val="restart"/>
            <w:tcBorders>
              <w:top w:val="nil"/>
              <w:left w:val="single" w:sz="4" w:space="0" w:color="auto"/>
              <w:bottom w:val="single" w:sz="4" w:space="0" w:color="auto"/>
              <w:right w:val="single" w:sz="4" w:space="0" w:color="auto"/>
            </w:tcBorders>
            <w:shd w:val="clear" w:color="FDEADA" w:fill="FFFFFF"/>
            <w:vAlign w:val="center"/>
            <w:hideMark/>
          </w:tcPr>
          <w:p w:rsidR="002F1DA8" w:rsidRPr="0020451D" w:rsidRDefault="002F1DA8" w:rsidP="002F1DA8">
            <w:pPr>
              <w:spacing w:line="240" w:lineRule="auto"/>
              <w:jc w:val="left"/>
              <w:rPr>
                <w:rFonts w:cs="Arial"/>
                <w:sz w:val="16"/>
                <w:szCs w:val="16"/>
              </w:rPr>
            </w:pPr>
            <w:r w:rsidRPr="0020451D">
              <w:rPr>
                <w:rFonts w:cs="Arial"/>
                <w:sz w:val="16"/>
                <w:szCs w:val="16"/>
              </w:rPr>
              <w:t>działanie 4.3</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2F1DA8" w:rsidRPr="0020451D" w:rsidRDefault="002F1DA8" w:rsidP="002F1DA8">
            <w:pPr>
              <w:spacing w:line="240" w:lineRule="auto"/>
              <w:jc w:val="left"/>
              <w:rPr>
                <w:rFonts w:cs="Arial"/>
                <w:sz w:val="16"/>
                <w:szCs w:val="16"/>
              </w:rPr>
            </w:pPr>
            <w:r w:rsidRPr="0020451D">
              <w:rPr>
                <w:rFonts w:cs="Arial"/>
                <w:sz w:val="16"/>
                <w:szCs w:val="16"/>
              </w:rPr>
              <w:t>1a</w:t>
            </w:r>
          </w:p>
        </w:tc>
        <w:tc>
          <w:tcPr>
            <w:tcW w:w="993" w:type="dxa"/>
            <w:tcBorders>
              <w:top w:val="nil"/>
              <w:left w:val="nil"/>
              <w:bottom w:val="single" w:sz="4" w:space="0" w:color="auto"/>
              <w:right w:val="single" w:sz="4" w:space="0" w:color="auto"/>
            </w:tcBorders>
            <w:shd w:val="clear" w:color="auto" w:fill="auto"/>
            <w:vAlign w:val="center"/>
            <w:hideMark/>
          </w:tcPr>
          <w:p w:rsidR="002F1DA8" w:rsidRPr="0020451D" w:rsidRDefault="002F1DA8" w:rsidP="002F1DA8">
            <w:pPr>
              <w:spacing w:line="240" w:lineRule="auto"/>
              <w:jc w:val="left"/>
              <w:rPr>
                <w:rFonts w:cs="Arial"/>
                <w:sz w:val="16"/>
                <w:szCs w:val="16"/>
              </w:rPr>
            </w:pPr>
            <w:r w:rsidRPr="0020451D">
              <w:rPr>
                <w:rFonts w:cs="Arial"/>
                <w:sz w:val="16"/>
                <w:szCs w:val="16"/>
              </w:rPr>
              <w:t>słabiej rozwinięte</w:t>
            </w:r>
          </w:p>
        </w:tc>
        <w:tc>
          <w:tcPr>
            <w:tcW w:w="992"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119 059 931</w:t>
            </w:r>
          </w:p>
        </w:tc>
        <w:tc>
          <w:tcPr>
            <w:tcW w:w="425"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1276"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119 059 931</w:t>
            </w:r>
          </w:p>
        </w:tc>
        <w:tc>
          <w:tcPr>
            <w:tcW w:w="425"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1271"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997" w:type="dxa"/>
            <w:tcBorders>
              <w:top w:val="nil"/>
              <w:left w:val="nil"/>
              <w:bottom w:val="single" w:sz="4" w:space="0" w:color="auto"/>
              <w:right w:val="single" w:sz="4" w:space="0" w:color="auto"/>
            </w:tcBorders>
            <w:shd w:val="clear" w:color="FDEADA"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992"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567"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567"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425"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1417"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1559"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119 059 931</w:t>
            </w:r>
          </w:p>
        </w:tc>
        <w:tc>
          <w:tcPr>
            <w:tcW w:w="567"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30%</w:t>
            </w:r>
          </w:p>
        </w:tc>
        <w:tc>
          <w:tcPr>
            <w:tcW w:w="1418"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119 059 931</w:t>
            </w:r>
          </w:p>
        </w:tc>
        <w:tc>
          <w:tcPr>
            <w:tcW w:w="1277" w:type="dxa"/>
            <w:tcBorders>
              <w:top w:val="nil"/>
              <w:left w:val="nil"/>
              <w:bottom w:val="single" w:sz="4" w:space="0" w:color="auto"/>
              <w:right w:val="single" w:sz="4" w:space="0" w:color="auto"/>
            </w:tcBorders>
            <w:shd w:val="clear" w:color="003300" w:fill="000000"/>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 </w:t>
            </w:r>
          </w:p>
        </w:tc>
        <w:tc>
          <w:tcPr>
            <w:tcW w:w="567" w:type="dxa"/>
            <w:tcBorders>
              <w:top w:val="nil"/>
              <w:left w:val="nil"/>
              <w:bottom w:val="single" w:sz="4" w:space="0" w:color="auto"/>
              <w:right w:val="single" w:sz="4" w:space="0" w:color="auto"/>
            </w:tcBorders>
            <w:shd w:val="clear" w:color="003300" w:fill="000000"/>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 </w:t>
            </w:r>
          </w:p>
        </w:tc>
        <w:tc>
          <w:tcPr>
            <w:tcW w:w="426" w:type="dxa"/>
            <w:tcBorders>
              <w:top w:val="nil"/>
              <w:left w:val="nil"/>
              <w:bottom w:val="single" w:sz="4" w:space="0" w:color="auto"/>
              <w:right w:val="single" w:sz="4" w:space="0" w:color="auto"/>
            </w:tcBorders>
            <w:shd w:val="clear" w:color="auto" w:fill="auto"/>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r>
      <w:tr w:rsidR="002F1DA8" w:rsidRPr="0020451D" w:rsidTr="004E56B2">
        <w:trPr>
          <w:trHeight w:val="495"/>
        </w:trPr>
        <w:tc>
          <w:tcPr>
            <w:tcW w:w="1134" w:type="dxa"/>
            <w:vMerge/>
            <w:tcBorders>
              <w:top w:val="nil"/>
              <w:left w:val="single" w:sz="4" w:space="0" w:color="auto"/>
              <w:bottom w:val="single" w:sz="4" w:space="0" w:color="auto"/>
              <w:right w:val="single" w:sz="4" w:space="0" w:color="auto"/>
            </w:tcBorders>
            <w:vAlign w:val="center"/>
            <w:hideMark/>
          </w:tcPr>
          <w:p w:rsidR="002F1DA8" w:rsidRPr="00B92C89" w:rsidRDefault="002F1DA8" w:rsidP="002F1DA8">
            <w:pPr>
              <w:spacing w:line="240" w:lineRule="auto"/>
              <w:jc w:val="left"/>
              <w:rPr>
                <w:rFonts w:cs="Arial"/>
                <w:sz w:val="16"/>
                <w:szCs w:val="16"/>
              </w:rPr>
            </w:pPr>
          </w:p>
        </w:tc>
        <w:tc>
          <w:tcPr>
            <w:tcW w:w="425" w:type="dxa"/>
            <w:vMerge/>
            <w:tcBorders>
              <w:top w:val="nil"/>
              <w:left w:val="single" w:sz="4" w:space="0" w:color="auto"/>
              <w:bottom w:val="single" w:sz="4" w:space="0" w:color="auto"/>
              <w:right w:val="single" w:sz="4" w:space="0" w:color="auto"/>
            </w:tcBorders>
            <w:vAlign w:val="center"/>
            <w:hideMark/>
          </w:tcPr>
          <w:p w:rsidR="002F1DA8" w:rsidRPr="00B92C89" w:rsidRDefault="002F1DA8" w:rsidP="002F1DA8">
            <w:pPr>
              <w:spacing w:line="240" w:lineRule="auto"/>
              <w:jc w:val="left"/>
              <w:rPr>
                <w:rFonts w:cs="Arial"/>
                <w:sz w:val="16"/>
                <w:szCs w:val="16"/>
              </w:rPr>
            </w:pPr>
          </w:p>
        </w:tc>
        <w:tc>
          <w:tcPr>
            <w:tcW w:w="993" w:type="dxa"/>
            <w:tcBorders>
              <w:top w:val="nil"/>
              <w:left w:val="nil"/>
              <w:bottom w:val="single" w:sz="4" w:space="0" w:color="auto"/>
              <w:right w:val="single" w:sz="4" w:space="0" w:color="auto"/>
            </w:tcBorders>
            <w:shd w:val="clear" w:color="auto" w:fill="auto"/>
            <w:vAlign w:val="center"/>
            <w:hideMark/>
          </w:tcPr>
          <w:p w:rsidR="002F1DA8" w:rsidRPr="00B92C89" w:rsidRDefault="002F1DA8" w:rsidP="002F1DA8">
            <w:pPr>
              <w:spacing w:line="240" w:lineRule="auto"/>
              <w:jc w:val="left"/>
              <w:rPr>
                <w:rFonts w:cs="Arial"/>
                <w:sz w:val="16"/>
                <w:szCs w:val="16"/>
              </w:rPr>
            </w:pPr>
            <w:r w:rsidRPr="00B92C89">
              <w:rPr>
                <w:rFonts w:cs="Arial"/>
                <w:sz w:val="16"/>
                <w:szCs w:val="16"/>
              </w:rPr>
              <w:t>lepiej rozwinięte</w:t>
            </w:r>
          </w:p>
        </w:tc>
        <w:tc>
          <w:tcPr>
            <w:tcW w:w="992" w:type="dxa"/>
            <w:tcBorders>
              <w:top w:val="nil"/>
              <w:left w:val="nil"/>
              <w:bottom w:val="single" w:sz="4" w:space="0" w:color="auto"/>
              <w:right w:val="single" w:sz="4" w:space="0" w:color="auto"/>
            </w:tcBorders>
            <w:shd w:val="clear" w:color="000000"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7 937 329</w:t>
            </w:r>
          </w:p>
        </w:tc>
        <w:tc>
          <w:tcPr>
            <w:tcW w:w="425" w:type="dxa"/>
            <w:tcBorders>
              <w:top w:val="nil"/>
              <w:left w:val="nil"/>
              <w:bottom w:val="single" w:sz="4" w:space="0" w:color="auto"/>
              <w:right w:val="single" w:sz="4" w:space="0" w:color="auto"/>
            </w:tcBorders>
            <w:shd w:val="clear" w:color="000000"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0</w:t>
            </w:r>
          </w:p>
        </w:tc>
        <w:tc>
          <w:tcPr>
            <w:tcW w:w="1276" w:type="dxa"/>
            <w:tcBorders>
              <w:top w:val="nil"/>
              <w:left w:val="nil"/>
              <w:bottom w:val="single" w:sz="4" w:space="0" w:color="auto"/>
              <w:right w:val="single" w:sz="4" w:space="0" w:color="auto"/>
            </w:tcBorders>
            <w:shd w:val="clear" w:color="000000"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7 937 329</w:t>
            </w:r>
          </w:p>
        </w:tc>
        <w:tc>
          <w:tcPr>
            <w:tcW w:w="425" w:type="dxa"/>
            <w:tcBorders>
              <w:top w:val="nil"/>
              <w:left w:val="nil"/>
              <w:bottom w:val="single" w:sz="4" w:space="0" w:color="auto"/>
              <w:right w:val="single" w:sz="4" w:space="0" w:color="auto"/>
            </w:tcBorders>
            <w:shd w:val="clear" w:color="000000"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0</w:t>
            </w:r>
          </w:p>
        </w:tc>
        <w:tc>
          <w:tcPr>
            <w:tcW w:w="1271" w:type="dxa"/>
            <w:tcBorders>
              <w:top w:val="nil"/>
              <w:left w:val="nil"/>
              <w:bottom w:val="single" w:sz="4" w:space="0" w:color="auto"/>
              <w:right w:val="single" w:sz="4" w:space="0" w:color="auto"/>
            </w:tcBorders>
            <w:shd w:val="clear" w:color="000000"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0</w:t>
            </w:r>
          </w:p>
        </w:tc>
        <w:tc>
          <w:tcPr>
            <w:tcW w:w="997" w:type="dxa"/>
            <w:tcBorders>
              <w:top w:val="nil"/>
              <w:left w:val="nil"/>
              <w:bottom w:val="single" w:sz="4" w:space="0" w:color="auto"/>
              <w:right w:val="single" w:sz="4" w:space="0" w:color="auto"/>
            </w:tcBorders>
            <w:shd w:val="clear" w:color="FDEADA"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0</w:t>
            </w:r>
          </w:p>
        </w:tc>
        <w:tc>
          <w:tcPr>
            <w:tcW w:w="992" w:type="dxa"/>
            <w:tcBorders>
              <w:top w:val="nil"/>
              <w:left w:val="nil"/>
              <w:bottom w:val="single" w:sz="4" w:space="0" w:color="auto"/>
              <w:right w:val="single" w:sz="4" w:space="0" w:color="auto"/>
            </w:tcBorders>
            <w:shd w:val="clear" w:color="000000"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0</w:t>
            </w:r>
          </w:p>
        </w:tc>
        <w:tc>
          <w:tcPr>
            <w:tcW w:w="567" w:type="dxa"/>
            <w:tcBorders>
              <w:top w:val="nil"/>
              <w:left w:val="nil"/>
              <w:bottom w:val="single" w:sz="4" w:space="0" w:color="auto"/>
              <w:right w:val="single" w:sz="4" w:space="0" w:color="auto"/>
            </w:tcBorders>
            <w:shd w:val="clear" w:color="000000"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0</w:t>
            </w:r>
          </w:p>
        </w:tc>
        <w:tc>
          <w:tcPr>
            <w:tcW w:w="567" w:type="dxa"/>
            <w:tcBorders>
              <w:top w:val="nil"/>
              <w:left w:val="nil"/>
              <w:bottom w:val="single" w:sz="4" w:space="0" w:color="auto"/>
              <w:right w:val="single" w:sz="4" w:space="0" w:color="auto"/>
            </w:tcBorders>
            <w:shd w:val="clear" w:color="000000"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0</w:t>
            </w:r>
          </w:p>
        </w:tc>
        <w:tc>
          <w:tcPr>
            <w:tcW w:w="425"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1417"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1559"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7 937 329</w:t>
            </w:r>
          </w:p>
        </w:tc>
        <w:tc>
          <w:tcPr>
            <w:tcW w:w="567"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30%</w:t>
            </w:r>
          </w:p>
        </w:tc>
        <w:tc>
          <w:tcPr>
            <w:tcW w:w="1418"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7 937 329</w:t>
            </w:r>
          </w:p>
        </w:tc>
        <w:tc>
          <w:tcPr>
            <w:tcW w:w="1277" w:type="dxa"/>
            <w:tcBorders>
              <w:top w:val="nil"/>
              <w:left w:val="nil"/>
              <w:bottom w:val="single" w:sz="4" w:space="0" w:color="auto"/>
              <w:right w:val="single" w:sz="4" w:space="0" w:color="auto"/>
            </w:tcBorders>
            <w:shd w:val="clear" w:color="003300" w:fill="000000"/>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 </w:t>
            </w:r>
          </w:p>
        </w:tc>
        <w:tc>
          <w:tcPr>
            <w:tcW w:w="567" w:type="dxa"/>
            <w:tcBorders>
              <w:top w:val="nil"/>
              <w:left w:val="nil"/>
              <w:bottom w:val="single" w:sz="4" w:space="0" w:color="auto"/>
              <w:right w:val="single" w:sz="4" w:space="0" w:color="auto"/>
            </w:tcBorders>
            <w:shd w:val="clear" w:color="003300" w:fill="000000"/>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 </w:t>
            </w:r>
          </w:p>
        </w:tc>
        <w:tc>
          <w:tcPr>
            <w:tcW w:w="426" w:type="dxa"/>
            <w:tcBorders>
              <w:top w:val="nil"/>
              <w:left w:val="nil"/>
              <w:bottom w:val="single" w:sz="4" w:space="0" w:color="auto"/>
              <w:right w:val="single" w:sz="4" w:space="0" w:color="auto"/>
            </w:tcBorders>
            <w:shd w:val="clear" w:color="auto" w:fill="auto"/>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r>
      <w:tr w:rsidR="002F1DA8" w:rsidRPr="0020451D" w:rsidTr="004E56B2">
        <w:trPr>
          <w:trHeight w:val="420"/>
        </w:trPr>
        <w:tc>
          <w:tcPr>
            <w:tcW w:w="1134" w:type="dxa"/>
            <w:vMerge w:val="restart"/>
            <w:tcBorders>
              <w:top w:val="nil"/>
              <w:left w:val="single" w:sz="4" w:space="0" w:color="auto"/>
              <w:bottom w:val="single" w:sz="4" w:space="0" w:color="auto"/>
              <w:right w:val="single" w:sz="4" w:space="0" w:color="auto"/>
            </w:tcBorders>
            <w:shd w:val="clear" w:color="FDEADA" w:fill="FFFFFF"/>
            <w:vAlign w:val="center"/>
            <w:hideMark/>
          </w:tcPr>
          <w:p w:rsidR="002F1DA8" w:rsidRPr="0020451D" w:rsidRDefault="002F1DA8" w:rsidP="002F1DA8">
            <w:pPr>
              <w:spacing w:line="240" w:lineRule="auto"/>
              <w:jc w:val="left"/>
              <w:rPr>
                <w:rFonts w:cs="Arial"/>
                <w:sz w:val="16"/>
                <w:szCs w:val="16"/>
              </w:rPr>
            </w:pPr>
            <w:r w:rsidRPr="0020451D">
              <w:rPr>
                <w:rFonts w:cs="Arial"/>
                <w:sz w:val="16"/>
                <w:szCs w:val="16"/>
              </w:rPr>
              <w:t>działanie 4.4</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2F1DA8" w:rsidRPr="0020451D" w:rsidRDefault="002F1DA8" w:rsidP="002F1DA8">
            <w:pPr>
              <w:spacing w:line="240" w:lineRule="auto"/>
              <w:jc w:val="left"/>
              <w:rPr>
                <w:rFonts w:cs="Arial"/>
                <w:sz w:val="16"/>
                <w:szCs w:val="16"/>
              </w:rPr>
            </w:pPr>
            <w:r w:rsidRPr="0020451D">
              <w:rPr>
                <w:rFonts w:cs="Arial"/>
                <w:sz w:val="16"/>
                <w:szCs w:val="16"/>
              </w:rPr>
              <w:t>1a</w:t>
            </w:r>
          </w:p>
        </w:tc>
        <w:tc>
          <w:tcPr>
            <w:tcW w:w="993" w:type="dxa"/>
            <w:tcBorders>
              <w:top w:val="nil"/>
              <w:left w:val="nil"/>
              <w:bottom w:val="single" w:sz="4" w:space="0" w:color="auto"/>
              <w:right w:val="single" w:sz="4" w:space="0" w:color="auto"/>
            </w:tcBorders>
            <w:shd w:val="clear" w:color="auto" w:fill="auto"/>
            <w:vAlign w:val="center"/>
            <w:hideMark/>
          </w:tcPr>
          <w:p w:rsidR="002F1DA8" w:rsidRPr="0020451D" w:rsidRDefault="002F1DA8" w:rsidP="002F1DA8">
            <w:pPr>
              <w:spacing w:line="240" w:lineRule="auto"/>
              <w:jc w:val="left"/>
              <w:rPr>
                <w:rFonts w:cs="Arial"/>
                <w:sz w:val="16"/>
                <w:szCs w:val="16"/>
              </w:rPr>
            </w:pPr>
            <w:r w:rsidRPr="0020451D">
              <w:rPr>
                <w:rFonts w:cs="Arial"/>
                <w:sz w:val="16"/>
                <w:szCs w:val="16"/>
              </w:rPr>
              <w:t>słabiej rozwinięte</w:t>
            </w:r>
          </w:p>
        </w:tc>
        <w:tc>
          <w:tcPr>
            <w:tcW w:w="992"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149 996 764</w:t>
            </w:r>
          </w:p>
        </w:tc>
        <w:tc>
          <w:tcPr>
            <w:tcW w:w="425"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1276"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149 996 764</w:t>
            </w:r>
          </w:p>
        </w:tc>
        <w:tc>
          <w:tcPr>
            <w:tcW w:w="425"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1271"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997" w:type="dxa"/>
            <w:tcBorders>
              <w:top w:val="nil"/>
              <w:left w:val="nil"/>
              <w:bottom w:val="single" w:sz="4" w:space="0" w:color="auto"/>
              <w:right w:val="single" w:sz="4" w:space="0" w:color="auto"/>
            </w:tcBorders>
            <w:shd w:val="clear" w:color="FDEADA"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992"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567"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567"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425"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1417"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1559"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149 996 764</w:t>
            </w:r>
          </w:p>
        </w:tc>
        <w:tc>
          <w:tcPr>
            <w:tcW w:w="567"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30%</w:t>
            </w:r>
          </w:p>
        </w:tc>
        <w:tc>
          <w:tcPr>
            <w:tcW w:w="1418"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149 996 764</w:t>
            </w:r>
          </w:p>
        </w:tc>
        <w:tc>
          <w:tcPr>
            <w:tcW w:w="1277" w:type="dxa"/>
            <w:tcBorders>
              <w:top w:val="nil"/>
              <w:left w:val="nil"/>
              <w:bottom w:val="single" w:sz="4" w:space="0" w:color="auto"/>
              <w:right w:val="single" w:sz="4" w:space="0" w:color="auto"/>
            </w:tcBorders>
            <w:shd w:val="clear" w:color="003300" w:fill="000000"/>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 </w:t>
            </w:r>
          </w:p>
        </w:tc>
        <w:tc>
          <w:tcPr>
            <w:tcW w:w="567" w:type="dxa"/>
            <w:tcBorders>
              <w:top w:val="nil"/>
              <w:left w:val="nil"/>
              <w:bottom w:val="single" w:sz="4" w:space="0" w:color="auto"/>
              <w:right w:val="single" w:sz="4" w:space="0" w:color="auto"/>
            </w:tcBorders>
            <w:shd w:val="clear" w:color="003300" w:fill="000000"/>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 </w:t>
            </w:r>
          </w:p>
        </w:tc>
        <w:tc>
          <w:tcPr>
            <w:tcW w:w="426" w:type="dxa"/>
            <w:tcBorders>
              <w:top w:val="nil"/>
              <w:left w:val="nil"/>
              <w:bottom w:val="single" w:sz="4" w:space="0" w:color="auto"/>
              <w:right w:val="single" w:sz="4" w:space="0" w:color="auto"/>
            </w:tcBorders>
            <w:shd w:val="clear" w:color="auto" w:fill="auto"/>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r>
      <w:tr w:rsidR="002F1DA8" w:rsidRPr="0020451D" w:rsidTr="004E56B2">
        <w:trPr>
          <w:trHeight w:val="420"/>
        </w:trPr>
        <w:tc>
          <w:tcPr>
            <w:tcW w:w="1134" w:type="dxa"/>
            <w:vMerge/>
            <w:tcBorders>
              <w:top w:val="nil"/>
              <w:left w:val="single" w:sz="4" w:space="0" w:color="auto"/>
              <w:bottom w:val="single" w:sz="4" w:space="0" w:color="auto"/>
              <w:right w:val="single" w:sz="4" w:space="0" w:color="auto"/>
            </w:tcBorders>
            <w:vAlign w:val="center"/>
            <w:hideMark/>
          </w:tcPr>
          <w:p w:rsidR="002F1DA8" w:rsidRPr="00B92C89" w:rsidRDefault="002F1DA8" w:rsidP="002F1DA8">
            <w:pPr>
              <w:spacing w:line="240" w:lineRule="auto"/>
              <w:jc w:val="left"/>
              <w:rPr>
                <w:rFonts w:cs="Arial"/>
                <w:sz w:val="16"/>
                <w:szCs w:val="16"/>
              </w:rPr>
            </w:pPr>
          </w:p>
        </w:tc>
        <w:tc>
          <w:tcPr>
            <w:tcW w:w="425" w:type="dxa"/>
            <w:vMerge/>
            <w:tcBorders>
              <w:top w:val="nil"/>
              <w:left w:val="single" w:sz="4" w:space="0" w:color="auto"/>
              <w:bottom w:val="single" w:sz="4" w:space="0" w:color="auto"/>
              <w:right w:val="single" w:sz="4" w:space="0" w:color="auto"/>
            </w:tcBorders>
            <w:vAlign w:val="center"/>
            <w:hideMark/>
          </w:tcPr>
          <w:p w:rsidR="002F1DA8" w:rsidRPr="00B92C89" w:rsidRDefault="002F1DA8" w:rsidP="002F1DA8">
            <w:pPr>
              <w:spacing w:line="240" w:lineRule="auto"/>
              <w:jc w:val="left"/>
              <w:rPr>
                <w:rFonts w:cs="Arial"/>
                <w:sz w:val="16"/>
                <w:szCs w:val="16"/>
              </w:rPr>
            </w:pPr>
          </w:p>
        </w:tc>
        <w:tc>
          <w:tcPr>
            <w:tcW w:w="993" w:type="dxa"/>
            <w:tcBorders>
              <w:top w:val="nil"/>
              <w:left w:val="nil"/>
              <w:bottom w:val="single" w:sz="4" w:space="0" w:color="auto"/>
              <w:right w:val="single" w:sz="4" w:space="0" w:color="auto"/>
            </w:tcBorders>
            <w:shd w:val="clear" w:color="auto" w:fill="auto"/>
            <w:vAlign w:val="center"/>
            <w:hideMark/>
          </w:tcPr>
          <w:p w:rsidR="002F1DA8" w:rsidRPr="00B92C89" w:rsidRDefault="002F1DA8" w:rsidP="002F1DA8">
            <w:pPr>
              <w:spacing w:line="240" w:lineRule="auto"/>
              <w:jc w:val="left"/>
              <w:rPr>
                <w:rFonts w:cs="Arial"/>
                <w:sz w:val="16"/>
                <w:szCs w:val="16"/>
              </w:rPr>
            </w:pPr>
            <w:r w:rsidRPr="00B92C89">
              <w:rPr>
                <w:rFonts w:cs="Arial"/>
                <w:sz w:val="16"/>
                <w:szCs w:val="16"/>
              </w:rPr>
              <w:t>lepiej rozwinięte</w:t>
            </w:r>
          </w:p>
        </w:tc>
        <w:tc>
          <w:tcPr>
            <w:tcW w:w="992" w:type="dxa"/>
            <w:tcBorders>
              <w:top w:val="nil"/>
              <w:left w:val="nil"/>
              <w:bottom w:val="single" w:sz="4" w:space="0" w:color="auto"/>
              <w:right w:val="single" w:sz="4" w:space="0" w:color="auto"/>
            </w:tcBorders>
            <w:shd w:val="clear" w:color="000000"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9 999 784</w:t>
            </w:r>
          </w:p>
        </w:tc>
        <w:tc>
          <w:tcPr>
            <w:tcW w:w="425" w:type="dxa"/>
            <w:tcBorders>
              <w:top w:val="nil"/>
              <w:left w:val="nil"/>
              <w:bottom w:val="single" w:sz="4" w:space="0" w:color="auto"/>
              <w:right w:val="single" w:sz="4" w:space="0" w:color="auto"/>
            </w:tcBorders>
            <w:shd w:val="clear" w:color="000000"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0</w:t>
            </w:r>
          </w:p>
        </w:tc>
        <w:tc>
          <w:tcPr>
            <w:tcW w:w="1276" w:type="dxa"/>
            <w:tcBorders>
              <w:top w:val="nil"/>
              <w:left w:val="nil"/>
              <w:bottom w:val="single" w:sz="4" w:space="0" w:color="auto"/>
              <w:right w:val="single" w:sz="4" w:space="0" w:color="auto"/>
            </w:tcBorders>
            <w:shd w:val="clear" w:color="000000"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9 999 784</w:t>
            </w:r>
          </w:p>
        </w:tc>
        <w:tc>
          <w:tcPr>
            <w:tcW w:w="425" w:type="dxa"/>
            <w:tcBorders>
              <w:top w:val="nil"/>
              <w:left w:val="nil"/>
              <w:bottom w:val="single" w:sz="4" w:space="0" w:color="auto"/>
              <w:right w:val="single" w:sz="4" w:space="0" w:color="auto"/>
            </w:tcBorders>
            <w:shd w:val="clear" w:color="000000"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0</w:t>
            </w:r>
          </w:p>
        </w:tc>
        <w:tc>
          <w:tcPr>
            <w:tcW w:w="1271" w:type="dxa"/>
            <w:tcBorders>
              <w:top w:val="nil"/>
              <w:left w:val="nil"/>
              <w:bottom w:val="single" w:sz="4" w:space="0" w:color="auto"/>
              <w:right w:val="single" w:sz="4" w:space="0" w:color="auto"/>
            </w:tcBorders>
            <w:shd w:val="clear" w:color="000000"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0</w:t>
            </w:r>
          </w:p>
        </w:tc>
        <w:tc>
          <w:tcPr>
            <w:tcW w:w="997" w:type="dxa"/>
            <w:tcBorders>
              <w:top w:val="nil"/>
              <w:left w:val="nil"/>
              <w:bottom w:val="single" w:sz="4" w:space="0" w:color="auto"/>
              <w:right w:val="single" w:sz="4" w:space="0" w:color="auto"/>
            </w:tcBorders>
            <w:shd w:val="clear" w:color="FDEADA"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0</w:t>
            </w:r>
          </w:p>
        </w:tc>
        <w:tc>
          <w:tcPr>
            <w:tcW w:w="992" w:type="dxa"/>
            <w:tcBorders>
              <w:top w:val="nil"/>
              <w:left w:val="nil"/>
              <w:bottom w:val="single" w:sz="4" w:space="0" w:color="auto"/>
              <w:right w:val="single" w:sz="4" w:space="0" w:color="auto"/>
            </w:tcBorders>
            <w:shd w:val="clear" w:color="000000"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0</w:t>
            </w:r>
          </w:p>
        </w:tc>
        <w:tc>
          <w:tcPr>
            <w:tcW w:w="567" w:type="dxa"/>
            <w:tcBorders>
              <w:top w:val="nil"/>
              <w:left w:val="nil"/>
              <w:bottom w:val="single" w:sz="4" w:space="0" w:color="auto"/>
              <w:right w:val="single" w:sz="4" w:space="0" w:color="auto"/>
            </w:tcBorders>
            <w:shd w:val="clear" w:color="000000"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0</w:t>
            </w:r>
          </w:p>
        </w:tc>
        <w:tc>
          <w:tcPr>
            <w:tcW w:w="567" w:type="dxa"/>
            <w:tcBorders>
              <w:top w:val="nil"/>
              <w:left w:val="nil"/>
              <w:bottom w:val="single" w:sz="4" w:space="0" w:color="auto"/>
              <w:right w:val="single" w:sz="4" w:space="0" w:color="auto"/>
            </w:tcBorders>
            <w:shd w:val="clear" w:color="000000"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0</w:t>
            </w:r>
          </w:p>
        </w:tc>
        <w:tc>
          <w:tcPr>
            <w:tcW w:w="425"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1417"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1559"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9 999 784</w:t>
            </w:r>
          </w:p>
        </w:tc>
        <w:tc>
          <w:tcPr>
            <w:tcW w:w="567"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30%</w:t>
            </w:r>
          </w:p>
        </w:tc>
        <w:tc>
          <w:tcPr>
            <w:tcW w:w="1418"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9 999 784</w:t>
            </w:r>
          </w:p>
        </w:tc>
        <w:tc>
          <w:tcPr>
            <w:tcW w:w="1277" w:type="dxa"/>
            <w:tcBorders>
              <w:top w:val="nil"/>
              <w:left w:val="nil"/>
              <w:bottom w:val="single" w:sz="4" w:space="0" w:color="auto"/>
              <w:right w:val="single" w:sz="4" w:space="0" w:color="auto"/>
            </w:tcBorders>
            <w:shd w:val="clear" w:color="003300" w:fill="000000"/>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 </w:t>
            </w:r>
          </w:p>
        </w:tc>
        <w:tc>
          <w:tcPr>
            <w:tcW w:w="567" w:type="dxa"/>
            <w:tcBorders>
              <w:top w:val="nil"/>
              <w:left w:val="nil"/>
              <w:bottom w:val="single" w:sz="4" w:space="0" w:color="auto"/>
              <w:right w:val="single" w:sz="4" w:space="0" w:color="auto"/>
            </w:tcBorders>
            <w:shd w:val="clear" w:color="003300" w:fill="000000"/>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 </w:t>
            </w:r>
          </w:p>
        </w:tc>
        <w:tc>
          <w:tcPr>
            <w:tcW w:w="426" w:type="dxa"/>
            <w:tcBorders>
              <w:top w:val="nil"/>
              <w:left w:val="nil"/>
              <w:bottom w:val="single" w:sz="4" w:space="0" w:color="auto"/>
              <w:right w:val="single" w:sz="4" w:space="0" w:color="auto"/>
            </w:tcBorders>
            <w:shd w:val="clear" w:color="auto" w:fill="auto"/>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r>
      <w:tr w:rsidR="002F1DA8" w:rsidRPr="0020451D" w:rsidTr="004E56B2">
        <w:trPr>
          <w:trHeight w:val="477"/>
        </w:trPr>
        <w:tc>
          <w:tcPr>
            <w:tcW w:w="1134" w:type="dxa"/>
            <w:vMerge w:val="restart"/>
            <w:tcBorders>
              <w:top w:val="nil"/>
              <w:left w:val="single" w:sz="4" w:space="0" w:color="auto"/>
              <w:bottom w:val="single" w:sz="4" w:space="0" w:color="auto"/>
              <w:right w:val="single" w:sz="4" w:space="0" w:color="auto"/>
            </w:tcBorders>
            <w:shd w:val="clear" w:color="E6E0EC" w:fill="D9D9D9"/>
            <w:vAlign w:val="center"/>
            <w:hideMark/>
          </w:tcPr>
          <w:p w:rsidR="002F1DA8" w:rsidRPr="0020451D" w:rsidRDefault="002F1DA8" w:rsidP="002F1DA8">
            <w:pPr>
              <w:spacing w:line="240" w:lineRule="auto"/>
              <w:jc w:val="left"/>
              <w:rPr>
                <w:rFonts w:cs="Arial"/>
                <w:sz w:val="16"/>
                <w:szCs w:val="16"/>
              </w:rPr>
            </w:pPr>
            <w:r w:rsidRPr="0020451D">
              <w:rPr>
                <w:rFonts w:cs="Arial"/>
                <w:sz w:val="16"/>
                <w:szCs w:val="16"/>
              </w:rPr>
              <w:t>oś priorytetowa nr 5.</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2F1DA8" w:rsidRPr="0020451D" w:rsidRDefault="002F1DA8" w:rsidP="002F1DA8">
            <w:pPr>
              <w:spacing w:line="240" w:lineRule="auto"/>
              <w:jc w:val="left"/>
              <w:rPr>
                <w:rFonts w:cs="Arial"/>
                <w:sz w:val="16"/>
                <w:szCs w:val="16"/>
              </w:rPr>
            </w:pPr>
            <w:r w:rsidRPr="0020451D">
              <w:rPr>
                <w:rFonts w:cs="Arial"/>
                <w:sz w:val="16"/>
                <w:szCs w:val="16"/>
              </w:rPr>
              <w:t>ND</w:t>
            </w:r>
          </w:p>
        </w:tc>
        <w:tc>
          <w:tcPr>
            <w:tcW w:w="993" w:type="dxa"/>
            <w:tcBorders>
              <w:top w:val="single" w:sz="4" w:space="0" w:color="auto"/>
              <w:left w:val="nil"/>
              <w:bottom w:val="nil"/>
              <w:right w:val="single" w:sz="4" w:space="0" w:color="auto"/>
            </w:tcBorders>
            <w:shd w:val="clear" w:color="auto" w:fill="auto"/>
            <w:vAlign w:val="center"/>
            <w:hideMark/>
          </w:tcPr>
          <w:p w:rsidR="002F1DA8" w:rsidRPr="0020451D" w:rsidRDefault="002F1DA8" w:rsidP="002F1DA8">
            <w:pPr>
              <w:spacing w:line="240" w:lineRule="auto"/>
              <w:jc w:val="left"/>
              <w:rPr>
                <w:rFonts w:cs="Arial"/>
                <w:sz w:val="16"/>
                <w:szCs w:val="16"/>
              </w:rPr>
            </w:pPr>
            <w:r w:rsidRPr="0020451D">
              <w:rPr>
                <w:rFonts w:cs="Arial"/>
                <w:sz w:val="16"/>
                <w:szCs w:val="16"/>
              </w:rPr>
              <w:t>słabiej rozwinięte</w:t>
            </w:r>
          </w:p>
        </w:tc>
        <w:tc>
          <w:tcPr>
            <w:tcW w:w="992"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276 204 661</w:t>
            </w:r>
          </w:p>
        </w:tc>
        <w:tc>
          <w:tcPr>
            <w:tcW w:w="425"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1276"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276 204 661</w:t>
            </w:r>
          </w:p>
        </w:tc>
        <w:tc>
          <w:tcPr>
            <w:tcW w:w="425"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1271"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48 741 999</w:t>
            </w:r>
          </w:p>
        </w:tc>
        <w:tc>
          <w:tcPr>
            <w:tcW w:w="997" w:type="dxa"/>
            <w:tcBorders>
              <w:top w:val="nil"/>
              <w:left w:val="nil"/>
              <w:bottom w:val="single" w:sz="4" w:space="0" w:color="auto"/>
              <w:right w:val="single" w:sz="4" w:space="0" w:color="auto"/>
            </w:tcBorders>
            <w:shd w:val="clear" w:color="FDEADA"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48 741 999</w:t>
            </w:r>
          </w:p>
        </w:tc>
        <w:tc>
          <w:tcPr>
            <w:tcW w:w="992"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48 741 999</w:t>
            </w:r>
          </w:p>
        </w:tc>
        <w:tc>
          <w:tcPr>
            <w:tcW w:w="567"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567"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425"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1417"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1559"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324 946 660</w:t>
            </w:r>
          </w:p>
        </w:tc>
        <w:tc>
          <w:tcPr>
            <w:tcW w:w="567"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 </w:t>
            </w:r>
          </w:p>
        </w:tc>
        <w:tc>
          <w:tcPr>
            <w:tcW w:w="1418"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276 204 661</w:t>
            </w:r>
          </w:p>
        </w:tc>
        <w:tc>
          <w:tcPr>
            <w:tcW w:w="1277" w:type="dxa"/>
            <w:tcBorders>
              <w:top w:val="nil"/>
              <w:left w:val="nil"/>
              <w:bottom w:val="single" w:sz="4" w:space="0" w:color="auto"/>
              <w:right w:val="single" w:sz="4" w:space="0" w:color="auto"/>
            </w:tcBorders>
            <w:shd w:val="clear" w:color="auto" w:fill="auto"/>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 </w:t>
            </w:r>
          </w:p>
        </w:tc>
        <w:tc>
          <w:tcPr>
            <w:tcW w:w="426" w:type="dxa"/>
            <w:tcBorders>
              <w:top w:val="nil"/>
              <w:left w:val="nil"/>
              <w:bottom w:val="single" w:sz="4" w:space="0" w:color="auto"/>
              <w:right w:val="single" w:sz="4" w:space="0" w:color="auto"/>
            </w:tcBorders>
            <w:shd w:val="clear" w:color="auto" w:fill="auto"/>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r>
      <w:tr w:rsidR="002F1DA8" w:rsidRPr="0020451D" w:rsidTr="004E56B2">
        <w:trPr>
          <w:trHeight w:val="300"/>
        </w:trPr>
        <w:tc>
          <w:tcPr>
            <w:tcW w:w="1134" w:type="dxa"/>
            <w:vMerge/>
            <w:tcBorders>
              <w:top w:val="nil"/>
              <w:left w:val="single" w:sz="4" w:space="0" w:color="auto"/>
              <w:bottom w:val="single" w:sz="4" w:space="0" w:color="auto"/>
              <w:right w:val="single" w:sz="4" w:space="0" w:color="auto"/>
            </w:tcBorders>
            <w:vAlign w:val="center"/>
            <w:hideMark/>
          </w:tcPr>
          <w:p w:rsidR="002F1DA8" w:rsidRPr="00B92C89" w:rsidRDefault="002F1DA8" w:rsidP="002F1DA8">
            <w:pPr>
              <w:spacing w:line="240" w:lineRule="auto"/>
              <w:jc w:val="left"/>
              <w:rPr>
                <w:rFonts w:cs="Arial"/>
                <w:sz w:val="16"/>
                <w:szCs w:val="16"/>
              </w:rPr>
            </w:pPr>
          </w:p>
        </w:tc>
        <w:tc>
          <w:tcPr>
            <w:tcW w:w="425" w:type="dxa"/>
            <w:vMerge/>
            <w:tcBorders>
              <w:top w:val="nil"/>
              <w:left w:val="single" w:sz="4" w:space="0" w:color="auto"/>
              <w:bottom w:val="single" w:sz="4" w:space="0" w:color="auto"/>
              <w:right w:val="single" w:sz="4" w:space="0" w:color="auto"/>
            </w:tcBorders>
            <w:vAlign w:val="center"/>
            <w:hideMark/>
          </w:tcPr>
          <w:p w:rsidR="002F1DA8" w:rsidRPr="00B92C89" w:rsidRDefault="002F1DA8" w:rsidP="002F1DA8">
            <w:pPr>
              <w:spacing w:line="240" w:lineRule="auto"/>
              <w:jc w:val="left"/>
              <w:rPr>
                <w:rFonts w:cs="Arial"/>
                <w:sz w:val="16"/>
                <w:szCs w:val="16"/>
              </w:rPr>
            </w:pP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2F1DA8" w:rsidRPr="00B92C89" w:rsidRDefault="002F1DA8" w:rsidP="002F1DA8">
            <w:pPr>
              <w:spacing w:line="240" w:lineRule="auto"/>
              <w:jc w:val="left"/>
              <w:rPr>
                <w:rFonts w:cs="Arial"/>
                <w:sz w:val="16"/>
                <w:szCs w:val="16"/>
              </w:rPr>
            </w:pPr>
            <w:r w:rsidRPr="00B92C89">
              <w:rPr>
                <w:rFonts w:cs="Arial"/>
                <w:sz w:val="16"/>
                <w:szCs w:val="16"/>
              </w:rPr>
              <w:t>lepiej rozwinięte</w:t>
            </w:r>
          </w:p>
        </w:tc>
        <w:tc>
          <w:tcPr>
            <w:tcW w:w="992" w:type="dxa"/>
            <w:tcBorders>
              <w:top w:val="nil"/>
              <w:left w:val="nil"/>
              <w:bottom w:val="single" w:sz="4" w:space="0" w:color="auto"/>
              <w:right w:val="single" w:sz="4" w:space="0" w:color="auto"/>
            </w:tcBorders>
            <w:shd w:val="clear" w:color="000000"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20 789 598</w:t>
            </w:r>
          </w:p>
        </w:tc>
        <w:tc>
          <w:tcPr>
            <w:tcW w:w="425" w:type="dxa"/>
            <w:tcBorders>
              <w:top w:val="nil"/>
              <w:left w:val="nil"/>
              <w:bottom w:val="single" w:sz="4" w:space="0" w:color="auto"/>
              <w:right w:val="single" w:sz="4" w:space="0" w:color="auto"/>
            </w:tcBorders>
            <w:shd w:val="clear" w:color="000000"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0</w:t>
            </w:r>
          </w:p>
        </w:tc>
        <w:tc>
          <w:tcPr>
            <w:tcW w:w="1276" w:type="dxa"/>
            <w:tcBorders>
              <w:top w:val="nil"/>
              <w:left w:val="nil"/>
              <w:bottom w:val="single" w:sz="4" w:space="0" w:color="auto"/>
              <w:right w:val="single" w:sz="4" w:space="0" w:color="auto"/>
            </w:tcBorders>
            <w:shd w:val="clear" w:color="000000"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20 789 598</w:t>
            </w:r>
          </w:p>
        </w:tc>
        <w:tc>
          <w:tcPr>
            <w:tcW w:w="425" w:type="dxa"/>
            <w:tcBorders>
              <w:top w:val="nil"/>
              <w:left w:val="nil"/>
              <w:bottom w:val="single" w:sz="4" w:space="0" w:color="auto"/>
              <w:right w:val="single" w:sz="4" w:space="0" w:color="auto"/>
            </w:tcBorders>
            <w:shd w:val="clear" w:color="000000"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0</w:t>
            </w:r>
          </w:p>
        </w:tc>
        <w:tc>
          <w:tcPr>
            <w:tcW w:w="1271" w:type="dxa"/>
            <w:tcBorders>
              <w:top w:val="nil"/>
              <w:left w:val="nil"/>
              <w:bottom w:val="single" w:sz="4" w:space="0" w:color="auto"/>
              <w:right w:val="single" w:sz="4" w:space="0" w:color="auto"/>
            </w:tcBorders>
            <w:shd w:val="clear" w:color="000000"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5 197 400</w:t>
            </w:r>
          </w:p>
        </w:tc>
        <w:tc>
          <w:tcPr>
            <w:tcW w:w="997" w:type="dxa"/>
            <w:tcBorders>
              <w:top w:val="nil"/>
              <w:left w:val="nil"/>
              <w:bottom w:val="single" w:sz="4" w:space="0" w:color="auto"/>
              <w:right w:val="single" w:sz="4" w:space="0" w:color="auto"/>
            </w:tcBorders>
            <w:shd w:val="clear" w:color="FDEADA"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5 197 400</w:t>
            </w:r>
          </w:p>
        </w:tc>
        <w:tc>
          <w:tcPr>
            <w:tcW w:w="992" w:type="dxa"/>
            <w:tcBorders>
              <w:top w:val="nil"/>
              <w:left w:val="nil"/>
              <w:bottom w:val="single" w:sz="4" w:space="0" w:color="auto"/>
              <w:right w:val="single" w:sz="4" w:space="0" w:color="auto"/>
            </w:tcBorders>
            <w:shd w:val="clear" w:color="000000"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5 197 400</w:t>
            </w:r>
          </w:p>
        </w:tc>
        <w:tc>
          <w:tcPr>
            <w:tcW w:w="567" w:type="dxa"/>
            <w:tcBorders>
              <w:top w:val="nil"/>
              <w:left w:val="nil"/>
              <w:bottom w:val="single" w:sz="4" w:space="0" w:color="auto"/>
              <w:right w:val="single" w:sz="4" w:space="0" w:color="auto"/>
            </w:tcBorders>
            <w:shd w:val="clear" w:color="000000"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0</w:t>
            </w:r>
          </w:p>
        </w:tc>
        <w:tc>
          <w:tcPr>
            <w:tcW w:w="567" w:type="dxa"/>
            <w:tcBorders>
              <w:top w:val="nil"/>
              <w:left w:val="nil"/>
              <w:bottom w:val="single" w:sz="4" w:space="0" w:color="auto"/>
              <w:right w:val="single" w:sz="4" w:space="0" w:color="auto"/>
            </w:tcBorders>
            <w:shd w:val="clear" w:color="000000"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0</w:t>
            </w:r>
          </w:p>
        </w:tc>
        <w:tc>
          <w:tcPr>
            <w:tcW w:w="425"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1417"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1559"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25 986 998</w:t>
            </w:r>
          </w:p>
        </w:tc>
        <w:tc>
          <w:tcPr>
            <w:tcW w:w="567"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 </w:t>
            </w:r>
          </w:p>
        </w:tc>
        <w:tc>
          <w:tcPr>
            <w:tcW w:w="1418"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20 789 598</w:t>
            </w:r>
          </w:p>
        </w:tc>
        <w:tc>
          <w:tcPr>
            <w:tcW w:w="1277" w:type="dxa"/>
            <w:tcBorders>
              <w:top w:val="nil"/>
              <w:left w:val="nil"/>
              <w:bottom w:val="single" w:sz="4" w:space="0" w:color="auto"/>
              <w:right w:val="single" w:sz="4" w:space="0" w:color="auto"/>
            </w:tcBorders>
            <w:shd w:val="clear" w:color="auto" w:fill="auto"/>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 </w:t>
            </w:r>
          </w:p>
        </w:tc>
        <w:tc>
          <w:tcPr>
            <w:tcW w:w="426" w:type="dxa"/>
            <w:tcBorders>
              <w:top w:val="nil"/>
              <w:left w:val="nil"/>
              <w:bottom w:val="single" w:sz="4" w:space="0" w:color="auto"/>
              <w:right w:val="single" w:sz="4" w:space="0" w:color="auto"/>
            </w:tcBorders>
            <w:shd w:val="clear" w:color="auto" w:fill="auto"/>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r>
      <w:tr w:rsidR="002F1DA8" w:rsidRPr="0020451D" w:rsidTr="004E56B2">
        <w:trPr>
          <w:trHeight w:val="477"/>
        </w:trPr>
        <w:tc>
          <w:tcPr>
            <w:tcW w:w="1134" w:type="dxa"/>
            <w:vMerge w:val="restart"/>
            <w:tcBorders>
              <w:top w:val="nil"/>
              <w:left w:val="single" w:sz="4" w:space="0" w:color="auto"/>
              <w:bottom w:val="nil"/>
              <w:right w:val="single" w:sz="4" w:space="0" w:color="auto"/>
            </w:tcBorders>
            <w:shd w:val="clear" w:color="auto" w:fill="auto"/>
            <w:vAlign w:val="center"/>
            <w:hideMark/>
          </w:tcPr>
          <w:p w:rsidR="002F1DA8" w:rsidRPr="0020451D" w:rsidRDefault="002F1DA8" w:rsidP="002F1DA8">
            <w:pPr>
              <w:spacing w:line="240" w:lineRule="auto"/>
              <w:jc w:val="left"/>
              <w:rPr>
                <w:rFonts w:cs="Arial"/>
                <w:sz w:val="16"/>
                <w:szCs w:val="16"/>
              </w:rPr>
            </w:pPr>
            <w:r w:rsidRPr="0020451D">
              <w:rPr>
                <w:rFonts w:cs="Arial"/>
                <w:sz w:val="16"/>
                <w:szCs w:val="16"/>
              </w:rPr>
              <w:t>działanie nr 5.1</w:t>
            </w:r>
          </w:p>
        </w:tc>
        <w:tc>
          <w:tcPr>
            <w:tcW w:w="425" w:type="dxa"/>
            <w:vMerge w:val="restart"/>
            <w:tcBorders>
              <w:top w:val="nil"/>
              <w:left w:val="single" w:sz="4" w:space="0" w:color="auto"/>
              <w:bottom w:val="nil"/>
              <w:right w:val="single" w:sz="4" w:space="0" w:color="auto"/>
            </w:tcBorders>
            <w:shd w:val="clear" w:color="auto" w:fill="auto"/>
            <w:vAlign w:val="center"/>
            <w:hideMark/>
          </w:tcPr>
          <w:p w:rsidR="002F1DA8" w:rsidRPr="0020451D" w:rsidRDefault="002F1DA8" w:rsidP="002F1DA8">
            <w:pPr>
              <w:spacing w:line="240" w:lineRule="auto"/>
              <w:jc w:val="left"/>
              <w:rPr>
                <w:rFonts w:cs="Arial"/>
                <w:sz w:val="16"/>
                <w:szCs w:val="16"/>
              </w:rPr>
            </w:pPr>
            <w:r w:rsidRPr="0020451D">
              <w:rPr>
                <w:rFonts w:cs="Arial"/>
                <w:sz w:val="16"/>
                <w:szCs w:val="16"/>
              </w:rPr>
              <w:t>ND</w:t>
            </w:r>
          </w:p>
        </w:tc>
        <w:tc>
          <w:tcPr>
            <w:tcW w:w="993" w:type="dxa"/>
            <w:tcBorders>
              <w:top w:val="nil"/>
              <w:left w:val="nil"/>
              <w:bottom w:val="nil"/>
              <w:right w:val="single" w:sz="4" w:space="0" w:color="auto"/>
            </w:tcBorders>
            <w:shd w:val="clear" w:color="auto" w:fill="auto"/>
            <w:vAlign w:val="center"/>
            <w:hideMark/>
          </w:tcPr>
          <w:p w:rsidR="002F1DA8" w:rsidRPr="0020451D" w:rsidRDefault="002F1DA8" w:rsidP="002F1DA8">
            <w:pPr>
              <w:spacing w:line="240" w:lineRule="auto"/>
              <w:jc w:val="left"/>
              <w:rPr>
                <w:rFonts w:cs="Arial"/>
                <w:sz w:val="16"/>
                <w:szCs w:val="16"/>
              </w:rPr>
            </w:pPr>
            <w:r w:rsidRPr="0020451D">
              <w:rPr>
                <w:rFonts w:cs="Arial"/>
                <w:sz w:val="16"/>
                <w:szCs w:val="16"/>
              </w:rPr>
              <w:t>słabiej rozwinięte</w:t>
            </w:r>
          </w:p>
        </w:tc>
        <w:tc>
          <w:tcPr>
            <w:tcW w:w="992"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276 204 661</w:t>
            </w:r>
          </w:p>
        </w:tc>
        <w:tc>
          <w:tcPr>
            <w:tcW w:w="425"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1276"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276 204 661</w:t>
            </w:r>
          </w:p>
        </w:tc>
        <w:tc>
          <w:tcPr>
            <w:tcW w:w="425"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1271"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48 741 999</w:t>
            </w:r>
          </w:p>
        </w:tc>
        <w:tc>
          <w:tcPr>
            <w:tcW w:w="997" w:type="dxa"/>
            <w:tcBorders>
              <w:top w:val="nil"/>
              <w:left w:val="nil"/>
              <w:bottom w:val="single" w:sz="4" w:space="0" w:color="auto"/>
              <w:right w:val="single" w:sz="4" w:space="0" w:color="auto"/>
            </w:tcBorders>
            <w:shd w:val="clear" w:color="FDEADA"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48 741 999</w:t>
            </w:r>
          </w:p>
        </w:tc>
        <w:tc>
          <w:tcPr>
            <w:tcW w:w="992"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48 741 999</w:t>
            </w:r>
          </w:p>
        </w:tc>
        <w:tc>
          <w:tcPr>
            <w:tcW w:w="567"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567"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425"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1417"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1559"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324 946 660</w:t>
            </w:r>
          </w:p>
        </w:tc>
        <w:tc>
          <w:tcPr>
            <w:tcW w:w="567"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 </w:t>
            </w:r>
          </w:p>
        </w:tc>
        <w:tc>
          <w:tcPr>
            <w:tcW w:w="1418"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 </w:t>
            </w:r>
          </w:p>
        </w:tc>
        <w:tc>
          <w:tcPr>
            <w:tcW w:w="1277" w:type="dxa"/>
            <w:tcBorders>
              <w:top w:val="nil"/>
              <w:left w:val="nil"/>
              <w:bottom w:val="single" w:sz="4" w:space="0" w:color="auto"/>
              <w:right w:val="single" w:sz="4" w:space="0" w:color="auto"/>
            </w:tcBorders>
            <w:shd w:val="clear" w:color="003300" w:fill="000000"/>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 </w:t>
            </w:r>
          </w:p>
        </w:tc>
        <w:tc>
          <w:tcPr>
            <w:tcW w:w="567" w:type="dxa"/>
            <w:tcBorders>
              <w:top w:val="nil"/>
              <w:left w:val="nil"/>
              <w:bottom w:val="single" w:sz="4" w:space="0" w:color="auto"/>
              <w:right w:val="single" w:sz="4" w:space="0" w:color="auto"/>
            </w:tcBorders>
            <w:shd w:val="clear" w:color="003300" w:fill="000000"/>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 </w:t>
            </w:r>
          </w:p>
        </w:tc>
        <w:tc>
          <w:tcPr>
            <w:tcW w:w="426" w:type="dxa"/>
            <w:tcBorders>
              <w:top w:val="nil"/>
              <w:left w:val="nil"/>
              <w:bottom w:val="single" w:sz="4" w:space="0" w:color="auto"/>
              <w:right w:val="single" w:sz="4" w:space="0" w:color="auto"/>
            </w:tcBorders>
            <w:shd w:val="clear" w:color="auto" w:fill="auto"/>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r>
      <w:tr w:rsidR="002F1DA8" w:rsidRPr="0020451D" w:rsidTr="004E56B2">
        <w:trPr>
          <w:trHeight w:val="300"/>
        </w:trPr>
        <w:tc>
          <w:tcPr>
            <w:tcW w:w="1134" w:type="dxa"/>
            <w:vMerge/>
            <w:tcBorders>
              <w:top w:val="nil"/>
              <w:left w:val="single" w:sz="4" w:space="0" w:color="auto"/>
              <w:bottom w:val="nil"/>
              <w:right w:val="single" w:sz="4" w:space="0" w:color="auto"/>
            </w:tcBorders>
            <w:vAlign w:val="center"/>
            <w:hideMark/>
          </w:tcPr>
          <w:p w:rsidR="002F1DA8" w:rsidRPr="00B92C89" w:rsidRDefault="002F1DA8" w:rsidP="002F1DA8">
            <w:pPr>
              <w:spacing w:line="240" w:lineRule="auto"/>
              <w:jc w:val="left"/>
              <w:rPr>
                <w:rFonts w:cs="Arial"/>
                <w:sz w:val="16"/>
                <w:szCs w:val="16"/>
              </w:rPr>
            </w:pPr>
          </w:p>
        </w:tc>
        <w:tc>
          <w:tcPr>
            <w:tcW w:w="425" w:type="dxa"/>
            <w:vMerge/>
            <w:tcBorders>
              <w:top w:val="nil"/>
              <w:left w:val="single" w:sz="4" w:space="0" w:color="auto"/>
              <w:bottom w:val="nil"/>
              <w:right w:val="single" w:sz="4" w:space="0" w:color="auto"/>
            </w:tcBorders>
            <w:vAlign w:val="center"/>
            <w:hideMark/>
          </w:tcPr>
          <w:p w:rsidR="002F1DA8" w:rsidRPr="00B92C89" w:rsidRDefault="002F1DA8" w:rsidP="002F1DA8">
            <w:pPr>
              <w:spacing w:line="240" w:lineRule="auto"/>
              <w:jc w:val="left"/>
              <w:rPr>
                <w:rFonts w:cs="Arial"/>
                <w:sz w:val="16"/>
                <w:szCs w:val="16"/>
              </w:rPr>
            </w:pPr>
          </w:p>
        </w:tc>
        <w:tc>
          <w:tcPr>
            <w:tcW w:w="993" w:type="dxa"/>
            <w:tcBorders>
              <w:top w:val="single" w:sz="4" w:space="0" w:color="auto"/>
              <w:left w:val="nil"/>
              <w:bottom w:val="nil"/>
              <w:right w:val="single" w:sz="4" w:space="0" w:color="auto"/>
            </w:tcBorders>
            <w:shd w:val="clear" w:color="auto" w:fill="auto"/>
            <w:vAlign w:val="center"/>
            <w:hideMark/>
          </w:tcPr>
          <w:p w:rsidR="002F1DA8" w:rsidRPr="00B92C89" w:rsidRDefault="002F1DA8" w:rsidP="002F1DA8">
            <w:pPr>
              <w:spacing w:line="240" w:lineRule="auto"/>
              <w:jc w:val="left"/>
              <w:rPr>
                <w:rFonts w:cs="Arial"/>
                <w:sz w:val="16"/>
                <w:szCs w:val="16"/>
              </w:rPr>
            </w:pPr>
            <w:r w:rsidRPr="00B92C89">
              <w:rPr>
                <w:rFonts w:cs="Arial"/>
                <w:sz w:val="16"/>
                <w:szCs w:val="16"/>
              </w:rPr>
              <w:t>lepiej rozwinięte</w:t>
            </w:r>
          </w:p>
        </w:tc>
        <w:tc>
          <w:tcPr>
            <w:tcW w:w="992" w:type="dxa"/>
            <w:tcBorders>
              <w:top w:val="nil"/>
              <w:left w:val="nil"/>
              <w:bottom w:val="single" w:sz="4" w:space="0" w:color="auto"/>
              <w:right w:val="single" w:sz="4" w:space="0" w:color="auto"/>
            </w:tcBorders>
            <w:shd w:val="clear" w:color="000000"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20 789 598</w:t>
            </w:r>
          </w:p>
        </w:tc>
        <w:tc>
          <w:tcPr>
            <w:tcW w:w="425" w:type="dxa"/>
            <w:tcBorders>
              <w:top w:val="nil"/>
              <w:left w:val="nil"/>
              <w:bottom w:val="single" w:sz="4" w:space="0" w:color="auto"/>
              <w:right w:val="single" w:sz="4" w:space="0" w:color="auto"/>
            </w:tcBorders>
            <w:shd w:val="clear" w:color="000000"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0</w:t>
            </w:r>
          </w:p>
        </w:tc>
        <w:tc>
          <w:tcPr>
            <w:tcW w:w="1276" w:type="dxa"/>
            <w:tcBorders>
              <w:top w:val="nil"/>
              <w:left w:val="nil"/>
              <w:bottom w:val="single" w:sz="4" w:space="0" w:color="auto"/>
              <w:right w:val="single" w:sz="4" w:space="0" w:color="auto"/>
            </w:tcBorders>
            <w:shd w:val="clear" w:color="000000"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20 789 598</w:t>
            </w:r>
          </w:p>
        </w:tc>
        <w:tc>
          <w:tcPr>
            <w:tcW w:w="425" w:type="dxa"/>
            <w:tcBorders>
              <w:top w:val="nil"/>
              <w:left w:val="nil"/>
              <w:bottom w:val="single" w:sz="4" w:space="0" w:color="auto"/>
              <w:right w:val="single" w:sz="4" w:space="0" w:color="auto"/>
            </w:tcBorders>
            <w:shd w:val="clear" w:color="000000"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0</w:t>
            </w:r>
          </w:p>
        </w:tc>
        <w:tc>
          <w:tcPr>
            <w:tcW w:w="1271" w:type="dxa"/>
            <w:tcBorders>
              <w:top w:val="nil"/>
              <w:left w:val="nil"/>
              <w:bottom w:val="single" w:sz="4" w:space="0" w:color="auto"/>
              <w:right w:val="single" w:sz="4" w:space="0" w:color="auto"/>
            </w:tcBorders>
            <w:shd w:val="clear" w:color="000000"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5 197 400</w:t>
            </w:r>
          </w:p>
        </w:tc>
        <w:tc>
          <w:tcPr>
            <w:tcW w:w="997" w:type="dxa"/>
            <w:tcBorders>
              <w:top w:val="nil"/>
              <w:left w:val="nil"/>
              <w:bottom w:val="single" w:sz="4" w:space="0" w:color="auto"/>
              <w:right w:val="single" w:sz="4" w:space="0" w:color="auto"/>
            </w:tcBorders>
            <w:shd w:val="clear" w:color="FDEADA"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5 197 400</w:t>
            </w:r>
          </w:p>
        </w:tc>
        <w:tc>
          <w:tcPr>
            <w:tcW w:w="992" w:type="dxa"/>
            <w:tcBorders>
              <w:top w:val="nil"/>
              <w:left w:val="nil"/>
              <w:bottom w:val="single" w:sz="4" w:space="0" w:color="auto"/>
              <w:right w:val="single" w:sz="4" w:space="0" w:color="auto"/>
            </w:tcBorders>
            <w:shd w:val="clear" w:color="000000"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5 197 400</w:t>
            </w:r>
          </w:p>
        </w:tc>
        <w:tc>
          <w:tcPr>
            <w:tcW w:w="567" w:type="dxa"/>
            <w:tcBorders>
              <w:top w:val="nil"/>
              <w:left w:val="nil"/>
              <w:bottom w:val="single" w:sz="4" w:space="0" w:color="auto"/>
              <w:right w:val="single" w:sz="4" w:space="0" w:color="auto"/>
            </w:tcBorders>
            <w:shd w:val="clear" w:color="000000"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0</w:t>
            </w:r>
          </w:p>
        </w:tc>
        <w:tc>
          <w:tcPr>
            <w:tcW w:w="567" w:type="dxa"/>
            <w:tcBorders>
              <w:top w:val="nil"/>
              <w:left w:val="nil"/>
              <w:bottom w:val="single" w:sz="4" w:space="0" w:color="auto"/>
              <w:right w:val="single" w:sz="4" w:space="0" w:color="auto"/>
            </w:tcBorders>
            <w:shd w:val="clear" w:color="000000"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0</w:t>
            </w:r>
          </w:p>
        </w:tc>
        <w:tc>
          <w:tcPr>
            <w:tcW w:w="425"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1417"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1559"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25 986 998</w:t>
            </w:r>
          </w:p>
        </w:tc>
        <w:tc>
          <w:tcPr>
            <w:tcW w:w="567"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 </w:t>
            </w:r>
          </w:p>
        </w:tc>
        <w:tc>
          <w:tcPr>
            <w:tcW w:w="1418"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 </w:t>
            </w:r>
          </w:p>
        </w:tc>
        <w:tc>
          <w:tcPr>
            <w:tcW w:w="1277" w:type="dxa"/>
            <w:tcBorders>
              <w:top w:val="nil"/>
              <w:left w:val="nil"/>
              <w:bottom w:val="single" w:sz="4" w:space="0" w:color="auto"/>
              <w:right w:val="single" w:sz="4" w:space="0" w:color="auto"/>
            </w:tcBorders>
            <w:shd w:val="clear" w:color="003300" w:fill="000000"/>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 </w:t>
            </w:r>
          </w:p>
        </w:tc>
        <w:tc>
          <w:tcPr>
            <w:tcW w:w="567" w:type="dxa"/>
            <w:tcBorders>
              <w:top w:val="nil"/>
              <w:left w:val="nil"/>
              <w:bottom w:val="single" w:sz="4" w:space="0" w:color="auto"/>
              <w:right w:val="single" w:sz="4" w:space="0" w:color="auto"/>
            </w:tcBorders>
            <w:shd w:val="clear" w:color="003300" w:fill="000000"/>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 </w:t>
            </w:r>
          </w:p>
        </w:tc>
        <w:tc>
          <w:tcPr>
            <w:tcW w:w="426" w:type="dxa"/>
            <w:tcBorders>
              <w:top w:val="nil"/>
              <w:left w:val="nil"/>
              <w:bottom w:val="single" w:sz="4" w:space="0" w:color="auto"/>
              <w:right w:val="single" w:sz="4" w:space="0" w:color="auto"/>
            </w:tcBorders>
            <w:shd w:val="clear" w:color="auto" w:fill="auto"/>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r>
      <w:tr w:rsidR="002F1DA8" w:rsidRPr="0020451D" w:rsidTr="004E56B2">
        <w:trPr>
          <w:trHeight w:val="477"/>
        </w:trPr>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1DA8" w:rsidRPr="0020451D" w:rsidRDefault="002F1DA8" w:rsidP="002F1DA8">
            <w:pPr>
              <w:spacing w:line="240" w:lineRule="auto"/>
              <w:jc w:val="left"/>
              <w:rPr>
                <w:rFonts w:cs="Arial"/>
                <w:sz w:val="16"/>
                <w:szCs w:val="16"/>
              </w:rPr>
            </w:pPr>
            <w:r w:rsidRPr="0020451D">
              <w:rPr>
                <w:rFonts w:cs="Arial"/>
                <w:sz w:val="16"/>
                <w:szCs w:val="16"/>
              </w:rPr>
              <w:t>RAZEM</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1DA8" w:rsidRPr="0020451D" w:rsidRDefault="002F1DA8" w:rsidP="002F1DA8">
            <w:pPr>
              <w:spacing w:line="240" w:lineRule="auto"/>
              <w:jc w:val="left"/>
              <w:rPr>
                <w:rFonts w:cs="Arial"/>
                <w:sz w:val="16"/>
                <w:szCs w:val="16"/>
              </w:rPr>
            </w:pPr>
            <w:r w:rsidRPr="0020451D">
              <w:rPr>
                <w:rFonts w:cs="Arial"/>
                <w:sz w:val="16"/>
                <w:szCs w:val="16"/>
              </w:rPr>
              <w:t>ND</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2F1DA8" w:rsidRPr="0020451D" w:rsidRDefault="002F1DA8" w:rsidP="002F1DA8">
            <w:pPr>
              <w:spacing w:line="240" w:lineRule="auto"/>
              <w:jc w:val="left"/>
              <w:rPr>
                <w:rFonts w:cs="Arial"/>
                <w:sz w:val="16"/>
                <w:szCs w:val="16"/>
              </w:rPr>
            </w:pPr>
            <w:r w:rsidRPr="0020451D">
              <w:rPr>
                <w:rFonts w:cs="Arial"/>
                <w:sz w:val="16"/>
                <w:szCs w:val="16"/>
              </w:rPr>
              <w:t>słabiej rozwinięte</w:t>
            </w:r>
          </w:p>
        </w:tc>
        <w:tc>
          <w:tcPr>
            <w:tcW w:w="992"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7 854 565 382</w:t>
            </w:r>
          </w:p>
        </w:tc>
        <w:tc>
          <w:tcPr>
            <w:tcW w:w="425"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1276"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7 854 565 382</w:t>
            </w:r>
          </w:p>
        </w:tc>
        <w:tc>
          <w:tcPr>
            <w:tcW w:w="425"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1271"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3 666 569 618</w:t>
            </w:r>
          </w:p>
        </w:tc>
        <w:tc>
          <w:tcPr>
            <w:tcW w:w="997"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60 274 243</w:t>
            </w:r>
          </w:p>
        </w:tc>
        <w:tc>
          <w:tcPr>
            <w:tcW w:w="992"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60 274 243</w:t>
            </w:r>
          </w:p>
        </w:tc>
        <w:tc>
          <w:tcPr>
            <w:tcW w:w="567"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567"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425"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1417"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3 606 295 376</w:t>
            </w:r>
          </w:p>
        </w:tc>
        <w:tc>
          <w:tcPr>
            <w:tcW w:w="1559"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11 521 135 000</w:t>
            </w:r>
          </w:p>
        </w:tc>
        <w:tc>
          <w:tcPr>
            <w:tcW w:w="567"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 </w:t>
            </w:r>
          </w:p>
        </w:tc>
        <w:tc>
          <w:tcPr>
            <w:tcW w:w="1418"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7 383 291 460</w:t>
            </w:r>
          </w:p>
        </w:tc>
        <w:tc>
          <w:tcPr>
            <w:tcW w:w="1277" w:type="dxa"/>
            <w:tcBorders>
              <w:top w:val="nil"/>
              <w:left w:val="nil"/>
              <w:bottom w:val="single" w:sz="4" w:space="0" w:color="auto"/>
              <w:right w:val="single" w:sz="4" w:space="0" w:color="auto"/>
            </w:tcBorders>
            <w:shd w:val="clear" w:color="FDEADA"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471 273 922</w:t>
            </w:r>
          </w:p>
        </w:tc>
        <w:tc>
          <w:tcPr>
            <w:tcW w:w="567" w:type="dxa"/>
            <w:tcBorders>
              <w:top w:val="nil"/>
              <w:left w:val="nil"/>
              <w:bottom w:val="single" w:sz="4" w:space="0" w:color="auto"/>
              <w:right w:val="single" w:sz="4" w:space="0" w:color="auto"/>
            </w:tcBorders>
            <w:shd w:val="clear" w:color="FDEADA"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6,00</w:t>
            </w:r>
          </w:p>
        </w:tc>
        <w:tc>
          <w:tcPr>
            <w:tcW w:w="426" w:type="dxa"/>
            <w:tcBorders>
              <w:top w:val="nil"/>
              <w:left w:val="nil"/>
              <w:bottom w:val="single" w:sz="4" w:space="0" w:color="auto"/>
              <w:right w:val="single" w:sz="4" w:space="0" w:color="auto"/>
            </w:tcBorders>
            <w:shd w:val="clear" w:color="auto" w:fill="auto"/>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r>
      <w:tr w:rsidR="002F1DA8" w:rsidRPr="0020451D" w:rsidTr="004E56B2">
        <w:trPr>
          <w:trHeight w:val="300"/>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2F1DA8" w:rsidRPr="00B92C89" w:rsidRDefault="002F1DA8" w:rsidP="002F1DA8">
            <w:pPr>
              <w:spacing w:line="240" w:lineRule="auto"/>
              <w:jc w:val="left"/>
              <w:rPr>
                <w:rFonts w:cs="Arial"/>
                <w:sz w:val="16"/>
                <w:szCs w:val="16"/>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2F1DA8" w:rsidRPr="00B92C89" w:rsidRDefault="002F1DA8" w:rsidP="002F1DA8">
            <w:pPr>
              <w:spacing w:line="240" w:lineRule="auto"/>
              <w:jc w:val="left"/>
              <w:rPr>
                <w:rFonts w:cs="Arial"/>
                <w:sz w:val="16"/>
                <w:szCs w:val="16"/>
              </w:rPr>
            </w:pPr>
          </w:p>
        </w:tc>
        <w:tc>
          <w:tcPr>
            <w:tcW w:w="993" w:type="dxa"/>
            <w:tcBorders>
              <w:top w:val="nil"/>
              <w:left w:val="nil"/>
              <w:bottom w:val="single" w:sz="4" w:space="0" w:color="auto"/>
              <w:right w:val="single" w:sz="4" w:space="0" w:color="auto"/>
            </w:tcBorders>
            <w:shd w:val="clear" w:color="auto" w:fill="auto"/>
            <w:vAlign w:val="center"/>
            <w:hideMark/>
          </w:tcPr>
          <w:p w:rsidR="002F1DA8" w:rsidRPr="00B92C89" w:rsidRDefault="002F1DA8" w:rsidP="002F1DA8">
            <w:pPr>
              <w:spacing w:line="240" w:lineRule="auto"/>
              <w:jc w:val="left"/>
              <w:rPr>
                <w:rFonts w:cs="Arial"/>
                <w:sz w:val="16"/>
                <w:szCs w:val="16"/>
              </w:rPr>
            </w:pPr>
            <w:r w:rsidRPr="00B92C89">
              <w:rPr>
                <w:rFonts w:cs="Arial"/>
                <w:sz w:val="16"/>
                <w:szCs w:val="16"/>
              </w:rPr>
              <w:t>lepiej rozwinięte</w:t>
            </w:r>
          </w:p>
        </w:tc>
        <w:tc>
          <w:tcPr>
            <w:tcW w:w="992" w:type="dxa"/>
            <w:tcBorders>
              <w:top w:val="nil"/>
              <w:left w:val="nil"/>
              <w:bottom w:val="single" w:sz="4" w:space="0" w:color="auto"/>
              <w:right w:val="single" w:sz="4" w:space="0" w:color="auto"/>
            </w:tcBorders>
            <w:shd w:val="clear" w:color="000000"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759 363 632</w:t>
            </w:r>
          </w:p>
        </w:tc>
        <w:tc>
          <w:tcPr>
            <w:tcW w:w="425" w:type="dxa"/>
            <w:tcBorders>
              <w:top w:val="nil"/>
              <w:left w:val="nil"/>
              <w:bottom w:val="single" w:sz="4" w:space="0" w:color="auto"/>
              <w:right w:val="single" w:sz="4" w:space="0" w:color="auto"/>
            </w:tcBorders>
            <w:shd w:val="clear" w:color="000000"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0</w:t>
            </w:r>
          </w:p>
        </w:tc>
        <w:tc>
          <w:tcPr>
            <w:tcW w:w="1276" w:type="dxa"/>
            <w:tcBorders>
              <w:top w:val="nil"/>
              <w:left w:val="nil"/>
              <w:bottom w:val="single" w:sz="4" w:space="0" w:color="auto"/>
              <w:right w:val="single" w:sz="4" w:space="0" w:color="auto"/>
            </w:tcBorders>
            <w:shd w:val="clear" w:color="000000"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759 363 632</w:t>
            </w:r>
          </w:p>
        </w:tc>
        <w:tc>
          <w:tcPr>
            <w:tcW w:w="425" w:type="dxa"/>
            <w:tcBorders>
              <w:top w:val="nil"/>
              <w:left w:val="nil"/>
              <w:bottom w:val="single" w:sz="4" w:space="0" w:color="auto"/>
              <w:right w:val="single" w:sz="4" w:space="0" w:color="auto"/>
            </w:tcBorders>
            <w:shd w:val="clear" w:color="000000"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0</w:t>
            </w:r>
          </w:p>
        </w:tc>
        <w:tc>
          <w:tcPr>
            <w:tcW w:w="1271" w:type="dxa"/>
            <w:tcBorders>
              <w:top w:val="nil"/>
              <w:left w:val="nil"/>
              <w:bottom w:val="single" w:sz="4" w:space="0" w:color="auto"/>
              <w:right w:val="single" w:sz="4" w:space="0" w:color="auto"/>
            </w:tcBorders>
            <w:shd w:val="clear" w:color="000000"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366 745 886</w:t>
            </w:r>
          </w:p>
        </w:tc>
        <w:tc>
          <w:tcPr>
            <w:tcW w:w="997" w:type="dxa"/>
            <w:tcBorders>
              <w:top w:val="nil"/>
              <w:left w:val="nil"/>
              <w:bottom w:val="single" w:sz="4" w:space="0" w:color="auto"/>
              <w:right w:val="single" w:sz="4" w:space="0" w:color="auto"/>
            </w:tcBorders>
            <w:shd w:val="clear" w:color="000000"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6 483 833</w:t>
            </w:r>
          </w:p>
        </w:tc>
        <w:tc>
          <w:tcPr>
            <w:tcW w:w="992" w:type="dxa"/>
            <w:tcBorders>
              <w:top w:val="nil"/>
              <w:left w:val="nil"/>
              <w:bottom w:val="single" w:sz="4" w:space="0" w:color="auto"/>
              <w:right w:val="single" w:sz="4" w:space="0" w:color="auto"/>
            </w:tcBorders>
            <w:shd w:val="clear" w:color="000000"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6 483 833</w:t>
            </w:r>
          </w:p>
        </w:tc>
        <w:tc>
          <w:tcPr>
            <w:tcW w:w="567" w:type="dxa"/>
            <w:tcBorders>
              <w:top w:val="nil"/>
              <w:left w:val="nil"/>
              <w:bottom w:val="single" w:sz="4" w:space="0" w:color="auto"/>
              <w:right w:val="single" w:sz="4" w:space="0" w:color="auto"/>
            </w:tcBorders>
            <w:shd w:val="clear" w:color="000000"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0</w:t>
            </w:r>
          </w:p>
        </w:tc>
        <w:tc>
          <w:tcPr>
            <w:tcW w:w="567" w:type="dxa"/>
            <w:tcBorders>
              <w:top w:val="nil"/>
              <w:left w:val="nil"/>
              <w:bottom w:val="single" w:sz="4" w:space="0" w:color="auto"/>
              <w:right w:val="single" w:sz="4" w:space="0" w:color="auto"/>
            </w:tcBorders>
            <w:shd w:val="clear" w:color="000000" w:fill="FFFFFF"/>
            <w:vAlign w:val="center"/>
            <w:hideMark/>
          </w:tcPr>
          <w:p w:rsidR="002F1DA8" w:rsidRPr="00B92C89" w:rsidRDefault="002F1DA8" w:rsidP="002F1DA8">
            <w:pPr>
              <w:spacing w:line="240" w:lineRule="auto"/>
              <w:jc w:val="right"/>
              <w:rPr>
                <w:rFonts w:cs="Arial"/>
                <w:sz w:val="16"/>
                <w:szCs w:val="16"/>
              </w:rPr>
            </w:pPr>
            <w:r w:rsidRPr="00B92C89">
              <w:rPr>
                <w:rFonts w:cs="Arial"/>
                <w:sz w:val="16"/>
                <w:szCs w:val="16"/>
              </w:rPr>
              <w:t>0</w:t>
            </w:r>
          </w:p>
        </w:tc>
        <w:tc>
          <w:tcPr>
            <w:tcW w:w="425"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c>
          <w:tcPr>
            <w:tcW w:w="1417"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360 262 053</w:t>
            </w:r>
          </w:p>
        </w:tc>
        <w:tc>
          <w:tcPr>
            <w:tcW w:w="1559"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1 126 109 518</w:t>
            </w:r>
          </w:p>
        </w:tc>
        <w:tc>
          <w:tcPr>
            <w:tcW w:w="567"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 </w:t>
            </w:r>
          </w:p>
        </w:tc>
        <w:tc>
          <w:tcPr>
            <w:tcW w:w="1418" w:type="dxa"/>
            <w:tcBorders>
              <w:top w:val="nil"/>
              <w:left w:val="nil"/>
              <w:bottom w:val="single" w:sz="4" w:space="0" w:color="auto"/>
              <w:right w:val="single" w:sz="4" w:space="0" w:color="auto"/>
            </w:tcBorders>
            <w:shd w:val="clear" w:color="000000"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713 801 812</w:t>
            </w:r>
          </w:p>
        </w:tc>
        <w:tc>
          <w:tcPr>
            <w:tcW w:w="1277" w:type="dxa"/>
            <w:tcBorders>
              <w:top w:val="nil"/>
              <w:left w:val="nil"/>
              <w:bottom w:val="single" w:sz="4" w:space="0" w:color="auto"/>
              <w:right w:val="single" w:sz="4" w:space="0" w:color="auto"/>
            </w:tcBorders>
            <w:shd w:val="clear" w:color="FDEADA"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45 561 818</w:t>
            </w:r>
          </w:p>
        </w:tc>
        <w:tc>
          <w:tcPr>
            <w:tcW w:w="567" w:type="dxa"/>
            <w:tcBorders>
              <w:top w:val="nil"/>
              <w:left w:val="nil"/>
              <w:bottom w:val="single" w:sz="4" w:space="0" w:color="auto"/>
              <w:right w:val="single" w:sz="4" w:space="0" w:color="auto"/>
            </w:tcBorders>
            <w:shd w:val="clear" w:color="FDEADA" w:fill="FFFFFF"/>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6,00</w:t>
            </w:r>
          </w:p>
        </w:tc>
        <w:tc>
          <w:tcPr>
            <w:tcW w:w="426" w:type="dxa"/>
            <w:tcBorders>
              <w:top w:val="nil"/>
              <w:left w:val="nil"/>
              <w:bottom w:val="single" w:sz="4" w:space="0" w:color="auto"/>
              <w:right w:val="single" w:sz="4" w:space="0" w:color="auto"/>
            </w:tcBorders>
            <w:shd w:val="clear" w:color="auto" w:fill="auto"/>
            <w:vAlign w:val="center"/>
            <w:hideMark/>
          </w:tcPr>
          <w:p w:rsidR="002F1DA8" w:rsidRPr="0020451D" w:rsidRDefault="002F1DA8" w:rsidP="002F1DA8">
            <w:pPr>
              <w:spacing w:line="240" w:lineRule="auto"/>
              <w:jc w:val="right"/>
              <w:rPr>
                <w:rFonts w:cs="Arial"/>
                <w:sz w:val="16"/>
                <w:szCs w:val="16"/>
              </w:rPr>
            </w:pPr>
            <w:r w:rsidRPr="0020451D">
              <w:rPr>
                <w:rFonts w:cs="Arial"/>
                <w:sz w:val="16"/>
                <w:szCs w:val="16"/>
              </w:rPr>
              <w:t>0</w:t>
            </w:r>
          </w:p>
        </w:tc>
      </w:tr>
    </w:tbl>
    <w:p w:rsidR="009A3082" w:rsidRDefault="009A3082" w:rsidP="006A010C">
      <w:pPr>
        <w:rPr>
          <w:lang w:eastAsia="en-US"/>
        </w:rPr>
      </w:pPr>
    </w:p>
    <w:p w:rsidR="00E77206" w:rsidRPr="006A010C" w:rsidRDefault="00E77206" w:rsidP="006A010C">
      <w:pPr>
        <w:rPr>
          <w:lang w:eastAsia="en-US"/>
        </w:rPr>
      </w:pPr>
    </w:p>
    <w:p w:rsidR="00E77206" w:rsidRPr="006A010C" w:rsidRDefault="00E77206" w:rsidP="006A010C">
      <w:pPr>
        <w:rPr>
          <w:lang w:eastAsia="en-US"/>
        </w:rPr>
        <w:sectPr w:rsidR="00E77206" w:rsidRPr="006A010C" w:rsidSect="004D58CB">
          <w:pgSz w:w="16838" w:h="11906" w:orient="landscape"/>
          <w:pgMar w:top="1134" w:right="1418" w:bottom="993" w:left="1418" w:header="709" w:footer="709" w:gutter="0"/>
          <w:cols w:space="708"/>
          <w:docGrid w:linePitch="360"/>
        </w:sectPr>
      </w:pPr>
    </w:p>
    <w:p w:rsidR="00A94C83" w:rsidRDefault="00A94C83" w:rsidP="001757B9">
      <w:pPr>
        <w:pStyle w:val="Nagwek1"/>
        <w:spacing w:line="240" w:lineRule="auto"/>
        <w:jc w:val="left"/>
        <w:rPr>
          <w:lang w:eastAsia="en-US"/>
        </w:rPr>
      </w:pPr>
      <w:bookmarkStart w:id="42" w:name="_Toc482442709"/>
      <w:r w:rsidRPr="001757B9">
        <w:rPr>
          <w:lang w:eastAsia="en-US"/>
        </w:rPr>
        <w:t>IV. W</w:t>
      </w:r>
      <w:r w:rsidR="00C84C61">
        <w:rPr>
          <w:lang w:eastAsia="en-US"/>
        </w:rPr>
        <w:t>ykaz dokumentów służących realizacji Programu Operacyjnego Inteligentny Rozwój</w:t>
      </w:r>
      <w:bookmarkEnd w:id="42"/>
      <w:r w:rsidR="00C84C61">
        <w:rPr>
          <w:lang w:eastAsia="en-US"/>
        </w:rPr>
        <w:t xml:space="preserve"> </w:t>
      </w:r>
    </w:p>
    <w:p w:rsidR="00A94C83" w:rsidRPr="001757B9" w:rsidRDefault="00A94C83" w:rsidP="00A94C83">
      <w:pPr>
        <w:spacing w:line="240" w:lineRule="auto"/>
        <w:jc w:val="left"/>
        <w:rPr>
          <w:rFonts w:cs="Arial"/>
          <w:b/>
          <w:bCs/>
          <w:kern w:val="32"/>
          <w:sz w:val="24"/>
          <w:szCs w:val="32"/>
          <w:lang w:eastAsia="en-US"/>
        </w:rPr>
      </w:pPr>
      <w:r w:rsidRPr="001757B9">
        <w:rPr>
          <w:rFonts w:cs="Arial"/>
          <w:b/>
          <w:bCs/>
          <w:kern w:val="32"/>
          <w:sz w:val="24"/>
          <w:szCs w:val="32"/>
          <w:lang w:eastAsia="en-US"/>
        </w:rPr>
        <w:t xml:space="preserve"> </w:t>
      </w:r>
    </w:p>
    <w:p w:rsidR="00A94C83" w:rsidRPr="00A94C83" w:rsidRDefault="00A94C83" w:rsidP="001757B9">
      <w:pPr>
        <w:spacing w:line="240" w:lineRule="auto"/>
        <w:rPr>
          <w:rFonts w:cs="Arial"/>
          <w:sz w:val="25"/>
          <w:szCs w:val="25"/>
        </w:rPr>
      </w:pPr>
      <w:r w:rsidRPr="00A94C83">
        <w:rPr>
          <w:rFonts w:cs="Arial"/>
          <w:sz w:val="25"/>
          <w:szCs w:val="25"/>
        </w:rPr>
        <w:t>Zgodnie z art. 6 ust 2 Ustawy podstawę</w:t>
      </w:r>
      <w:r>
        <w:rPr>
          <w:rFonts w:cs="Arial"/>
          <w:sz w:val="25"/>
          <w:szCs w:val="25"/>
        </w:rPr>
        <w:t xml:space="preserve"> </w:t>
      </w:r>
      <w:r w:rsidRPr="00A94C83">
        <w:rPr>
          <w:rFonts w:cs="Arial"/>
          <w:sz w:val="25"/>
          <w:szCs w:val="25"/>
        </w:rPr>
        <w:t>systemu realizacji programu</w:t>
      </w:r>
      <w:r>
        <w:rPr>
          <w:rFonts w:cs="Arial"/>
          <w:sz w:val="25"/>
          <w:szCs w:val="25"/>
        </w:rPr>
        <w:t xml:space="preserve"> </w:t>
      </w:r>
      <w:r w:rsidRPr="00A94C83">
        <w:rPr>
          <w:rFonts w:cs="Arial"/>
          <w:sz w:val="25"/>
          <w:szCs w:val="25"/>
        </w:rPr>
        <w:t>operacyjnego mogą</w:t>
      </w:r>
      <w:r>
        <w:rPr>
          <w:rFonts w:cs="Arial"/>
          <w:sz w:val="25"/>
          <w:szCs w:val="25"/>
        </w:rPr>
        <w:t xml:space="preserve"> </w:t>
      </w:r>
      <w:r w:rsidRPr="00A94C83">
        <w:rPr>
          <w:rFonts w:cs="Arial"/>
          <w:sz w:val="25"/>
          <w:szCs w:val="25"/>
        </w:rPr>
        <w:t>stanowić</w:t>
      </w:r>
      <w:r>
        <w:rPr>
          <w:rFonts w:cs="Arial"/>
          <w:sz w:val="25"/>
          <w:szCs w:val="25"/>
        </w:rPr>
        <w:t xml:space="preserve"> </w:t>
      </w:r>
      <w:r w:rsidRPr="00A94C83">
        <w:rPr>
          <w:rFonts w:cs="Arial"/>
          <w:sz w:val="25"/>
          <w:szCs w:val="25"/>
        </w:rPr>
        <w:t xml:space="preserve">w szczególności: </w:t>
      </w:r>
    </w:p>
    <w:p w:rsidR="00A94C83" w:rsidRPr="00A94C83" w:rsidRDefault="00A94C83" w:rsidP="001757B9">
      <w:pPr>
        <w:spacing w:before="120" w:line="240" w:lineRule="auto"/>
        <w:jc w:val="left"/>
        <w:rPr>
          <w:rFonts w:cs="Arial"/>
          <w:sz w:val="25"/>
          <w:szCs w:val="25"/>
        </w:rPr>
      </w:pPr>
      <w:r w:rsidRPr="00A94C83">
        <w:rPr>
          <w:rFonts w:cs="Arial"/>
          <w:sz w:val="25"/>
          <w:szCs w:val="25"/>
        </w:rPr>
        <w:t>−</w:t>
      </w:r>
      <w:r>
        <w:rPr>
          <w:rFonts w:cs="Arial"/>
          <w:sz w:val="25"/>
          <w:szCs w:val="25"/>
        </w:rPr>
        <w:t xml:space="preserve"> </w:t>
      </w:r>
      <w:r w:rsidRPr="00A94C83">
        <w:rPr>
          <w:rFonts w:cs="Arial"/>
          <w:sz w:val="25"/>
          <w:szCs w:val="25"/>
        </w:rPr>
        <w:t xml:space="preserve">przepisy prawa powszechnie obowiązującego, </w:t>
      </w:r>
    </w:p>
    <w:p w:rsidR="00A94C83" w:rsidRPr="00A94C83" w:rsidRDefault="00A94C83" w:rsidP="00A94C83">
      <w:pPr>
        <w:spacing w:line="240" w:lineRule="auto"/>
        <w:jc w:val="left"/>
        <w:rPr>
          <w:rFonts w:cs="Arial"/>
          <w:sz w:val="25"/>
          <w:szCs w:val="25"/>
        </w:rPr>
      </w:pPr>
      <w:r w:rsidRPr="00A94C83">
        <w:rPr>
          <w:rFonts w:cs="Arial"/>
          <w:sz w:val="25"/>
          <w:szCs w:val="25"/>
        </w:rPr>
        <w:t>−</w:t>
      </w:r>
      <w:r>
        <w:rPr>
          <w:rFonts w:cs="Arial"/>
          <w:sz w:val="25"/>
          <w:szCs w:val="25"/>
        </w:rPr>
        <w:t xml:space="preserve"> </w:t>
      </w:r>
      <w:r w:rsidRPr="00A94C83">
        <w:rPr>
          <w:rFonts w:cs="Arial"/>
          <w:sz w:val="25"/>
          <w:szCs w:val="25"/>
        </w:rPr>
        <w:t xml:space="preserve">wytyczne horyzontalne oraz wytyczne programowe, </w:t>
      </w:r>
    </w:p>
    <w:p w:rsidR="00A94C83" w:rsidRPr="00A94C83" w:rsidRDefault="00A94C83" w:rsidP="00A94C83">
      <w:pPr>
        <w:spacing w:line="240" w:lineRule="auto"/>
        <w:jc w:val="left"/>
        <w:rPr>
          <w:rFonts w:cs="Arial"/>
          <w:sz w:val="25"/>
          <w:szCs w:val="25"/>
        </w:rPr>
      </w:pPr>
      <w:r w:rsidRPr="00A94C83">
        <w:rPr>
          <w:rFonts w:cs="Arial"/>
          <w:sz w:val="25"/>
          <w:szCs w:val="25"/>
        </w:rPr>
        <w:t>−</w:t>
      </w:r>
      <w:r>
        <w:rPr>
          <w:rFonts w:cs="Arial"/>
          <w:sz w:val="25"/>
          <w:szCs w:val="25"/>
        </w:rPr>
        <w:t xml:space="preserve"> </w:t>
      </w:r>
      <w:r w:rsidRPr="00A94C83">
        <w:rPr>
          <w:rFonts w:cs="Arial"/>
          <w:sz w:val="25"/>
          <w:szCs w:val="25"/>
        </w:rPr>
        <w:t xml:space="preserve">szczegółowy opis osi priorytetowych programu operacyjnego, </w:t>
      </w:r>
    </w:p>
    <w:p w:rsidR="00A94C83" w:rsidRPr="00A94C83" w:rsidRDefault="00A94C83" w:rsidP="00A94C83">
      <w:pPr>
        <w:spacing w:line="240" w:lineRule="auto"/>
        <w:jc w:val="left"/>
        <w:rPr>
          <w:rFonts w:cs="Arial"/>
          <w:sz w:val="25"/>
          <w:szCs w:val="25"/>
        </w:rPr>
      </w:pPr>
      <w:r w:rsidRPr="00A94C83">
        <w:rPr>
          <w:rFonts w:cs="Arial"/>
          <w:sz w:val="25"/>
          <w:szCs w:val="25"/>
        </w:rPr>
        <w:t>−</w:t>
      </w:r>
      <w:r>
        <w:rPr>
          <w:rFonts w:cs="Arial"/>
          <w:sz w:val="25"/>
          <w:szCs w:val="25"/>
        </w:rPr>
        <w:t xml:space="preserve"> </w:t>
      </w:r>
      <w:r w:rsidRPr="00A94C83">
        <w:rPr>
          <w:rFonts w:cs="Arial"/>
          <w:sz w:val="25"/>
          <w:szCs w:val="25"/>
        </w:rPr>
        <w:t>opis systemu zarządzania i kontroli</w:t>
      </w:r>
      <w:r>
        <w:rPr>
          <w:rFonts w:cs="Arial"/>
          <w:sz w:val="25"/>
          <w:szCs w:val="25"/>
        </w:rPr>
        <w:t xml:space="preserve"> </w:t>
      </w:r>
      <w:r w:rsidRPr="00A94C83">
        <w:rPr>
          <w:rFonts w:cs="Arial"/>
          <w:sz w:val="25"/>
          <w:szCs w:val="25"/>
        </w:rPr>
        <w:t xml:space="preserve">oraz </w:t>
      </w:r>
    </w:p>
    <w:p w:rsidR="00A94C83" w:rsidRPr="00A94C83" w:rsidRDefault="00A94C83" w:rsidP="00A94C83">
      <w:pPr>
        <w:spacing w:line="240" w:lineRule="auto"/>
        <w:jc w:val="left"/>
        <w:rPr>
          <w:rFonts w:cs="Arial"/>
          <w:sz w:val="25"/>
          <w:szCs w:val="25"/>
        </w:rPr>
      </w:pPr>
      <w:r w:rsidRPr="00A94C83">
        <w:rPr>
          <w:rFonts w:cs="Arial"/>
          <w:sz w:val="25"/>
          <w:szCs w:val="25"/>
        </w:rPr>
        <w:t>−</w:t>
      </w:r>
      <w:r>
        <w:rPr>
          <w:rFonts w:cs="Arial"/>
          <w:sz w:val="25"/>
          <w:szCs w:val="25"/>
        </w:rPr>
        <w:t xml:space="preserve"> </w:t>
      </w:r>
      <w:r w:rsidRPr="00A94C83">
        <w:rPr>
          <w:rFonts w:cs="Arial"/>
          <w:sz w:val="25"/>
          <w:szCs w:val="25"/>
        </w:rPr>
        <w:t xml:space="preserve">instrukcje wykonawcze zawierające procedury działania właściwych instytucji. </w:t>
      </w:r>
    </w:p>
    <w:p w:rsidR="00A94C83" w:rsidRPr="00A94C83" w:rsidRDefault="00A94C83" w:rsidP="001757B9">
      <w:pPr>
        <w:spacing w:before="120" w:line="240" w:lineRule="auto"/>
        <w:rPr>
          <w:rFonts w:cs="Arial"/>
          <w:sz w:val="25"/>
          <w:szCs w:val="25"/>
        </w:rPr>
      </w:pPr>
      <w:r w:rsidRPr="00A94C83">
        <w:rPr>
          <w:rFonts w:cs="Arial"/>
          <w:sz w:val="25"/>
          <w:szCs w:val="25"/>
        </w:rPr>
        <w:t>Wykaz dokumentów będących podstawą</w:t>
      </w:r>
      <w:r>
        <w:rPr>
          <w:rFonts w:cs="Arial"/>
          <w:sz w:val="25"/>
          <w:szCs w:val="25"/>
        </w:rPr>
        <w:t xml:space="preserve"> </w:t>
      </w:r>
      <w:r w:rsidRPr="00A94C83">
        <w:rPr>
          <w:rFonts w:cs="Arial"/>
          <w:sz w:val="25"/>
          <w:szCs w:val="25"/>
        </w:rPr>
        <w:t>wdraż</w:t>
      </w:r>
      <w:r>
        <w:rPr>
          <w:rFonts w:cs="Arial"/>
          <w:sz w:val="25"/>
          <w:szCs w:val="25"/>
        </w:rPr>
        <w:t>ania PO</w:t>
      </w:r>
      <w:r w:rsidR="007E7F0A">
        <w:rPr>
          <w:rFonts w:cs="Arial"/>
          <w:sz w:val="25"/>
          <w:szCs w:val="25"/>
        </w:rPr>
        <w:t>IR</w:t>
      </w:r>
      <w:r w:rsidRPr="00A94C83">
        <w:rPr>
          <w:rFonts w:cs="Arial"/>
          <w:sz w:val="25"/>
          <w:szCs w:val="25"/>
        </w:rPr>
        <w:t xml:space="preserve"> dostępny jest na stronie internetowej administrowanej</w:t>
      </w:r>
      <w:r>
        <w:rPr>
          <w:rFonts w:cs="Arial"/>
          <w:sz w:val="25"/>
          <w:szCs w:val="25"/>
        </w:rPr>
        <w:t xml:space="preserve"> </w:t>
      </w:r>
      <w:r w:rsidRPr="00A94C83">
        <w:rPr>
          <w:rFonts w:cs="Arial"/>
          <w:sz w:val="25"/>
          <w:szCs w:val="25"/>
        </w:rPr>
        <w:t>przez</w:t>
      </w:r>
      <w:r>
        <w:rPr>
          <w:rFonts w:cs="Arial"/>
          <w:sz w:val="25"/>
          <w:szCs w:val="25"/>
        </w:rPr>
        <w:t xml:space="preserve"> </w:t>
      </w:r>
      <w:r w:rsidRPr="00A94C83">
        <w:rPr>
          <w:rFonts w:cs="Arial"/>
          <w:sz w:val="25"/>
          <w:szCs w:val="25"/>
        </w:rPr>
        <w:t>Ministerstwo</w:t>
      </w:r>
      <w:r>
        <w:rPr>
          <w:rFonts w:cs="Arial"/>
          <w:sz w:val="25"/>
          <w:szCs w:val="25"/>
        </w:rPr>
        <w:t xml:space="preserve"> </w:t>
      </w:r>
      <w:r w:rsidRPr="00A94C83">
        <w:rPr>
          <w:rFonts w:cs="Arial"/>
          <w:sz w:val="25"/>
          <w:szCs w:val="25"/>
        </w:rPr>
        <w:t>Rozwoju:</w:t>
      </w:r>
      <w:r>
        <w:rPr>
          <w:rFonts w:cs="Arial"/>
          <w:sz w:val="25"/>
          <w:szCs w:val="25"/>
        </w:rPr>
        <w:t xml:space="preserve"> </w:t>
      </w:r>
      <w:hyperlink r:id="rId17" w:history="1">
        <w:r w:rsidRPr="00B8035A">
          <w:rPr>
            <w:rStyle w:val="Hipercze"/>
            <w:rFonts w:cs="Arial"/>
            <w:sz w:val="25"/>
            <w:szCs w:val="25"/>
          </w:rPr>
          <w:t>www.funduszeeuropejskie.gov.pl</w:t>
        </w:r>
      </w:hyperlink>
      <w:r>
        <w:rPr>
          <w:rFonts w:cs="Arial"/>
          <w:sz w:val="25"/>
          <w:szCs w:val="25"/>
        </w:rPr>
        <w:t xml:space="preserve"> </w:t>
      </w:r>
      <w:r w:rsidRPr="00A94C83">
        <w:rPr>
          <w:rFonts w:cs="Arial"/>
          <w:sz w:val="25"/>
          <w:szCs w:val="25"/>
        </w:rPr>
        <w:t xml:space="preserve">oraz </w:t>
      </w:r>
      <w:r>
        <w:rPr>
          <w:rFonts w:cs="Arial"/>
          <w:sz w:val="25"/>
          <w:szCs w:val="25"/>
        </w:rPr>
        <w:t>wwww.poir.gov.pl.</w:t>
      </w:r>
    </w:p>
    <w:p w:rsidR="00A94C83" w:rsidRDefault="00A94C83" w:rsidP="00CE46D5">
      <w:pPr>
        <w:pStyle w:val="Nagwek1"/>
        <w:jc w:val="both"/>
        <w:rPr>
          <w:lang w:eastAsia="en-US"/>
        </w:rPr>
      </w:pPr>
    </w:p>
    <w:p w:rsidR="00A94C83" w:rsidRDefault="00A94C83" w:rsidP="00CE46D5">
      <w:pPr>
        <w:pStyle w:val="Nagwek1"/>
        <w:jc w:val="both"/>
        <w:rPr>
          <w:lang w:eastAsia="en-US"/>
        </w:rPr>
      </w:pPr>
    </w:p>
    <w:p w:rsidR="00A94C83" w:rsidRDefault="00A94C83">
      <w:pPr>
        <w:spacing w:line="240" w:lineRule="auto"/>
        <w:jc w:val="left"/>
        <w:rPr>
          <w:rFonts w:cs="Arial"/>
          <w:b/>
          <w:bCs/>
          <w:kern w:val="32"/>
          <w:sz w:val="24"/>
          <w:szCs w:val="32"/>
          <w:lang w:eastAsia="en-US"/>
        </w:rPr>
      </w:pPr>
      <w:r>
        <w:rPr>
          <w:lang w:eastAsia="en-US"/>
        </w:rPr>
        <w:br w:type="page"/>
      </w:r>
    </w:p>
    <w:p w:rsidR="00E77206" w:rsidRDefault="00E77206" w:rsidP="00CE46D5">
      <w:pPr>
        <w:pStyle w:val="Nagwek1"/>
        <w:jc w:val="both"/>
        <w:rPr>
          <w:lang w:eastAsia="en-US"/>
        </w:rPr>
      </w:pPr>
      <w:bookmarkStart w:id="43" w:name="_Toc482442710"/>
      <w:r>
        <w:rPr>
          <w:lang w:eastAsia="en-US"/>
        </w:rPr>
        <w:t>Wykaz załączników</w:t>
      </w:r>
      <w:bookmarkEnd w:id="43"/>
    </w:p>
    <w:p w:rsidR="00E77206" w:rsidRPr="00CE46D5" w:rsidRDefault="00E77206" w:rsidP="00CE46D5">
      <w:pPr>
        <w:spacing w:after="200" w:line="276" w:lineRule="auto"/>
        <w:jc w:val="left"/>
        <w:rPr>
          <w:rFonts w:cs="Arial"/>
          <w:szCs w:val="22"/>
          <w:lang w:eastAsia="en-US"/>
        </w:rPr>
      </w:pPr>
      <w:r w:rsidRPr="00CE46D5">
        <w:rPr>
          <w:rFonts w:cs="Arial"/>
          <w:szCs w:val="22"/>
          <w:lang w:eastAsia="en-US"/>
        </w:rPr>
        <w:t>Załącznik 1 – Tabela transpozycji PI na działania/ poddziałania w poszczególnych osiach priorytetowych</w:t>
      </w:r>
    </w:p>
    <w:p w:rsidR="00E77206" w:rsidRDefault="00E77206" w:rsidP="00CE46D5">
      <w:pPr>
        <w:spacing w:after="200" w:line="276" w:lineRule="auto"/>
        <w:jc w:val="left"/>
        <w:rPr>
          <w:rFonts w:cs="Arial"/>
          <w:szCs w:val="22"/>
          <w:lang w:eastAsia="en-US"/>
        </w:rPr>
      </w:pPr>
      <w:r w:rsidRPr="00CE46D5">
        <w:rPr>
          <w:rFonts w:cs="Arial"/>
          <w:szCs w:val="22"/>
          <w:lang w:eastAsia="en-US"/>
        </w:rPr>
        <w:t xml:space="preserve">Załącznik 2 – Tabela wskaźników rezultatu bezpośredniego i produktu </w:t>
      </w:r>
    </w:p>
    <w:p w:rsidR="00E77206" w:rsidRDefault="00E77206" w:rsidP="00CE46D5">
      <w:pPr>
        <w:spacing w:after="200" w:line="276" w:lineRule="auto"/>
        <w:jc w:val="left"/>
        <w:rPr>
          <w:rFonts w:cs="Arial"/>
          <w:szCs w:val="22"/>
          <w:lang w:eastAsia="en-US"/>
        </w:rPr>
      </w:pPr>
      <w:r w:rsidRPr="00574910">
        <w:rPr>
          <w:rFonts w:cs="Arial"/>
          <w:szCs w:val="22"/>
          <w:lang w:eastAsia="en-US"/>
        </w:rPr>
        <w:t xml:space="preserve">Załącznik </w:t>
      </w:r>
      <w:r>
        <w:rPr>
          <w:rFonts w:cs="Arial"/>
          <w:szCs w:val="22"/>
          <w:lang w:eastAsia="en-US"/>
        </w:rPr>
        <w:t>3</w:t>
      </w:r>
      <w:r w:rsidRPr="00574910">
        <w:rPr>
          <w:rFonts w:cs="Arial"/>
          <w:szCs w:val="22"/>
          <w:lang w:eastAsia="en-US"/>
        </w:rPr>
        <w:t xml:space="preserve"> - Wykaz projektów zidentyfikowanych w ramach trybu pozakonkursowego</w:t>
      </w:r>
    </w:p>
    <w:p w:rsidR="007949B5" w:rsidRPr="00574910" w:rsidRDefault="007949B5" w:rsidP="00CE46D5">
      <w:pPr>
        <w:spacing w:after="200" w:line="276" w:lineRule="auto"/>
        <w:jc w:val="left"/>
        <w:rPr>
          <w:rFonts w:cs="Arial"/>
          <w:szCs w:val="22"/>
          <w:lang w:eastAsia="en-US"/>
        </w:rPr>
      </w:pPr>
      <w:r>
        <w:rPr>
          <w:rFonts w:cs="Arial"/>
          <w:szCs w:val="22"/>
          <w:lang w:eastAsia="en-US"/>
        </w:rPr>
        <w:t>Załącznik 4 – Kryteria wyboru projektów</w:t>
      </w:r>
    </w:p>
    <w:p w:rsidR="00E77206" w:rsidRPr="00CE46D5" w:rsidRDefault="00E77206" w:rsidP="00CE46D5">
      <w:pPr>
        <w:spacing w:after="200" w:line="276" w:lineRule="auto"/>
        <w:jc w:val="left"/>
        <w:rPr>
          <w:rFonts w:cs="Arial"/>
          <w:szCs w:val="22"/>
          <w:lang w:eastAsia="en-US"/>
        </w:rPr>
      </w:pPr>
    </w:p>
    <w:p w:rsidR="00E77206" w:rsidRDefault="00E77206" w:rsidP="002A2D33">
      <w:pPr>
        <w:spacing w:after="200" w:line="276" w:lineRule="auto"/>
        <w:jc w:val="left"/>
        <w:rPr>
          <w:rFonts w:cs="Arial"/>
          <w:szCs w:val="22"/>
          <w:lang w:eastAsia="en-US"/>
        </w:rPr>
        <w:sectPr w:rsidR="00E77206" w:rsidSect="00CE46D5">
          <w:pgSz w:w="11906" w:h="16838"/>
          <w:pgMar w:top="1418" w:right="1418" w:bottom="1418" w:left="1418" w:header="709" w:footer="709" w:gutter="0"/>
          <w:cols w:space="708"/>
          <w:docGrid w:linePitch="360"/>
        </w:sectPr>
      </w:pPr>
      <w:r>
        <w:rPr>
          <w:rFonts w:cs="Arial"/>
          <w:szCs w:val="22"/>
          <w:lang w:eastAsia="en-US"/>
        </w:rPr>
        <w:br w:type="page"/>
      </w:r>
    </w:p>
    <w:p w:rsidR="00E77206" w:rsidRPr="00A61622" w:rsidRDefault="00E77206" w:rsidP="002A2D33">
      <w:pPr>
        <w:spacing w:after="200" w:line="276" w:lineRule="auto"/>
        <w:jc w:val="left"/>
        <w:rPr>
          <w:rFonts w:cs="Arial"/>
          <w:b/>
          <w:szCs w:val="22"/>
          <w:lang w:eastAsia="en-US"/>
        </w:rPr>
      </w:pPr>
      <w:r w:rsidRPr="00A61622">
        <w:rPr>
          <w:rFonts w:cs="Arial"/>
          <w:b/>
          <w:szCs w:val="22"/>
          <w:lang w:eastAsia="en-US"/>
        </w:rPr>
        <w:t>Załącznik 1. Tabela transpozycji PI na działania/ poddziałania w poszczególnych osiach priorytetowych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1"/>
        <w:gridCol w:w="9640"/>
        <w:gridCol w:w="850"/>
        <w:gridCol w:w="927"/>
      </w:tblGrid>
      <w:tr w:rsidR="00E77206" w:rsidRPr="002A2D33" w:rsidTr="00BE3FFE">
        <w:trPr>
          <w:trHeight w:val="420"/>
        </w:trPr>
        <w:tc>
          <w:tcPr>
            <w:tcW w:w="985" w:type="pct"/>
            <w:tcBorders>
              <w:bottom w:val="dotted" w:sz="4" w:space="0" w:color="auto"/>
              <w:right w:val="dotted" w:sz="4" w:space="0" w:color="auto"/>
            </w:tcBorders>
          </w:tcPr>
          <w:p w:rsidR="00E77206" w:rsidRPr="002A2D33" w:rsidRDefault="00E77206" w:rsidP="002A2D33">
            <w:pPr>
              <w:spacing w:after="200" w:line="276" w:lineRule="auto"/>
              <w:jc w:val="center"/>
              <w:rPr>
                <w:rFonts w:cs="Arial"/>
                <w:b/>
                <w:lang w:eastAsia="en-US"/>
              </w:rPr>
            </w:pPr>
            <w:r w:rsidRPr="002A2D33">
              <w:rPr>
                <w:rFonts w:cs="Arial"/>
                <w:b/>
                <w:szCs w:val="22"/>
                <w:lang w:eastAsia="en-US"/>
              </w:rPr>
              <w:t xml:space="preserve">Nazwa i nr </w:t>
            </w:r>
            <w:r w:rsidRPr="002A2D33">
              <w:rPr>
                <w:rFonts w:cs="Arial"/>
                <w:b/>
                <w:szCs w:val="22"/>
                <w:lang w:eastAsia="en-US"/>
              </w:rPr>
              <w:br/>
              <w:t>osi priorytetowej</w:t>
            </w:r>
          </w:p>
        </w:tc>
        <w:tc>
          <w:tcPr>
            <w:tcW w:w="3390" w:type="pct"/>
            <w:tcBorders>
              <w:left w:val="dotted" w:sz="4" w:space="0" w:color="auto"/>
              <w:bottom w:val="dotted" w:sz="4" w:space="0" w:color="auto"/>
              <w:right w:val="dotted" w:sz="4" w:space="0" w:color="auto"/>
            </w:tcBorders>
            <w:vAlign w:val="center"/>
          </w:tcPr>
          <w:p w:rsidR="00E77206" w:rsidRPr="002A2D33" w:rsidRDefault="00E77206" w:rsidP="002A2D33">
            <w:pPr>
              <w:spacing w:after="200" w:line="276" w:lineRule="auto"/>
              <w:jc w:val="center"/>
              <w:rPr>
                <w:rFonts w:cs="Arial"/>
                <w:b/>
                <w:lang w:eastAsia="en-US"/>
              </w:rPr>
            </w:pPr>
            <w:r w:rsidRPr="002A2D33">
              <w:rPr>
                <w:rFonts w:cs="Arial"/>
                <w:b/>
                <w:szCs w:val="22"/>
                <w:lang w:eastAsia="en-US"/>
              </w:rPr>
              <w:t xml:space="preserve">Nr działania/ </w:t>
            </w:r>
            <w:r w:rsidRPr="002A2D33">
              <w:rPr>
                <w:rFonts w:cs="Arial"/>
                <w:b/>
                <w:szCs w:val="22"/>
                <w:lang w:eastAsia="en-US"/>
              </w:rPr>
              <w:br/>
              <w:t>Nr poddziałania</w:t>
            </w:r>
          </w:p>
        </w:tc>
        <w:tc>
          <w:tcPr>
            <w:tcW w:w="299" w:type="pct"/>
            <w:tcBorders>
              <w:left w:val="dotted" w:sz="4" w:space="0" w:color="auto"/>
              <w:bottom w:val="dotted" w:sz="4" w:space="0" w:color="auto"/>
              <w:right w:val="dotted" w:sz="4" w:space="0" w:color="auto"/>
            </w:tcBorders>
            <w:vAlign w:val="center"/>
          </w:tcPr>
          <w:p w:rsidR="00E77206" w:rsidRPr="002A2D33" w:rsidRDefault="00E77206" w:rsidP="002A2D33">
            <w:pPr>
              <w:spacing w:after="200" w:line="276" w:lineRule="auto"/>
              <w:jc w:val="center"/>
              <w:rPr>
                <w:rFonts w:cs="Arial"/>
                <w:b/>
                <w:lang w:eastAsia="en-US"/>
              </w:rPr>
            </w:pPr>
            <w:r w:rsidRPr="002A2D33">
              <w:rPr>
                <w:rFonts w:cs="Arial"/>
                <w:b/>
                <w:szCs w:val="22"/>
                <w:lang w:eastAsia="en-US"/>
              </w:rPr>
              <w:t>Nr CT</w:t>
            </w:r>
          </w:p>
        </w:tc>
        <w:tc>
          <w:tcPr>
            <w:tcW w:w="326" w:type="pct"/>
            <w:tcBorders>
              <w:left w:val="dotted" w:sz="4" w:space="0" w:color="auto"/>
              <w:bottom w:val="dotted" w:sz="4" w:space="0" w:color="auto"/>
            </w:tcBorders>
            <w:vAlign w:val="center"/>
          </w:tcPr>
          <w:p w:rsidR="00E77206" w:rsidRPr="002A2D33" w:rsidRDefault="00E77206" w:rsidP="002A2D33">
            <w:pPr>
              <w:spacing w:after="200" w:line="276" w:lineRule="auto"/>
              <w:jc w:val="center"/>
              <w:rPr>
                <w:rFonts w:cs="Arial"/>
                <w:b/>
                <w:lang w:eastAsia="en-US"/>
              </w:rPr>
            </w:pPr>
            <w:r w:rsidRPr="002A2D33">
              <w:rPr>
                <w:rFonts w:cs="Arial"/>
                <w:b/>
                <w:szCs w:val="22"/>
                <w:lang w:eastAsia="en-US"/>
              </w:rPr>
              <w:t>Nr PI</w:t>
            </w:r>
          </w:p>
        </w:tc>
      </w:tr>
      <w:tr w:rsidR="00E77206" w:rsidRPr="002A2D33" w:rsidDel="00F91508" w:rsidTr="00BE3FFE">
        <w:trPr>
          <w:trHeight w:val="420"/>
        </w:trPr>
        <w:tc>
          <w:tcPr>
            <w:tcW w:w="985" w:type="pct"/>
            <w:tcBorders>
              <w:top w:val="dotted" w:sz="4" w:space="0" w:color="auto"/>
              <w:bottom w:val="dotted" w:sz="4" w:space="0" w:color="auto"/>
              <w:right w:val="dotted" w:sz="4" w:space="0" w:color="auto"/>
            </w:tcBorders>
            <w:vAlign w:val="center"/>
          </w:tcPr>
          <w:p w:rsidR="00E77206" w:rsidRPr="002A2D33" w:rsidRDefault="00E77206" w:rsidP="002A2D33">
            <w:pPr>
              <w:spacing w:after="200" w:line="276" w:lineRule="auto"/>
              <w:jc w:val="left"/>
              <w:rPr>
                <w:rFonts w:cs="Arial"/>
                <w:b/>
                <w:lang w:eastAsia="en-US"/>
              </w:rPr>
            </w:pPr>
            <w:r w:rsidRPr="002A2D33">
              <w:rPr>
                <w:rFonts w:cs="Arial"/>
                <w:b/>
                <w:szCs w:val="22"/>
                <w:lang w:eastAsia="en-US"/>
              </w:rPr>
              <w:t xml:space="preserve">I. Wsparcie prowadzenia prac B+R przez przedsiębiorstwa </w:t>
            </w:r>
          </w:p>
        </w:tc>
        <w:tc>
          <w:tcPr>
            <w:tcW w:w="3390" w:type="pct"/>
            <w:tcBorders>
              <w:top w:val="dotted" w:sz="4" w:space="0" w:color="auto"/>
              <w:left w:val="dotted" w:sz="4" w:space="0" w:color="auto"/>
              <w:bottom w:val="dotted" w:sz="4" w:space="0" w:color="auto"/>
              <w:right w:val="dotted" w:sz="4" w:space="0" w:color="auto"/>
            </w:tcBorders>
            <w:vAlign w:val="center"/>
          </w:tcPr>
          <w:p w:rsidR="00E77206" w:rsidRPr="002A2D33" w:rsidRDefault="00E77206" w:rsidP="002A2D33">
            <w:pPr>
              <w:spacing w:line="276" w:lineRule="auto"/>
              <w:jc w:val="left"/>
              <w:rPr>
                <w:rFonts w:cs="Arial"/>
                <w:b/>
                <w:lang w:eastAsia="en-US"/>
              </w:rPr>
            </w:pPr>
            <w:r w:rsidRPr="002A2D33">
              <w:rPr>
                <w:rFonts w:cs="Arial"/>
                <w:b/>
                <w:szCs w:val="22"/>
                <w:lang w:eastAsia="en-US"/>
              </w:rPr>
              <w:t>Działanie 1.1 Projekty B+R przedsiębiorstw</w:t>
            </w:r>
          </w:p>
          <w:p w:rsidR="00E77206" w:rsidRPr="002A2D33" w:rsidRDefault="00E77206" w:rsidP="002A2D33">
            <w:pPr>
              <w:spacing w:line="276" w:lineRule="auto"/>
              <w:ind w:left="378"/>
              <w:jc w:val="left"/>
              <w:rPr>
                <w:rFonts w:cs="Arial"/>
                <w:lang w:eastAsia="en-US"/>
              </w:rPr>
            </w:pPr>
            <w:r w:rsidRPr="002A2D33">
              <w:rPr>
                <w:rFonts w:cs="Arial"/>
                <w:szCs w:val="22"/>
                <w:lang w:eastAsia="en-US"/>
              </w:rPr>
              <w:t>Poddziałanie 1.1.1 Badania przemysłowe i prace rozwojowe realizowane przez przedsiębiorstwa</w:t>
            </w:r>
          </w:p>
          <w:p w:rsidR="00E77206" w:rsidRPr="002A2D33" w:rsidRDefault="00E77206" w:rsidP="002A2D33">
            <w:pPr>
              <w:spacing w:line="276" w:lineRule="auto"/>
              <w:ind w:left="378"/>
              <w:jc w:val="left"/>
              <w:rPr>
                <w:rFonts w:cs="Arial"/>
                <w:lang w:eastAsia="en-US"/>
              </w:rPr>
            </w:pPr>
            <w:r w:rsidRPr="002A2D33">
              <w:rPr>
                <w:rFonts w:cs="Arial"/>
                <w:szCs w:val="22"/>
                <w:lang w:eastAsia="en-US"/>
              </w:rPr>
              <w:t>Poddziałanie 1.1.2 Prace B+R związane z wytworzeniem instalacji pilotażowej/demonstracyjnej</w:t>
            </w:r>
          </w:p>
          <w:p w:rsidR="00E77206" w:rsidRPr="002A2D33" w:rsidRDefault="00E77206" w:rsidP="002A2D33">
            <w:pPr>
              <w:spacing w:after="200" w:line="276" w:lineRule="auto"/>
              <w:jc w:val="left"/>
              <w:rPr>
                <w:rFonts w:cs="Arial"/>
                <w:b/>
                <w:lang w:eastAsia="en-US"/>
              </w:rPr>
            </w:pPr>
            <w:r w:rsidRPr="002A2D33">
              <w:rPr>
                <w:rFonts w:cs="Arial"/>
                <w:b/>
                <w:szCs w:val="22"/>
                <w:lang w:eastAsia="en-US"/>
              </w:rPr>
              <w:t>Działanie 1.2</w:t>
            </w:r>
            <w:r w:rsidRPr="002A2D33">
              <w:rPr>
                <w:rFonts w:cs="Arial"/>
                <w:b/>
                <w:szCs w:val="22"/>
                <w:lang w:eastAsia="en-US"/>
              </w:rPr>
              <w:tab/>
              <w:t>Sektorowe programy B+R</w:t>
            </w:r>
          </w:p>
          <w:p w:rsidR="00E77206" w:rsidRPr="002A2D33" w:rsidRDefault="00E77206" w:rsidP="002A2D33">
            <w:pPr>
              <w:spacing w:line="276" w:lineRule="auto"/>
              <w:jc w:val="left"/>
              <w:rPr>
                <w:rFonts w:cs="Arial"/>
                <w:b/>
                <w:lang w:eastAsia="en-US"/>
              </w:rPr>
            </w:pPr>
            <w:r w:rsidRPr="002A2D33">
              <w:rPr>
                <w:rFonts w:cs="Arial"/>
                <w:b/>
                <w:szCs w:val="22"/>
                <w:lang w:eastAsia="en-US"/>
              </w:rPr>
              <w:t>Działanie 1.3</w:t>
            </w:r>
            <w:r w:rsidRPr="002A2D33">
              <w:rPr>
                <w:rFonts w:cs="Arial"/>
                <w:b/>
                <w:szCs w:val="22"/>
                <w:lang w:eastAsia="en-US"/>
              </w:rPr>
              <w:tab/>
              <w:t>Prace B+R finansowane z udziałem funduszy kapitałowych</w:t>
            </w:r>
          </w:p>
          <w:p w:rsidR="00E77206" w:rsidRPr="002A2D33" w:rsidRDefault="00E77206" w:rsidP="002A2D33">
            <w:pPr>
              <w:spacing w:line="276" w:lineRule="auto"/>
              <w:ind w:left="378"/>
              <w:jc w:val="left"/>
              <w:rPr>
                <w:rFonts w:cs="Arial"/>
                <w:lang w:eastAsia="en-US"/>
              </w:rPr>
            </w:pPr>
            <w:r w:rsidRPr="002A2D33">
              <w:rPr>
                <w:rFonts w:cs="Arial"/>
                <w:szCs w:val="22"/>
                <w:lang w:eastAsia="en-US"/>
              </w:rPr>
              <w:t>Poddziałanie 1.3.1</w:t>
            </w:r>
            <w:r w:rsidRPr="002A2D33">
              <w:rPr>
                <w:rFonts w:cs="Arial"/>
                <w:szCs w:val="22"/>
                <w:lang w:eastAsia="en-US"/>
              </w:rPr>
              <w:tab/>
            </w:r>
            <w:r w:rsidRPr="00496E70">
              <w:rPr>
                <w:rFonts w:cs="Arial"/>
                <w:szCs w:val="22"/>
                <w:lang w:eastAsia="en-US"/>
              </w:rPr>
              <w:t>Wsparcie projektów badawczo- rozwojowych w fazie preseed przez fundusze typu proof of concept</w:t>
            </w:r>
            <w:r>
              <w:rPr>
                <w:rFonts w:cs="Arial"/>
                <w:szCs w:val="22"/>
                <w:lang w:eastAsia="en-US"/>
              </w:rPr>
              <w:t xml:space="preserve"> </w:t>
            </w:r>
            <w:r w:rsidRPr="002A2D33">
              <w:rPr>
                <w:rFonts w:cs="Arial"/>
                <w:szCs w:val="22"/>
                <w:lang w:eastAsia="en-US"/>
              </w:rPr>
              <w:t>- BRIdge Alfa</w:t>
            </w:r>
          </w:p>
          <w:p w:rsidR="00E77206" w:rsidRPr="002A2D33" w:rsidRDefault="00E77206" w:rsidP="00496E70">
            <w:pPr>
              <w:spacing w:after="200" w:line="276" w:lineRule="auto"/>
              <w:ind w:left="380"/>
              <w:jc w:val="left"/>
              <w:rPr>
                <w:rFonts w:cs="Arial"/>
                <w:lang w:eastAsia="en-US"/>
              </w:rPr>
            </w:pPr>
            <w:r w:rsidRPr="002A2D33">
              <w:rPr>
                <w:rFonts w:cs="Arial"/>
                <w:szCs w:val="22"/>
                <w:lang w:eastAsia="en-US"/>
              </w:rPr>
              <w:t>Poddziałanie 1.3.2</w:t>
            </w:r>
            <w:r w:rsidRPr="002A2D33">
              <w:rPr>
                <w:rFonts w:cs="Arial"/>
                <w:szCs w:val="22"/>
                <w:lang w:eastAsia="en-US"/>
              </w:rPr>
              <w:tab/>
              <w:t>Publiczno-prywatne wsparcie prowadzenia prac badawczo-rozwojowych z udziałem funduszy kapitałowych - BRIdge VC</w:t>
            </w:r>
          </w:p>
        </w:tc>
        <w:tc>
          <w:tcPr>
            <w:tcW w:w="299" w:type="pct"/>
            <w:tcBorders>
              <w:top w:val="dotted" w:sz="4" w:space="0" w:color="auto"/>
              <w:left w:val="dotted" w:sz="4" w:space="0" w:color="auto"/>
              <w:bottom w:val="dotted" w:sz="4" w:space="0" w:color="auto"/>
              <w:right w:val="dotted" w:sz="4" w:space="0" w:color="auto"/>
            </w:tcBorders>
            <w:vAlign w:val="center"/>
          </w:tcPr>
          <w:p w:rsidR="00E77206" w:rsidRPr="002A2D33" w:rsidDel="00F91508" w:rsidRDefault="00E77206" w:rsidP="002A2D33">
            <w:pPr>
              <w:spacing w:after="200" w:line="276" w:lineRule="auto"/>
              <w:jc w:val="left"/>
              <w:rPr>
                <w:rFonts w:cs="Arial"/>
                <w:lang w:eastAsia="en-US"/>
              </w:rPr>
            </w:pPr>
            <w:r w:rsidRPr="002A2D33">
              <w:rPr>
                <w:rFonts w:cs="Arial"/>
                <w:szCs w:val="22"/>
                <w:lang w:eastAsia="en-US"/>
              </w:rPr>
              <w:t>CT 1</w:t>
            </w:r>
          </w:p>
        </w:tc>
        <w:tc>
          <w:tcPr>
            <w:tcW w:w="326" w:type="pct"/>
            <w:tcBorders>
              <w:top w:val="dotted" w:sz="4" w:space="0" w:color="auto"/>
              <w:left w:val="dotted" w:sz="4" w:space="0" w:color="auto"/>
              <w:bottom w:val="dotted" w:sz="4" w:space="0" w:color="auto"/>
            </w:tcBorders>
            <w:vAlign w:val="center"/>
          </w:tcPr>
          <w:p w:rsidR="00E77206" w:rsidRPr="002A2D33" w:rsidDel="00F91508" w:rsidRDefault="00E77206" w:rsidP="002A2D33">
            <w:pPr>
              <w:spacing w:after="200" w:line="276" w:lineRule="auto"/>
              <w:jc w:val="left"/>
              <w:rPr>
                <w:rFonts w:cs="Arial"/>
                <w:lang w:eastAsia="en-US"/>
              </w:rPr>
            </w:pPr>
            <w:r w:rsidRPr="002A2D33">
              <w:rPr>
                <w:rFonts w:cs="Arial"/>
                <w:szCs w:val="22"/>
                <w:lang w:eastAsia="en-US"/>
              </w:rPr>
              <w:t>PI 1.b</w:t>
            </w:r>
          </w:p>
        </w:tc>
      </w:tr>
      <w:tr w:rsidR="00E77206" w:rsidRPr="002A2D33" w:rsidDel="00F91508" w:rsidTr="00BE3FFE">
        <w:trPr>
          <w:trHeight w:val="420"/>
        </w:trPr>
        <w:tc>
          <w:tcPr>
            <w:tcW w:w="985" w:type="pct"/>
            <w:tcBorders>
              <w:top w:val="dotted" w:sz="4" w:space="0" w:color="auto"/>
              <w:bottom w:val="dotted" w:sz="4" w:space="0" w:color="auto"/>
              <w:right w:val="dotted" w:sz="4" w:space="0" w:color="auto"/>
            </w:tcBorders>
            <w:vAlign w:val="center"/>
          </w:tcPr>
          <w:p w:rsidR="00E77206" w:rsidRPr="002A2D33" w:rsidRDefault="00E77206" w:rsidP="002A2D33">
            <w:pPr>
              <w:spacing w:after="200" w:line="276" w:lineRule="auto"/>
              <w:jc w:val="left"/>
              <w:rPr>
                <w:rFonts w:cs="Arial"/>
                <w:b/>
                <w:lang w:eastAsia="en-US"/>
              </w:rPr>
            </w:pPr>
            <w:r w:rsidRPr="002A2D33">
              <w:rPr>
                <w:rFonts w:cs="Arial"/>
                <w:b/>
                <w:szCs w:val="22"/>
                <w:lang w:eastAsia="en-US"/>
              </w:rPr>
              <w:t>II. Wsparcie otoczenia i potencjału przedsiębiorstw do prowadzenia działalności B+R+I</w:t>
            </w:r>
          </w:p>
        </w:tc>
        <w:tc>
          <w:tcPr>
            <w:tcW w:w="3390" w:type="pct"/>
            <w:tcBorders>
              <w:top w:val="dotted" w:sz="4" w:space="0" w:color="auto"/>
              <w:left w:val="dotted" w:sz="4" w:space="0" w:color="auto"/>
              <w:bottom w:val="dotted" w:sz="4" w:space="0" w:color="auto"/>
              <w:right w:val="dotted" w:sz="4" w:space="0" w:color="auto"/>
            </w:tcBorders>
            <w:vAlign w:val="center"/>
          </w:tcPr>
          <w:p w:rsidR="00E77206" w:rsidRPr="002A2D33" w:rsidRDefault="00E77206" w:rsidP="002A2D33">
            <w:pPr>
              <w:spacing w:after="200" w:line="276" w:lineRule="auto"/>
              <w:jc w:val="left"/>
              <w:rPr>
                <w:rFonts w:cs="Arial"/>
                <w:b/>
                <w:lang w:eastAsia="en-US"/>
              </w:rPr>
            </w:pPr>
            <w:r w:rsidRPr="002A2D33">
              <w:rPr>
                <w:rFonts w:cs="Arial"/>
                <w:b/>
                <w:szCs w:val="22"/>
                <w:lang w:eastAsia="en-US"/>
              </w:rPr>
              <w:t>Działanie 2.1</w:t>
            </w:r>
            <w:r w:rsidRPr="002A2D33">
              <w:rPr>
                <w:rFonts w:cs="Arial"/>
                <w:b/>
                <w:szCs w:val="22"/>
                <w:lang w:eastAsia="en-US"/>
              </w:rPr>
              <w:tab/>
              <w:t>Wsparcie inwestycji w infrastrukturę B+R przedsiębiorstw</w:t>
            </w:r>
          </w:p>
          <w:p w:rsidR="00E77206" w:rsidRPr="002A2D33" w:rsidRDefault="00E77206" w:rsidP="002A2D33">
            <w:pPr>
              <w:spacing w:after="200" w:line="276" w:lineRule="auto"/>
              <w:jc w:val="left"/>
              <w:rPr>
                <w:rFonts w:cs="Arial"/>
                <w:b/>
                <w:lang w:eastAsia="en-US"/>
              </w:rPr>
            </w:pPr>
            <w:r w:rsidRPr="002A2D33">
              <w:rPr>
                <w:rFonts w:cs="Arial"/>
                <w:b/>
                <w:szCs w:val="22"/>
                <w:lang w:eastAsia="en-US"/>
              </w:rPr>
              <w:t>Działanie 2.2</w:t>
            </w:r>
            <w:r w:rsidRPr="002A2D33">
              <w:rPr>
                <w:rFonts w:cs="Arial"/>
                <w:b/>
                <w:szCs w:val="22"/>
                <w:lang w:eastAsia="en-US"/>
              </w:rPr>
              <w:tab/>
              <w:t>Otwarte innowacje - wspieranie transferu technologii</w:t>
            </w:r>
          </w:p>
          <w:p w:rsidR="00E77206" w:rsidRPr="002A2D33" w:rsidRDefault="00E77206" w:rsidP="002A2D33">
            <w:pPr>
              <w:spacing w:line="276" w:lineRule="auto"/>
              <w:jc w:val="left"/>
              <w:rPr>
                <w:rFonts w:cs="Arial"/>
                <w:b/>
                <w:lang w:eastAsia="en-US"/>
              </w:rPr>
            </w:pPr>
            <w:r w:rsidRPr="002A2D33">
              <w:rPr>
                <w:rFonts w:cs="Arial"/>
                <w:b/>
                <w:szCs w:val="22"/>
                <w:lang w:eastAsia="en-US"/>
              </w:rPr>
              <w:t>Działanie 2.3</w:t>
            </w:r>
            <w:r w:rsidRPr="002A2D33">
              <w:rPr>
                <w:rFonts w:cs="Arial"/>
                <w:b/>
                <w:szCs w:val="22"/>
                <w:lang w:eastAsia="en-US"/>
              </w:rPr>
              <w:tab/>
              <w:t>Proinnowacyjne usługi dla przedsiębiorstw</w:t>
            </w:r>
          </w:p>
          <w:p w:rsidR="00E77206" w:rsidRPr="002A2D33" w:rsidRDefault="00E77206" w:rsidP="002A2D33">
            <w:pPr>
              <w:spacing w:line="276" w:lineRule="auto"/>
              <w:ind w:left="378"/>
              <w:jc w:val="left"/>
              <w:rPr>
                <w:rFonts w:cs="Arial"/>
                <w:lang w:eastAsia="en-US"/>
              </w:rPr>
            </w:pPr>
            <w:r w:rsidRPr="002A2D33">
              <w:rPr>
                <w:rFonts w:cs="Arial"/>
                <w:szCs w:val="22"/>
                <w:lang w:eastAsia="en-US"/>
              </w:rPr>
              <w:t>Poddziałanie 2.3.1</w:t>
            </w:r>
            <w:r w:rsidRPr="002A2D33">
              <w:rPr>
                <w:rFonts w:cs="Arial"/>
                <w:szCs w:val="22"/>
                <w:lang w:eastAsia="en-US"/>
              </w:rPr>
              <w:tab/>
              <w:t>Proinnowacyjne usługi IOB dla MŚP</w:t>
            </w:r>
          </w:p>
          <w:p w:rsidR="00E77206" w:rsidRPr="002A2D33" w:rsidRDefault="00E77206" w:rsidP="002A2D33">
            <w:pPr>
              <w:spacing w:line="276" w:lineRule="auto"/>
              <w:ind w:left="378"/>
              <w:jc w:val="left"/>
              <w:rPr>
                <w:rFonts w:cs="Arial"/>
                <w:lang w:eastAsia="en-US"/>
              </w:rPr>
            </w:pPr>
            <w:r w:rsidRPr="002A2D33">
              <w:rPr>
                <w:rFonts w:cs="Arial"/>
                <w:szCs w:val="22"/>
                <w:lang w:eastAsia="en-US"/>
              </w:rPr>
              <w:t>Poddziałanie 2.3.2</w:t>
            </w:r>
            <w:r w:rsidRPr="002A2D33">
              <w:rPr>
                <w:rFonts w:cs="Arial"/>
                <w:szCs w:val="22"/>
                <w:lang w:eastAsia="en-US"/>
              </w:rPr>
              <w:tab/>
              <w:t>Bony na innowacje dla MŚP</w:t>
            </w:r>
          </w:p>
          <w:p w:rsidR="00E77206" w:rsidRPr="002A2D33" w:rsidRDefault="00E77206" w:rsidP="002A2D33">
            <w:pPr>
              <w:spacing w:line="276" w:lineRule="auto"/>
              <w:ind w:left="378"/>
              <w:jc w:val="left"/>
              <w:rPr>
                <w:rFonts w:cs="Arial"/>
                <w:lang w:eastAsia="en-US"/>
              </w:rPr>
            </w:pPr>
            <w:r w:rsidRPr="002A2D33">
              <w:rPr>
                <w:rFonts w:cs="Arial"/>
                <w:szCs w:val="22"/>
                <w:lang w:eastAsia="en-US"/>
              </w:rPr>
              <w:t>Poddziałanie 2.3.3</w:t>
            </w:r>
            <w:r w:rsidRPr="002A2D33">
              <w:rPr>
                <w:rFonts w:cs="Arial"/>
                <w:szCs w:val="22"/>
                <w:lang w:eastAsia="en-US"/>
              </w:rPr>
              <w:tab/>
              <w:t>Umiędzynarodowienie Krajowych Klastrów Kluczowych</w:t>
            </w:r>
          </w:p>
          <w:p w:rsidR="00E77206" w:rsidRPr="002A2D33" w:rsidRDefault="00E77206" w:rsidP="002A2D33">
            <w:pPr>
              <w:spacing w:line="276" w:lineRule="auto"/>
              <w:ind w:left="378"/>
              <w:jc w:val="left"/>
              <w:rPr>
                <w:rFonts w:cs="Arial"/>
                <w:lang w:eastAsia="en-US"/>
              </w:rPr>
            </w:pPr>
            <w:r w:rsidRPr="002A2D33">
              <w:rPr>
                <w:rFonts w:cs="Arial"/>
                <w:szCs w:val="22"/>
                <w:lang w:eastAsia="en-US"/>
              </w:rPr>
              <w:t>Poddziałanie 2.3.4</w:t>
            </w:r>
            <w:r w:rsidRPr="002A2D33">
              <w:rPr>
                <w:rFonts w:cs="Arial"/>
                <w:szCs w:val="22"/>
                <w:lang w:eastAsia="en-US"/>
              </w:rPr>
              <w:tab/>
              <w:t>Ochrona własności przemysłowej</w:t>
            </w:r>
          </w:p>
          <w:p w:rsidR="00E77206" w:rsidRPr="002A2D33" w:rsidRDefault="00E77206" w:rsidP="002A2D33">
            <w:pPr>
              <w:spacing w:line="276" w:lineRule="auto"/>
              <w:ind w:left="378"/>
              <w:jc w:val="left"/>
              <w:rPr>
                <w:rFonts w:cs="Arial"/>
                <w:lang w:eastAsia="en-US"/>
              </w:rPr>
            </w:pPr>
          </w:p>
          <w:p w:rsidR="00E77206" w:rsidRPr="002A2D33" w:rsidRDefault="00E77206" w:rsidP="002A2D33">
            <w:pPr>
              <w:spacing w:line="276" w:lineRule="auto"/>
              <w:jc w:val="left"/>
              <w:rPr>
                <w:rFonts w:cs="Arial"/>
                <w:b/>
                <w:lang w:eastAsia="en-US"/>
              </w:rPr>
            </w:pPr>
            <w:r w:rsidRPr="002A2D33">
              <w:rPr>
                <w:rFonts w:cs="Arial"/>
                <w:b/>
                <w:szCs w:val="22"/>
                <w:lang w:eastAsia="en-US"/>
              </w:rPr>
              <w:t>Działanie 2.4</w:t>
            </w:r>
            <w:r w:rsidRPr="002A2D33">
              <w:rPr>
                <w:rFonts w:cs="Arial"/>
                <w:b/>
                <w:szCs w:val="22"/>
                <w:lang w:eastAsia="en-US"/>
              </w:rPr>
              <w:tab/>
              <w:t>Współpraca w ramach krajowego systemu innowacji</w:t>
            </w:r>
          </w:p>
          <w:p w:rsidR="00E77206" w:rsidRPr="002A2D33" w:rsidRDefault="00E77206" w:rsidP="002A2D33">
            <w:pPr>
              <w:spacing w:line="276" w:lineRule="auto"/>
              <w:ind w:left="378"/>
              <w:jc w:val="left"/>
              <w:rPr>
                <w:rFonts w:cs="Arial"/>
                <w:lang w:eastAsia="en-US"/>
              </w:rPr>
            </w:pPr>
            <w:r w:rsidRPr="002A2D33">
              <w:rPr>
                <w:rFonts w:cs="Arial"/>
                <w:szCs w:val="22"/>
                <w:lang w:eastAsia="en-US"/>
              </w:rPr>
              <w:t>Poddziałanie 2.4.1</w:t>
            </w:r>
            <w:r w:rsidRPr="002A2D33">
              <w:rPr>
                <w:rFonts w:cs="Arial"/>
                <w:szCs w:val="22"/>
                <w:lang w:eastAsia="en-US"/>
              </w:rPr>
              <w:tab/>
              <w:t>Centrum analiz i pilotaży nowych instrumentów – inno_LAB</w:t>
            </w:r>
          </w:p>
          <w:p w:rsidR="00E77206" w:rsidRPr="002A2D33" w:rsidRDefault="00E77206" w:rsidP="00A83D9E">
            <w:pPr>
              <w:spacing w:after="200" w:line="276" w:lineRule="auto"/>
              <w:ind w:left="380"/>
              <w:jc w:val="left"/>
              <w:rPr>
                <w:rFonts w:cs="Arial"/>
                <w:lang w:eastAsia="en-US"/>
              </w:rPr>
            </w:pPr>
            <w:r w:rsidRPr="002A2D33">
              <w:rPr>
                <w:rFonts w:cs="Arial"/>
                <w:szCs w:val="22"/>
                <w:lang w:eastAsia="en-US"/>
              </w:rPr>
              <w:t>Poddziałanie 2.4.2</w:t>
            </w:r>
            <w:r w:rsidRPr="002A2D33">
              <w:rPr>
                <w:rFonts w:cs="Arial"/>
                <w:szCs w:val="22"/>
                <w:lang w:eastAsia="en-US"/>
              </w:rPr>
              <w:tab/>
              <w:t>Monitoring Krajowej Inteligentnej Specjalizacji</w:t>
            </w:r>
          </w:p>
        </w:tc>
        <w:tc>
          <w:tcPr>
            <w:tcW w:w="299" w:type="pct"/>
            <w:tcBorders>
              <w:top w:val="dotted" w:sz="4" w:space="0" w:color="auto"/>
              <w:left w:val="dotted" w:sz="4" w:space="0" w:color="auto"/>
              <w:bottom w:val="dotted" w:sz="4" w:space="0" w:color="auto"/>
              <w:right w:val="dotted" w:sz="4" w:space="0" w:color="auto"/>
            </w:tcBorders>
            <w:vAlign w:val="center"/>
          </w:tcPr>
          <w:p w:rsidR="00E77206" w:rsidRPr="002A2D33" w:rsidDel="00F91508" w:rsidRDefault="00E77206" w:rsidP="002A2D33">
            <w:pPr>
              <w:spacing w:after="200" w:line="276" w:lineRule="auto"/>
              <w:jc w:val="left"/>
              <w:rPr>
                <w:rFonts w:cs="Arial"/>
                <w:lang w:eastAsia="en-US"/>
              </w:rPr>
            </w:pPr>
            <w:r w:rsidRPr="002A2D33">
              <w:rPr>
                <w:rFonts w:cs="Arial"/>
                <w:szCs w:val="22"/>
                <w:lang w:eastAsia="en-US"/>
              </w:rPr>
              <w:t>CT 1</w:t>
            </w:r>
          </w:p>
        </w:tc>
        <w:tc>
          <w:tcPr>
            <w:tcW w:w="326" w:type="pct"/>
            <w:tcBorders>
              <w:top w:val="dotted" w:sz="4" w:space="0" w:color="auto"/>
              <w:left w:val="dotted" w:sz="4" w:space="0" w:color="auto"/>
              <w:bottom w:val="dotted" w:sz="4" w:space="0" w:color="auto"/>
            </w:tcBorders>
            <w:vAlign w:val="center"/>
          </w:tcPr>
          <w:p w:rsidR="00E77206" w:rsidRPr="002A2D33" w:rsidDel="00F91508" w:rsidRDefault="00E77206" w:rsidP="002A2D33">
            <w:pPr>
              <w:spacing w:after="200" w:line="276" w:lineRule="auto"/>
              <w:jc w:val="left"/>
              <w:rPr>
                <w:rFonts w:cs="Arial"/>
                <w:lang w:eastAsia="en-US"/>
              </w:rPr>
            </w:pPr>
            <w:r w:rsidRPr="002A2D33">
              <w:rPr>
                <w:rFonts w:cs="Arial"/>
                <w:szCs w:val="22"/>
                <w:lang w:eastAsia="en-US"/>
              </w:rPr>
              <w:t>PI 1.b</w:t>
            </w:r>
          </w:p>
        </w:tc>
      </w:tr>
      <w:tr w:rsidR="00E77206" w:rsidRPr="002A2D33" w:rsidDel="00F91508" w:rsidTr="00BE3FFE">
        <w:trPr>
          <w:trHeight w:val="420"/>
        </w:trPr>
        <w:tc>
          <w:tcPr>
            <w:tcW w:w="985" w:type="pct"/>
            <w:vMerge w:val="restart"/>
            <w:tcBorders>
              <w:top w:val="dotted" w:sz="4" w:space="0" w:color="auto"/>
              <w:right w:val="dotted" w:sz="4" w:space="0" w:color="auto"/>
            </w:tcBorders>
            <w:vAlign w:val="center"/>
          </w:tcPr>
          <w:p w:rsidR="00E77206" w:rsidRPr="002A2D33" w:rsidRDefault="00E77206" w:rsidP="002A2D33">
            <w:pPr>
              <w:spacing w:after="200" w:line="276" w:lineRule="auto"/>
              <w:jc w:val="left"/>
              <w:rPr>
                <w:rFonts w:cs="Arial"/>
                <w:b/>
                <w:lang w:eastAsia="en-US"/>
              </w:rPr>
            </w:pPr>
            <w:r w:rsidRPr="002A2D33">
              <w:rPr>
                <w:rFonts w:cs="Arial"/>
                <w:b/>
                <w:szCs w:val="22"/>
                <w:lang w:eastAsia="en-US"/>
              </w:rPr>
              <w:t xml:space="preserve">III. Wsparcie innowacji w przedsiębiorstwach </w:t>
            </w:r>
          </w:p>
        </w:tc>
        <w:tc>
          <w:tcPr>
            <w:tcW w:w="3390" w:type="pct"/>
            <w:tcBorders>
              <w:top w:val="dotted" w:sz="4" w:space="0" w:color="auto"/>
              <w:left w:val="dotted" w:sz="4" w:space="0" w:color="auto"/>
              <w:bottom w:val="dotted" w:sz="4" w:space="0" w:color="auto"/>
              <w:right w:val="dotted" w:sz="4" w:space="0" w:color="auto"/>
            </w:tcBorders>
            <w:vAlign w:val="center"/>
          </w:tcPr>
          <w:p w:rsidR="00E77206" w:rsidRPr="002A2D33" w:rsidRDefault="00E77206" w:rsidP="002A2D33">
            <w:pPr>
              <w:spacing w:line="276" w:lineRule="auto"/>
              <w:jc w:val="left"/>
              <w:rPr>
                <w:rFonts w:cs="Arial"/>
                <w:b/>
                <w:lang w:eastAsia="en-US"/>
              </w:rPr>
            </w:pPr>
            <w:r w:rsidRPr="002A2D33">
              <w:rPr>
                <w:rFonts w:cs="Arial"/>
                <w:b/>
                <w:szCs w:val="22"/>
                <w:lang w:eastAsia="en-US"/>
              </w:rPr>
              <w:t>Działanie 3.1</w:t>
            </w:r>
            <w:r w:rsidRPr="002A2D33">
              <w:rPr>
                <w:rFonts w:cs="Arial"/>
                <w:b/>
                <w:szCs w:val="22"/>
                <w:lang w:eastAsia="en-US"/>
              </w:rPr>
              <w:tab/>
              <w:t xml:space="preserve">Finansowanie innowacyjnej działalności MŚP z wykorzystaniem kapitału podwyższonego ryzyka </w:t>
            </w:r>
          </w:p>
          <w:p w:rsidR="00E77206" w:rsidRPr="002A2D33" w:rsidRDefault="00E77206" w:rsidP="002A2D33">
            <w:pPr>
              <w:spacing w:line="276" w:lineRule="auto"/>
              <w:ind w:left="378"/>
              <w:jc w:val="left"/>
              <w:rPr>
                <w:rFonts w:cs="Arial"/>
                <w:lang w:eastAsia="en-US"/>
              </w:rPr>
            </w:pPr>
            <w:r w:rsidRPr="002A2D33">
              <w:rPr>
                <w:rFonts w:cs="Arial"/>
                <w:szCs w:val="22"/>
                <w:lang w:eastAsia="en-US"/>
              </w:rPr>
              <w:t>Poddziałanie 3.1.1</w:t>
            </w:r>
            <w:r w:rsidRPr="002A2D33">
              <w:rPr>
                <w:rFonts w:cs="Arial"/>
                <w:szCs w:val="22"/>
                <w:lang w:eastAsia="en-US"/>
              </w:rPr>
              <w:tab/>
              <w:t>Inwestycje w innowacyjne start-upy – Starter</w:t>
            </w:r>
          </w:p>
          <w:p w:rsidR="00E77206" w:rsidRPr="00BD3923" w:rsidRDefault="00E77206" w:rsidP="002A2D33">
            <w:pPr>
              <w:spacing w:line="276" w:lineRule="auto"/>
              <w:ind w:left="378"/>
              <w:jc w:val="left"/>
              <w:rPr>
                <w:rFonts w:cs="Arial"/>
                <w:lang w:eastAsia="en-US"/>
              </w:rPr>
            </w:pPr>
            <w:r w:rsidRPr="002A2D33">
              <w:rPr>
                <w:rFonts w:cs="Arial"/>
                <w:szCs w:val="22"/>
                <w:lang w:eastAsia="en-US"/>
              </w:rPr>
              <w:t>Poddziałanie 3.1.2</w:t>
            </w:r>
            <w:r w:rsidRPr="002A2D33">
              <w:rPr>
                <w:rFonts w:cs="Arial"/>
                <w:szCs w:val="22"/>
                <w:lang w:eastAsia="en-US"/>
              </w:rPr>
              <w:tab/>
              <w:t xml:space="preserve">Inwestycje grupowe aniołów biznesu w MŚP – </w:t>
            </w:r>
            <w:r w:rsidRPr="00BD3923">
              <w:rPr>
                <w:rFonts w:cs="Arial"/>
                <w:szCs w:val="22"/>
                <w:lang w:eastAsia="en-US"/>
              </w:rPr>
              <w:t>Biz</w:t>
            </w:r>
            <w:r>
              <w:rPr>
                <w:rFonts w:cs="Arial"/>
                <w:szCs w:val="22"/>
                <w:lang w:eastAsia="en-US"/>
              </w:rPr>
              <w:t>N</w:t>
            </w:r>
            <w:r w:rsidRPr="00BD3923">
              <w:rPr>
                <w:rFonts w:cs="Arial"/>
                <w:szCs w:val="22"/>
                <w:lang w:eastAsia="en-US"/>
              </w:rPr>
              <w:t xml:space="preserve">est </w:t>
            </w:r>
          </w:p>
          <w:p w:rsidR="00E77206" w:rsidRPr="002A2D33" w:rsidRDefault="00E77206" w:rsidP="002A2D33">
            <w:pPr>
              <w:spacing w:line="276" w:lineRule="auto"/>
              <w:ind w:left="378"/>
              <w:jc w:val="left"/>
              <w:rPr>
                <w:rFonts w:cs="Arial"/>
                <w:lang w:eastAsia="en-US"/>
              </w:rPr>
            </w:pPr>
            <w:r w:rsidRPr="002A2D33">
              <w:rPr>
                <w:rFonts w:cs="Arial"/>
                <w:szCs w:val="22"/>
                <w:lang w:eastAsia="en-US"/>
              </w:rPr>
              <w:t>Poddziałanie 3.1.3</w:t>
            </w:r>
            <w:r w:rsidRPr="002A2D33">
              <w:rPr>
                <w:rFonts w:cs="Arial"/>
                <w:szCs w:val="22"/>
                <w:lang w:eastAsia="en-US"/>
              </w:rPr>
              <w:tab/>
              <w:t>Fundusz Pożyczkowy Innowacji</w:t>
            </w:r>
          </w:p>
          <w:p w:rsidR="00E77206" w:rsidRPr="002A2D33" w:rsidRDefault="00E77206" w:rsidP="002A2D33">
            <w:pPr>
              <w:spacing w:line="276" w:lineRule="auto"/>
              <w:ind w:left="378"/>
              <w:jc w:val="left"/>
              <w:rPr>
                <w:rFonts w:cs="Arial"/>
                <w:lang w:eastAsia="en-US"/>
              </w:rPr>
            </w:pPr>
            <w:r w:rsidRPr="002A2D33">
              <w:rPr>
                <w:rFonts w:cs="Arial"/>
                <w:szCs w:val="22"/>
                <w:lang w:eastAsia="en-US"/>
              </w:rPr>
              <w:t>Poddziałanie 3.1.4</w:t>
            </w:r>
            <w:r w:rsidRPr="002A2D33">
              <w:rPr>
                <w:rFonts w:cs="Arial"/>
                <w:szCs w:val="22"/>
                <w:lang w:eastAsia="en-US"/>
              </w:rPr>
              <w:tab/>
              <w:t>KOFFI - Konkurencyjny Ogólnopolski Fundusz Funduszy Innowacyjnych</w:t>
            </w:r>
          </w:p>
          <w:p w:rsidR="00E77206" w:rsidRPr="002A2D33" w:rsidRDefault="00E77206" w:rsidP="002A2D33">
            <w:pPr>
              <w:spacing w:after="200" w:line="276" w:lineRule="auto"/>
              <w:ind w:left="380"/>
              <w:jc w:val="left"/>
              <w:rPr>
                <w:rFonts w:cs="Arial"/>
                <w:lang w:eastAsia="en-US"/>
              </w:rPr>
            </w:pPr>
            <w:r w:rsidRPr="002A2D33">
              <w:rPr>
                <w:rFonts w:cs="Arial"/>
                <w:szCs w:val="22"/>
                <w:lang w:eastAsia="en-US"/>
              </w:rPr>
              <w:t>Poddziałanie 3.1.5</w:t>
            </w:r>
            <w:r w:rsidRPr="002A2D33">
              <w:rPr>
                <w:rFonts w:cs="Arial"/>
                <w:szCs w:val="22"/>
                <w:lang w:eastAsia="en-US"/>
              </w:rPr>
              <w:tab/>
              <w:t>Wsparcie MŚP w dostępie do rynku kapitałowego - 4 Stock</w:t>
            </w:r>
          </w:p>
        </w:tc>
        <w:tc>
          <w:tcPr>
            <w:tcW w:w="299" w:type="pct"/>
            <w:vMerge w:val="restart"/>
            <w:tcBorders>
              <w:top w:val="dotted" w:sz="4" w:space="0" w:color="auto"/>
              <w:left w:val="dotted" w:sz="4" w:space="0" w:color="auto"/>
              <w:right w:val="dotted" w:sz="4" w:space="0" w:color="auto"/>
            </w:tcBorders>
            <w:vAlign w:val="center"/>
          </w:tcPr>
          <w:p w:rsidR="00E77206" w:rsidRPr="002A2D33" w:rsidDel="00F91508" w:rsidRDefault="00E77206" w:rsidP="002A2D33">
            <w:pPr>
              <w:spacing w:after="200" w:line="276" w:lineRule="auto"/>
              <w:jc w:val="left"/>
              <w:rPr>
                <w:rFonts w:cs="Arial"/>
                <w:lang w:eastAsia="en-US"/>
              </w:rPr>
            </w:pPr>
            <w:r w:rsidRPr="002A2D33">
              <w:rPr>
                <w:rFonts w:cs="Arial"/>
                <w:szCs w:val="22"/>
                <w:lang w:eastAsia="en-US"/>
              </w:rPr>
              <w:t>CT 3</w:t>
            </w:r>
          </w:p>
        </w:tc>
        <w:tc>
          <w:tcPr>
            <w:tcW w:w="326" w:type="pct"/>
            <w:tcBorders>
              <w:top w:val="dotted" w:sz="4" w:space="0" w:color="auto"/>
              <w:left w:val="dotted" w:sz="4" w:space="0" w:color="auto"/>
              <w:bottom w:val="dotted" w:sz="4" w:space="0" w:color="auto"/>
            </w:tcBorders>
            <w:vAlign w:val="center"/>
          </w:tcPr>
          <w:p w:rsidR="00E77206" w:rsidRPr="002A2D33" w:rsidDel="00F91508" w:rsidRDefault="00E77206" w:rsidP="002A2D33">
            <w:pPr>
              <w:spacing w:after="200" w:line="276" w:lineRule="auto"/>
              <w:jc w:val="left"/>
              <w:rPr>
                <w:rFonts w:cs="Arial"/>
                <w:lang w:eastAsia="en-US"/>
              </w:rPr>
            </w:pPr>
            <w:r w:rsidRPr="002A2D33">
              <w:rPr>
                <w:rFonts w:cs="Arial"/>
                <w:szCs w:val="22"/>
                <w:lang w:eastAsia="en-US"/>
              </w:rPr>
              <w:t>PI 3.a</w:t>
            </w:r>
          </w:p>
        </w:tc>
      </w:tr>
      <w:tr w:rsidR="00E77206" w:rsidRPr="002A2D33" w:rsidDel="00F91508" w:rsidTr="00BE3FFE">
        <w:trPr>
          <w:trHeight w:val="420"/>
        </w:trPr>
        <w:tc>
          <w:tcPr>
            <w:tcW w:w="985" w:type="pct"/>
            <w:vMerge/>
            <w:tcBorders>
              <w:bottom w:val="dotted" w:sz="4" w:space="0" w:color="auto"/>
              <w:right w:val="dotted" w:sz="4" w:space="0" w:color="auto"/>
            </w:tcBorders>
            <w:vAlign w:val="center"/>
          </w:tcPr>
          <w:p w:rsidR="00E77206" w:rsidRPr="002A2D33" w:rsidRDefault="00E77206" w:rsidP="002A2D33">
            <w:pPr>
              <w:spacing w:after="200" w:line="276" w:lineRule="auto"/>
              <w:jc w:val="left"/>
              <w:rPr>
                <w:rFonts w:cs="Arial"/>
                <w:b/>
                <w:lang w:eastAsia="en-US"/>
              </w:rPr>
            </w:pPr>
          </w:p>
        </w:tc>
        <w:tc>
          <w:tcPr>
            <w:tcW w:w="3390" w:type="pct"/>
            <w:tcBorders>
              <w:top w:val="dotted" w:sz="4" w:space="0" w:color="auto"/>
              <w:left w:val="dotted" w:sz="4" w:space="0" w:color="auto"/>
              <w:bottom w:val="dotted" w:sz="4" w:space="0" w:color="auto"/>
              <w:right w:val="dotted" w:sz="4" w:space="0" w:color="auto"/>
            </w:tcBorders>
            <w:vAlign w:val="center"/>
          </w:tcPr>
          <w:p w:rsidR="00E77206" w:rsidRPr="002A2D33" w:rsidRDefault="00E77206" w:rsidP="002A2D33">
            <w:pPr>
              <w:spacing w:line="276" w:lineRule="auto"/>
              <w:jc w:val="left"/>
              <w:rPr>
                <w:rFonts w:cs="Arial"/>
                <w:b/>
                <w:lang w:eastAsia="en-US"/>
              </w:rPr>
            </w:pPr>
            <w:r w:rsidRPr="002A2D33">
              <w:rPr>
                <w:rFonts w:cs="Arial"/>
                <w:b/>
                <w:szCs w:val="22"/>
                <w:lang w:eastAsia="en-US"/>
              </w:rPr>
              <w:t>Działanie 3.2</w:t>
            </w:r>
            <w:r w:rsidRPr="002A2D33">
              <w:rPr>
                <w:rFonts w:cs="Arial"/>
                <w:b/>
                <w:szCs w:val="22"/>
                <w:lang w:eastAsia="en-US"/>
              </w:rPr>
              <w:tab/>
              <w:t>Wsparcie wdrożeń wyników prac B+R</w:t>
            </w:r>
          </w:p>
          <w:p w:rsidR="00E77206" w:rsidRPr="002A2D33" w:rsidRDefault="00E77206" w:rsidP="002A2D33">
            <w:pPr>
              <w:spacing w:line="276" w:lineRule="auto"/>
              <w:ind w:left="378"/>
              <w:jc w:val="left"/>
              <w:rPr>
                <w:rFonts w:cs="Arial"/>
                <w:lang w:eastAsia="en-US"/>
              </w:rPr>
            </w:pPr>
            <w:r w:rsidRPr="002A2D33">
              <w:rPr>
                <w:rFonts w:cs="Arial"/>
                <w:szCs w:val="22"/>
                <w:lang w:eastAsia="en-US"/>
              </w:rPr>
              <w:t>Poddziałanie 3.2.1</w:t>
            </w:r>
            <w:r w:rsidRPr="002A2D33">
              <w:rPr>
                <w:rFonts w:cs="Arial"/>
                <w:szCs w:val="22"/>
                <w:lang w:eastAsia="en-US"/>
              </w:rPr>
              <w:tab/>
              <w:t>Badania na rynek</w:t>
            </w:r>
          </w:p>
          <w:p w:rsidR="00E77206" w:rsidRPr="002A2D33" w:rsidRDefault="00E77206" w:rsidP="002A2D33">
            <w:pPr>
              <w:spacing w:line="276" w:lineRule="auto"/>
              <w:ind w:left="378"/>
              <w:jc w:val="left"/>
              <w:rPr>
                <w:rFonts w:cs="Arial"/>
                <w:lang w:eastAsia="en-US"/>
              </w:rPr>
            </w:pPr>
            <w:r w:rsidRPr="002A2D33">
              <w:rPr>
                <w:rFonts w:cs="Arial"/>
                <w:szCs w:val="22"/>
                <w:lang w:eastAsia="en-US"/>
              </w:rPr>
              <w:t>Poddziałanie 3.2.2</w:t>
            </w:r>
            <w:r w:rsidRPr="002A2D33">
              <w:rPr>
                <w:rFonts w:cs="Arial"/>
                <w:szCs w:val="22"/>
                <w:lang w:eastAsia="en-US"/>
              </w:rPr>
              <w:tab/>
              <w:t>Kredyt na innowacje technologiczne</w:t>
            </w:r>
          </w:p>
          <w:p w:rsidR="00E77206" w:rsidRPr="002A2D33" w:rsidRDefault="00E77206" w:rsidP="002A2D33">
            <w:pPr>
              <w:spacing w:after="200" w:line="276" w:lineRule="auto"/>
              <w:ind w:left="378"/>
              <w:jc w:val="left"/>
              <w:rPr>
                <w:rFonts w:cs="Arial"/>
                <w:lang w:eastAsia="en-US"/>
              </w:rPr>
            </w:pPr>
            <w:r w:rsidRPr="002A2D33">
              <w:rPr>
                <w:rFonts w:cs="Arial"/>
                <w:szCs w:val="22"/>
                <w:lang w:eastAsia="en-US"/>
              </w:rPr>
              <w:t>Poddziałanie 3.2.3</w:t>
            </w:r>
            <w:r w:rsidRPr="002A2D33">
              <w:rPr>
                <w:rFonts w:cs="Arial"/>
                <w:szCs w:val="22"/>
                <w:lang w:eastAsia="en-US"/>
              </w:rPr>
              <w:tab/>
              <w:t>Fundusz gwarancyjny wsparcia innowacyjnych przedsiębiorstw</w:t>
            </w:r>
          </w:p>
          <w:p w:rsidR="00E77206" w:rsidRDefault="00E77206" w:rsidP="002A2D33">
            <w:pPr>
              <w:spacing w:line="276" w:lineRule="auto"/>
              <w:jc w:val="left"/>
              <w:rPr>
                <w:rFonts w:cs="Arial"/>
                <w:b/>
                <w:lang w:eastAsia="en-US"/>
              </w:rPr>
            </w:pPr>
            <w:r w:rsidRPr="002A2D33">
              <w:rPr>
                <w:rFonts w:cs="Arial"/>
                <w:b/>
                <w:szCs w:val="22"/>
                <w:lang w:eastAsia="en-US"/>
              </w:rPr>
              <w:t>Działanie 3.3</w:t>
            </w:r>
            <w:r w:rsidRPr="002A2D33">
              <w:rPr>
                <w:rFonts w:cs="Arial"/>
                <w:b/>
                <w:szCs w:val="22"/>
                <w:lang w:eastAsia="en-US"/>
              </w:rPr>
              <w:tab/>
              <w:t>Wsparcie promocji oraz internacjonalizacji innowacyjnych przedsiębiorstw</w:t>
            </w:r>
          </w:p>
          <w:p w:rsidR="00E77206" w:rsidRDefault="00E77206" w:rsidP="00B23370">
            <w:pPr>
              <w:tabs>
                <w:tab w:val="left" w:pos="2842"/>
              </w:tabs>
              <w:spacing w:line="276" w:lineRule="auto"/>
              <w:ind w:left="379"/>
              <w:jc w:val="left"/>
              <w:rPr>
                <w:rFonts w:cs="Arial"/>
                <w:lang w:eastAsia="en-US"/>
              </w:rPr>
            </w:pPr>
            <w:r w:rsidRPr="002A2D33">
              <w:rPr>
                <w:rFonts w:cs="Arial"/>
                <w:szCs w:val="22"/>
                <w:lang w:eastAsia="en-US"/>
              </w:rPr>
              <w:t>Poddziałanie 3.</w:t>
            </w:r>
            <w:r>
              <w:rPr>
                <w:rFonts w:cs="Arial"/>
                <w:szCs w:val="22"/>
                <w:lang w:eastAsia="en-US"/>
              </w:rPr>
              <w:t>3</w:t>
            </w:r>
            <w:r w:rsidRPr="002A2D33">
              <w:rPr>
                <w:rFonts w:cs="Arial"/>
                <w:szCs w:val="22"/>
                <w:lang w:eastAsia="en-US"/>
              </w:rPr>
              <w:t>.1</w:t>
            </w:r>
            <w:r>
              <w:rPr>
                <w:rFonts w:cs="Arial"/>
                <w:szCs w:val="22"/>
                <w:lang w:eastAsia="en-US"/>
              </w:rPr>
              <w:t xml:space="preserve">          Polskie Mosty Technologiczne</w:t>
            </w:r>
          </w:p>
          <w:p w:rsidR="00E77206" w:rsidRDefault="00E77206" w:rsidP="00B23370">
            <w:pPr>
              <w:spacing w:line="276" w:lineRule="auto"/>
              <w:ind w:left="379"/>
              <w:jc w:val="left"/>
              <w:rPr>
                <w:rFonts w:cs="Arial"/>
                <w:lang w:eastAsia="en-US"/>
              </w:rPr>
            </w:pPr>
            <w:r>
              <w:rPr>
                <w:rFonts w:cs="Arial"/>
                <w:szCs w:val="22"/>
                <w:lang w:eastAsia="en-US"/>
              </w:rPr>
              <w:t xml:space="preserve">Poddziałanie 3.3.2          </w:t>
            </w:r>
            <w:r w:rsidR="00114E69" w:rsidRPr="007B423C">
              <w:t xml:space="preserve">Promocja gospodarki w oparciu o polskie marki produktowe </w:t>
            </w:r>
            <w:r w:rsidR="00114E69">
              <w:t xml:space="preserve">- </w:t>
            </w:r>
            <w:r w:rsidR="00114E69" w:rsidRPr="002B5658">
              <w:t>Marka Polskiej Gospodarki - Brand</w:t>
            </w:r>
          </w:p>
          <w:p w:rsidR="00E77206" w:rsidRPr="002A2D33" w:rsidRDefault="00E77206" w:rsidP="00574910">
            <w:pPr>
              <w:spacing w:line="276" w:lineRule="auto"/>
              <w:ind w:left="379"/>
              <w:jc w:val="left"/>
              <w:rPr>
                <w:rFonts w:cs="Arial"/>
                <w:b/>
                <w:lang w:eastAsia="en-US"/>
              </w:rPr>
            </w:pPr>
            <w:r>
              <w:rPr>
                <w:rFonts w:cs="Arial"/>
                <w:szCs w:val="22"/>
                <w:lang w:eastAsia="en-US"/>
              </w:rPr>
              <w:t>Poddziałanie 3.3.3          Wsparcie MŚP w promocji marek produktowych – Go to Brand</w:t>
            </w:r>
          </w:p>
        </w:tc>
        <w:tc>
          <w:tcPr>
            <w:tcW w:w="299" w:type="pct"/>
            <w:vMerge/>
            <w:tcBorders>
              <w:left w:val="dotted" w:sz="4" w:space="0" w:color="auto"/>
              <w:bottom w:val="dotted" w:sz="4" w:space="0" w:color="auto"/>
              <w:right w:val="dotted" w:sz="4" w:space="0" w:color="auto"/>
            </w:tcBorders>
            <w:vAlign w:val="center"/>
          </w:tcPr>
          <w:p w:rsidR="00E77206" w:rsidRPr="002A2D33" w:rsidRDefault="00E77206" w:rsidP="002A2D33">
            <w:pPr>
              <w:spacing w:after="200" w:line="276" w:lineRule="auto"/>
              <w:jc w:val="left"/>
              <w:rPr>
                <w:rFonts w:cs="Arial"/>
                <w:lang w:eastAsia="en-US"/>
              </w:rPr>
            </w:pPr>
          </w:p>
        </w:tc>
        <w:tc>
          <w:tcPr>
            <w:tcW w:w="326" w:type="pct"/>
            <w:tcBorders>
              <w:top w:val="dotted" w:sz="4" w:space="0" w:color="auto"/>
              <w:left w:val="dotted" w:sz="4" w:space="0" w:color="auto"/>
              <w:bottom w:val="dotted" w:sz="4" w:space="0" w:color="auto"/>
            </w:tcBorders>
            <w:vAlign w:val="center"/>
          </w:tcPr>
          <w:p w:rsidR="00E77206" w:rsidRPr="002A2D33" w:rsidRDefault="00E77206" w:rsidP="002A2D33">
            <w:pPr>
              <w:spacing w:after="200" w:line="276" w:lineRule="auto"/>
              <w:jc w:val="left"/>
              <w:rPr>
                <w:rFonts w:cs="Arial"/>
                <w:lang w:eastAsia="en-US"/>
              </w:rPr>
            </w:pPr>
            <w:r w:rsidRPr="002A2D33">
              <w:rPr>
                <w:rFonts w:cs="Arial"/>
                <w:szCs w:val="22"/>
                <w:lang w:eastAsia="en-US"/>
              </w:rPr>
              <w:t>PI 3.c</w:t>
            </w:r>
          </w:p>
        </w:tc>
      </w:tr>
      <w:tr w:rsidR="00E77206" w:rsidRPr="002A2D33" w:rsidDel="00F91508" w:rsidTr="00BE3FFE">
        <w:trPr>
          <w:trHeight w:val="420"/>
        </w:trPr>
        <w:tc>
          <w:tcPr>
            <w:tcW w:w="985" w:type="pct"/>
            <w:tcBorders>
              <w:top w:val="dotted" w:sz="4" w:space="0" w:color="auto"/>
              <w:bottom w:val="dotted" w:sz="4" w:space="0" w:color="auto"/>
              <w:right w:val="dotted" w:sz="4" w:space="0" w:color="auto"/>
            </w:tcBorders>
            <w:vAlign w:val="center"/>
          </w:tcPr>
          <w:p w:rsidR="00E77206" w:rsidRPr="002A2D33" w:rsidRDefault="00E77206" w:rsidP="002A2D33">
            <w:pPr>
              <w:spacing w:after="200" w:line="276" w:lineRule="auto"/>
              <w:jc w:val="left"/>
              <w:rPr>
                <w:rFonts w:cs="Arial"/>
                <w:b/>
                <w:lang w:eastAsia="en-US"/>
              </w:rPr>
            </w:pPr>
            <w:r w:rsidRPr="002A2D33">
              <w:rPr>
                <w:rFonts w:cs="Arial"/>
                <w:b/>
                <w:szCs w:val="22"/>
                <w:lang w:eastAsia="en-US"/>
              </w:rPr>
              <w:t>IV. Zwiększenie potencjału naukowo-badawczego</w:t>
            </w:r>
          </w:p>
        </w:tc>
        <w:tc>
          <w:tcPr>
            <w:tcW w:w="3390" w:type="pct"/>
            <w:tcBorders>
              <w:top w:val="dotted" w:sz="4" w:space="0" w:color="auto"/>
              <w:left w:val="dotted" w:sz="4" w:space="0" w:color="auto"/>
              <w:bottom w:val="dotted" w:sz="4" w:space="0" w:color="auto"/>
              <w:right w:val="dotted" w:sz="4" w:space="0" w:color="auto"/>
            </w:tcBorders>
            <w:vAlign w:val="center"/>
          </w:tcPr>
          <w:p w:rsidR="00E77206" w:rsidRPr="002A2D33" w:rsidRDefault="00E77206" w:rsidP="002A2D33">
            <w:pPr>
              <w:spacing w:line="276" w:lineRule="auto"/>
              <w:jc w:val="left"/>
              <w:rPr>
                <w:rFonts w:cs="Arial"/>
                <w:b/>
                <w:lang w:eastAsia="en-US"/>
              </w:rPr>
            </w:pPr>
            <w:r w:rsidRPr="002A2D33">
              <w:rPr>
                <w:rFonts w:cs="Arial"/>
                <w:b/>
                <w:szCs w:val="22"/>
                <w:lang w:eastAsia="en-US"/>
              </w:rPr>
              <w:t>Działanie 4.1</w:t>
            </w:r>
            <w:r w:rsidRPr="002A2D33">
              <w:rPr>
                <w:rFonts w:cs="Arial"/>
                <w:b/>
                <w:szCs w:val="22"/>
                <w:lang w:eastAsia="en-US"/>
              </w:rPr>
              <w:tab/>
              <w:t>Badania naukowe i prace rozwojowe</w:t>
            </w:r>
          </w:p>
          <w:p w:rsidR="00E77206" w:rsidRPr="002A2D33" w:rsidRDefault="00E77206" w:rsidP="002A2D33">
            <w:pPr>
              <w:spacing w:line="276" w:lineRule="auto"/>
              <w:ind w:left="378"/>
              <w:jc w:val="left"/>
              <w:rPr>
                <w:rFonts w:cs="Arial"/>
                <w:lang w:eastAsia="en-US"/>
              </w:rPr>
            </w:pPr>
            <w:r w:rsidRPr="002A2D33">
              <w:rPr>
                <w:rFonts w:cs="Arial"/>
                <w:szCs w:val="22"/>
                <w:lang w:eastAsia="en-US"/>
              </w:rPr>
              <w:t>Poddziałanie 4.1.1</w:t>
            </w:r>
            <w:r w:rsidRPr="002A2D33">
              <w:rPr>
                <w:rFonts w:cs="Arial"/>
                <w:szCs w:val="22"/>
                <w:lang w:eastAsia="en-US"/>
              </w:rPr>
              <w:tab/>
              <w:t>Strategiczne programy badawcze dla gospodarki</w:t>
            </w:r>
          </w:p>
          <w:p w:rsidR="00E77206" w:rsidRDefault="00E77206" w:rsidP="002A2D33">
            <w:pPr>
              <w:spacing w:line="276" w:lineRule="auto"/>
              <w:ind w:left="378"/>
              <w:jc w:val="left"/>
              <w:rPr>
                <w:rFonts w:cs="Arial"/>
                <w:szCs w:val="22"/>
                <w:lang w:eastAsia="en-US"/>
              </w:rPr>
            </w:pPr>
            <w:r w:rsidRPr="002A2D33">
              <w:rPr>
                <w:rFonts w:cs="Arial"/>
                <w:szCs w:val="22"/>
                <w:lang w:eastAsia="en-US"/>
              </w:rPr>
              <w:t>Poddziałanie 4.1.2</w:t>
            </w:r>
            <w:r w:rsidRPr="002A2D33">
              <w:rPr>
                <w:rFonts w:cs="Arial"/>
                <w:szCs w:val="22"/>
                <w:lang w:eastAsia="en-US"/>
              </w:rPr>
              <w:tab/>
              <w:t>Regionalne agendy naukowo-badawcze</w:t>
            </w:r>
          </w:p>
          <w:p w:rsidR="00864C1C" w:rsidRPr="002A2D33" w:rsidRDefault="00864C1C" w:rsidP="002A2D33">
            <w:pPr>
              <w:spacing w:line="276" w:lineRule="auto"/>
              <w:ind w:left="378"/>
              <w:jc w:val="left"/>
              <w:rPr>
                <w:rFonts w:cs="Arial"/>
                <w:lang w:eastAsia="en-US"/>
              </w:rPr>
            </w:pPr>
            <w:r>
              <w:rPr>
                <w:rFonts w:cs="Arial"/>
                <w:szCs w:val="22"/>
                <w:lang w:eastAsia="en-US"/>
              </w:rPr>
              <w:t>Poddziałanie 4.1.3           Innowacyjne metody zarządzania badaniami</w:t>
            </w:r>
          </w:p>
          <w:p w:rsidR="00E77206" w:rsidRPr="002A2D33" w:rsidRDefault="00E77206" w:rsidP="002A2D33">
            <w:pPr>
              <w:spacing w:after="200" w:line="276" w:lineRule="auto"/>
              <w:ind w:left="380"/>
              <w:jc w:val="left"/>
              <w:rPr>
                <w:rFonts w:cs="Arial"/>
                <w:lang w:eastAsia="en-US"/>
              </w:rPr>
            </w:pPr>
            <w:r w:rsidRPr="002A2D33">
              <w:rPr>
                <w:rFonts w:cs="Arial"/>
                <w:szCs w:val="22"/>
                <w:lang w:eastAsia="en-US"/>
              </w:rPr>
              <w:t>Poddziałanie 4.1.4</w:t>
            </w:r>
            <w:r w:rsidRPr="002A2D33">
              <w:rPr>
                <w:rFonts w:cs="Arial"/>
                <w:szCs w:val="22"/>
                <w:lang w:eastAsia="en-US"/>
              </w:rPr>
              <w:tab/>
              <w:t>Projekty aplikacyjne</w:t>
            </w:r>
          </w:p>
          <w:p w:rsidR="00E77206" w:rsidRPr="00114E69" w:rsidRDefault="00E77206" w:rsidP="00BE3FFE">
            <w:pPr>
              <w:spacing w:after="200" w:line="240" w:lineRule="auto"/>
              <w:jc w:val="left"/>
              <w:rPr>
                <w:rFonts w:cs="Arial"/>
                <w:b/>
                <w:lang w:eastAsia="en-US"/>
              </w:rPr>
            </w:pPr>
            <w:r w:rsidRPr="00114E69">
              <w:rPr>
                <w:rFonts w:cs="Arial"/>
                <w:b/>
                <w:szCs w:val="22"/>
                <w:lang w:eastAsia="en-US"/>
              </w:rPr>
              <w:t>Działanie 4.2</w:t>
            </w:r>
            <w:r w:rsidRPr="00114E69">
              <w:rPr>
                <w:rFonts w:cs="Arial"/>
                <w:b/>
                <w:szCs w:val="22"/>
                <w:lang w:eastAsia="en-US"/>
              </w:rPr>
              <w:tab/>
              <w:t>Rozwój nowoczesnej infrastruktury badawczej sektora nauki</w:t>
            </w:r>
          </w:p>
          <w:p w:rsidR="00E77206" w:rsidRPr="00114E69" w:rsidRDefault="00E77206" w:rsidP="00BE3FFE">
            <w:pPr>
              <w:spacing w:after="200" w:line="240" w:lineRule="auto"/>
              <w:jc w:val="left"/>
              <w:rPr>
                <w:rFonts w:cs="Arial"/>
                <w:b/>
                <w:lang w:eastAsia="en-US"/>
              </w:rPr>
            </w:pPr>
            <w:r w:rsidRPr="00114E69">
              <w:rPr>
                <w:rFonts w:cs="Arial"/>
                <w:b/>
                <w:szCs w:val="22"/>
                <w:lang w:eastAsia="en-US"/>
              </w:rPr>
              <w:t>Działanie 4.3</w:t>
            </w:r>
            <w:r w:rsidRPr="00114E69">
              <w:rPr>
                <w:rFonts w:cs="Arial"/>
                <w:b/>
                <w:szCs w:val="22"/>
                <w:lang w:eastAsia="en-US"/>
              </w:rPr>
              <w:tab/>
              <w:t>Międzynarodowe Agendy Badawcze</w:t>
            </w:r>
          </w:p>
          <w:p w:rsidR="00E77206" w:rsidRPr="002A2D33" w:rsidRDefault="00E77206" w:rsidP="00BE3FFE">
            <w:pPr>
              <w:spacing w:after="200" w:line="240" w:lineRule="auto"/>
              <w:jc w:val="left"/>
              <w:rPr>
                <w:rFonts w:cs="Arial"/>
                <w:lang w:eastAsia="en-US"/>
              </w:rPr>
            </w:pPr>
            <w:r w:rsidRPr="00114E69">
              <w:rPr>
                <w:rFonts w:cs="Arial"/>
                <w:b/>
                <w:szCs w:val="22"/>
                <w:lang w:eastAsia="en-US"/>
              </w:rPr>
              <w:t>Działanie 4.4</w:t>
            </w:r>
            <w:r w:rsidRPr="00114E69">
              <w:rPr>
                <w:rFonts w:cs="Arial"/>
                <w:b/>
                <w:szCs w:val="22"/>
                <w:lang w:eastAsia="en-US"/>
              </w:rPr>
              <w:tab/>
              <w:t>Zwiększanie potencjału kadrowego sektora B+R</w:t>
            </w:r>
          </w:p>
        </w:tc>
        <w:tc>
          <w:tcPr>
            <w:tcW w:w="299" w:type="pct"/>
            <w:tcBorders>
              <w:top w:val="dotted" w:sz="4" w:space="0" w:color="auto"/>
              <w:left w:val="dotted" w:sz="4" w:space="0" w:color="auto"/>
              <w:bottom w:val="dotted" w:sz="4" w:space="0" w:color="auto"/>
              <w:right w:val="dotted" w:sz="4" w:space="0" w:color="auto"/>
            </w:tcBorders>
            <w:vAlign w:val="center"/>
          </w:tcPr>
          <w:p w:rsidR="00E77206" w:rsidRPr="002A2D33" w:rsidDel="00F91508" w:rsidRDefault="00E77206" w:rsidP="002A2D33">
            <w:pPr>
              <w:spacing w:after="200" w:line="276" w:lineRule="auto"/>
              <w:jc w:val="left"/>
              <w:rPr>
                <w:rFonts w:cs="Arial"/>
                <w:lang w:eastAsia="en-US"/>
              </w:rPr>
            </w:pPr>
            <w:r w:rsidRPr="002A2D33">
              <w:rPr>
                <w:rFonts w:cs="Arial"/>
                <w:szCs w:val="22"/>
                <w:lang w:eastAsia="en-US"/>
              </w:rPr>
              <w:t>CT 1</w:t>
            </w:r>
          </w:p>
        </w:tc>
        <w:tc>
          <w:tcPr>
            <w:tcW w:w="326" w:type="pct"/>
            <w:tcBorders>
              <w:top w:val="dotted" w:sz="4" w:space="0" w:color="auto"/>
              <w:left w:val="dotted" w:sz="4" w:space="0" w:color="auto"/>
              <w:bottom w:val="dotted" w:sz="4" w:space="0" w:color="auto"/>
            </w:tcBorders>
            <w:vAlign w:val="center"/>
          </w:tcPr>
          <w:p w:rsidR="00E77206" w:rsidRPr="002A2D33" w:rsidDel="00F91508" w:rsidRDefault="00E77206" w:rsidP="002A2D33">
            <w:pPr>
              <w:spacing w:after="200" w:line="276" w:lineRule="auto"/>
              <w:jc w:val="left"/>
              <w:rPr>
                <w:rFonts w:cs="Arial"/>
                <w:lang w:eastAsia="en-US"/>
              </w:rPr>
            </w:pPr>
            <w:r w:rsidRPr="002A2D33">
              <w:rPr>
                <w:rFonts w:cs="Arial"/>
                <w:szCs w:val="22"/>
                <w:lang w:eastAsia="en-US"/>
              </w:rPr>
              <w:t>PI 1.a</w:t>
            </w:r>
          </w:p>
        </w:tc>
      </w:tr>
      <w:tr w:rsidR="00E77206" w:rsidRPr="002A2D33" w:rsidDel="00F91508" w:rsidTr="00BE3FFE">
        <w:trPr>
          <w:trHeight w:val="420"/>
        </w:trPr>
        <w:tc>
          <w:tcPr>
            <w:tcW w:w="985" w:type="pct"/>
            <w:tcBorders>
              <w:top w:val="dotted" w:sz="4" w:space="0" w:color="auto"/>
              <w:right w:val="dotted" w:sz="4" w:space="0" w:color="auto"/>
            </w:tcBorders>
            <w:vAlign w:val="center"/>
          </w:tcPr>
          <w:p w:rsidR="00E77206" w:rsidRPr="002A2D33" w:rsidRDefault="00E77206" w:rsidP="002A2D33">
            <w:pPr>
              <w:spacing w:after="200" w:line="276" w:lineRule="auto"/>
              <w:jc w:val="left"/>
              <w:rPr>
                <w:rFonts w:cs="Arial"/>
                <w:b/>
                <w:lang w:eastAsia="en-US"/>
              </w:rPr>
            </w:pPr>
            <w:r w:rsidRPr="002A2D33">
              <w:rPr>
                <w:rFonts w:cs="Arial"/>
                <w:b/>
                <w:szCs w:val="22"/>
                <w:lang w:eastAsia="en-US"/>
              </w:rPr>
              <w:t>V Pomoc techniczna</w:t>
            </w:r>
          </w:p>
        </w:tc>
        <w:tc>
          <w:tcPr>
            <w:tcW w:w="3390" w:type="pct"/>
            <w:tcBorders>
              <w:top w:val="dotted" w:sz="4" w:space="0" w:color="auto"/>
              <w:left w:val="dotted" w:sz="4" w:space="0" w:color="auto"/>
              <w:right w:val="dotted" w:sz="4" w:space="0" w:color="auto"/>
            </w:tcBorders>
            <w:vAlign w:val="center"/>
          </w:tcPr>
          <w:p w:rsidR="00E77206" w:rsidRPr="002A2D33" w:rsidRDefault="00E77206" w:rsidP="002A2D33">
            <w:pPr>
              <w:spacing w:line="276" w:lineRule="auto"/>
              <w:jc w:val="left"/>
              <w:rPr>
                <w:rFonts w:cs="Arial"/>
                <w:b/>
                <w:lang w:eastAsia="en-US"/>
              </w:rPr>
            </w:pPr>
            <w:r w:rsidRPr="002A2D33">
              <w:rPr>
                <w:rFonts w:cs="Arial"/>
                <w:b/>
                <w:szCs w:val="22"/>
                <w:lang w:eastAsia="en-US"/>
              </w:rPr>
              <w:t>Działanie 5.1 Pomoc techniczna</w:t>
            </w:r>
          </w:p>
        </w:tc>
        <w:tc>
          <w:tcPr>
            <w:tcW w:w="299" w:type="pct"/>
            <w:tcBorders>
              <w:top w:val="dotted" w:sz="4" w:space="0" w:color="auto"/>
              <w:left w:val="dotted" w:sz="4" w:space="0" w:color="auto"/>
              <w:right w:val="dotted" w:sz="4" w:space="0" w:color="auto"/>
            </w:tcBorders>
            <w:vAlign w:val="center"/>
          </w:tcPr>
          <w:p w:rsidR="00E77206" w:rsidRPr="002A2D33" w:rsidRDefault="00E77206" w:rsidP="002A2D33">
            <w:pPr>
              <w:spacing w:after="200" w:line="276" w:lineRule="auto"/>
              <w:jc w:val="left"/>
              <w:rPr>
                <w:rFonts w:cs="Arial"/>
                <w:lang w:eastAsia="en-US"/>
              </w:rPr>
            </w:pPr>
            <w:r w:rsidRPr="002A2D33">
              <w:rPr>
                <w:rFonts w:cs="Arial"/>
                <w:szCs w:val="22"/>
                <w:lang w:eastAsia="en-US"/>
              </w:rPr>
              <w:t>ND</w:t>
            </w:r>
          </w:p>
        </w:tc>
        <w:tc>
          <w:tcPr>
            <w:tcW w:w="326" w:type="pct"/>
            <w:tcBorders>
              <w:top w:val="dotted" w:sz="4" w:space="0" w:color="auto"/>
              <w:left w:val="dotted" w:sz="4" w:space="0" w:color="auto"/>
            </w:tcBorders>
            <w:vAlign w:val="center"/>
          </w:tcPr>
          <w:p w:rsidR="00E77206" w:rsidRPr="002A2D33" w:rsidRDefault="00E77206" w:rsidP="002A2D33">
            <w:pPr>
              <w:spacing w:after="200" w:line="276" w:lineRule="auto"/>
              <w:jc w:val="left"/>
              <w:rPr>
                <w:rFonts w:cs="Arial"/>
                <w:lang w:eastAsia="en-US"/>
              </w:rPr>
            </w:pPr>
          </w:p>
        </w:tc>
      </w:tr>
    </w:tbl>
    <w:p w:rsidR="00E77206" w:rsidRPr="002A2D33" w:rsidRDefault="00E77206" w:rsidP="002A2D33">
      <w:pPr>
        <w:spacing w:after="200" w:line="276" w:lineRule="auto"/>
        <w:jc w:val="left"/>
        <w:rPr>
          <w:rFonts w:cs="Arial"/>
          <w:b/>
          <w:szCs w:val="20"/>
          <w:lang w:eastAsia="en-US"/>
        </w:rPr>
      </w:pPr>
      <w:r w:rsidRPr="002A2D33">
        <w:rPr>
          <w:rFonts w:cs="Arial"/>
          <w:b/>
          <w:szCs w:val="20"/>
          <w:lang w:eastAsia="en-US"/>
        </w:rPr>
        <w:t>Cele tematyczne oraz priorytety inwestycyjne stosowane w POIR:</w:t>
      </w:r>
    </w:p>
    <w:p w:rsidR="00E77206" w:rsidRPr="002A2D33" w:rsidRDefault="00E77206" w:rsidP="002A2D33">
      <w:pPr>
        <w:spacing w:line="280" w:lineRule="exact"/>
        <w:jc w:val="left"/>
        <w:rPr>
          <w:rFonts w:cs="Arial"/>
          <w:color w:val="000000"/>
          <w:sz w:val="20"/>
          <w:szCs w:val="20"/>
        </w:rPr>
      </w:pPr>
      <w:r w:rsidRPr="002A2D33">
        <w:rPr>
          <w:rFonts w:cs="Arial"/>
          <w:b/>
          <w:sz w:val="20"/>
          <w:szCs w:val="20"/>
          <w:lang w:eastAsia="en-US"/>
        </w:rPr>
        <w:t xml:space="preserve">CT 1. </w:t>
      </w:r>
      <w:r w:rsidRPr="002A2D33">
        <w:rPr>
          <w:rFonts w:cs="Arial"/>
          <w:color w:val="000000"/>
          <w:sz w:val="20"/>
          <w:szCs w:val="20"/>
        </w:rPr>
        <w:t>Wzmacnianie badań naukowych, rozwoju technologicznego i innowacji</w:t>
      </w:r>
    </w:p>
    <w:p w:rsidR="00E77206" w:rsidRPr="002A2D33" w:rsidRDefault="00E77206" w:rsidP="002A2D33">
      <w:pPr>
        <w:spacing w:line="280" w:lineRule="exact"/>
        <w:rPr>
          <w:rFonts w:cs="Arial"/>
          <w:b/>
          <w:sz w:val="20"/>
          <w:szCs w:val="20"/>
          <w:lang w:eastAsia="en-US"/>
        </w:rPr>
      </w:pPr>
    </w:p>
    <w:p w:rsidR="00E77206" w:rsidRPr="002A2D33" w:rsidRDefault="00E77206" w:rsidP="002A2D33">
      <w:pPr>
        <w:spacing w:line="280" w:lineRule="exact"/>
        <w:ind w:left="284"/>
        <w:rPr>
          <w:rFonts w:cs="Arial"/>
          <w:color w:val="000000"/>
          <w:sz w:val="20"/>
          <w:szCs w:val="20"/>
        </w:rPr>
      </w:pPr>
      <w:r w:rsidRPr="002A2D33">
        <w:rPr>
          <w:rFonts w:cs="Arial"/>
          <w:b/>
          <w:sz w:val="20"/>
          <w:szCs w:val="20"/>
          <w:lang w:eastAsia="en-US"/>
        </w:rPr>
        <w:t xml:space="preserve">PI 1.a </w:t>
      </w:r>
      <w:r w:rsidRPr="002A2D33">
        <w:rPr>
          <w:rFonts w:cs="Arial"/>
          <w:color w:val="000000"/>
          <w:sz w:val="20"/>
          <w:szCs w:val="20"/>
        </w:rPr>
        <w:t>Udoskonalanie infrastruktury badań i innowacji i zwiększanie zdolności do osiągania doskonałości w zakresie badań i innowacji oraz wspieranie ośrodków kompetencji, w szczególności tych, które leżą w interesie Europy</w:t>
      </w:r>
    </w:p>
    <w:p w:rsidR="00E77206" w:rsidRPr="002A2D33" w:rsidRDefault="00E77206" w:rsidP="002A2D33">
      <w:pPr>
        <w:spacing w:line="280" w:lineRule="exact"/>
        <w:ind w:left="284"/>
        <w:rPr>
          <w:rFonts w:cs="Arial"/>
          <w:b/>
          <w:sz w:val="20"/>
          <w:szCs w:val="20"/>
          <w:lang w:eastAsia="en-US"/>
        </w:rPr>
      </w:pPr>
    </w:p>
    <w:p w:rsidR="00E77206" w:rsidRPr="002A2D33" w:rsidRDefault="00E77206" w:rsidP="002A2D33">
      <w:pPr>
        <w:spacing w:line="280" w:lineRule="exact"/>
        <w:ind w:left="284"/>
        <w:rPr>
          <w:rFonts w:cs="Arial"/>
          <w:b/>
          <w:sz w:val="20"/>
          <w:szCs w:val="20"/>
          <w:lang w:eastAsia="en-US"/>
        </w:rPr>
      </w:pPr>
      <w:r w:rsidRPr="002A2D33">
        <w:rPr>
          <w:rFonts w:cs="Arial"/>
          <w:b/>
          <w:sz w:val="20"/>
          <w:szCs w:val="20"/>
          <w:lang w:eastAsia="en-US"/>
        </w:rPr>
        <w:t xml:space="preserve">PI 1.b </w:t>
      </w:r>
      <w:r w:rsidRPr="002A2D33">
        <w:rPr>
          <w:rFonts w:cs="Arial"/>
          <w:color w:val="000000"/>
          <w:sz w:val="20"/>
          <w:szCs w:val="20"/>
        </w:rPr>
        <w:t>Promowanie inwestycji przedsiębiorstw w badania i innowacje, rozwijanie powiązań i synergii między przedsiębiorstwami, ośrodkami badawczo-rozwojowymi i sektorem szkolnictwa wyższego, w szczególności promowanie inwestycji w zakresie rozwoju produktów i usług, transferu technologii, innowacji społecznych, ekoinnowacji, zastosowań w dziedzinie usług publicznych, pobudzania popytu, tworzenia sieci, klastrów i otwartych innowacji poprzez inteligentną  specjalizację, oraz wspieranie badań technologicznych i stosowanych, linii pilotażowych, działań w zakresie wczesnej walidacji produktów, zaawansowanych</w:t>
      </w:r>
      <w:r w:rsidRPr="002A2D33">
        <w:rPr>
          <w:rFonts w:cs="Arial"/>
          <w:sz w:val="20"/>
          <w:szCs w:val="20"/>
          <w:lang w:eastAsia="en-US"/>
        </w:rPr>
        <w:t xml:space="preserve"> </w:t>
      </w:r>
      <w:r w:rsidRPr="002A2D33">
        <w:rPr>
          <w:rFonts w:cs="Arial"/>
          <w:color w:val="000000"/>
          <w:sz w:val="20"/>
          <w:szCs w:val="20"/>
        </w:rPr>
        <w:t>zdolności produkcyjnych i pierwszej produkcji, w szczególności w dziedzinie kluczowych technologii wspomagających, oraz rozpowszechnianie technologii o ogólnym przeznaczeniu</w:t>
      </w:r>
    </w:p>
    <w:p w:rsidR="00E77206" w:rsidRPr="002A2D33" w:rsidRDefault="00E77206" w:rsidP="002A2D33">
      <w:pPr>
        <w:spacing w:line="280" w:lineRule="exact"/>
        <w:rPr>
          <w:rFonts w:cs="Arial"/>
          <w:b/>
          <w:sz w:val="20"/>
          <w:szCs w:val="20"/>
          <w:lang w:eastAsia="en-US"/>
        </w:rPr>
      </w:pPr>
    </w:p>
    <w:p w:rsidR="00E77206" w:rsidRPr="002A2D33" w:rsidRDefault="00E77206" w:rsidP="002A2D33">
      <w:pPr>
        <w:spacing w:line="280" w:lineRule="exact"/>
        <w:rPr>
          <w:rFonts w:cs="Arial"/>
          <w:color w:val="000000"/>
          <w:sz w:val="20"/>
          <w:szCs w:val="20"/>
        </w:rPr>
      </w:pPr>
      <w:r w:rsidRPr="002A2D33">
        <w:rPr>
          <w:rFonts w:cs="Arial"/>
          <w:b/>
          <w:sz w:val="20"/>
          <w:szCs w:val="20"/>
          <w:lang w:eastAsia="en-US"/>
        </w:rPr>
        <w:t>CT 3.</w:t>
      </w:r>
      <w:r w:rsidRPr="002A2D33">
        <w:rPr>
          <w:rFonts w:cs="Arial"/>
          <w:color w:val="000000"/>
          <w:sz w:val="20"/>
          <w:szCs w:val="20"/>
        </w:rPr>
        <w:t xml:space="preserve"> Wzmacnianie konkurencyjności małych i średnich przedsiębiorstw, sektora rolnego (w odniesieniu do EFRROW) oraz sektora rybołówstwa i </w:t>
      </w:r>
      <w:r>
        <w:rPr>
          <w:rFonts w:cs="Arial"/>
          <w:color w:val="000000"/>
          <w:sz w:val="20"/>
          <w:szCs w:val="20"/>
        </w:rPr>
        <w:t> </w:t>
      </w:r>
      <w:r w:rsidRPr="002A2D33">
        <w:rPr>
          <w:rFonts w:cs="Arial"/>
          <w:color w:val="000000"/>
          <w:sz w:val="20"/>
          <w:szCs w:val="20"/>
        </w:rPr>
        <w:t>akwakultury (w odniesieniu do EFMR)</w:t>
      </w:r>
    </w:p>
    <w:p w:rsidR="00E77206" w:rsidRPr="002A2D33" w:rsidRDefault="00E77206" w:rsidP="002A2D33">
      <w:pPr>
        <w:spacing w:line="280" w:lineRule="exact"/>
        <w:rPr>
          <w:rFonts w:cs="Arial"/>
          <w:b/>
          <w:sz w:val="20"/>
          <w:szCs w:val="20"/>
          <w:lang w:eastAsia="en-US"/>
        </w:rPr>
      </w:pPr>
    </w:p>
    <w:p w:rsidR="00E77206" w:rsidRPr="002A2D33" w:rsidRDefault="00E77206" w:rsidP="002A2D33">
      <w:pPr>
        <w:tabs>
          <w:tab w:val="left" w:pos="284"/>
        </w:tabs>
        <w:spacing w:line="280" w:lineRule="exact"/>
        <w:ind w:left="284"/>
        <w:rPr>
          <w:rFonts w:cs="Arial"/>
          <w:color w:val="000000"/>
          <w:sz w:val="20"/>
          <w:szCs w:val="20"/>
        </w:rPr>
      </w:pPr>
      <w:r w:rsidRPr="002A2D33">
        <w:rPr>
          <w:rFonts w:cs="Arial"/>
          <w:b/>
          <w:sz w:val="20"/>
          <w:szCs w:val="20"/>
          <w:lang w:eastAsia="en-US"/>
        </w:rPr>
        <w:t>PI 3.a</w:t>
      </w:r>
      <w:r w:rsidRPr="002A2D33">
        <w:rPr>
          <w:rFonts w:cs="Arial"/>
          <w:color w:val="000000"/>
          <w:sz w:val="20"/>
          <w:szCs w:val="20"/>
        </w:rPr>
        <w:t xml:space="preserve"> Promowanie przedsiębiorczości, w szczególności poprzez ułatwianie gospodarczego wykorzystywania nowych pomysłów oraz sprzyjanie tworzeniu nowych firm, w tym również przez inkubatory przedsiębiorczości</w:t>
      </w:r>
    </w:p>
    <w:p w:rsidR="00E77206" w:rsidRPr="002A2D33" w:rsidRDefault="00E77206" w:rsidP="002A2D33">
      <w:pPr>
        <w:tabs>
          <w:tab w:val="left" w:pos="284"/>
        </w:tabs>
        <w:spacing w:line="280" w:lineRule="exact"/>
        <w:ind w:left="284"/>
        <w:rPr>
          <w:rFonts w:cs="Arial"/>
          <w:b/>
          <w:sz w:val="20"/>
          <w:szCs w:val="20"/>
          <w:lang w:eastAsia="en-US"/>
        </w:rPr>
      </w:pPr>
    </w:p>
    <w:p w:rsidR="00E77206" w:rsidRPr="002A2D33" w:rsidRDefault="00E77206" w:rsidP="002A2D33">
      <w:pPr>
        <w:tabs>
          <w:tab w:val="left" w:pos="284"/>
        </w:tabs>
        <w:spacing w:line="280" w:lineRule="exact"/>
        <w:ind w:left="284"/>
        <w:rPr>
          <w:rFonts w:cs="Arial"/>
          <w:sz w:val="20"/>
          <w:szCs w:val="20"/>
          <w:lang w:eastAsia="en-US"/>
        </w:rPr>
      </w:pPr>
      <w:r w:rsidRPr="002A2D33">
        <w:rPr>
          <w:rFonts w:cs="Arial"/>
          <w:b/>
          <w:sz w:val="20"/>
          <w:szCs w:val="20"/>
          <w:lang w:eastAsia="en-US"/>
        </w:rPr>
        <w:t xml:space="preserve">PI 3.c </w:t>
      </w:r>
      <w:r w:rsidRPr="002A2D33">
        <w:rPr>
          <w:rFonts w:cs="Arial"/>
          <w:color w:val="000000"/>
          <w:sz w:val="20"/>
          <w:szCs w:val="20"/>
        </w:rPr>
        <w:t>Wspieranie tworzenia i poszerzania zaawansowanych zdolności w zakresie rozwoju produktów i usług</w:t>
      </w:r>
    </w:p>
    <w:p w:rsidR="00E77206" w:rsidRDefault="00E77206">
      <w:pPr>
        <w:spacing w:after="200" w:line="276" w:lineRule="auto"/>
        <w:jc w:val="left"/>
        <w:rPr>
          <w:rFonts w:cs="Arial"/>
          <w:szCs w:val="22"/>
        </w:rPr>
        <w:sectPr w:rsidR="00E77206" w:rsidSect="00CE46D5">
          <w:pgSz w:w="16838" w:h="11906" w:orient="landscape"/>
          <w:pgMar w:top="1418" w:right="1418" w:bottom="1418" w:left="1418" w:header="709" w:footer="709" w:gutter="0"/>
          <w:cols w:space="708"/>
          <w:docGrid w:linePitch="360"/>
        </w:sectPr>
      </w:pPr>
    </w:p>
    <w:p w:rsidR="00E77206" w:rsidRDefault="00E77206" w:rsidP="00E13439">
      <w:pPr>
        <w:pStyle w:val="Nagwek1"/>
        <w:jc w:val="both"/>
        <w:rPr>
          <w:lang w:eastAsia="en-US"/>
        </w:rPr>
      </w:pPr>
      <w:bookmarkStart w:id="44" w:name="_Toc482442711"/>
      <w:r>
        <w:rPr>
          <w:lang w:eastAsia="en-US"/>
        </w:rPr>
        <w:t>Inne</w:t>
      </w:r>
      <w:bookmarkEnd w:id="44"/>
    </w:p>
    <w:p w:rsidR="00E77206" w:rsidRPr="00E13439" w:rsidRDefault="00E77206" w:rsidP="00BE3FFE">
      <w:pPr>
        <w:pStyle w:val="Nagwek2"/>
        <w:numPr>
          <w:ilvl w:val="0"/>
          <w:numId w:val="0"/>
        </w:numPr>
        <w:spacing w:before="0" w:after="120"/>
        <w:ind w:left="576" w:hanging="576"/>
        <w:jc w:val="both"/>
        <w:rPr>
          <w:i w:val="0"/>
          <w:lang w:eastAsia="en-US"/>
        </w:rPr>
      </w:pPr>
      <w:bookmarkStart w:id="45" w:name="_Toc482442712"/>
      <w:r w:rsidRPr="00E13439">
        <w:rPr>
          <w:i w:val="0"/>
          <w:lang w:eastAsia="en-US"/>
        </w:rPr>
        <w:t>Spis skrótów</w:t>
      </w:r>
      <w:bookmarkEnd w:id="45"/>
    </w:p>
    <w:p w:rsidR="00E77206" w:rsidRPr="000E036D" w:rsidRDefault="00E77206" w:rsidP="00BE3FFE">
      <w:pPr>
        <w:tabs>
          <w:tab w:val="right" w:pos="2268"/>
        </w:tabs>
        <w:spacing w:after="120" w:line="240" w:lineRule="auto"/>
        <w:ind w:left="1560" w:hanging="1560"/>
        <w:rPr>
          <w:rFonts w:cs="Arial"/>
          <w:bCs/>
          <w:iCs/>
          <w:sz w:val="20"/>
          <w:szCs w:val="20"/>
          <w:lang w:eastAsia="en-US"/>
        </w:rPr>
      </w:pPr>
      <w:r>
        <w:rPr>
          <w:rFonts w:cs="Arial"/>
          <w:bCs/>
          <w:iCs/>
          <w:sz w:val="20"/>
          <w:szCs w:val="20"/>
          <w:lang w:eastAsia="en-US"/>
        </w:rPr>
        <w:t>B+R</w:t>
      </w:r>
      <w:r>
        <w:rPr>
          <w:rFonts w:cs="Arial"/>
          <w:bCs/>
          <w:iCs/>
          <w:sz w:val="20"/>
          <w:szCs w:val="20"/>
          <w:lang w:eastAsia="en-US"/>
        </w:rPr>
        <w:tab/>
      </w:r>
      <w:r>
        <w:rPr>
          <w:rFonts w:cs="Arial"/>
          <w:bCs/>
          <w:iCs/>
          <w:sz w:val="20"/>
          <w:szCs w:val="20"/>
          <w:lang w:eastAsia="en-US"/>
        </w:rPr>
        <w:tab/>
      </w:r>
      <w:r w:rsidRPr="000E036D">
        <w:rPr>
          <w:rFonts w:cs="Arial"/>
          <w:bCs/>
          <w:iCs/>
          <w:sz w:val="20"/>
          <w:szCs w:val="20"/>
          <w:lang w:eastAsia="en-US"/>
        </w:rPr>
        <w:t>prace badawczo – rozwojowe</w:t>
      </w:r>
    </w:p>
    <w:p w:rsidR="00E77206" w:rsidRDefault="00E77206" w:rsidP="00BE3FFE">
      <w:pPr>
        <w:tabs>
          <w:tab w:val="right" w:pos="2268"/>
        </w:tabs>
        <w:spacing w:after="120" w:line="240" w:lineRule="auto"/>
        <w:ind w:left="1560" w:hanging="1560"/>
        <w:rPr>
          <w:rFonts w:cs="Arial"/>
          <w:bCs/>
          <w:iCs/>
          <w:color w:val="000000"/>
          <w:sz w:val="20"/>
          <w:szCs w:val="20"/>
          <w:lang w:eastAsia="en-US"/>
        </w:rPr>
      </w:pPr>
      <w:r>
        <w:rPr>
          <w:rFonts w:cs="Arial"/>
          <w:bCs/>
          <w:iCs/>
          <w:color w:val="000000"/>
          <w:sz w:val="20"/>
          <w:szCs w:val="20"/>
          <w:lang w:eastAsia="en-US"/>
        </w:rPr>
        <w:t>B+R+I</w:t>
      </w:r>
      <w:r>
        <w:rPr>
          <w:rFonts w:cs="Arial"/>
          <w:bCs/>
          <w:iCs/>
          <w:color w:val="000000"/>
          <w:sz w:val="20"/>
          <w:szCs w:val="20"/>
          <w:lang w:eastAsia="en-US"/>
        </w:rPr>
        <w:tab/>
      </w:r>
      <w:r>
        <w:rPr>
          <w:rFonts w:cs="Arial"/>
          <w:bCs/>
          <w:iCs/>
          <w:color w:val="000000"/>
          <w:sz w:val="20"/>
          <w:szCs w:val="20"/>
          <w:lang w:eastAsia="en-US"/>
        </w:rPr>
        <w:tab/>
      </w:r>
      <w:r w:rsidRPr="000E036D">
        <w:rPr>
          <w:rFonts w:cs="Arial"/>
          <w:bCs/>
          <w:iCs/>
          <w:color w:val="000000"/>
          <w:sz w:val="20"/>
          <w:szCs w:val="20"/>
          <w:lang w:eastAsia="en-US"/>
        </w:rPr>
        <w:t>badania, rozwój, innowacje</w:t>
      </w:r>
    </w:p>
    <w:p w:rsidR="00E77206" w:rsidRPr="000E036D" w:rsidRDefault="00E77206" w:rsidP="00BE3FFE">
      <w:pPr>
        <w:tabs>
          <w:tab w:val="right" w:pos="2268"/>
        </w:tabs>
        <w:spacing w:after="120" w:line="240" w:lineRule="auto"/>
        <w:ind w:left="1560" w:hanging="1560"/>
        <w:rPr>
          <w:rFonts w:cs="Arial"/>
          <w:bCs/>
          <w:iCs/>
          <w:color w:val="000000"/>
          <w:sz w:val="20"/>
          <w:szCs w:val="20"/>
          <w:lang w:eastAsia="en-US"/>
        </w:rPr>
      </w:pPr>
      <w:r>
        <w:rPr>
          <w:rFonts w:cs="Arial"/>
          <w:bCs/>
          <w:iCs/>
          <w:color w:val="000000"/>
          <w:sz w:val="20"/>
          <w:szCs w:val="20"/>
          <w:lang w:eastAsia="en-US"/>
        </w:rPr>
        <w:t>BIZ</w:t>
      </w:r>
      <w:r>
        <w:rPr>
          <w:rFonts w:cs="Arial"/>
          <w:bCs/>
          <w:iCs/>
          <w:color w:val="000000"/>
          <w:sz w:val="20"/>
          <w:szCs w:val="20"/>
          <w:lang w:eastAsia="en-US"/>
        </w:rPr>
        <w:tab/>
        <w:t>Bezpośrednie Inwestycje Zagraniczne</w:t>
      </w:r>
    </w:p>
    <w:p w:rsidR="00E77206" w:rsidRDefault="00E77206" w:rsidP="00BE3FFE">
      <w:pPr>
        <w:tabs>
          <w:tab w:val="right" w:pos="2268"/>
        </w:tabs>
        <w:spacing w:after="120" w:line="240" w:lineRule="auto"/>
        <w:ind w:left="1560" w:hanging="1560"/>
        <w:rPr>
          <w:rFonts w:cs="Arial"/>
          <w:bCs/>
          <w:iCs/>
          <w:sz w:val="20"/>
          <w:szCs w:val="20"/>
          <w:lang w:eastAsia="en-US"/>
        </w:rPr>
      </w:pPr>
      <w:r w:rsidRPr="000E036D">
        <w:rPr>
          <w:rFonts w:cs="Arial"/>
          <w:bCs/>
          <w:iCs/>
          <w:sz w:val="20"/>
          <w:szCs w:val="20"/>
          <w:lang w:eastAsia="en-US"/>
        </w:rPr>
        <w:t xml:space="preserve">CT </w:t>
      </w:r>
      <w:r w:rsidRPr="000E036D">
        <w:rPr>
          <w:rFonts w:cs="Arial"/>
          <w:bCs/>
          <w:iCs/>
          <w:sz w:val="20"/>
          <w:szCs w:val="20"/>
          <w:lang w:eastAsia="en-US"/>
        </w:rPr>
        <w:tab/>
      </w:r>
      <w:r w:rsidRPr="000E036D">
        <w:rPr>
          <w:rFonts w:cs="Arial"/>
          <w:bCs/>
          <w:iCs/>
          <w:sz w:val="20"/>
          <w:szCs w:val="20"/>
          <w:lang w:eastAsia="en-US"/>
        </w:rPr>
        <w:tab/>
        <w:t>cel tematyczny</w:t>
      </w:r>
    </w:p>
    <w:p w:rsidR="00E77206" w:rsidRPr="000E036D" w:rsidRDefault="00E77206" w:rsidP="00BE3FFE">
      <w:pPr>
        <w:tabs>
          <w:tab w:val="right" w:pos="2268"/>
        </w:tabs>
        <w:spacing w:after="120" w:line="240" w:lineRule="auto"/>
        <w:ind w:left="1560" w:hanging="1560"/>
        <w:rPr>
          <w:rFonts w:cs="Arial"/>
          <w:bCs/>
          <w:iCs/>
          <w:sz w:val="20"/>
          <w:szCs w:val="20"/>
          <w:lang w:eastAsia="en-US"/>
        </w:rPr>
      </w:pPr>
      <w:r>
        <w:rPr>
          <w:rFonts w:cs="Arial"/>
          <w:bCs/>
          <w:iCs/>
          <w:sz w:val="20"/>
          <w:szCs w:val="20"/>
          <w:lang w:eastAsia="en-US"/>
        </w:rPr>
        <w:t>CTT</w:t>
      </w:r>
      <w:r>
        <w:rPr>
          <w:rFonts w:cs="Arial"/>
          <w:bCs/>
          <w:iCs/>
          <w:sz w:val="20"/>
          <w:szCs w:val="20"/>
          <w:lang w:eastAsia="en-US"/>
        </w:rPr>
        <w:tab/>
        <w:t>Centrum Transferu Technologii</w:t>
      </w:r>
    </w:p>
    <w:p w:rsidR="00E77206" w:rsidRPr="000E036D" w:rsidRDefault="00E77206" w:rsidP="00BE3FFE">
      <w:pPr>
        <w:tabs>
          <w:tab w:val="right" w:pos="2268"/>
        </w:tabs>
        <w:spacing w:after="120" w:line="240" w:lineRule="auto"/>
        <w:ind w:left="1560" w:hanging="1560"/>
        <w:rPr>
          <w:rFonts w:cs="Arial"/>
          <w:bCs/>
          <w:iCs/>
          <w:sz w:val="20"/>
          <w:szCs w:val="20"/>
          <w:lang w:eastAsia="en-US"/>
        </w:rPr>
      </w:pPr>
      <w:r w:rsidRPr="000E036D">
        <w:rPr>
          <w:rFonts w:cs="Arial"/>
          <w:bCs/>
          <w:iCs/>
          <w:sz w:val="20"/>
          <w:szCs w:val="20"/>
          <w:lang w:eastAsia="en-US"/>
        </w:rPr>
        <w:t>EFRR</w:t>
      </w:r>
      <w:r w:rsidRPr="000E036D">
        <w:rPr>
          <w:rFonts w:cs="Arial"/>
          <w:bCs/>
          <w:iCs/>
          <w:sz w:val="20"/>
          <w:szCs w:val="20"/>
          <w:lang w:eastAsia="en-US"/>
        </w:rPr>
        <w:tab/>
      </w:r>
      <w:r w:rsidRPr="000E036D">
        <w:rPr>
          <w:rFonts w:cs="Arial"/>
          <w:bCs/>
          <w:iCs/>
          <w:sz w:val="20"/>
          <w:szCs w:val="20"/>
          <w:lang w:eastAsia="en-US"/>
        </w:rPr>
        <w:tab/>
        <w:t>Europejski Fundusz Rozwoju Regionalnego</w:t>
      </w:r>
    </w:p>
    <w:p w:rsidR="00E77206" w:rsidRPr="000E036D" w:rsidRDefault="00E77206" w:rsidP="00BE3FFE">
      <w:pPr>
        <w:tabs>
          <w:tab w:val="right" w:pos="2268"/>
        </w:tabs>
        <w:spacing w:after="120" w:line="240" w:lineRule="auto"/>
        <w:ind w:left="1560" w:hanging="1560"/>
        <w:rPr>
          <w:rFonts w:cs="Arial"/>
          <w:bCs/>
          <w:iCs/>
          <w:sz w:val="20"/>
          <w:szCs w:val="20"/>
          <w:lang w:eastAsia="en-US"/>
        </w:rPr>
      </w:pPr>
      <w:r w:rsidRPr="000E036D">
        <w:rPr>
          <w:rFonts w:cs="Arial"/>
          <w:bCs/>
          <w:iCs/>
          <w:sz w:val="20"/>
          <w:szCs w:val="20"/>
          <w:lang w:eastAsia="en-US"/>
        </w:rPr>
        <w:t>EPC</w:t>
      </w:r>
      <w:r w:rsidRPr="000E036D">
        <w:rPr>
          <w:rFonts w:cs="Arial"/>
          <w:bCs/>
          <w:iCs/>
          <w:sz w:val="20"/>
          <w:szCs w:val="20"/>
          <w:lang w:eastAsia="en-US"/>
        </w:rPr>
        <w:tab/>
      </w:r>
      <w:r w:rsidRPr="000E036D">
        <w:rPr>
          <w:rFonts w:cs="Arial"/>
          <w:bCs/>
          <w:iCs/>
          <w:sz w:val="20"/>
          <w:szCs w:val="20"/>
          <w:lang w:eastAsia="en-US"/>
        </w:rPr>
        <w:tab/>
        <w:t>ekwiwalent pełnego czasu pracy</w:t>
      </w:r>
    </w:p>
    <w:p w:rsidR="00E77206" w:rsidRPr="000E036D" w:rsidRDefault="00E77206" w:rsidP="00BE3FFE">
      <w:pPr>
        <w:tabs>
          <w:tab w:val="left" w:pos="2798"/>
        </w:tabs>
        <w:spacing w:after="120" w:line="240" w:lineRule="auto"/>
        <w:ind w:left="1560" w:hanging="1560"/>
        <w:rPr>
          <w:rFonts w:cs="Arial"/>
          <w:bCs/>
          <w:iCs/>
          <w:sz w:val="20"/>
          <w:szCs w:val="20"/>
          <w:lang w:eastAsia="en-US"/>
        </w:rPr>
      </w:pPr>
      <w:r w:rsidRPr="000E036D">
        <w:rPr>
          <w:rFonts w:cs="Arial"/>
          <w:bCs/>
          <w:iCs/>
          <w:sz w:val="20"/>
          <w:szCs w:val="20"/>
          <w:lang w:eastAsia="en-US"/>
        </w:rPr>
        <w:t>FE</w:t>
      </w:r>
      <w:r w:rsidRPr="000E036D">
        <w:rPr>
          <w:rFonts w:cs="Arial"/>
          <w:bCs/>
          <w:iCs/>
          <w:sz w:val="20"/>
          <w:szCs w:val="20"/>
          <w:lang w:eastAsia="en-US"/>
        </w:rPr>
        <w:tab/>
        <w:t>fundusze europejskie</w:t>
      </w:r>
    </w:p>
    <w:p w:rsidR="008B1E5D" w:rsidRDefault="008B1E5D" w:rsidP="00BE3FFE">
      <w:pPr>
        <w:tabs>
          <w:tab w:val="left" w:pos="2835"/>
        </w:tabs>
        <w:spacing w:after="120" w:line="240" w:lineRule="auto"/>
        <w:ind w:left="1560" w:hanging="1560"/>
        <w:rPr>
          <w:rFonts w:cs="Arial"/>
          <w:bCs/>
          <w:iCs/>
          <w:color w:val="000000"/>
          <w:sz w:val="20"/>
          <w:szCs w:val="20"/>
          <w:lang w:eastAsia="en-US"/>
        </w:rPr>
      </w:pPr>
      <w:r>
        <w:rPr>
          <w:rFonts w:cs="Arial"/>
          <w:bCs/>
          <w:iCs/>
          <w:color w:val="000000"/>
          <w:sz w:val="20"/>
          <w:szCs w:val="20"/>
          <w:lang w:eastAsia="en-US"/>
        </w:rPr>
        <w:t>FNP</w:t>
      </w:r>
      <w:r>
        <w:rPr>
          <w:rFonts w:cs="Arial"/>
          <w:bCs/>
          <w:iCs/>
          <w:color w:val="000000"/>
          <w:sz w:val="20"/>
          <w:szCs w:val="20"/>
          <w:lang w:eastAsia="en-US"/>
        </w:rPr>
        <w:tab/>
        <w:t>Fundacja na rzecz Nauki Polskiej</w:t>
      </w:r>
    </w:p>
    <w:p w:rsidR="00E77206" w:rsidRPr="000E036D" w:rsidRDefault="00E77206" w:rsidP="00BE3FFE">
      <w:pPr>
        <w:tabs>
          <w:tab w:val="left" w:pos="2835"/>
        </w:tabs>
        <w:spacing w:after="120" w:line="240" w:lineRule="auto"/>
        <w:ind w:left="1560" w:hanging="1560"/>
        <w:rPr>
          <w:rFonts w:cs="Arial"/>
          <w:bCs/>
          <w:iCs/>
          <w:color w:val="000000"/>
          <w:sz w:val="20"/>
          <w:szCs w:val="20"/>
          <w:lang w:eastAsia="en-US"/>
        </w:rPr>
      </w:pPr>
      <w:r w:rsidRPr="000E036D">
        <w:rPr>
          <w:rFonts w:cs="Arial"/>
          <w:bCs/>
          <w:iCs/>
          <w:color w:val="000000"/>
          <w:sz w:val="20"/>
          <w:szCs w:val="20"/>
          <w:lang w:eastAsia="en-US"/>
        </w:rPr>
        <w:t>GPW</w:t>
      </w:r>
      <w:r w:rsidRPr="000E036D">
        <w:rPr>
          <w:rFonts w:cs="Arial"/>
          <w:bCs/>
          <w:iCs/>
          <w:color w:val="000000"/>
          <w:sz w:val="20"/>
          <w:szCs w:val="20"/>
          <w:lang w:eastAsia="en-US"/>
        </w:rPr>
        <w:tab/>
        <w:t>Giełda Papierów Wartościowych</w:t>
      </w:r>
    </w:p>
    <w:p w:rsidR="00E77206" w:rsidRPr="000E036D" w:rsidRDefault="00E77206" w:rsidP="00BE3FFE">
      <w:pPr>
        <w:tabs>
          <w:tab w:val="right" w:pos="2268"/>
        </w:tabs>
        <w:spacing w:after="120" w:line="240" w:lineRule="auto"/>
        <w:ind w:left="1560" w:hanging="1560"/>
        <w:rPr>
          <w:rFonts w:cs="Arial"/>
          <w:bCs/>
          <w:iCs/>
          <w:sz w:val="20"/>
          <w:szCs w:val="20"/>
          <w:lang w:eastAsia="en-US"/>
        </w:rPr>
      </w:pPr>
      <w:r w:rsidRPr="000E036D">
        <w:rPr>
          <w:rFonts w:cs="Arial"/>
          <w:bCs/>
          <w:iCs/>
          <w:sz w:val="20"/>
          <w:szCs w:val="20"/>
          <w:lang w:eastAsia="en-US"/>
        </w:rPr>
        <w:t>IF</w:t>
      </w:r>
      <w:r w:rsidRPr="000E036D">
        <w:rPr>
          <w:rFonts w:cs="Arial"/>
          <w:bCs/>
          <w:iCs/>
          <w:sz w:val="20"/>
          <w:szCs w:val="20"/>
          <w:lang w:eastAsia="en-US"/>
        </w:rPr>
        <w:tab/>
      </w:r>
      <w:r w:rsidRPr="000E036D">
        <w:rPr>
          <w:rFonts w:cs="Arial"/>
          <w:bCs/>
          <w:iCs/>
          <w:sz w:val="20"/>
          <w:szCs w:val="20"/>
          <w:lang w:eastAsia="en-US"/>
        </w:rPr>
        <w:tab/>
        <w:t>instrument finansowy</w:t>
      </w:r>
    </w:p>
    <w:p w:rsidR="00E77206" w:rsidRPr="000E036D" w:rsidRDefault="00E77206" w:rsidP="00BE3FFE">
      <w:pPr>
        <w:tabs>
          <w:tab w:val="right" w:pos="2268"/>
          <w:tab w:val="left" w:pos="2835"/>
        </w:tabs>
        <w:spacing w:after="120" w:line="240" w:lineRule="auto"/>
        <w:ind w:left="1560" w:hanging="1560"/>
        <w:rPr>
          <w:rFonts w:cs="Arial"/>
          <w:bCs/>
          <w:iCs/>
          <w:sz w:val="20"/>
          <w:szCs w:val="20"/>
          <w:lang w:eastAsia="en-US"/>
        </w:rPr>
      </w:pPr>
      <w:r w:rsidRPr="000E036D">
        <w:rPr>
          <w:rFonts w:cs="Arial"/>
          <w:bCs/>
          <w:iCs/>
          <w:sz w:val="20"/>
          <w:szCs w:val="20"/>
          <w:lang w:eastAsia="en-US"/>
        </w:rPr>
        <w:t>IOB</w:t>
      </w:r>
      <w:r w:rsidRPr="000E036D">
        <w:rPr>
          <w:rFonts w:cs="Arial"/>
          <w:bCs/>
          <w:iCs/>
          <w:sz w:val="20"/>
          <w:szCs w:val="20"/>
          <w:lang w:eastAsia="en-US"/>
        </w:rPr>
        <w:tab/>
      </w:r>
      <w:r w:rsidRPr="000E036D">
        <w:rPr>
          <w:rFonts w:cs="Arial"/>
          <w:bCs/>
          <w:iCs/>
          <w:sz w:val="20"/>
          <w:szCs w:val="20"/>
          <w:lang w:eastAsia="en-US"/>
        </w:rPr>
        <w:tab/>
        <w:t>instytucje otoczenie biznesu</w:t>
      </w:r>
    </w:p>
    <w:p w:rsidR="00E77206" w:rsidRPr="000E036D" w:rsidRDefault="00E77206" w:rsidP="00BE3FFE">
      <w:pPr>
        <w:tabs>
          <w:tab w:val="right" w:pos="2268"/>
        </w:tabs>
        <w:spacing w:after="120" w:line="240" w:lineRule="auto"/>
        <w:ind w:left="1560" w:hanging="1560"/>
        <w:rPr>
          <w:rFonts w:cs="Arial"/>
          <w:bCs/>
          <w:iCs/>
          <w:sz w:val="20"/>
          <w:szCs w:val="20"/>
          <w:lang w:eastAsia="en-US"/>
        </w:rPr>
      </w:pPr>
      <w:r w:rsidRPr="000E036D">
        <w:rPr>
          <w:rFonts w:cs="Arial"/>
          <w:bCs/>
          <w:iCs/>
          <w:sz w:val="20"/>
          <w:szCs w:val="20"/>
          <w:lang w:eastAsia="en-US"/>
        </w:rPr>
        <w:t>IP</w:t>
      </w:r>
      <w:r w:rsidRPr="000E036D">
        <w:rPr>
          <w:rFonts w:cs="Arial"/>
          <w:bCs/>
          <w:iCs/>
          <w:sz w:val="20"/>
          <w:szCs w:val="20"/>
          <w:lang w:eastAsia="en-US"/>
        </w:rPr>
        <w:tab/>
      </w:r>
      <w:r w:rsidRPr="000E036D">
        <w:rPr>
          <w:rFonts w:cs="Arial"/>
          <w:bCs/>
          <w:iCs/>
          <w:sz w:val="20"/>
          <w:szCs w:val="20"/>
          <w:lang w:eastAsia="en-US"/>
        </w:rPr>
        <w:tab/>
        <w:t xml:space="preserve">instytucja pośrednicząca </w:t>
      </w:r>
    </w:p>
    <w:p w:rsidR="00E77206" w:rsidRPr="000E036D" w:rsidRDefault="00E77206" w:rsidP="00BE3FFE">
      <w:pPr>
        <w:tabs>
          <w:tab w:val="right" w:pos="2268"/>
          <w:tab w:val="left" w:pos="2835"/>
        </w:tabs>
        <w:spacing w:after="120" w:line="240" w:lineRule="auto"/>
        <w:ind w:left="1560" w:hanging="1560"/>
        <w:rPr>
          <w:rFonts w:cs="Arial"/>
          <w:bCs/>
          <w:iCs/>
          <w:sz w:val="20"/>
          <w:szCs w:val="20"/>
          <w:lang w:eastAsia="en-US"/>
        </w:rPr>
      </w:pPr>
      <w:r w:rsidRPr="000E036D">
        <w:rPr>
          <w:rFonts w:cs="Arial"/>
          <w:bCs/>
          <w:iCs/>
          <w:sz w:val="20"/>
          <w:szCs w:val="20"/>
          <w:lang w:eastAsia="en-US"/>
        </w:rPr>
        <w:t>IZ</w:t>
      </w:r>
      <w:r w:rsidRPr="000E036D">
        <w:rPr>
          <w:rFonts w:cs="Arial"/>
          <w:bCs/>
          <w:iCs/>
          <w:sz w:val="20"/>
          <w:szCs w:val="20"/>
          <w:lang w:eastAsia="en-US"/>
        </w:rPr>
        <w:tab/>
      </w:r>
      <w:r w:rsidRPr="000E036D">
        <w:rPr>
          <w:rFonts w:cs="Arial"/>
          <w:bCs/>
          <w:iCs/>
          <w:sz w:val="20"/>
          <w:szCs w:val="20"/>
          <w:lang w:eastAsia="en-US"/>
        </w:rPr>
        <w:tab/>
        <w:t xml:space="preserve">instytucja zarządzająca </w:t>
      </w:r>
    </w:p>
    <w:p w:rsidR="00E77206" w:rsidRDefault="00E77206" w:rsidP="00BE3FFE">
      <w:pPr>
        <w:tabs>
          <w:tab w:val="right" w:pos="2268"/>
          <w:tab w:val="left" w:pos="2835"/>
        </w:tabs>
        <w:spacing w:after="120" w:line="240" w:lineRule="auto"/>
        <w:ind w:left="1560" w:hanging="1560"/>
        <w:rPr>
          <w:rFonts w:cs="Arial"/>
          <w:bCs/>
          <w:iCs/>
          <w:sz w:val="20"/>
          <w:szCs w:val="20"/>
          <w:lang w:eastAsia="en-US"/>
        </w:rPr>
      </w:pPr>
      <w:r w:rsidRPr="000E036D">
        <w:rPr>
          <w:rFonts w:cs="Arial"/>
          <w:bCs/>
          <w:iCs/>
          <w:sz w:val="20"/>
          <w:szCs w:val="20"/>
          <w:lang w:eastAsia="en-US"/>
        </w:rPr>
        <w:t>KE</w:t>
      </w:r>
      <w:r w:rsidRPr="000E036D">
        <w:rPr>
          <w:rFonts w:cs="Arial"/>
          <w:bCs/>
          <w:iCs/>
          <w:sz w:val="20"/>
          <w:szCs w:val="20"/>
          <w:lang w:eastAsia="en-US"/>
        </w:rPr>
        <w:tab/>
      </w:r>
      <w:r w:rsidRPr="000E036D">
        <w:rPr>
          <w:rFonts w:cs="Arial"/>
          <w:bCs/>
          <w:iCs/>
          <w:sz w:val="20"/>
          <w:szCs w:val="20"/>
          <w:lang w:eastAsia="en-US"/>
        </w:rPr>
        <w:tab/>
        <w:t>Komisja Europejska</w:t>
      </w:r>
    </w:p>
    <w:p w:rsidR="00E77206" w:rsidRPr="000E036D" w:rsidRDefault="00E77206" w:rsidP="00BE3FFE">
      <w:pPr>
        <w:tabs>
          <w:tab w:val="right" w:pos="2268"/>
          <w:tab w:val="left" w:pos="2835"/>
        </w:tabs>
        <w:spacing w:after="120" w:line="240" w:lineRule="auto"/>
        <w:ind w:left="1560" w:hanging="1560"/>
        <w:rPr>
          <w:rFonts w:cs="Arial"/>
          <w:bCs/>
          <w:iCs/>
          <w:sz w:val="20"/>
          <w:szCs w:val="20"/>
          <w:lang w:eastAsia="en-US"/>
        </w:rPr>
      </w:pPr>
      <w:r>
        <w:rPr>
          <w:rFonts w:cs="Arial"/>
          <w:bCs/>
          <w:iCs/>
          <w:sz w:val="20"/>
          <w:szCs w:val="20"/>
          <w:lang w:eastAsia="en-US"/>
        </w:rPr>
        <w:t>KIS</w:t>
      </w:r>
      <w:r>
        <w:rPr>
          <w:rFonts w:cs="Arial"/>
          <w:bCs/>
          <w:iCs/>
          <w:sz w:val="20"/>
          <w:szCs w:val="20"/>
          <w:lang w:eastAsia="en-US"/>
        </w:rPr>
        <w:tab/>
        <w:t xml:space="preserve">Krajowa Inteligentna Specjalizacja </w:t>
      </w:r>
    </w:p>
    <w:p w:rsidR="00E77206" w:rsidRPr="000E036D" w:rsidRDefault="00E77206" w:rsidP="00BE3FFE">
      <w:pPr>
        <w:tabs>
          <w:tab w:val="right" w:pos="2268"/>
          <w:tab w:val="left" w:pos="2835"/>
        </w:tabs>
        <w:spacing w:after="120" w:line="240" w:lineRule="auto"/>
        <w:ind w:left="1560" w:hanging="1560"/>
        <w:rPr>
          <w:rFonts w:cs="Arial"/>
          <w:bCs/>
          <w:iCs/>
          <w:sz w:val="20"/>
          <w:szCs w:val="20"/>
          <w:lang w:eastAsia="en-US"/>
        </w:rPr>
      </w:pPr>
      <w:r w:rsidRPr="000E036D">
        <w:rPr>
          <w:rFonts w:cs="Arial"/>
          <w:bCs/>
          <w:iCs/>
          <w:sz w:val="20"/>
          <w:szCs w:val="20"/>
          <w:lang w:eastAsia="en-US"/>
        </w:rPr>
        <w:t>KKK</w:t>
      </w:r>
      <w:r w:rsidRPr="000E036D">
        <w:rPr>
          <w:rFonts w:cs="Arial"/>
          <w:bCs/>
          <w:iCs/>
          <w:sz w:val="20"/>
          <w:szCs w:val="20"/>
          <w:lang w:eastAsia="en-US"/>
        </w:rPr>
        <w:tab/>
      </w:r>
      <w:r w:rsidRPr="000E036D">
        <w:rPr>
          <w:rFonts w:cs="Arial"/>
          <w:bCs/>
          <w:iCs/>
          <w:sz w:val="20"/>
          <w:szCs w:val="20"/>
          <w:lang w:eastAsia="en-US"/>
        </w:rPr>
        <w:tab/>
        <w:t>krajowe klastry kluczowe</w:t>
      </w:r>
    </w:p>
    <w:p w:rsidR="00E77206" w:rsidRDefault="00E77206" w:rsidP="00BE3FFE">
      <w:pPr>
        <w:tabs>
          <w:tab w:val="right" w:pos="2268"/>
          <w:tab w:val="left" w:pos="2835"/>
        </w:tabs>
        <w:spacing w:after="120" w:line="240" w:lineRule="auto"/>
        <w:ind w:left="1560" w:hanging="1560"/>
        <w:rPr>
          <w:rFonts w:cs="Arial"/>
          <w:bCs/>
          <w:iCs/>
          <w:sz w:val="20"/>
          <w:szCs w:val="20"/>
          <w:lang w:eastAsia="en-US"/>
        </w:rPr>
      </w:pPr>
      <w:r w:rsidRPr="000E036D">
        <w:rPr>
          <w:rFonts w:cs="Arial"/>
          <w:bCs/>
          <w:iCs/>
          <w:sz w:val="20"/>
          <w:szCs w:val="20"/>
          <w:lang w:eastAsia="en-US"/>
        </w:rPr>
        <w:t>MAB</w:t>
      </w:r>
      <w:r w:rsidRPr="000E036D">
        <w:rPr>
          <w:rFonts w:cs="Arial"/>
          <w:bCs/>
          <w:iCs/>
          <w:sz w:val="20"/>
          <w:szCs w:val="20"/>
          <w:lang w:eastAsia="en-US"/>
        </w:rPr>
        <w:tab/>
      </w:r>
      <w:r w:rsidRPr="000E036D">
        <w:rPr>
          <w:rFonts w:cs="Arial"/>
          <w:bCs/>
          <w:iCs/>
          <w:sz w:val="20"/>
          <w:szCs w:val="20"/>
          <w:lang w:eastAsia="en-US"/>
        </w:rPr>
        <w:tab/>
        <w:t>Międzynarodowe Agendy Badawcze</w:t>
      </w:r>
    </w:p>
    <w:p w:rsidR="004D7AB8" w:rsidRPr="000E036D" w:rsidRDefault="004D7AB8" w:rsidP="00BE3FFE">
      <w:pPr>
        <w:tabs>
          <w:tab w:val="right" w:pos="2268"/>
          <w:tab w:val="left" w:pos="2835"/>
        </w:tabs>
        <w:spacing w:after="120" w:line="240" w:lineRule="auto"/>
        <w:ind w:left="1560" w:hanging="1560"/>
        <w:rPr>
          <w:rFonts w:cs="Arial"/>
          <w:bCs/>
          <w:iCs/>
          <w:sz w:val="20"/>
          <w:szCs w:val="20"/>
          <w:lang w:eastAsia="en-US"/>
        </w:rPr>
      </w:pPr>
      <w:r>
        <w:rPr>
          <w:rFonts w:cs="Arial"/>
          <w:bCs/>
          <w:iCs/>
          <w:sz w:val="20"/>
          <w:szCs w:val="20"/>
          <w:lang w:eastAsia="en-US"/>
        </w:rPr>
        <w:t>MNiSW</w:t>
      </w:r>
      <w:r>
        <w:rPr>
          <w:rFonts w:cs="Arial"/>
          <w:bCs/>
          <w:iCs/>
          <w:sz w:val="20"/>
          <w:szCs w:val="20"/>
          <w:lang w:eastAsia="en-US"/>
        </w:rPr>
        <w:tab/>
        <w:t>Ministerstwo Nauki i Szkolnictwa Wyższego</w:t>
      </w:r>
    </w:p>
    <w:p w:rsidR="00E77206" w:rsidRDefault="00E77206" w:rsidP="00BE3FFE">
      <w:pPr>
        <w:tabs>
          <w:tab w:val="right" w:pos="2268"/>
          <w:tab w:val="left" w:pos="2835"/>
        </w:tabs>
        <w:spacing w:after="120" w:line="240" w:lineRule="auto"/>
        <w:ind w:left="1560" w:hanging="1560"/>
        <w:rPr>
          <w:rFonts w:cs="Arial"/>
          <w:bCs/>
          <w:iCs/>
          <w:sz w:val="20"/>
          <w:szCs w:val="20"/>
          <w:lang w:eastAsia="en-US"/>
        </w:rPr>
      </w:pPr>
      <w:r w:rsidRPr="000E036D">
        <w:rPr>
          <w:rFonts w:cs="Arial"/>
          <w:bCs/>
          <w:iCs/>
          <w:sz w:val="20"/>
          <w:szCs w:val="20"/>
          <w:lang w:eastAsia="en-US"/>
        </w:rPr>
        <w:t>MŚP</w:t>
      </w:r>
      <w:r w:rsidRPr="000E036D">
        <w:rPr>
          <w:rFonts w:cs="Arial"/>
          <w:bCs/>
          <w:iCs/>
          <w:sz w:val="20"/>
          <w:szCs w:val="20"/>
          <w:lang w:eastAsia="en-US"/>
        </w:rPr>
        <w:tab/>
      </w:r>
      <w:r w:rsidRPr="000E036D">
        <w:rPr>
          <w:rFonts w:cs="Arial"/>
          <w:bCs/>
          <w:iCs/>
          <w:sz w:val="20"/>
          <w:szCs w:val="20"/>
          <w:lang w:eastAsia="en-US"/>
        </w:rPr>
        <w:tab/>
        <w:t>małe i średnie przedsiębiorstwa</w:t>
      </w:r>
    </w:p>
    <w:p w:rsidR="008B1E5D" w:rsidRDefault="008B1E5D" w:rsidP="00BE3FFE">
      <w:pPr>
        <w:tabs>
          <w:tab w:val="right" w:pos="2268"/>
          <w:tab w:val="left" w:pos="2835"/>
        </w:tabs>
        <w:spacing w:after="120" w:line="240" w:lineRule="auto"/>
        <w:ind w:left="1560" w:hanging="1560"/>
        <w:rPr>
          <w:rFonts w:cs="Arial"/>
          <w:bCs/>
          <w:iCs/>
          <w:sz w:val="20"/>
          <w:szCs w:val="20"/>
          <w:lang w:eastAsia="en-US"/>
        </w:rPr>
      </w:pPr>
      <w:r>
        <w:rPr>
          <w:rFonts w:cs="Arial"/>
          <w:bCs/>
          <w:iCs/>
          <w:sz w:val="20"/>
          <w:szCs w:val="20"/>
          <w:lang w:eastAsia="en-US"/>
        </w:rPr>
        <w:t>NCBR</w:t>
      </w:r>
      <w:r>
        <w:rPr>
          <w:rFonts w:cs="Arial"/>
          <w:bCs/>
          <w:iCs/>
          <w:sz w:val="20"/>
          <w:szCs w:val="20"/>
          <w:lang w:eastAsia="en-US"/>
        </w:rPr>
        <w:tab/>
        <w:t>Narodowe Centrum Badań i Rozwoju</w:t>
      </w:r>
    </w:p>
    <w:p w:rsidR="00E77206" w:rsidRPr="000E036D" w:rsidRDefault="00E77206" w:rsidP="00BE3FFE">
      <w:pPr>
        <w:tabs>
          <w:tab w:val="right" w:pos="2268"/>
          <w:tab w:val="left" w:pos="2835"/>
        </w:tabs>
        <w:spacing w:after="120" w:line="240" w:lineRule="auto"/>
        <w:ind w:left="1560" w:hanging="1560"/>
        <w:rPr>
          <w:rFonts w:cs="Arial"/>
          <w:bCs/>
          <w:iCs/>
          <w:sz w:val="20"/>
          <w:szCs w:val="20"/>
          <w:lang w:eastAsia="en-US"/>
        </w:rPr>
      </w:pPr>
      <w:r>
        <w:rPr>
          <w:rFonts w:cs="Arial"/>
          <w:bCs/>
          <w:iCs/>
          <w:sz w:val="20"/>
          <w:szCs w:val="20"/>
          <w:lang w:eastAsia="en-US"/>
        </w:rPr>
        <w:t>NSI</w:t>
      </w:r>
      <w:r>
        <w:rPr>
          <w:rFonts w:cs="Arial"/>
          <w:bCs/>
          <w:iCs/>
          <w:sz w:val="20"/>
          <w:szCs w:val="20"/>
          <w:lang w:eastAsia="en-US"/>
        </w:rPr>
        <w:tab/>
        <w:t>Narodowy System Innowacji</w:t>
      </w:r>
    </w:p>
    <w:p w:rsidR="00E77206" w:rsidRPr="000E036D" w:rsidRDefault="00E77206" w:rsidP="00BE3FFE">
      <w:pPr>
        <w:tabs>
          <w:tab w:val="left" w:pos="2866"/>
        </w:tabs>
        <w:spacing w:after="120" w:line="240" w:lineRule="auto"/>
        <w:ind w:left="1560" w:hanging="1560"/>
        <w:rPr>
          <w:rFonts w:cs="Arial"/>
          <w:bCs/>
          <w:iCs/>
          <w:sz w:val="20"/>
          <w:szCs w:val="20"/>
          <w:lang w:eastAsia="en-US"/>
        </w:rPr>
      </w:pPr>
      <w:r w:rsidRPr="000E036D">
        <w:rPr>
          <w:rFonts w:cs="Arial"/>
          <w:bCs/>
          <w:iCs/>
          <w:sz w:val="20"/>
          <w:szCs w:val="20"/>
          <w:lang w:eastAsia="en-US"/>
        </w:rPr>
        <w:t>POIR</w:t>
      </w:r>
      <w:r w:rsidRPr="000E036D">
        <w:rPr>
          <w:rFonts w:cs="Arial"/>
          <w:bCs/>
          <w:iCs/>
          <w:sz w:val="20"/>
          <w:szCs w:val="20"/>
          <w:lang w:eastAsia="en-US"/>
        </w:rPr>
        <w:tab/>
        <w:t>Program Operacyjny Inteligentny Rozwój</w:t>
      </w:r>
    </w:p>
    <w:p w:rsidR="00E77206" w:rsidRPr="000E036D" w:rsidRDefault="00E77206" w:rsidP="00BE3FFE">
      <w:pPr>
        <w:tabs>
          <w:tab w:val="right" w:pos="2268"/>
        </w:tabs>
        <w:spacing w:after="120" w:line="240" w:lineRule="auto"/>
        <w:ind w:left="1560" w:hanging="1560"/>
        <w:rPr>
          <w:rFonts w:cs="Arial"/>
          <w:bCs/>
          <w:iCs/>
          <w:sz w:val="20"/>
          <w:szCs w:val="20"/>
          <w:lang w:eastAsia="en-US"/>
        </w:rPr>
      </w:pPr>
      <w:r w:rsidRPr="000E036D">
        <w:rPr>
          <w:rFonts w:cs="Arial"/>
          <w:bCs/>
          <w:iCs/>
          <w:sz w:val="20"/>
          <w:szCs w:val="20"/>
          <w:lang w:eastAsia="en-US"/>
        </w:rPr>
        <w:t>PAN</w:t>
      </w:r>
      <w:r w:rsidRPr="000E036D">
        <w:rPr>
          <w:rFonts w:cs="Arial"/>
          <w:bCs/>
          <w:iCs/>
          <w:sz w:val="20"/>
          <w:szCs w:val="20"/>
          <w:lang w:eastAsia="en-US"/>
        </w:rPr>
        <w:tab/>
      </w:r>
      <w:r w:rsidRPr="000E036D">
        <w:rPr>
          <w:rFonts w:cs="Arial"/>
          <w:bCs/>
          <w:iCs/>
          <w:sz w:val="20"/>
          <w:szCs w:val="20"/>
          <w:lang w:eastAsia="en-US"/>
        </w:rPr>
        <w:tab/>
        <w:t>Polska Akademia Nauk</w:t>
      </w:r>
    </w:p>
    <w:p w:rsidR="00E77206" w:rsidRPr="000E036D" w:rsidRDefault="00E77206" w:rsidP="00BE3FFE">
      <w:pPr>
        <w:tabs>
          <w:tab w:val="right" w:pos="2268"/>
        </w:tabs>
        <w:spacing w:after="120" w:line="240" w:lineRule="auto"/>
        <w:ind w:left="1560" w:hanging="1560"/>
        <w:rPr>
          <w:rFonts w:cs="Arial"/>
          <w:bCs/>
          <w:iCs/>
          <w:sz w:val="20"/>
          <w:szCs w:val="20"/>
          <w:lang w:eastAsia="en-US"/>
        </w:rPr>
      </w:pPr>
      <w:r w:rsidRPr="000E036D">
        <w:rPr>
          <w:rFonts w:cs="Arial"/>
          <w:bCs/>
          <w:iCs/>
          <w:sz w:val="20"/>
          <w:szCs w:val="20"/>
          <w:lang w:eastAsia="en-US"/>
        </w:rPr>
        <w:t>PARP</w:t>
      </w:r>
      <w:r w:rsidRPr="000E036D">
        <w:rPr>
          <w:rFonts w:cs="Arial"/>
          <w:bCs/>
          <w:iCs/>
          <w:sz w:val="20"/>
          <w:szCs w:val="20"/>
          <w:lang w:eastAsia="en-US"/>
        </w:rPr>
        <w:tab/>
      </w:r>
      <w:r w:rsidRPr="000E036D">
        <w:rPr>
          <w:rFonts w:cs="Arial"/>
          <w:bCs/>
          <w:iCs/>
          <w:sz w:val="20"/>
          <w:szCs w:val="20"/>
          <w:lang w:eastAsia="en-US"/>
        </w:rPr>
        <w:tab/>
        <w:t>Polska Agencja Rozwoju Przedsiębiorczości</w:t>
      </w:r>
    </w:p>
    <w:p w:rsidR="00E77206" w:rsidRPr="000E036D" w:rsidRDefault="00E77206" w:rsidP="00BE3FFE">
      <w:pPr>
        <w:tabs>
          <w:tab w:val="right" w:pos="2268"/>
        </w:tabs>
        <w:spacing w:after="120" w:line="240" w:lineRule="auto"/>
        <w:ind w:left="1560" w:hanging="1560"/>
        <w:rPr>
          <w:rFonts w:cs="Arial"/>
          <w:bCs/>
          <w:iCs/>
          <w:sz w:val="20"/>
          <w:szCs w:val="20"/>
          <w:lang w:eastAsia="en-US"/>
        </w:rPr>
      </w:pPr>
      <w:r w:rsidRPr="000E036D">
        <w:rPr>
          <w:rFonts w:cs="Arial"/>
          <w:bCs/>
          <w:iCs/>
          <w:sz w:val="20"/>
          <w:szCs w:val="20"/>
          <w:lang w:eastAsia="en-US"/>
        </w:rPr>
        <w:t>PO</w:t>
      </w:r>
      <w:r w:rsidRPr="000E036D">
        <w:rPr>
          <w:rFonts w:cs="Arial"/>
          <w:bCs/>
          <w:iCs/>
          <w:sz w:val="20"/>
          <w:szCs w:val="20"/>
          <w:lang w:eastAsia="en-US"/>
        </w:rPr>
        <w:tab/>
      </w:r>
      <w:r w:rsidRPr="000E036D">
        <w:rPr>
          <w:rFonts w:cs="Arial"/>
          <w:bCs/>
          <w:iCs/>
          <w:sz w:val="20"/>
          <w:szCs w:val="20"/>
          <w:lang w:eastAsia="en-US"/>
        </w:rPr>
        <w:tab/>
        <w:t>program operacyjny</w:t>
      </w:r>
    </w:p>
    <w:p w:rsidR="00E77206" w:rsidRDefault="00E77206" w:rsidP="00BE3FFE">
      <w:pPr>
        <w:tabs>
          <w:tab w:val="right" w:pos="2268"/>
        </w:tabs>
        <w:spacing w:after="120" w:line="240" w:lineRule="auto"/>
        <w:ind w:left="1560" w:hanging="1560"/>
        <w:rPr>
          <w:rFonts w:cs="Arial"/>
          <w:bCs/>
          <w:iCs/>
          <w:sz w:val="20"/>
          <w:szCs w:val="20"/>
          <w:lang w:eastAsia="en-US"/>
        </w:rPr>
      </w:pPr>
      <w:r w:rsidRPr="000E036D">
        <w:rPr>
          <w:rFonts w:cs="Arial"/>
          <w:bCs/>
          <w:iCs/>
          <w:sz w:val="20"/>
          <w:szCs w:val="20"/>
          <w:lang w:eastAsia="en-US"/>
        </w:rPr>
        <w:t>RANB</w:t>
      </w:r>
      <w:r w:rsidRPr="000E036D">
        <w:rPr>
          <w:rFonts w:cs="Arial"/>
          <w:bCs/>
          <w:iCs/>
          <w:sz w:val="20"/>
          <w:szCs w:val="20"/>
          <w:lang w:eastAsia="en-US"/>
        </w:rPr>
        <w:tab/>
      </w:r>
      <w:r w:rsidRPr="000E036D">
        <w:rPr>
          <w:rFonts w:cs="Arial"/>
          <w:bCs/>
          <w:iCs/>
          <w:sz w:val="20"/>
          <w:szCs w:val="20"/>
          <w:lang w:eastAsia="en-US"/>
        </w:rPr>
        <w:tab/>
        <w:t>regionalne agendy naukowo-badawcze</w:t>
      </w:r>
    </w:p>
    <w:p w:rsidR="00E77206" w:rsidRPr="000E036D" w:rsidRDefault="00E77206" w:rsidP="00BE3FFE">
      <w:pPr>
        <w:tabs>
          <w:tab w:val="right" w:pos="2268"/>
        </w:tabs>
        <w:spacing w:after="120" w:line="240" w:lineRule="auto"/>
        <w:ind w:left="1560" w:hanging="1560"/>
        <w:rPr>
          <w:rFonts w:cs="Arial"/>
          <w:bCs/>
          <w:iCs/>
          <w:sz w:val="20"/>
          <w:szCs w:val="20"/>
          <w:lang w:eastAsia="en-US"/>
        </w:rPr>
      </w:pPr>
      <w:r>
        <w:rPr>
          <w:rFonts w:cs="Arial"/>
          <w:bCs/>
          <w:iCs/>
          <w:sz w:val="20"/>
          <w:szCs w:val="20"/>
          <w:lang w:eastAsia="en-US"/>
        </w:rPr>
        <w:t>RPO</w:t>
      </w:r>
      <w:r>
        <w:rPr>
          <w:rFonts w:cs="Arial"/>
          <w:bCs/>
          <w:iCs/>
          <w:sz w:val="20"/>
          <w:szCs w:val="20"/>
          <w:lang w:eastAsia="en-US"/>
        </w:rPr>
        <w:tab/>
        <w:t>Regionalny Program Operacyjny</w:t>
      </w:r>
    </w:p>
    <w:p w:rsidR="00E77206" w:rsidRPr="000E036D" w:rsidRDefault="00E77206" w:rsidP="00BE3FFE">
      <w:pPr>
        <w:tabs>
          <w:tab w:val="right" w:pos="2268"/>
        </w:tabs>
        <w:spacing w:after="120" w:line="240" w:lineRule="auto"/>
        <w:ind w:left="1560" w:hanging="1560"/>
        <w:rPr>
          <w:rFonts w:cs="Arial"/>
          <w:bCs/>
          <w:iCs/>
          <w:sz w:val="20"/>
          <w:szCs w:val="20"/>
          <w:lang w:eastAsia="en-US"/>
        </w:rPr>
      </w:pPr>
      <w:r w:rsidRPr="000E036D">
        <w:rPr>
          <w:rFonts w:cs="Arial"/>
          <w:bCs/>
          <w:iCs/>
          <w:sz w:val="20"/>
          <w:szCs w:val="20"/>
          <w:lang w:eastAsia="en-US"/>
        </w:rPr>
        <w:t>UE</w:t>
      </w:r>
      <w:r w:rsidRPr="000E036D">
        <w:rPr>
          <w:rFonts w:cs="Arial"/>
          <w:bCs/>
          <w:iCs/>
          <w:sz w:val="20"/>
          <w:szCs w:val="20"/>
          <w:lang w:eastAsia="en-US"/>
        </w:rPr>
        <w:tab/>
      </w:r>
      <w:r w:rsidRPr="000E036D">
        <w:rPr>
          <w:rFonts w:cs="Arial"/>
          <w:bCs/>
          <w:iCs/>
          <w:sz w:val="20"/>
          <w:szCs w:val="20"/>
          <w:lang w:eastAsia="en-US"/>
        </w:rPr>
        <w:tab/>
        <w:t>Unia Europejska</w:t>
      </w:r>
    </w:p>
    <w:p w:rsidR="00E77206" w:rsidRPr="007949B5" w:rsidRDefault="00E77206" w:rsidP="00BE3FFE">
      <w:pPr>
        <w:tabs>
          <w:tab w:val="right" w:pos="2268"/>
        </w:tabs>
        <w:spacing w:after="120" w:line="240" w:lineRule="auto"/>
        <w:ind w:left="1560" w:hanging="1560"/>
        <w:rPr>
          <w:rFonts w:cs="Arial"/>
          <w:bCs/>
          <w:iCs/>
          <w:sz w:val="20"/>
          <w:szCs w:val="20"/>
          <w:lang w:val="en-US" w:eastAsia="en-US"/>
        </w:rPr>
      </w:pPr>
      <w:r w:rsidRPr="007949B5">
        <w:rPr>
          <w:rFonts w:cs="Arial"/>
          <w:bCs/>
          <w:iCs/>
          <w:sz w:val="20"/>
          <w:szCs w:val="20"/>
          <w:lang w:val="en-US" w:eastAsia="en-US"/>
        </w:rPr>
        <w:t>UP</w:t>
      </w:r>
      <w:r w:rsidRPr="007949B5">
        <w:rPr>
          <w:rFonts w:cs="Arial"/>
          <w:bCs/>
          <w:iCs/>
          <w:sz w:val="20"/>
          <w:szCs w:val="20"/>
          <w:lang w:val="en-US" w:eastAsia="en-US"/>
        </w:rPr>
        <w:tab/>
      </w:r>
      <w:r w:rsidRPr="007949B5">
        <w:rPr>
          <w:rFonts w:cs="Arial"/>
          <w:bCs/>
          <w:iCs/>
          <w:sz w:val="20"/>
          <w:szCs w:val="20"/>
          <w:lang w:val="en-US" w:eastAsia="en-US"/>
        </w:rPr>
        <w:tab/>
        <w:t>Umowa Partnerstwa</w:t>
      </w:r>
    </w:p>
    <w:p w:rsidR="00E77206" w:rsidRPr="000E036D" w:rsidRDefault="00E77206" w:rsidP="00BE3FFE">
      <w:pPr>
        <w:tabs>
          <w:tab w:val="right" w:pos="2268"/>
          <w:tab w:val="left" w:pos="2835"/>
        </w:tabs>
        <w:spacing w:after="120" w:line="240" w:lineRule="auto"/>
        <w:ind w:left="1560" w:hanging="1560"/>
        <w:rPr>
          <w:rFonts w:cs="Arial"/>
          <w:sz w:val="20"/>
          <w:szCs w:val="20"/>
          <w:lang w:val="en-US" w:eastAsia="en-US"/>
        </w:rPr>
      </w:pPr>
      <w:r w:rsidRPr="000E036D">
        <w:rPr>
          <w:rFonts w:cs="Arial"/>
          <w:bCs/>
          <w:iCs/>
          <w:sz w:val="20"/>
          <w:szCs w:val="20"/>
          <w:lang w:val="en-US" w:eastAsia="en-US"/>
        </w:rPr>
        <w:t>VC</w:t>
      </w:r>
      <w:r w:rsidRPr="000E036D">
        <w:rPr>
          <w:rFonts w:cs="Arial"/>
          <w:bCs/>
          <w:iCs/>
          <w:sz w:val="20"/>
          <w:szCs w:val="20"/>
          <w:lang w:val="en-US" w:eastAsia="en-US"/>
        </w:rPr>
        <w:tab/>
      </w:r>
      <w:r w:rsidRPr="000E036D">
        <w:rPr>
          <w:rFonts w:cs="Arial"/>
          <w:bCs/>
          <w:iCs/>
          <w:sz w:val="20"/>
          <w:szCs w:val="20"/>
          <w:lang w:val="en-US" w:eastAsia="en-US"/>
        </w:rPr>
        <w:tab/>
        <w:t>venture capital</w:t>
      </w:r>
    </w:p>
    <w:sectPr w:rsidR="00E77206" w:rsidRPr="000E036D" w:rsidSect="002A2D33">
      <w:pgSz w:w="11906" w:h="16838"/>
      <w:pgMar w:top="1418" w:right="1418" w:bottom="1418"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8B24964" w15:done="0"/>
  <w15:commentEx w15:paraId="29186FF2" w15:done="0"/>
  <w15:commentEx w15:paraId="611577C0" w15:done="0"/>
  <w15:commentEx w15:paraId="4EB05903" w15:done="0"/>
  <w15:commentEx w15:paraId="49CD2FC5" w15:done="0"/>
  <w15:commentEx w15:paraId="4174E078" w15:done="0"/>
  <w15:commentEx w15:paraId="59BAFAF8" w15:done="0"/>
  <w15:commentEx w15:paraId="63D028A3" w15:done="0"/>
  <w15:commentEx w15:paraId="7BD9DD24" w15:done="0"/>
  <w15:commentEx w15:paraId="635ECD40" w15:done="0"/>
  <w15:commentEx w15:paraId="2B06E1CF" w15:done="0"/>
  <w15:commentEx w15:paraId="20D09648" w15:done="0"/>
  <w15:commentEx w15:paraId="548CF44E" w15:done="0"/>
  <w15:commentEx w15:paraId="4BCE1CB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C93" w:rsidRDefault="00EC2C93" w:rsidP="00EC4898">
      <w:pPr>
        <w:spacing w:line="240" w:lineRule="auto"/>
      </w:pPr>
      <w:r>
        <w:separator/>
      </w:r>
    </w:p>
  </w:endnote>
  <w:endnote w:type="continuationSeparator" w:id="0">
    <w:p w:rsidR="00EC2C93" w:rsidRDefault="00EC2C93" w:rsidP="00EC4898">
      <w:pPr>
        <w:spacing w:line="240" w:lineRule="auto"/>
      </w:pPr>
      <w:r>
        <w:continuationSeparator/>
      </w:r>
    </w:p>
  </w:endnote>
  <w:endnote w:type="continuationNotice" w:id="1">
    <w:p w:rsidR="00EC2C93" w:rsidRDefault="00EC2C9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AFF" w:usb1="C0007841"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C2D" w:rsidRDefault="00116C2D">
    <w:pPr>
      <w:pStyle w:val="Stopka"/>
      <w:jc w:val="right"/>
    </w:pPr>
    <w:r>
      <w:fldChar w:fldCharType="begin"/>
    </w:r>
    <w:r>
      <w:instrText>PAGE   \* MERGEFORMAT</w:instrText>
    </w:r>
    <w:r>
      <w:fldChar w:fldCharType="separate"/>
    </w:r>
    <w:r w:rsidR="00470ACE">
      <w:rPr>
        <w:noProof/>
      </w:rPr>
      <w:t>6</w:t>
    </w:r>
    <w:r>
      <w:rPr>
        <w:noProof/>
      </w:rPr>
      <w:fldChar w:fldCharType="end"/>
    </w:r>
  </w:p>
  <w:p w:rsidR="00116C2D" w:rsidRDefault="00116C2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C2D" w:rsidRDefault="00116C2D" w:rsidP="00AE540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23</w:t>
    </w:r>
    <w:r>
      <w:rPr>
        <w:rStyle w:val="Numerstrony"/>
      </w:rPr>
      <w:fldChar w:fldCharType="end"/>
    </w:r>
  </w:p>
  <w:p w:rsidR="00116C2D" w:rsidRDefault="00116C2D">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C2D" w:rsidRPr="00E07AB1" w:rsidRDefault="00116C2D" w:rsidP="00AE5402">
    <w:pPr>
      <w:pStyle w:val="Stopka"/>
      <w:framePr w:wrap="around" w:vAnchor="text" w:hAnchor="margin" w:xAlign="center" w:y="1"/>
      <w:spacing w:line="240" w:lineRule="auto"/>
      <w:rPr>
        <w:rStyle w:val="Numerstrony"/>
        <w:sz w:val="18"/>
      </w:rPr>
    </w:pPr>
    <w:r w:rsidRPr="00E07AB1">
      <w:rPr>
        <w:rStyle w:val="Numerstrony"/>
        <w:sz w:val="18"/>
      </w:rPr>
      <w:fldChar w:fldCharType="begin"/>
    </w:r>
    <w:r w:rsidRPr="00E07AB1">
      <w:rPr>
        <w:rStyle w:val="Numerstrony"/>
        <w:sz w:val="18"/>
      </w:rPr>
      <w:instrText xml:space="preserve">PAGE  </w:instrText>
    </w:r>
    <w:r w:rsidRPr="00E07AB1">
      <w:rPr>
        <w:rStyle w:val="Numerstrony"/>
        <w:sz w:val="18"/>
      </w:rPr>
      <w:fldChar w:fldCharType="separate"/>
    </w:r>
    <w:r w:rsidR="00661908">
      <w:rPr>
        <w:rStyle w:val="Numerstrony"/>
        <w:noProof/>
        <w:sz w:val="18"/>
      </w:rPr>
      <w:t>94</w:t>
    </w:r>
    <w:r w:rsidRPr="00E07AB1">
      <w:rPr>
        <w:rStyle w:val="Numerstrony"/>
        <w:sz w:val="18"/>
      </w:rPr>
      <w:fldChar w:fldCharType="end"/>
    </w:r>
  </w:p>
  <w:p w:rsidR="00116C2D" w:rsidRPr="00E07AB1" w:rsidRDefault="00116C2D" w:rsidP="00AE5402">
    <w:pPr>
      <w:pStyle w:val="Stopka"/>
      <w:tabs>
        <w:tab w:val="clear" w:pos="4536"/>
        <w:tab w:val="clear" w:pos="9072"/>
        <w:tab w:val="left" w:pos="5409"/>
      </w:tabs>
      <w:spacing w:line="240" w:lineRule="auto"/>
      <w:rPr>
        <w:sz w:val="18"/>
      </w:rPr>
    </w:pPr>
    <w:r w:rsidRPr="00E07AB1">
      <w:rPr>
        <w:sz w:val="18"/>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C2D" w:rsidRDefault="00116C2D" w:rsidP="00AE540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23</w:t>
    </w:r>
    <w:r>
      <w:rPr>
        <w:rStyle w:val="Numerstrony"/>
      </w:rPr>
      <w:fldChar w:fldCharType="end"/>
    </w:r>
  </w:p>
  <w:p w:rsidR="00116C2D" w:rsidRDefault="00116C2D">
    <w:pPr>
      <w:pStyle w:val="Stopk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C2D" w:rsidRPr="00E07AB1" w:rsidRDefault="00116C2D" w:rsidP="00AE5402">
    <w:pPr>
      <w:pStyle w:val="Stopka"/>
      <w:framePr w:wrap="around" w:vAnchor="text" w:hAnchor="margin" w:xAlign="center" w:y="1"/>
      <w:spacing w:line="240" w:lineRule="auto"/>
      <w:rPr>
        <w:rStyle w:val="Numerstrony"/>
        <w:sz w:val="18"/>
      </w:rPr>
    </w:pPr>
    <w:r w:rsidRPr="00E07AB1">
      <w:rPr>
        <w:rStyle w:val="Numerstrony"/>
        <w:sz w:val="18"/>
      </w:rPr>
      <w:fldChar w:fldCharType="begin"/>
    </w:r>
    <w:r w:rsidRPr="00E07AB1">
      <w:rPr>
        <w:rStyle w:val="Numerstrony"/>
        <w:sz w:val="18"/>
      </w:rPr>
      <w:instrText xml:space="preserve">PAGE  </w:instrText>
    </w:r>
    <w:r w:rsidRPr="00E07AB1">
      <w:rPr>
        <w:rStyle w:val="Numerstrony"/>
        <w:sz w:val="18"/>
      </w:rPr>
      <w:fldChar w:fldCharType="separate"/>
    </w:r>
    <w:r w:rsidR="00661908">
      <w:rPr>
        <w:rStyle w:val="Numerstrony"/>
        <w:noProof/>
        <w:sz w:val="18"/>
      </w:rPr>
      <w:t>150</w:t>
    </w:r>
    <w:r w:rsidRPr="00E07AB1">
      <w:rPr>
        <w:rStyle w:val="Numerstrony"/>
        <w:sz w:val="18"/>
      </w:rPr>
      <w:fldChar w:fldCharType="end"/>
    </w:r>
  </w:p>
  <w:p w:rsidR="00116C2D" w:rsidRPr="00E07AB1" w:rsidRDefault="00116C2D" w:rsidP="00AE5402">
    <w:pPr>
      <w:pStyle w:val="Stopka"/>
      <w:tabs>
        <w:tab w:val="clear" w:pos="4536"/>
        <w:tab w:val="clear" w:pos="9072"/>
        <w:tab w:val="left" w:pos="5409"/>
      </w:tabs>
      <w:spacing w:line="240" w:lineRule="auto"/>
      <w:rPr>
        <w:sz w:val="18"/>
      </w:rPr>
    </w:pPr>
    <w:r w:rsidRPr="00E07AB1">
      <w:rPr>
        <w:sz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C93" w:rsidRDefault="00EC2C93" w:rsidP="00EC4898">
      <w:pPr>
        <w:spacing w:line="240" w:lineRule="auto"/>
      </w:pPr>
      <w:r>
        <w:separator/>
      </w:r>
    </w:p>
  </w:footnote>
  <w:footnote w:type="continuationSeparator" w:id="0">
    <w:p w:rsidR="00EC2C93" w:rsidRDefault="00EC2C93" w:rsidP="00EC4898">
      <w:pPr>
        <w:spacing w:line="240" w:lineRule="auto"/>
      </w:pPr>
      <w:r>
        <w:continuationSeparator/>
      </w:r>
    </w:p>
  </w:footnote>
  <w:footnote w:type="continuationNotice" w:id="1">
    <w:p w:rsidR="00EC2C93" w:rsidRDefault="00EC2C93">
      <w:pPr>
        <w:spacing w:line="240" w:lineRule="auto"/>
      </w:pPr>
    </w:p>
  </w:footnote>
  <w:footnote w:id="2">
    <w:p w:rsidR="00116C2D" w:rsidRDefault="00116C2D" w:rsidP="00EC4898">
      <w:pPr>
        <w:pStyle w:val="Tekstprzypisudolnego"/>
        <w:jc w:val="both"/>
      </w:pPr>
      <w:r w:rsidRPr="003111A2">
        <w:rPr>
          <w:rStyle w:val="Odwoanieprzypisudolnego"/>
          <w:rFonts w:cs="Arial"/>
          <w:sz w:val="15"/>
          <w:szCs w:val="15"/>
        </w:rPr>
        <w:footnoteRef/>
      </w:r>
      <w:r w:rsidRPr="003111A2">
        <w:rPr>
          <w:rFonts w:cs="Arial"/>
          <w:sz w:val="15"/>
          <w:szCs w:val="15"/>
        </w:rPr>
        <w:t xml:space="preserve"> </w:t>
      </w:r>
      <w:r>
        <w:rPr>
          <w:rFonts w:cs="Arial"/>
          <w:sz w:val="15"/>
          <w:szCs w:val="15"/>
        </w:rPr>
        <w:t>W rozumieniu Umowy Partnerstwa</w:t>
      </w:r>
      <w:r w:rsidRPr="003111A2">
        <w:rPr>
          <w:rFonts w:cs="Arial"/>
          <w:sz w:val="15"/>
          <w:szCs w:val="15"/>
        </w:rPr>
        <w:t>.</w:t>
      </w:r>
    </w:p>
  </w:footnote>
  <w:footnote w:id="3">
    <w:p w:rsidR="00116C2D" w:rsidRDefault="00116C2D" w:rsidP="00EC4898">
      <w:pPr>
        <w:pStyle w:val="Tekstprzypisudolnego"/>
        <w:jc w:val="both"/>
      </w:pPr>
      <w:r w:rsidRPr="003111A2">
        <w:rPr>
          <w:rStyle w:val="Odwoanieprzypisudolnego"/>
          <w:rFonts w:cs="Arial"/>
          <w:sz w:val="15"/>
          <w:szCs w:val="15"/>
        </w:rPr>
        <w:footnoteRef/>
      </w:r>
      <w:r w:rsidRPr="003111A2">
        <w:rPr>
          <w:rFonts w:cs="Arial"/>
          <w:sz w:val="15"/>
          <w:szCs w:val="15"/>
        </w:rPr>
        <w:t xml:space="preserve"> W rozumieniu Wytycznych Ministra Rozwoju w zakresie kwalifikowalności wydatków w ramach Europejskiego Funduszu Rozwoju Regionalnego, Europejskiego Funduszu Społecznego oraz Funduszu Spójności na lata 2014-2020 oraz projektów grantowych, </w:t>
      </w:r>
      <w:r w:rsidRPr="003111A2">
        <w:rPr>
          <w:rFonts w:cs="Arial"/>
          <w:sz w:val="15"/>
          <w:szCs w:val="15"/>
        </w:rPr>
        <w:br/>
        <w:t xml:space="preserve">o których mowa w art. 35 ust. 1 </w:t>
      </w:r>
      <w:r>
        <w:rPr>
          <w:rFonts w:cs="Arial"/>
          <w:sz w:val="15"/>
          <w:szCs w:val="15"/>
        </w:rPr>
        <w:t>u</w:t>
      </w:r>
      <w:r w:rsidRPr="003111A2">
        <w:rPr>
          <w:rFonts w:cs="Arial"/>
          <w:sz w:val="15"/>
          <w:szCs w:val="15"/>
        </w:rPr>
        <w:t>stawy</w:t>
      </w:r>
      <w:r>
        <w:rPr>
          <w:rFonts w:cs="Arial"/>
          <w:sz w:val="15"/>
          <w:szCs w:val="15"/>
        </w:rPr>
        <w:t xml:space="preserve"> wdrożeniowej</w:t>
      </w:r>
      <w:r w:rsidRPr="003111A2">
        <w:rPr>
          <w:rFonts w:cs="Arial"/>
          <w:sz w:val="15"/>
          <w:szCs w:val="15"/>
        </w:rPr>
        <w:t xml:space="preserve">. </w:t>
      </w:r>
    </w:p>
  </w:footnote>
  <w:footnote w:id="4">
    <w:p w:rsidR="00116C2D" w:rsidRDefault="00116C2D" w:rsidP="00EC4898">
      <w:pPr>
        <w:pStyle w:val="Tekstprzypisudolnego"/>
        <w:jc w:val="both"/>
      </w:pPr>
      <w:r w:rsidRPr="003111A2">
        <w:rPr>
          <w:rStyle w:val="Odwoanieprzypisudolnego"/>
          <w:rFonts w:cs="Arial"/>
          <w:sz w:val="15"/>
          <w:szCs w:val="15"/>
        </w:rPr>
        <w:footnoteRef/>
      </w:r>
      <w:r w:rsidRPr="003111A2">
        <w:rPr>
          <w:rFonts w:cs="Arial"/>
          <w:sz w:val="15"/>
          <w:szCs w:val="15"/>
        </w:rPr>
        <w:t xml:space="preserve"> Zgodnie z rozporządzeniem </w:t>
      </w:r>
      <w:r>
        <w:rPr>
          <w:rFonts w:cs="Arial"/>
          <w:sz w:val="15"/>
          <w:szCs w:val="15"/>
        </w:rPr>
        <w:t>ogólnego</w:t>
      </w:r>
      <w:r w:rsidRPr="003111A2">
        <w:rPr>
          <w:rFonts w:cs="Arial"/>
          <w:sz w:val="15"/>
          <w:szCs w:val="15"/>
        </w:rPr>
        <w:t xml:space="preserve">: luka w finansowaniu (art. 61 ust. 3 lit. b), stawki ryczałtowe (art. 61 ust. 3 lit. a), pomniejszanie dochodu (art. 65 ust. 8). </w:t>
      </w:r>
    </w:p>
  </w:footnote>
  <w:footnote w:id="5">
    <w:p w:rsidR="00116C2D" w:rsidRDefault="00116C2D"/>
    <w:p w:rsidR="00116C2D" w:rsidRPr="001F331E" w:rsidRDefault="00116C2D" w:rsidP="001F331E">
      <w:pPr>
        <w:pStyle w:val="Tekstprzypisudolnego"/>
        <w:jc w:val="both"/>
        <w:rPr>
          <w:rFonts w:asciiTheme="minorHAnsi" w:hAnsiTheme="minorHAnsi" w:cs="EUAlbertina"/>
          <w:color w:val="000000"/>
          <w:szCs w:val="16"/>
        </w:rPr>
      </w:pPr>
    </w:p>
  </w:footnote>
  <w:footnote w:id="6">
    <w:p w:rsidR="00116C2D" w:rsidRDefault="00116C2D"/>
    <w:p w:rsidR="00116C2D" w:rsidRDefault="00116C2D" w:rsidP="001F331E">
      <w:pPr>
        <w:pStyle w:val="Tekstprzypisudolnego"/>
        <w:jc w:val="both"/>
      </w:pPr>
    </w:p>
  </w:footnote>
  <w:footnote w:id="7">
    <w:p w:rsidR="00116C2D" w:rsidRDefault="00116C2D" w:rsidP="00EC4898">
      <w:pPr>
        <w:pStyle w:val="Tekstprzypisudolnego"/>
        <w:jc w:val="both"/>
      </w:pPr>
      <w:r w:rsidRPr="003111A2">
        <w:rPr>
          <w:rStyle w:val="Odwoanieprzypisudolnego"/>
          <w:rFonts w:cs="Arial"/>
          <w:sz w:val="15"/>
          <w:szCs w:val="15"/>
        </w:rPr>
        <w:footnoteRef/>
      </w:r>
      <w:r w:rsidRPr="003111A2">
        <w:rPr>
          <w:rFonts w:cs="Arial"/>
          <w:sz w:val="15"/>
          <w:szCs w:val="15"/>
        </w:rPr>
        <w:t xml:space="preserve"> Maksymalny poziom dofinansowania projektu podlegającego przepisom dotyczącym pomocy państwa wynika z odpowiednich programów pomocowych oraz mapy pomocy regionalnej dla Polski na lata 2014-2020 (decyzja Komisji SA.37485/2013/N </w:t>
      </w:r>
      <w:r w:rsidRPr="003111A2">
        <w:rPr>
          <w:rFonts w:cs="Arial"/>
          <w:sz w:val="15"/>
          <w:szCs w:val="15"/>
        </w:rPr>
        <w:br/>
        <w:t>z dnia 20 lutego 2014 r.).</w:t>
      </w:r>
    </w:p>
  </w:footnote>
  <w:footnote w:id="8">
    <w:p w:rsidR="00116C2D" w:rsidRDefault="00116C2D" w:rsidP="00EC4898">
      <w:pPr>
        <w:pStyle w:val="Tekstprzypisudolnego"/>
        <w:jc w:val="both"/>
      </w:pPr>
      <w:r w:rsidRPr="003111A2">
        <w:rPr>
          <w:rStyle w:val="Odwoanieprzypisudolnego"/>
          <w:rFonts w:cs="Arial"/>
          <w:sz w:val="15"/>
          <w:szCs w:val="15"/>
        </w:rPr>
        <w:footnoteRef/>
      </w:r>
      <w:r w:rsidRPr="003111A2">
        <w:rPr>
          <w:rFonts w:cs="Arial"/>
          <w:sz w:val="15"/>
          <w:szCs w:val="15"/>
        </w:rPr>
        <w:t xml:space="preserve"> W przypadku projektów objętych pomocą publiczną faktyczny poziom dofinansowania wynikać będzie z odrębnych przepisów prawnych, w tym w szczególności rozporządzeń wydanych przez ministra właściwego do spraw rozwoju regionalnego na podstawie art. 27 ust. 4 </w:t>
      </w:r>
      <w:r>
        <w:rPr>
          <w:rFonts w:cs="Arial"/>
          <w:sz w:val="15"/>
          <w:szCs w:val="15"/>
        </w:rPr>
        <w:t>u</w:t>
      </w:r>
      <w:r w:rsidRPr="003111A2">
        <w:rPr>
          <w:rFonts w:cs="Arial"/>
          <w:sz w:val="15"/>
          <w:szCs w:val="15"/>
        </w:rPr>
        <w:t>stawy</w:t>
      </w:r>
      <w:r>
        <w:rPr>
          <w:rFonts w:cs="Arial"/>
          <w:sz w:val="15"/>
          <w:szCs w:val="15"/>
        </w:rPr>
        <w:t xml:space="preserve"> wdrożeniowej</w:t>
      </w:r>
      <w:r w:rsidRPr="003111A2">
        <w:rPr>
          <w:rFonts w:cs="Arial"/>
          <w:sz w:val="15"/>
          <w:szCs w:val="15"/>
        </w:rPr>
        <w:t xml:space="preserve">. W przypadku projektów generujących dochód dofinansowanie UE jest ustalane na podstawie art. 61 albo 65 rozporządzenia </w:t>
      </w:r>
      <w:r>
        <w:rPr>
          <w:rFonts w:cs="Arial"/>
          <w:sz w:val="15"/>
          <w:szCs w:val="15"/>
        </w:rPr>
        <w:t>ogólnego</w:t>
      </w:r>
      <w:r w:rsidRPr="003111A2">
        <w:rPr>
          <w:rFonts w:cs="Arial"/>
          <w:sz w:val="15"/>
          <w:szCs w:val="15"/>
        </w:rPr>
        <w:t xml:space="preserve">. Obniżeniu podlega nie poziom dofinansowania w ujęciu procentowym, a kwota wydatków kwalifikowalnych. </w:t>
      </w:r>
    </w:p>
  </w:footnote>
  <w:footnote w:id="9">
    <w:p w:rsidR="00116C2D" w:rsidRDefault="00116C2D" w:rsidP="00062BB2">
      <w:pPr>
        <w:pStyle w:val="Tekstprzypisudolnego"/>
        <w:jc w:val="both"/>
      </w:pPr>
      <w:r w:rsidRPr="003111A2">
        <w:rPr>
          <w:rStyle w:val="Odwoanieprzypisudolnego"/>
          <w:rFonts w:cs="Arial"/>
          <w:sz w:val="15"/>
          <w:szCs w:val="15"/>
        </w:rPr>
        <w:footnoteRef/>
      </w:r>
      <w:r w:rsidRPr="003111A2">
        <w:rPr>
          <w:rFonts w:cs="Arial"/>
          <w:sz w:val="15"/>
          <w:szCs w:val="15"/>
        </w:rPr>
        <w:t xml:space="preserve"> W rozumieniu Wytycznych Ministra Rozwoju w zakresie kwalifikowalności wydatków w ramach Europejskiego Funduszu Rozwoju Regionalnego, Europejskiego Funduszu Społecznego oraz Funduszu Spójności na lata 2014-2020 oraz projektów grantowych, o których mowa w art. 35 ust. 1 </w:t>
      </w:r>
      <w:r>
        <w:rPr>
          <w:rFonts w:cs="Arial"/>
          <w:sz w:val="15"/>
          <w:szCs w:val="15"/>
        </w:rPr>
        <w:t>u</w:t>
      </w:r>
      <w:r w:rsidRPr="003111A2">
        <w:rPr>
          <w:rFonts w:cs="Arial"/>
          <w:sz w:val="15"/>
          <w:szCs w:val="15"/>
        </w:rPr>
        <w:t>stawy</w:t>
      </w:r>
      <w:r>
        <w:rPr>
          <w:rFonts w:cs="Arial"/>
          <w:sz w:val="15"/>
          <w:szCs w:val="15"/>
        </w:rPr>
        <w:t xml:space="preserve"> wdrożeniowej</w:t>
      </w:r>
      <w:r w:rsidRPr="003111A2">
        <w:rPr>
          <w:rFonts w:cs="Arial"/>
          <w:sz w:val="15"/>
          <w:szCs w:val="15"/>
        </w:rPr>
        <w:t xml:space="preserve">. </w:t>
      </w:r>
    </w:p>
  </w:footnote>
  <w:footnote w:id="10">
    <w:p w:rsidR="00116C2D" w:rsidRDefault="00116C2D" w:rsidP="00062BB2">
      <w:pPr>
        <w:pStyle w:val="Tekstprzypisudolnego"/>
        <w:jc w:val="both"/>
      </w:pPr>
      <w:r w:rsidRPr="003111A2">
        <w:rPr>
          <w:rStyle w:val="Odwoanieprzypisudolnego"/>
          <w:rFonts w:cs="Arial"/>
          <w:sz w:val="15"/>
          <w:szCs w:val="15"/>
        </w:rPr>
        <w:footnoteRef/>
      </w:r>
      <w:r w:rsidRPr="003111A2">
        <w:rPr>
          <w:rFonts w:cs="Arial"/>
          <w:sz w:val="15"/>
          <w:szCs w:val="15"/>
        </w:rPr>
        <w:t xml:space="preserve"> Zgodnie z rozporządzeniem </w:t>
      </w:r>
      <w:r>
        <w:rPr>
          <w:rFonts w:cs="Arial"/>
          <w:sz w:val="15"/>
          <w:szCs w:val="15"/>
        </w:rPr>
        <w:t>ogólnym</w:t>
      </w:r>
      <w:r w:rsidRPr="003111A2">
        <w:rPr>
          <w:rFonts w:cs="Arial"/>
          <w:sz w:val="15"/>
          <w:szCs w:val="15"/>
        </w:rPr>
        <w:t xml:space="preserve">: luka w finansowaniu (art. 61 ust. 3 lit. b), stawki ryczałtowe (art. 61 ust. 3 lit. a), pomniejszanie dochodu (art. 65 ust. 8). </w:t>
      </w:r>
    </w:p>
  </w:footnote>
  <w:footnote w:id="11">
    <w:p w:rsidR="00116C2D" w:rsidRDefault="00116C2D"/>
    <w:p w:rsidR="00116C2D" w:rsidRPr="001F331E" w:rsidRDefault="00116C2D" w:rsidP="00A57F1F">
      <w:pPr>
        <w:pStyle w:val="Tekstprzypisudolnego"/>
        <w:jc w:val="both"/>
        <w:rPr>
          <w:rFonts w:asciiTheme="minorHAnsi" w:hAnsiTheme="minorHAnsi" w:cs="EUAlbertina"/>
          <w:color w:val="000000"/>
          <w:szCs w:val="16"/>
        </w:rPr>
      </w:pPr>
    </w:p>
  </w:footnote>
  <w:footnote w:id="12">
    <w:p w:rsidR="00116C2D" w:rsidRDefault="00116C2D"/>
    <w:p w:rsidR="00116C2D" w:rsidRDefault="00116C2D" w:rsidP="00A57F1F">
      <w:pPr>
        <w:pStyle w:val="Tekstprzypisudolnego"/>
        <w:jc w:val="both"/>
      </w:pPr>
    </w:p>
  </w:footnote>
  <w:footnote w:id="13">
    <w:p w:rsidR="00116C2D" w:rsidRDefault="00116C2D" w:rsidP="00062BB2">
      <w:pPr>
        <w:pStyle w:val="Tekstprzypisudolnego"/>
        <w:jc w:val="both"/>
      </w:pPr>
      <w:r w:rsidRPr="003111A2">
        <w:rPr>
          <w:rStyle w:val="Odwoanieprzypisudolnego"/>
          <w:rFonts w:cs="Arial"/>
          <w:sz w:val="15"/>
          <w:szCs w:val="15"/>
        </w:rPr>
        <w:footnoteRef/>
      </w:r>
      <w:r w:rsidRPr="003111A2">
        <w:rPr>
          <w:rFonts w:cs="Arial"/>
          <w:sz w:val="15"/>
          <w:szCs w:val="15"/>
        </w:rPr>
        <w:t xml:space="preserve"> Maksymalny poziom dofinansowania projektu podlegającego przepisom dotyczącym pomocy państwa wynika z odpowiednich programów pomocowych oraz mapy pomocy regionalnej dla Polski na lata 2014-2020 (decyzja Komisji SA.37485/2013/N </w:t>
      </w:r>
      <w:r w:rsidRPr="003111A2">
        <w:rPr>
          <w:rFonts w:cs="Arial"/>
          <w:sz w:val="15"/>
          <w:szCs w:val="15"/>
        </w:rPr>
        <w:br/>
        <w:t>z dnia 20 lutego 2014 r.).</w:t>
      </w:r>
    </w:p>
  </w:footnote>
  <w:footnote w:id="14">
    <w:p w:rsidR="00116C2D" w:rsidRDefault="00116C2D">
      <w:pPr>
        <w:pStyle w:val="Tekstprzypisudolnego"/>
      </w:pPr>
      <w:r>
        <w:rPr>
          <w:rStyle w:val="Odwoanieprzypisudolnego"/>
        </w:rPr>
        <w:footnoteRef/>
      </w:r>
      <w:r>
        <w:t xml:space="preserve"> </w:t>
      </w:r>
      <w:r w:rsidRPr="003111A2">
        <w:rPr>
          <w:rFonts w:cs="Arial"/>
          <w:sz w:val="15"/>
          <w:szCs w:val="15"/>
        </w:rPr>
        <w:t xml:space="preserve">W przypadku projektów objętych pomocą publiczną faktyczny poziom dofinansowania wynikać będzie z odrębnych przepisów prawnych, w tym w szczególności rozporządzeń wydanych przez ministra właściwego do spraw rozwoju regionalnego na podstawie art. 27 ust. 4 </w:t>
      </w:r>
      <w:r>
        <w:rPr>
          <w:rFonts w:cs="Arial"/>
          <w:sz w:val="15"/>
          <w:szCs w:val="15"/>
        </w:rPr>
        <w:t>u</w:t>
      </w:r>
      <w:r w:rsidRPr="003111A2">
        <w:rPr>
          <w:rFonts w:cs="Arial"/>
          <w:sz w:val="15"/>
          <w:szCs w:val="15"/>
        </w:rPr>
        <w:t>stawy</w:t>
      </w:r>
      <w:r>
        <w:rPr>
          <w:rFonts w:cs="Arial"/>
          <w:sz w:val="15"/>
          <w:szCs w:val="15"/>
        </w:rPr>
        <w:t xml:space="preserve"> wdrożeniowej</w:t>
      </w:r>
      <w:r w:rsidRPr="003111A2">
        <w:rPr>
          <w:rFonts w:cs="Arial"/>
          <w:sz w:val="15"/>
          <w:szCs w:val="15"/>
        </w:rPr>
        <w:t xml:space="preserve">. W przypadku projektów generujących dochód dofinansowanie UE jest ustalane na podstawie art. 61 albo 65 rozporządzenia </w:t>
      </w:r>
      <w:r>
        <w:rPr>
          <w:rFonts w:cs="Arial"/>
          <w:sz w:val="15"/>
          <w:szCs w:val="15"/>
        </w:rPr>
        <w:t>ogólnego</w:t>
      </w:r>
      <w:r w:rsidRPr="003111A2">
        <w:rPr>
          <w:rFonts w:cs="Arial"/>
          <w:sz w:val="15"/>
          <w:szCs w:val="15"/>
        </w:rPr>
        <w:t>. Obniżeniu podlega nie poziom dofinansowania w ujęciu procentowym, a kwota wydatków kwalifikowalnych.</w:t>
      </w:r>
    </w:p>
  </w:footnote>
  <w:footnote w:id="15">
    <w:p w:rsidR="00116C2D" w:rsidRDefault="00116C2D" w:rsidP="00FB3F0F">
      <w:pPr>
        <w:pStyle w:val="Tekstprzypisudolnego"/>
        <w:jc w:val="both"/>
      </w:pPr>
      <w:r w:rsidRPr="003111A2">
        <w:rPr>
          <w:rStyle w:val="Odwoanieprzypisudolnego"/>
          <w:sz w:val="15"/>
          <w:szCs w:val="15"/>
        </w:rPr>
        <w:footnoteRef/>
      </w:r>
      <w:r w:rsidRPr="003111A2">
        <w:rPr>
          <w:rFonts w:cs="Arial"/>
          <w:sz w:val="15"/>
          <w:szCs w:val="15"/>
        </w:rPr>
        <w:t xml:space="preserve"> W rozumieniu Wytycznych Ministra Rozwoju w zakresie kwalifikowalności wydatków w ramach Europejskiego Funduszu Rozwoju Regionalnego, Europejskiego Funduszu Społecznego oraz Funduszu Spójności na lata 2014-2020 oraz projektów grantowych, o których mowa w art. 35 ust. 1 Ustawy. </w:t>
      </w:r>
    </w:p>
  </w:footnote>
  <w:footnote w:id="16">
    <w:p w:rsidR="00116C2D" w:rsidRDefault="00116C2D" w:rsidP="00FB3F0F">
      <w:pPr>
        <w:pStyle w:val="Tekstprzypisudolnego"/>
        <w:jc w:val="both"/>
      </w:pPr>
      <w:r w:rsidRPr="003111A2">
        <w:rPr>
          <w:rStyle w:val="Odwoanieprzypisudolnego"/>
          <w:sz w:val="15"/>
          <w:szCs w:val="15"/>
        </w:rPr>
        <w:footnoteRef/>
      </w:r>
      <w:r w:rsidRPr="003111A2">
        <w:rPr>
          <w:rFonts w:cs="Arial"/>
          <w:sz w:val="15"/>
          <w:szCs w:val="15"/>
        </w:rPr>
        <w:t xml:space="preserve"> Zgodnie z rozporządzeniem Parlamentu Europejskiego i Rady (UE) nr 1303/2013 z dnia 17 grudnia 2013 r. ustanawiającym wspólne przepisy dotyczące Europejskiego Funduszu Rozwoju Regionalnego, Europejskiego Funduszu Społecznego, Funduszu Spójności, Europejskiego Funduszu Rolnego na rzecz Rozwoju Obszarów Wiejskich oraz Europejskiego Funduszu Morskiego i Rybackiego oraz ustanawiającym przepisy ogólne dotyczące Europejskiego Funduszu Rozwoju Regionalnego, Europejskiego Funduszu Społecznego, Funduszu Spójności i Europejskiego Funduszu Morskiego i Rybackiego oraz uchylającym rozporządzenie Rady (WE) nr 1083/2006 (Dz. Urz. UE L 347 z 20.12.2013, str. 320, z późn. zm.), zwanego dalej „rozporządzeniem 1303/2013”: luka w finansowaniu (art. 61 ust. 3 lit. b), stawki ryczałtowe (art. 61 ust. 3 lit. a), pomniejszanie dochodu (art. 65 ust. 8). </w:t>
      </w:r>
    </w:p>
  </w:footnote>
  <w:footnote w:id="17">
    <w:p w:rsidR="00116C2D" w:rsidRDefault="00116C2D" w:rsidP="00FB3F0F">
      <w:pPr>
        <w:pStyle w:val="Tekstprzypisudolnego"/>
        <w:jc w:val="both"/>
      </w:pPr>
      <w:r w:rsidRPr="003111A2">
        <w:rPr>
          <w:rStyle w:val="Odwoanieprzypisudolnego"/>
          <w:sz w:val="15"/>
          <w:szCs w:val="15"/>
        </w:rPr>
        <w:footnoteRef/>
      </w:r>
      <w:r w:rsidRPr="003111A2">
        <w:rPr>
          <w:rFonts w:cs="Arial"/>
          <w:sz w:val="15"/>
          <w:szCs w:val="15"/>
        </w:rPr>
        <w:t xml:space="preserve"> Maksymalny poziom dofinansowania projektu podlegającego przepisom dotyczącym pomocy państwa wynika z odpowiednich programów pomocowych oraz mapy pomocy regionalnej dla Polski na lata 2014-2020 (decyzja Komisji SA.37485/2013/N </w:t>
      </w:r>
      <w:r w:rsidRPr="003111A2">
        <w:rPr>
          <w:rFonts w:cs="Arial"/>
          <w:sz w:val="15"/>
          <w:szCs w:val="15"/>
        </w:rPr>
        <w:br/>
        <w:t>z dnia 20 lutego 2014 r.).</w:t>
      </w:r>
    </w:p>
  </w:footnote>
  <w:footnote w:id="18">
    <w:p w:rsidR="00116C2D" w:rsidRDefault="00116C2D" w:rsidP="00FB3F0F">
      <w:pPr>
        <w:pStyle w:val="Tekstprzypisudolnego"/>
        <w:jc w:val="both"/>
      </w:pPr>
      <w:r w:rsidRPr="003111A2">
        <w:rPr>
          <w:rStyle w:val="Odwoanieprzypisudolnego"/>
          <w:sz w:val="15"/>
          <w:szCs w:val="15"/>
        </w:rPr>
        <w:footnoteRef/>
      </w:r>
      <w:r w:rsidRPr="003111A2">
        <w:rPr>
          <w:rFonts w:cs="Arial"/>
          <w:sz w:val="15"/>
          <w:szCs w:val="15"/>
        </w:rPr>
        <w:t xml:space="preserve"> W przypadku projektów objętych pomocą publiczną faktyczny poziom dofinansowania wynikać będzie z odrębnych przepisów prawnych, w tym w szczególności rozporządzeń wydanych przez ministra właściwego do spraw rozwoju regionalnego na podstawie art. 27 ust. 4 Ustawy. W przypadku projektów generujących dochód dofinansowanie UE jest ustalane na podstawie art. 61 albo 65 rozporządzenia 1303/2013. Obniżeniu podlega nie poziom dofinansowania w ujęciu procentowym, a kwota wydatków kwalifikowalnych. </w:t>
      </w:r>
    </w:p>
  </w:footnote>
  <w:footnote w:id="19">
    <w:p w:rsidR="00116C2D" w:rsidRDefault="00116C2D" w:rsidP="00EA473B">
      <w:pPr>
        <w:pStyle w:val="Tekstprzypisudolnego"/>
        <w:jc w:val="both"/>
      </w:pPr>
      <w:r w:rsidRPr="003111A2">
        <w:rPr>
          <w:rStyle w:val="Odwoanieprzypisudolnego"/>
          <w:sz w:val="15"/>
          <w:szCs w:val="15"/>
        </w:rPr>
        <w:footnoteRef/>
      </w:r>
      <w:r w:rsidRPr="003111A2">
        <w:rPr>
          <w:rFonts w:cs="Arial"/>
          <w:sz w:val="15"/>
          <w:szCs w:val="15"/>
        </w:rPr>
        <w:t xml:space="preserve"> </w:t>
      </w:r>
      <w:r>
        <w:rPr>
          <w:rFonts w:cs="Arial"/>
          <w:sz w:val="15"/>
          <w:szCs w:val="15"/>
        </w:rPr>
        <w:t>W rozumieniu Umowy Partnerstwa</w:t>
      </w:r>
      <w:r w:rsidRPr="003111A2">
        <w:rPr>
          <w:rFonts w:cs="Arial"/>
          <w:sz w:val="15"/>
          <w:szCs w:val="15"/>
        </w:rPr>
        <w:t>.</w:t>
      </w:r>
    </w:p>
  </w:footnote>
  <w:footnote w:id="20">
    <w:p w:rsidR="00116C2D" w:rsidRDefault="00116C2D" w:rsidP="00EA473B">
      <w:pPr>
        <w:pStyle w:val="Tekstprzypisudolnego"/>
        <w:jc w:val="both"/>
      </w:pPr>
      <w:r w:rsidRPr="003111A2">
        <w:rPr>
          <w:rStyle w:val="Odwoanieprzypisudolnego"/>
          <w:sz w:val="15"/>
          <w:szCs w:val="15"/>
        </w:rPr>
        <w:footnoteRef/>
      </w:r>
      <w:r w:rsidRPr="003111A2">
        <w:rPr>
          <w:rFonts w:cs="Arial"/>
          <w:sz w:val="15"/>
          <w:szCs w:val="15"/>
        </w:rPr>
        <w:t xml:space="preserve"> W rozumieniu Wytycznych Ministra Rozwoju w zakresie kwalifikowalności wydatków w ramach Europejskiego Funduszu Rozwoju Regionalnego, Europejskiego Funduszu Społecznego oraz Funduszu Spójności na lata 2014-2020 oraz projektów grantowych, o których mowa w art. 35 ust. 1 Ustawy. </w:t>
      </w:r>
    </w:p>
  </w:footnote>
  <w:footnote w:id="21">
    <w:p w:rsidR="00116C2D" w:rsidRDefault="00116C2D" w:rsidP="00EA473B">
      <w:pPr>
        <w:pStyle w:val="Tekstprzypisudolnego"/>
        <w:jc w:val="both"/>
      </w:pPr>
      <w:r w:rsidRPr="003111A2">
        <w:rPr>
          <w:rStyle w:val="Odwoanieprzypisudolnego"/>
          <w:sz w:val="15"/>
          <w:szCs w:val="15"/>
        </w:rPr>
        <w:footnoteRef/>
      </w:r>
      <w:r w:rsidRPr="003111A2">
        <w:rPr>
          <w:rFonts w:cs="Arial"/>
          <w:sz w:val="15"/>
          <w:szCs w:val="15"/>
        </w:rPr>
        <w:t xml:space="preserve"> Zgodnie z rozporządzeniem Parlamentu Europejskiego i Rady (UE) nr 1303/2013 z dnia 17 grudnia 2013 r. ustanawiającym wspólne przepisy dotyczące Europejskiego Funduszu Rozwoju Regionalnego, Europejskiego Funduszu Społecznego, Funduszu Spójności, Europejskiego Funduszu Rolnego na rzecz Rozwoju Obszarów Wiejskich oraz Europejskiego Funduszu Morskiego i Rybackiego oraz </w:t>
      </w:r>
      <w:r>
        <w:rPr>
          <w:rFonts w:cs="Arial"/>
          <w:sz w:val="15"/>
          <w:szCs w:val="15"/>
        </w:rPr>
        <w:t> </w:t>
      </w:r>
      <w:r w:rsidRPr="003111A2">
        <w:rPr>
          <w:rFonts w:cs="Arial"/>
          <w:sz w:val="15"/>
          <w:szCs w:val="15"/>
        </w:rPr>
        <w:t xml:space="preserve">ustanawiającym przepisy ogólne dotyczące Europejskiego Funduszu Rozwoju Regionalnego, Europejskiego Funduszu Społecznego, Funduszu Spójności i Europejskiego Funduszu Morskiego i Rybackiego oraz uchylającym rozporządzenie Rady (WE) nr </w:t>
      </w:r>
      <w:r>
        <w:rPr>
          <w:rFonts w:cs="Arial"/>
          <w:sz w:val="15"/>
          <w:szCs w:val="15"/>
        </w:rPr>
        <w:t> </w:t>
      </w:r>
      <w:r w:rsidRPr="003111A2">
        <w:rPr>
          <w:rFonts w:cs="Arial"/>
          <w:sz w:val="15"/>
          <w:szCs w:val="15"/>
        </w:rPr>
        <w:t xml:space="preserve">1083/2006 (Dz. Urz. UE L 347 z 20.12.2013, str. 320, z późn. zm.), zwanego dalej „rozporządzeniem 1303/2013”: luka w </w:t>
      </w:r>
      <w:r>
        <w:rPr>
          <w:rFonts w:cs="Arial"/>
          <w:sz w:val="15"/>
          <w:szCs w:val="15"/>
        </w:rPr>
        <w:t> </w:t>
      </w:r>
      <w:r w:rsidRPr="003111A2">
        <w:rPr>
          <w:rFonts w:cs="Arial"/>
          <w:sz w:val="15"/>
          <w:szCs w:val="15"/>
        </w:rPr>
        <w:t xml:space="preserve">finansowaniu (art. 61 ust. 3 lit. b), stawki ryczałtowe (art. 61 ust. 3 lit. a), pomniejszanie dochodu (art. 65 ust. 8). </w:t>
      </w:r>
    </w:p>
  </w:footnote>
  <w:footnote w:id="22">
    <w:p w:rsidR="00116C2D" w:rsidRDefault="00116C2D" w:rsidP="00EA473B">
      <w:pPr>
        <w:pStyle w:val="Tekstprzypisudolnego"/>
        <w:jc w:val="both"/>
      </w:pPr>
      <w:r w:rsidRPr="003111A2">
        <w:rPr>
          <w:rStyle w:val="Odwoanieprzypisudolnego"/>
          <w:sz w:val="15"/>
          <w:szCs w:val="15"/>
        </w:rPr>
        <w:footnoteRef/>
      </w:r>
      <w:r w:rsidRPr="003111A2">
        <w:rPr>
          <w:rFonts w:cs="Arial"/>
          <w:sz w:val="15"/>
          <w:szCs w:val="15"/>
        </w:rPr>
        <w:t xml:space="preserve"> Maksymalny poziom dofinansowania projektu podlegającego przepisom dotyczącym pomocy państwa wynika z odpowiednich programów pomocowych oraz mapy pomocy regionalnej dla Polski na lata 2014-2020 (decyzja Komisji SA.37485/2013/N </w:t>
      </w:r>
      <w:r w:rsidRPr="003111A2">
        <w:rPr>
          <w:rFonts w:cs="Arial"/>
          <w:sz w:val="15"/>
          <w:szCs w:val="15"/>
        </w:rPr>
        <w:br/>
        <w:t>z dnia 20 lutego 2014 r.).</w:t>
      </w:r>
    </w:p>
  </w:footnote>
  <w:footnote w:id="23">
    <w:p w:rsidR="00116C2D" w:rsidRDefault="00116C2D" w:rsidP="00EA473B">
      <w:pPr>
        <w:pStyle w:val="Tekstprzypisudolnego"/>
        <w:jc w:val="both"/>
      </w:pPr>
      <w:r w:rsidRPr="003111A2">
        <w:rPr>
          <w:rStyle w:val="Odwoanieprzypisudolnego"/>
          <w:sz w:val="15"/>
          <w:szCs w:val="15"/>
        </w:rPr>
        <w:footnoteRef/>
      </w:r>
      <w:r w:rsidRPr="003111A2">
        <w:rPr>
          <w:rFonts w:cs="Arial"/>
          <w:sz w:val="15"/>
          <w:szCs w:val="15"/>
        </w:rPr>
        <w:t xml:space="preserve"> W przypadku projektów objętych pomocą publiczną faktyczny poziom dofinansowania wynikać będzie z odrębnych przepisów prawnych, w tym w szczególności rozporządzeń wydanych przez ministra właściwego do spraw rozwoju regionalnego na podstawie art. 27 ust. 4 Ustawy. W przypadku projektów generujących dochód dofinansowanie UE jest ustalane na podstawie art. 61 albo 65 rozporządzenia 1303/2013. Obniżeniu podlega nie poziom dofinansowania w ujęciu procentowym, a kwota wydatków kwalifikowalnych. </w:t>
      </w:r>
    </w:p>
  </w:footnote>
  <w:footnote w:id="24">
    <w:p w:rsidR="00116C2D" w:rsidRDefault="00116C2D" w:rsidP="00EA473B">
      <w:pPr>
        <w:pStyle w:val="Tekstprzypisudolnego"/>
        <w:jc w:val="both"/>
      </w:pPr>
      <w:r w:rsidRPr="003111A2">
        <w:rPr>
          <w:rStyle w:val="Odwoanieprzypisudolnego"/>
          <w:sz w:val="15"/>
          <w:szCs w:val="15"/>
        </w:rPr>
        <w:footnoteRef/>
      </w:r>
      <w:r w:rsidRPr="003111A2">
        <w:rPr>
          <w:rFonts w:cs="Arial"/>
          <w:sz w:val="15"/>
          <w:szCs w:val="15"/>
        </w:rPr>
        <w:t xml:space="preserve"> W rozumieniu Wytycznych Ministra Rozwoju w zakresie kwalifikowalności wydatków w ramach Europejskiego Funduszu Rozwoju Regionalnego, Europejskiego Funduszu Społecznego oraz Funduszu Spójności na lata 2014-2020 oraz projektów grantowych, o których mowa w art. 35 ust. 1 Ustawy. </w:t>
      </w:r>
    </w:p>
  </w:footnote>
  <w:footnote w:id="25">
    <w:p w:rsidR="00116C2D" w:rsidRDefault="00116C2D" w:rsidP="00EA473B">
      <w:pPr>
        <w:pStyle w:val="Tekstprzypisudolnego"/>
        <w:jc w:val="both"/>
      </w:pPr>
      <w:r w:rsidRPr="003111A2">
        <w:rPr>
          <w:rStyle w:val="Odwoanieprzypisudolnego"/>
          <w:sz w:val="15"/>
          <w:szCs w:val="15"/>
        </w:rPr>
        <w:footnoteRef/>
      </w:r>
      <w:r w:rsidRPr="003111A2">
        <w:rPr>
          <w:rFonts w:cs="Arial"/>
          <w:sz w:val="15"/>
          <w:szCs w:val="15"/>
        </w:rPr>
        <w:t xml:space="preserve"> Pole należy wypełnić jedynie wówczas, gdy zostały przewidziane realne mechanizmy powiązań między działaniami/ poddziałaniami, programami, np.: wspólne nabory wniosków na projekty zintegrowane, projekty w ramach ZIT, Grupy sterujące (np. PO PW grupa sterująca ds. zdrowia) itp. </w:t>
      </w:r>
    </w:p>
  </w:footnote>
  <w:footnote w:id="26">
    <w:p w:rsidR="00116C2D" w:rsidRDefault="00116C2D" w:rsidP="00EA473B">
      <w:pPr>
        <w:pStyle w:val="Tekstprzypisudolnego"/>
        <w:jc w:val="both"/>
      </w:pPr>
      <w:r w:rsidRPr="003111A2">
        <w:rPr>
          <w:rStyle w:val="Odwoanieprzypisudolnego"/>
          <w:sz w:val="15"/>
          <w:szCs w:val="15"/>
        </w:rPr>
        <w:footnoteRef/>
      </w:r>
      <w:r w:rsidRPr="003111A2">
        <w:rPr>
          <w:rFonts w:cs="Arial"/>
          <w:sz w:val="15"/>
          <w:szCs w:val="15"/>
        </w:rPr>
        <w:t xml:space="preserve"> Maksymalny poziom dofinansowania projektu podlegającego przepisom dotyczącym pomocy państwa wynika z odpowiednich programów pomocowych oraz mapy pomocy regionalnej dla Polski na lata 2014-2020 (decyzja Komisji SA.37485/2013/N </w:t>
      </w:r>
      <w:r w:rsidRPr="003111A2">
        <w:rPr>
          <w:rFonts w:cs="Arial"/>
          <w:sz w:val="15"/>
          <w:szCs w:val="15"/>
        </w:rPr>
        <w:br/>
        <w:t>z dnia 20 lutego 2014 r.).</w:t>
      </w:r>
    </w:p>
  </w:footnote>
  <w:footnote w:id="27">
    <w:p w:rsidR="00116C2D" w:rsidRDefault="00116C2D" w:rsidP="00EA473B">
      <w:pPr>
        <w:pStyle w:val="Tekstprzypisudolnego"/>
        <w:jc w:val="both"/>
      </w:pPr>
      <w:r w:rsidRPr="003111A2">
        <w:rPr>
          <w:rStyle w:val="Odwoanieprzypisudolnego"/>
          <w:sz w:val="15"/>
          <w:szCs w:val="15"/>
        </w:rPr>
        <w:footnoteRef/>
      </w:r>
      <w:r w:rsidRPr="003111A2">
        <w:rPr>
          <w:rFonts w:cs="Arial"/>
          <w:sz w:val="15"/>
          <w:szCs w:val="15"/>
        </w:rPr>
        <w:t xml:space="preserve"> W przypadku projektów objętych pomocą publiczną faktyczny poziom dofinansowania wynikać będzie z odrębnych przepisów prawnych, w tym w szczególności rozporządzeń wydanych przez ministra właściwego do spraw rozwoju regionalnego na podstawie art. 27 ust. 4 Ustawy. W przypadku projektów generujących dochód dofinansowanie UE jest ustalane na podstawie art. 61 albo 65 rozporządzenia 1303/2013. Obniżeniu podlega nie poziom dofinansowania w ujęciu procentowym, a kwota wydatków kwalifikowalnych. </w:t>
      </w:r>
    </w:p>
  </w:footnote>
  <w:footnote w:id="28">
    <w:p w:rsidR="00116C2D" w:rsidRDefault="00116C2D" w:rsidP="00EA473B">
      <w:pPr>
        <w:pStyle w:val="Tekstprzypisudolnego"/>
        <w:jc w:val="both"/>
      </w:pPr>
      <w:r w:rsidRPr="003111A2">
        <w:rPr>
          <w:rStyle w:val="Odwoanieprzypisudolnego"/>
          <w:sz w:val="15"/>
          <w:szCs w:val="15"/>
        </w:rPr>
        <w:footnoteRef/>
      </w:r>
      <w:r w:rsidRPr="003111A2">
        <w:rPr>
          <w:rFonts w:cs="Arial"/>
          <w:sz w:val="15"/>
          <w:szCs w:val="15"/>
        </w:rPr>
        <w:t xml:space="preserve"> W rozumieniu Wytycznych Ministra Rozwoju w zakresie kwalifikowalności wydatków w ramach Europejskiego Funduszu Rozwoju Regionalnego, Europejskiego Funduszu Społecznego oraz Funduszu Spójności na lata 2014-2020 oraz projektów grantowych, o których mowa w art. 35 ust. 1 Ustawy. </w:t>
      </w:r>
    </w:p>
  </w:footnote>
  <w:footnote w:id="29">
    <w:p w:rsidR="00116C2D" w:rsidRDefault="00116C2D" w:rsidP="00EA473B">
      <w:pPr>
        <w:pStyle w:val="Tekstprzypisudolnego"/>
        <w:jc w:val="both"/>
      </w:pPr>
      <w:r w:rsidRPr="003111A2">
        <w:rPr>
          <w:rStyle w:val="Odwoanieprzypisudolnego"/>
          <w:sz w:val="15"/>
          <w:szCs w:val="15"/>
        </w:rPr>
        <w:footnoteRef/>
      </w:r>
      <w:r w:rsidRPr="003111A2">
        <w:rPr>
          <w:rFonts w:cs="Arial"/>
          <w:sz w:val="15"/>
          <w:szCs w:val="15"/>
        </w:rPr>
        <w:t xml:space="preserve"> Pole należy wypełnić jedynie wówczas, gdy zostały przewidziane realne mechanizmy powiązań między działaniami/ poddziałaniami, programami, np.: wspólne nabory wniosków na projekty zintegrowane, projekty w ramach ZIT, Grupy sterujące (np. PO PW grupa sterująca ds. zdrowia) itp. </w:t>
      </w:r>
    </w:p>
  </w:footnote>
  <w:footnote w:id="30">
    <w:p w:rsidR="00116C2D" w:rsidRDefault="00116C2D" w:rsidP="00EA473B">
      <w:pPr>
        <w:pStyle w:val="Tekstprzypisudolnego"/>
        <w:jc w:val="both"/>
      </w:pPr>
      <w:r w:rsidRPr="003111A2">
        <w:rPr>
          <w:rStyle w:val="Odwoanieprzypisudolnego"/>
          <w:sz w:val="15"/>
          <w:szCs w:val="15"/>
        </w:rPr>
        <w:footnoteRef/>
      </w:r>
      <w:r w:rsidRPr="003111A2">
        <w:rPr>
          <w:rFonts w:cs="Arial"/>
          <w:sz w:val="15"/>
          <w:szCs w:val="15"/>
        </w:rPr>
        <w:t xml:space="preserve"> Maksymalny poziom dofinansowania projektu podlegającego przepisom dotyczącym pomocy państwa wynika z odpowiednich programów pomocowych oraz mapy pomocy regionalnej dla Polski na lata 2014-2020 (decyzja Komisji SA.37485/2013/N </w:t>
      </w:r>
      <w:r w:rsidRPr="003111A2">
        <w:rPr>
          <w:rFonts w:cs="Arial"/>
          <w:sz w:val="15"/>
          <w:szCs w:val="15"/>
        </w:rPr>
        <w:br/>
        <w:t>z dnia 20 lutego 2014 r.).</w:t>
      </w:r>
    </w:p>
  </w:footnote>
  <w:footnote w:id="31">
    <w:p w:rsidR="00116C2D" w:rsidRDefault="00116C2D" w:rsidP="00EA473B">
      <w:pPr>
        <w:pStyle w:val="Tekstprzypisudolnego"/>
        <w:jc w:val="both"/>
      </w:pPr>
      <w:r w:rsidRPr="003111A2">
        <w:rPr>
          <w:rStyle w:val="Odwoanieprzypisudolnego"/>
          <w:sz w:val="15"/>
          <w:szCs w:val="15"/>
        </w:rPr>
        <w:footnoteRef/>
      </w:r>
      <w:r w:rsidRPr="003111A2">
        <w:rPr>
          <w:rFonts w:cs="Arial"/>
          <w:sz w:val="15"/>
          <w:szCs w:val="15"/>
        </w:rPr>
        <w:t xml:space="preserve"> W przypadku projektów objętych pomocą publiczną faktyczny poziom dofinansowania wynikać będzie z odrębnych przepisów prawnych, w tym w szczególności rozporządzeń wydanych przez ministra właściwego do spraw rozwoju regionalnego na podstawie art. 27 ust. 4 Ustawy. W przypadku projektów generujących dochód dofinansowanie UE jest ustalane na podstawie art. 61 albo 65 rozporządzenia 1303/2013. Obniżeniu podlega nie poziom dofinansowania w ujęciu procentowym, a kwota wydatków kwalifikowalnych. </w:t>
      </w:r>
    </w:p>
  </w:footnote>
  <w:footnote w:id="32">
    <w:p w:rsidR="00116C2D" w:rsidRDefault="00116C2D" w:rsidP="00602CC8">
      <w:pPr>
        <w:pStyle w:val="Tekstprzypisudolnego"/>
        <w:jc w:val="both"/>
      </w:pPr>
      <w:r w:rsidRPr="003111A2">
        <w:rPr>
          <w:rStyle w:val="Odwoanieprzypisudolnego"/>
          <w:sz w:val="15"/>
          <w:szCs w:val="15"/>
        </w:rPr>
        <w:footnoteRef/>
      </w:r>
      <w:r w:rsidRPr="003111A2">
        <w:rPr>
          <w:rFonts w:cs="Arial"/>
          <w:sz w:val="15"/>
          <w:szCs w:val="15"/>
        </w:rPr>
        <w:t xml:space="preserve"> </w:t>
      </w:r>
      <w:r w:rsidRPr="003717C0">
        <w:rPr>
          <w:rFonts w:cs="Arial"/>
          <w:sz w:val="15"/>
          <w:szCs w:val="15"/>
        </w:rPr>
        <w:t>Należy sporządzić analogiczną tabelę dla każdego działania. W przypadku gdy zakres informacji dot. działań i poddziałań jest rozległy, IZ może przedstawić poddziałania w odrębnych tabelach.</w:t>
      </w:r>
    </w:p>
  </w:footnote>
  <w:footnote w:id="33">
    <w:p w:rsidR="00116C2D" w:rsidRDefault="00116C2D" w:rsidP="00602CC8">
      <w:pPr>
        <w:pStyle w:val="Tekstprzypisudolnego"/>
        <w:jc w:val="both"/>
      </w:pPr>
      <w:r w:rsidRPr="003111A2">
        <w:rPr>
          <w:rStyle w:val="Odwoanieprzypisudolnego"/>
          <w:sz w:val="15"/>
          <w:szCs w:val="15"/>
        </w:rPr>
        <w:footnoteRef/>
      </w:r>
      <w:r w:rsidRPr="003111A2">
        <w:rPr>
          <w:rFonts w:cs="Arial"/>
          <w:sz w:val="15"/>
          <w:szCs w:val="15"/>
        </w:rPr>
        <w:t xml:space="preserve"> W rozumieniu Wytycznych Ministra Rozwoju w zakresie kwalifikowalności wydatków w ramach Europejskiego Funduszu Rozwoju Regionalnego, Europejskiego Funduszu Społecznego oraz Funduszu Spójności na lata 2014-2020 oraz projektów grantowych, o których mowa w art. 35 ust. 1 Ustawy. </w:t>
      </w:r>
    </w:p>
  </w:footnote>
  <w:footnote w:id="34">
    <w:p w:rsidR="00116C2D" w:rsidRDefault="00116C2D" w:rsidP="00EA473B">
      <w:pPr>
        <w:pStyle w:val="Tekstprzypisudolnego"/>
        <w:jc w:val="both"/>
      </w:pPr>
      <w:r w:rsidRPr="003111A2">
        <w:rPr>
          <w:rStyle w:val="Odwoanieprzypisudolnego"/>
          <w:sz w:val="15"/>
          <w:szCs w:val="15"/>
        </w:rPr>
        <w:footnoteRef/>
      </w:r>
      <w:r w:rsidRPr="003111A2">
        <w:rPr>
          <w:rFonts w:cs="Arial"/>
          <w:sz w:val="15"/>
          <w:szCs w:val="15"/>
        </w:rPr>
        <w:t xml:space="preserve"> Pole należy wypełnić jedynie wówczas, gdy zostały przewidziane realne mechanizmy powiązań między działaniami/ poddziałaniami, programami, np.: wspólne nabory wniosków na projekty zintegrowane, projekty w ramach ZIT, Grupy sterujące (np. PO PW grupa sterująca ds. zdrowia) itp. </w:t>
      </w:r>
    </w:p>
  </w:footnote>
  <w:footnote w:id="35">
    <w:p w:rsidR="00116C2D" w:rsidRDefault="00116C2D" w:rsidP="00EA473B">
      <w:pPr>
        <w:pStyle w:val="Tekstprzypisudolnego"/>
        <w:jc w:val="both"/>
      </w:pPr>
      <w:r w:rsidRPr="003111A2">
        <w:rPr>
          <w:rStyle w:val="Odwoanieprzypisudolnego"/>
          <w:sz w:val="15"/>
          <w:szCs w:val="15"/>
        </w:rPr>
        <w:footnoteRef/>
      </w:r>
      <w:r w:rsidRPr="003111A2">
        <w:rPr>
          <w:rFonts w:cs="Arial"/>
          <w:sz w:val="15"/>
          <w:szCs w:val="15"/>
        </w:rPr>
        <w:t xml:space="preserve"> Należy wskazać limity wynikające z PO dotyczące poszczególnych kategorii kosztów. </w:t>
      </w:r>
    </w:p>
  </w:footnote>
  <w:footnote w:id="36">
    <w:p w:rsidR="00116C2D" w:rsidRDefault="00116C2D" w:rsidP="00EA473B">
      <w:pPr>
        <w:pStyle w:val="Tekstprzypisudolnego"/>
        <w:jc w:val="both"/>
      </w:pPr>
      <w:r w:rsidRPr="003111A2">
        <w:rPr>
          <w:rStyle w:val="Odwoanieprzypisudolnego"/>
          <w:sz w:val="15"/>
          <w:szCs w:val="15"/>
        </w:rPr>
        <w:footnoteRef/>
      </w:r>
      <w:r w:rsidRPr="003111A2">
        <w:rPr>
          <w:rFonts w:cs="Arial"/>
          <w:sz w:val="15"/>
          <w:szCs w:val="15"/>
        </w:rPr>
        <w:t xml:space="preserve"> Maksymalny poziom dofinansowania projektu podlegającego przepisom dotyczącym pomocy państwa wynika z odpowiednich programów pomocowych oraz mapy pomocy regionalnej dla Polski na lata 2014-2020 (decyzja Komisji SA.37485/2013/N </w:t>
      </w:r>
      <w:r w:rsidRPr="003111A2">
        <w:rPr>
          <w:rFonts w:cs="Arial"/>
          <w:sz w:val="15"/>
          <w:szCs w:val="15"/>
        </w:rPr>
        <w:br/>
        <w:t>z dnia 20 lutego 2014 r.).</w:t>
      </w:r>
    </w:p>
  </w:footnote>
  <w:footnote w:id="37">
    <w:p w:rsidR="00116C2D" w:rsidRDefault="00116C2D" w:rsidP="00EA473B">
      <w:pPr>
        <w:pStyle w:val="Tekstprzypisudolnego"/>
        <w:jc w:val="both"/>
      </w:pPr>
      <w:r w:rsidRPr="003111A2">
        <w:rPr>
          <w:rStyle w:val="Odwoanieprzypisudolnego"/>
          <w:sz w:val="15"/>
          <w:szCs w:val="15"/>
        </w:rPr>
        <w:footnoteRef/>
      </w:r>
      <w:r w:rsidRPr="003111A2">
        <w:rPr>
          <w:rFonts w:cs="Arial"/>
          <w:sz w:val="15"/>
          <w:szCs w:val="15"/>
        </w:rPr>
        <w:t xml:space="preserve"> W przypadku projektów objętych pomocą publiczną faktyczny poziom dofinansowania wynikać będzie z odrębnych przepisów prawnych, w tym w szczególności rozporządzeń wydanych przez ministra właściwego do spraw rozwoju regionalnego na podstawie art. 27 ust. 4 Ustawy. W przypadku projektów generujących dochód dofinansowanie UE jest ustalane na podstawie art. 61 albo 65 rozporządzenia 1303/2013. Obniżeniu podlega nie poziom dofinansowania w ujęciu procentowym, a kwota wydatków kwalifikowalnych. </w:t>
      </w:r>
    </w:p>
  </w:footnote>
  <w:footnote w:id="38">
    <w:p w:rsidR="00116C2D" w:rsidRDefault="00116C2D" w:rsidP="00EA473B">
      <w:pPr>
        <w:pStyle w:val="Tekstprzypisudolnego"/>
        <w:jc w:val="both"/>
      </w:pPr>
      <w:r w:rsidRPr="003111A2">
        <w:rPr>
          <w:rStyle w:val="Odwoanieprzypisudolnego"/>
          <w:rFonts w:cs="Arial"/>
          <w:sz w:val="15"/>
          <w:szCs w:val="15"/>
        </w:rPr>
        <w:footnoteRef/>
      </w:r>
      <w:r w:rsidRPr="003111A2">
        <w:rPr>
          <w:rFonts w:cs="Arial"/>
          <w:sz w:val="15"/>
          <w:szCs w:val="15"/>
        </w:rPr>
        <w:t xml:space="preserve"> </w:t>
      </w:r>
      <w:r>
        <w:rPr>
          <w:rFonts w:cs="Arial"/>
          <w:sz w:val="15"/>
          <w:szCs w:val="15"/>
        </w:rPr>
        <w:t>W rozumieniu Umowy Partnerstwa.</w:t>
      </w:r>
    </w:p>
  </w:footnote>
  <w:footnote w:id="39">
    <w:p w:rsidR="00116C2D" w:rsidRDefault="00116C2D" w:rsidP="00EA473B">
      <w:pPr>
        <w:pStyle w:val="Tekstprzypisudolnego"/>
        <w:jc w:val="both"/>
      </w:pPr>
      <w:r w:rsidRPr="003111A2">
        <w:rPr>
          <w:rStyle w:val="Odwoanieprzypisudolnego"/>
          <w:rFonts w:cs="Arial"/>
          <w:sz w:val="15"/>
          <w:szCs w:val="15"/>
        </w:rPr>
        <w:footnoteRef/>
      </w:r>
      <w:r w:rsidRPr="003111A2">
        <w:rPr>
          <w:rFonts w:cs="Arial"/>
          <w:sz w:val="15"/>
          <w:szCs w:val="15"/>
        </w:rPr>
        <w:t xml:space="preserve"> W rozumieniu Wytycznych Ministra Rozwoju w zakresie kwalifikowalności wydatków w ramach Europejskiego Funduszu Rozwoju Regionalnego, Europejskiego Funduszu Społecznego oraz Funduszu Spójności na lata 2014-2020 oraz projektów grantowych, o których mowa w art. 35 ust. 1 Ustawy. </w:t>
      </w:r>
    </w:p>
  </w:footnote>
  <w:footnote w:id="40">
    <w:p w:rsidR="00116C2D" w:rsidRDefault="00116C2D" w:rsidP="00BE3FFE">
      <w:pPr>
        <w:pStyle w:val="Tekstprzypisudolnego"/>
        <w:jc w:val="both"/>
      </w:pPr>
      <w:r w:rsidRPr="003111A2">
        <w:rPr>
          <w:rStyle w:val="Odwoanieprzypisudolnego"/>
          <w:rFonts w:cs="Arial"/>
          <w:sz w:val="15"/>
          <w:szCs w:val="15"/>
        </w:rPr>
        <w:footnoteRef/>
      </w:r>
      <w:r w:rsidRPr="003111A2">
        <w:rPr>
          <w:rFonts w:cs="Arial"/>
          <w:sz w:val="15"/>
          <w:szCs w:val="15"/>
        </w:rPr>
        <w:t xml:space="preserve"> Pole należy wypełnić jedynie wówczas, gdy zostały przewidziane realne mechanizmy powiązań między działaniami/ poddziałaniami, programami, np.: wspólne nabory wniosków na projekty zintegrowane, projekty w ramach ZIT, Grupy sterujące (np. PO PW grupa sterująca ds. zdrowia) itp. </w:t>
      </w:r>
    </w:p>
  </w:footnote>
  <w:footnote w:id="41">
    <w:p w:rsidR="00116C2D" w:rsidRDefault="00116C2D" w:rsidP="00BE3FFE">
      <w:pPr>
        <w:pStyle w:val="Tekstprzypisudolnego"/>
        <w:jc w:val="both"/>
      </w:pPr>
      <w:r w:rsidRPr="003111A2">
        <w:rPr>
          <w:rStyle w:val="Odwoanieprzypisudolnego"/>
          <w:rFonts w:cs="Arial"/>
          <w:sz w:val="15"/>
          <w:szCs w:val="15"/>
        </w:rPr>
        <w:footnoteRef/>
      </w:r>
      <w:r w:rsidRPr="003111A2">
        <w:rPr>
          <w:rFonts w:cs="Arial"/>
          <w:sz w:val="15"/>
          <w:szCs w:val="15"/>
        </w:rPr>
        <w:t xml:space="preserve"> Maksymalny poziom dofinansowania projektu podlegającego przepisom dotyczącym pomocy państwa wynika z odpowiednich programów pomocowych oraz mapy pomocy regionalnej dla Polski na lata 2014-2020 (decyzja Komisji SA.37485/2013/N </w:t>
      </w:r>
      <w:r w:rsidRPr="003111A2">
        <w:rPr>
          <w:rFonts w:cs="Arial"/>
          <w:sz w:val="15"/>
          <w:szCs w:val="15"/>
        </w:rPr>
        <w:br/>
        <w:t>z dnia 20 lutego 2014 r.).</w:t>
      </w:r>
    </w:p>
  </w:footnote>
  <w:footnote w:id="42">
    <w:p w:rsidR="00116C2D" w:rsidRDefault="00116C2D" w:rsidP="00BE3FFE">
      <w:pPr>
        <w:pStyle w:val="Tekstprzypisudolnego"/>
        <w:jc w:val="both"/>
      </w:pPr>
      <w:r w:rsidRPr="003111A2">
        <w:rPr>
          <w:rStyle w:val="Odwoanieprzypisudolnego"/>
          <w:rFonts w:cs="Arial"/>
          <w:sz w:val="15"/>
          <w:szCs w:val="15"/>
        </w:rPr>
        <w:footnoteRef/>
      </w:r>
      <w:r w:rsidRPr="003111A2">
        <w:rPr>
          <w:rFonts w:cs="Arial"/>
          <w:sz w:val="15"/>
          <w:szCs w:val="15"/>
        </w:rPr>
        <w:t xml:space="preserve"> W przypadku projektów objętych pomocą publiczną faktyczny poziom dofinansowania wynikać będzie z odrębnych przepisów prawnych, w tym w szczególności rozporządzeń wydanych przez ministra właściwego do spraw rozwoju regionalnego na podstawie art. 27 ust. 4 Ustawy. W przypadku projektów generujących dochód dofinansowanie UE jest ustalane na podstawie art. 61 albo 65 rozporządzenia 1303/2013. Obniżeniu podlega nie poziom dofinansowania w ujęciu procentowym, a kwota wydatków kwalifikowalnych. </w:t>
      </w:r>
    </w:p>
  </w:footnote>
  <w:footnote w:id="43">
    <w:p w:rsidR="00116C2D" w:rsidRDefault="00116C2D" w:rsidP="00EA473B">
      <w:pPr>
        <w:pStyle w:val="Tekstprzypisudolnego"/>
        <w:jc w:val="both"/>
      </w:pPr>
      <w:r w:rsidRPr="003111A2">
        <w:rPr>
          <w:rStyle w:val="Odwoanieprzypisudolnego"/>
          <w:rFonts w:cs="Arial"/>
          <w:sz w:val="15"/>
          <w:szCs w:val="15"/>
        </w:rPr>
        <w:footnoteRef/>
      </w:r>
      <w:r w:rsidRPr="003111A2">
        <w:rPr>
          <w:rFonts w:cs="Arial"/>
          <w:sz w:val="15"/>
          <w:szCs w:val="15"/>
        </w:rPr>
        <w:t xml:space="preserve"> W rozumieniu Wytycznych Ministra Rozwoju w zakresie kwalifikowalności wydatków w ramach Europejskiego Funduszu Rozwoju Regionalnego, Europejskiego Funduszu Społecznego oraz Funduszu Spójności na lata 2014-2020 oraz projektów grantowych, o których mowa w art. 35 ust. 1 Ustawy. </w:t>
      </w:r>
    </w:p>
  </w:footnote>
  <w:footnote w:id="44">
    <w:p w:rsidR="00116C2D" w:rsidRDefault="00116C2D" w:rsidP="00EA473B">
      <w:pPr>
        <w:pStyle w:val="Tekstprzypisudolnego"/>
        <w:jc w:val="both"/>
      </w:pPr>
      <w:r w:rsidRPr="003111A2">
        <w:rPr>
          <w:rStyle w:val="Odwoanieprzypisudolnego"/>
          <w:rFonts w:cs="Arial"/>
          <w:sz w:val="15"/>
          <w:szCs w:val="15"/>
        </w:rPr>
        <w:footnoteRef/>
      </w:r>
      <w:r w:rsidRPr="003111A2">
        <w:rPr>
          <w:rFonts w:cs="Arial"/>
          <w:sz w:val="15"/>
          <w:szCs w:val="15"/>
        </w:rPr>
        <w:t xml:space="preserve"> Pole należy wypełnić jedynie wówczas, gdy zostały przewidziane realne mechanizmy powiązań między działaniami/ poddziałaniami, programami, np.: wspólne nabory wniosków na projekty zintegrowane, projekty w ramach ZIT, Grupy sterujące (np. PO PW grupa sterująca ds. zdrowia) itp. </w:t>
      </w:r>
    </w:p>
  </w:footnote>
  <w:footnote w:id="45">
    <w:p w:rsidR="00116C2D" w:rsidRDefault="00116C2D" w:rsidP="00EA473B">
      <w:pPr>
        <w:pStyle w:val="Tekstprzypisudolnego"/>
        <w:jc w:val="both"/>
      </w:pPr>
      <w:r w:rsidRPr="003111A2">
        <w:rPr>
          <w:rStyle w:val="Odwoanieprzypisudolnego"/>
          <w:rFonts w:cs="Arial"/>
          <w:sz w:val="15"/>
          <w:szCs w:val="15"/>
        </w:rPr>
        <w:footnoteRef/>
      </w:r>
      <w:r w:rsidRPr="003111A2">
        <w:rPr>
          <w:rFonts w:cs="Arial"/>
          <w:sz w:val="15"/>
          <w:szCs w:val="15"/>
        </w:rPr>
        <w:t xml:space="preserve"> Dostępne wartości: konkursowy, pozakonkursowy.</w:t>
      </w:r>
    </w:p>
  </w:footnote>
  <w:footnote w:id="46">
    <w:p w:rsidR="00116C2D" w:rsidRDefault="00116C2D" w:rsidP="00EA473B">
      <w:pPr>
        <w:pStyle w:val="Tekstprzypisudolnego"/>
        <w:jc w:val="both"/>
      </w:pPr>
      <w:r w:rsidRPr="003111A2">
        <w:rPr>
          <w:rStyle w:val="Odwoanieprzypisudolnego"/>
          <w:rFonts w:cs="Arial"/>
          <w:sz w:val="15"/>
          <w:szCs w:val="15"/>
        </w:rPr>
        <w:footnoteRef/>
      </w:r>
      <w:r w:rsidRPr="003111A2">
        <w:rPr>
          <w:rFonts w:cs="Arial"/>
          <w:sz w:val="15"/>
          <w:szCs w:val="15"/>
        </w:rPr>
        <w:t xml:space="preserve"> Maksymalny poziom dofinansowania projektu podlegającego przepisom dotyczącym pomocy państwa wynika z odpowiednich programów pomocowych oraz mapy pomocy regionalnej dla Polski na lata 2014-2020 (decyzja Komisji SA.37485/2013/N </w:t>
      </w:r>
      <w:r w:rsidRPr="003111A2">
        <w:rPr>
          <w:rFonts w:cs="Arial"/>
          <w:sz w:val="15"/>
          <w:szCs w:val="15"/>
        </w:rPr>
        <w:br/>
        <w:t>z dnia 20 lutego 2014 r.).</w:t>
      </w:r>
    </w:p>
  </w:footnote>
  <w:footnote w:id="47">
    <w:p w:rsidR="00116C2D" w:rsidRDefault="00116C2D" w:rsidP="00EA473B">
      <w:pPr>
        <w:pStyle w:val="Tekstprzypisudolnego"/>
        <w:jc w:val="both"/>
      </w:pPr>
      <w:r w:rsidRPr="003111A2">
        <w:rPr>
          <w:rStyle w:val="Odwoanieprzypisudolnego"/>
          <w:rFonts w:cs="Arial"/>
          <w:sz w:val="15"/>
          <w:szCs w:val="15"/>
        </w:rPr>
        <w:footnoteRef/>
      </w:r>
      <w:r w:rsidRPr="003111A2">
        <w:rPr>
          <w:rFonts w:cs="Arial"/>
          <w:sz w:val="15"/>
          <w:szCs w:val="15"/>
        </w:rPr>
        <w:t xml:space="preserve"> W przypadku projektów objętych pomocą publiczną faktyczny poziom dofinansowania wynikać będzie z odrębnych przepisów prawnych, w tym w szczególności rozporządzeń wydanych przez ministra właściwego do spraw rozwoju regionalnego na podstawie art. 27 ust. 4 Ustawy. W przypadku projektów generujących dochód dofinansowanie UE jest ustalane na podstawie art. 61 albo 65 rozporządzenia 1303/2013. Obniżeniu podlega nie poziom dofinansowania w ujęciu procentowym, a kwota wydatków kwalifikowalnych. </w:t>
      </w:r>
    </w:p>
  </w:footnote>
  <w:footnote w:id="48">
    <w:p w:rsidR="00116C2D" w:rsidRDefault="00116C2D" w:rsidP="002B5658">
      <w:pPr>
        <w:pStyle w:val="Tekstprzypisudolnego"/>
        <w:jc w:val="both"/>
      </w:pPr>
      <w:r w:rsidRPr="003111A2">
        <w:rPr>
          <w:rStyle w:val="Odwoanieprzypisudolnego"/>
          <w:rFonts w:cs="Arial"/>
          <w:sz w:val="15"/>
          <w:szCs w:val="15"/>
        </w:rPr>
        <w:footnoteRef/>
      </w:r>
      <w:r w:rsidRPr="003111A2">
        <w:rPr>
          <w:rFonts w:cs="Arial"/>
          <w:sz w:val="15"/>
          <w:szCs w:val="15"/>
        </w:rPr>
        <w:t xml:space="preserve"> W rozumieniu Wytycznych Ministra Rozwoju w zakresie kwalifikowalności wydatków w ramach Europejskiego Funduszu Rozwoju Regionalnego, Europejskiego Funduszu Społecznego oraz Funduszu Spójności na lata 2014-2020 oraz projektów grantowych, o których mowa w art. 35 ust. 1 Ustawy. </w:t>
      </w:r>
    </w:p>
  </w:footnote>
  <w:footnote w:id="49">
    <w:p w:rsidR="00116C2D" w:rsidRDefault="00116C2D" w:rsidP="00EA473B">
      <w:pPr>
        <w:pStyle w:val="Tekstprzypisudolnego"/>
        <w:jc w:val="both"/>
      </w:pPr>
      <w:r w:rsidRPr="003111A2">
        <w:rPr>
          <w:rStyle w:val="Odwoanieprzypisudolnego"/>
          <w:rFonts w:cs="Arial"/>
          <w:sz w:val="15"/>
          <w:szCs w:val="15"/>
        </w:rPr>
        <w:footnoteRef/>
      </w:r>
      <w:r w:rsidRPr="003111A2">
        <w:rPr>
          <w:rFonts w:cs="Arial"/>
          <w:sz w:val="15"/>
          <w:szCs w:val="15"/>
        </w:rPr>
        <w:t xml:space="preserve"> Maksymalny poziom dofinansowania projektu podlegającego przepisom dotyczącym pomocy państwa wynika z odpowiednich programów pomocowych oraz mapy pomocy regionalnej dla Polski na lata 2014-2020 (decyzja Komisji SA.37485/2013/N </w:t>
      </w:r>
      <w:r w:rsidRPr="003111A2">
        <w:rPr>
          <w:rFonts w:cs="Arial"/>
          <w:sz w:val="15"/>
          <w:szCs w:val="15"/>
        </w:rPr>
        <w:br/>
        <w:t>z dnia 20 lutego 2014 r.).</w:t>
      </w:r>
    </w:p>
  </w:footnote>
  <w:footnote w:id="50">
    <w:p w:rsidR="00116C2D" w:rsidRDefault="00116C2D" w:rsidP="00EA473B">
      <w:pPr>
        <w:pStyle w:val="Tekstprzypisudolnego"/>
        <w:jc w:val="both"/>
      </w:pPr>
      <w:r w:rsidRPr="003111A2">
        <w:rPr>
          <w:rStyle w:val="Odwoanieprzypisudolnego"/>
          <w:rFonts w:cs="Arial"/>
          <w:sz w:val="15"/>
          <w:szCs w:val="15"/>
        </w:rPr>
        <w:footnoteRef/>
      </w:r>
      <w:r w:rsidRPr="003111A2">
        <w:rPr>
          <w:rFonts w:cs="Arial"/>
          <w:sz w:val="15"/>
          <w:szCs w:val="15"/>
        </w:rPr>
        <w:t xml:space="preserve"> W przypadku projektów objętych pomocą publiczną faktyczny poziom dofinansowania wynikać będzie z odrębnych przepisów prawnych, w tym w szczególności rozporządzeń wydanych przez ministra właściwego do spraw rozwoju regionalnego na podstawie art. 27 ust. 4 Ustawy. W przypadku projektów generujących dochód dofinansowanie UE jest ustalane na podstawie art. 61 albo 65 rozporządzenia 1303/2013. Obniżeniu podlega nie poziom dofinansowania w ujęciu procentowym, a kwota wydatków kwalifikowalnych. </w:t>
      </w:r>
    </w:p>
  </w:footnote>
  <w:footnote w:id="51">
    <w:p w:rsidR="00116C2D" w:rsidRDefault="00116C2D" w:rsidP="00FB3F0F">
      <w:pPr>
        <w:pStyle w:val="Tekstprzypisudolnego"/>
        <w:jc w:val="both"/>
      </w:pPr>
      <w:r w:rsidRPr="003111A2">
        <w:rPr>
          <w:rStyle w:val="Odwoanieprzypisudolnego"/>
          <w:sz w:val="15"/>
          <w:szCs w:val="15"/>
        </w:rPr>
        <w:footnoteRef/>
      </w:r>
      <w:r w:rsidRPr="003111A2">
        <w:rPr>
          <w:rFonts w:cs="Arial"/>
          <w:sz w:val="15"/>
          <w:szCs w:val="15"/>
        </w:rPr>
        <w:t xml:space="preserve"> </w:t>
      </w:r>
      <w:r>
        <w:rPr>
          <w:rFonts w:cs="Arial"/>
          <w:sz w:val="15"/>
          <w:szCs w:val="15"/>
        </w:rPr>
        <w:t>W rozumieniu Umowy Partnerstwa</w:t>
      </w:r>
      <w:r w:rsidRPr="003111A2">
        <w:rPr>
          <w:rFonts w:cs="Arial"/>
          <w:sz w:val="15"/>
          <w:szCs w:val="15"/>
        </w:rPr>
        <w:t>.</w:t>
      </w:r>
    </w:p>
  </w:footnote>
  <w:footnote w:id="52">
    <w:p w:rsidR="00116C2D" w:rsidRDefault="00116C2D" w:rsidP="00FB3F0F">
      <w:pPr>
        <w:pStyle w:val="Tekstprzypisudolnego"/>
        <w:jc w:val="both"/>
      </w:pPr>
      <w:r w:rsidRPr="003111A2">
        <w:rPr>
          <w:rStyle w:val="Odwoanieprzypisudolnego"/>
          <w:sz w:val="15"/>
          <w:szCs w:val="15"/>
        </w:rPr>
        <w:footnoteRef/>
      </w:r>
      <w:r w:rsidRPr="003111A2">
        <w:rPr>
          <w:rFonts w:cs="Arial"/>
          <w:sz w:val="15"/>
          <w:szCs w:val="15"/>
        </w:rPr>
        <w:t xml:space="preserve"> W rozumieniu Wytycznych Ministra Rozwoju w zakresie kwalifikowalności wydatków w ramach Europejskiego Funduszu Rozwoju Regionalnego, Europejskiego Funduszu Społecznego oraz Funduszu Spójności na lata 2014-2020 oraz projektów grantowych, o których mowa w art. 35 ust. 1 Ustawy. </w:t>
      </w:r>
    </w:p>
  </w:footnote>
  <w:footnote w:id="53">
    <w:p w:rsidR="00116C2D" w:rsidRDefault="00116C2D" w:rsidP="00FB3F0F">
      <w:pPr>
        <w:pStyle w:val="Tekstprzypisudolnego"/>
        <w:jc w:val="both"/>
      </w:pPr>
      <w:r w:rsidRPr="003111A2">
        <w:rPr>
          <w:rStyle w:val="Odwoanieprzypisudolnego"/>
          <w:sz w:val="15"/>
          <w:szCs w:val="15"/>
        </w:rPr>
        <w:footnoteRef/>
      </w:r>
      <w:r w:rsidRPr="003111A2">
        <w:rPr>
          <w:rFonts w:cs="Arial"/>
          <w:sz w:val="15"/>
          <w:szCs w:val="15"/>
        </w:rPr>
        <w:t xml:space="preserve"> Zgodnie z rozporządzeniem Parlamentu Europejskiego i Rady (UE) nr 1303/2013 z dnia 17 grudnia 2013 r. ustanawiającym wspólne przepisy dotyczące Europejskiego Funduszu Rozwoju Regionalnego, Europejskiego Funduszu Społecznego, Funduszu Spójności, Europejskiego Funduszu Rolnego na rzecz Rozwoju Obszarów Wiejskich oraz Europejskiego Funduszu Morskiego i Rybackiego oraz ustanawiającym przepisy ogólne dotyczące Europejskiego Funduszu Rozwoju Regionalnego, Europejskiego Funduszu Społecznego, Funduszu Spójności i Europejskiego Funduszu Morskiego i Rybackiego oraz uchylającym rozporządzenie Rady (WE) nr 1083/2006 (Dz. Urz. UE L 347 z 20.12.2013, str. 320, z późn. zm.), zwanego dalej „rozporządzeniem 1303/2013”: luka w finansowaniu (art. 61 ust. 3 lit. b), stawki ryczałtowe (art. 61 ust. 3 lit. a), pomniejszanie dochodu (art. 65 ust. 8). </w:t>
      </w:r>
    </w:p>
  </w:footnote>
  <w:footnote w:id="54">
    <w:p w:rsidR="00116C2D" w:rsidRDefault="00116C2D" w:rsidP="00FB3F0F">
      <w:pPr>
        <w:pStyle w:val="Tekstprzypisudolnego"/>
        <w:jc w:val="both"/>
      </w:pPr>
      <w:r w:rsidRPr="003111A2">
        <w:rPr>
          <w:rStyle w:val="Odwoanieprzypisudolnego"/>
          <w:sz w:val="15"/>
          <w:szCs w:val="15"/>
        </w:rPr>
        <w:footnoteRef/>
      </w:r>
      <w:r w:rsidRPr="003111A2">
        <w:rPr>
          <w:rFonts w:cs="Arial"/>
          <w:sz w:val="15"/>
          <w:szCs w:val="15"/>
        </w:rPr>
        <w:t xml:space="preserve"> Maksymalny poziom dofinansowania projektu podlegającego przepisom dotyczącym pomocy państwa wynika z odpowiednich programów pomocowych oraz mapy pomocy regionalnej dla Polski na lata 2014-2020 (decyzja Komisji SA.37485/2013/N </w:t>
      </w:r>
      <w:r w:rsidRPr="003111A2">
        <w:rPr>
          <w:rFonts w:cs="Arial"/>
          <w:sz w:val="15"/>
          <w:szCs w:val="15"/>
        </w:rPr>
        <w:br/>
        <w:t>z dnia 20 lutego 2014 r.).</w:t>
      </w:r>
    </w:p>
  </w:footnote>
  <w:footnote w:id="55">
    <w:p w:rsidR="00116C2D" w:rsidRDefault="00116C2D" w:rsidP="00FB3F0F">
      <w:pPr>
        <w:pStyle w:val="Tekstprzypisudolnego"/>
        <w:jc w:val="both"/>
      </w:pPr>
      <w:r w:rsidRPr="003111A2">
        <w:rPr>
          <w:rStyle w:val="Odwoanieprzypisudolnego"/>
          <w:sz w:val="15"/>
          <w:szCs w:val="15"/>
        </w:rPr>
        <w:footnoteRef/>
      </w:r>
      <w:r w:rsidRPr="003111A2">
        <w:rPr>
          <w:rFonts w:cs="Arial"/>
          <w:sz w:val="15"/>
          <w:szCs w:val="15"/>
        </w:rPr>
        <w:t xml:space="preserve"> W przypadku projektów objętych pomocą publiczną faktyczny poziom dofinansowania wynikać będzie z odrębnych przepisów prawnych, w tym w szczególności rozporządzeń wydanych przez ministra właściwego do spraw rozwoju regionalnego na podstawie art. 27 ust. 4 Ustawy. W przypadku projektów generujących dochód dofinansowanie UE jest ustalane na podstawie art. 61 albo 65 rozporządzenia 1303/2013. Obniżeniu podlega nie poziom dofinansowania w ujęciu procentowym, a kwota wydatków kwalifikowalnych. </w:t>
      </w:r>
    </w:p>
  </w:footnote>
  <w:footnote w:id="56">
    <w:p w:rsidR="00116C2D" w:rsidRDefault="00116C2D" w:rsidP="00FB3F0F">
      <w:pPr>
        <w:pStyle w:val="Tekstprzypisudolnego"/>
        <w:jc w:val="both"/>
      </w:pPr>
      <w:r w:rsidRPr="003111A2">
        <w:rPr>
          <w:rStyle w:val="Odwoanieprzypisudolnego"/>
          <w:sz w:val="15"/>
          <w:szCs w:val="15"/>
        </w:rPr>
        <w:footnoteRef/>
      </w:r>
      <w:r w:rsidRPr="003111A2">
        <w:rPr>
          <w:rFonts w:cs="Arial"/>
          <w:sz w:val="15"/>
          <w:szCs w:val="15"/>
        </w:rPr>
        <w:t xml:space="preserve"> W rozumieniu Wytycznych Ministra Rozwoju w zakresie kwalifikowalności wydatków w ramach Europejskiego Funduszu Rozwoju Regionalnego, Europejskiego Funduszu Społecznego oraz Funduszu Spójności na lata 2014-2020 oraz projektów grantowych, o których mowa w art. 35 ust. 1 Ustawy. </w:t>
      </w:r>
    </w:p>
  </w:footnote>
  <w:footnote w:id="57">
    <w:p w:rsidR="00116C2D" w:rsidRDefault="00116C2D" w:rsidP="00FB3F0F">
      <w:pPr>
        <w:pStyle w:val="Tekstprzypisudolnego"/>
        <w:jc w:val="both"/>
      </w:pPr>
      <w:r w:rsidRPr="003111A2">
        <w:rPr>
          <w:rStyle w:val="Odwoanieprzypisudolnego"/>
          <w:sz w:val="15"/>
          <w:szCs w:val="15"/>
        </w:rPr>
        <w:footnoteRef/>
      </w:r>
      <w:r w:rsidRPr="003111A2">
        <w:rPr>
          <w:rFonts w:cs="Arial"/>
          <w:sz w:val="15"/>
          <w:szCs w:val="15"/>
        </w:rPr>
        <w:t xml:space="preserve"> Zgodnie z rozporządzeniem Parlamentu Europejskiego i Rady (UE) nr 1303/2013 z dnia 17 grudnia 2013 r. ustanawiającym wspólne przepisy dotyczące Europejskiego Funduszu Rozwoju Regionalnego, Europejskiego Funduszu Społecznego, Funduszu Spójności, Europejskiego Funduszu Rolnego na rzecz Rozwoju Obszarów Wiejskich oraz Europejskiego Funduszu Morskiego i Rybackiego oraz ustanawiającym przepisy ogólne dotyczące Europejskiego Funduszu Rozwoju Regionalnego, Europejskiego Funduszu Społecznego, Funduszu Spójności i Europejskiego Funduszu Morskiego i Rybackiego oraz uchylającym rozporządzenie Rady (WE) nr 1083/2006 (Dz. Urz. UE L 347 z 20.12.2013, str. 320, z późn. zm.), zwanego dalej „rozporządzeniem 1303/2013”: luka w finansowaniu (art. 61 ust. 3 lit. b), stawki ryczałtowe (art. 61 ust. 3 lit. a), pomniejszanie dochodu (art. 65 ust. 8). </w:t>
      </w:r>
    </w:p>
  </w:footnote>
  <w:footnote w:id="58">
    <w:p w:rsidR="00116C2D" w:rsidRDefault="00116C2D" w:rsidP="00FB3F0F">
      <w:pPr>
        <w:pStyle w:val="Tekstprzypisudolnego"/>
        <w:jc w:val="both"/>
      </w:pPr>
      <w:r w:rsidRPr="003111A2">
        <w:rPr>
          <w:rStyle w:val="Odwoanieprzypisudolnego"/>
          <w:sz w:val="15"/>
          <w:szCs w:val="15"/>
        </w:rPr>
        <w:footnoteRef/>
      </w:r>
      <w:r w:rsidRPr="003111A2">
        <w:rPr>
          <w:rFonts w:cs="Arial"/>
          <w:sz w:val="15"/>
          <w:szCs w:val="15"/>
        </w:rPr>
        <w:t xml:space="preserve"> Maksymalny poziom dofinansowania projektu podlegającego przepisom dotyczącym pomocy państwa wynika z odpowiednich programów pomocowych oraz mapy pomocy regionalnej dla Polski na lata 2014-2020 (decyzja Komisji SA.37485/2013/N </w:t>
      </w:r>
      <w:r w:rsidRPr="003111A2">
        <w:rPr>
          <w:rFonts w:cs="Arial"/>
          <w:sz w:val="15"/>
          <w:szCs w:val="15"/>
        </w:rPr>
        <w:br/>
        <w:t>z dnia 20 lutego 2014 r.).</w:t>
      </w:r>
    </w:p>
  </w:footnote>
  <w:footnote w:id="59">
    <w:p w:rsidR="00116C2D" w:rsidRDefault="00116C2D" w:rsidP="00FB3F0F">
      <w:pPr>
        <w:pStyle w:val="Tekstprzypisudolnego"/>
        <w:jc w:val="both"/>
      </w:pPr>
      <w:r w:rsidRPr="003111A2">
        <w:rPr>
          <w:rStyle w:val="Odwoanieprzypisudolnego"/>
          <w:sz w:val="15"/>
          <w:szCs w:val="15"/>
        </w:rPr>
        <w:footnoteRef/>
      </w:r>
      <w:r w:rsidRPr="003111A2">
        <w:rPr>
          <w:rFonts w:cs="Arial"/>
          <w:sz w:val="15"/>
          <w:szCs w:val="15"/>
        </w:rPr>
        <w:t xml:space="preserve"> W przypadku projektów objętych pomocą publiczną faktyczny poziom dofinansowania wynikać będzie z odrębnych przepisów prawnych, w tym w szczególności rozporządzeń wydanych przez ministra właściwego do spraw rozwoju regionalnego na podstawie art. 27 ust. 4 Ustawy. W przypadku projektów generujących dochód dofinansowanie UE jest ustalane na podstawie art. 61 albo 65 rozporządzenia 1303/2013. Obniżeniu podlega nie poziom dofinansowania w ujęciu procentowym, a kwota wydatków kwalifikowalnych. </w:t>
      </w:r>
    </w:p>
  </w:footnote>
  <w:footnote w:id="60">
    <w:p w:rsidR="00116C2D" w:rsidRDefault="00116C2D" w:rsidP="00FB3F0F">
      <w:pPr>
        <w:pStyle w:val="Tekstprzypisudolnego"/>
        <w:jc w:val="both"/>
      </w:pPr>
      <w:r w:rsidRPr="003111A2">
        <w:rPr>
          <w:rStyle w:val="Odwoanieprzypisudolnego"/>
          <w:sz w:val="15"/>
          <w:szCs w:val="15"/>
        </w:rPr>
        <w:footnoteRef/>
      </w:r>
      <w:r w:rsidRPr="003111A2">
        <w:rPr>
          <w:rFonts w:cs="Arial"/>
          <w:sz w:val="15"/>
          <w:szCs w:val="15"/>
        </w:rPr>
        <w:t xml:space="preserve"> W rozumieniu Wytycznych Ministra Rozwoju w zakresie kwalifikowalności wydatków w ramach Europejskiego Funduszu Rozwoju Regionalnego, Europejskiego Funduszu Społecznego oraz Funduszu Spójności na lata 2014-2020 oraz projektów grantowych, o których mowa w art. 35 ust. 1 Ustawy. </w:t>
      </w:r>
    </w:p>
  </w:footnote>
  <w:footnote w:id="61">
    <w:p w:rsidR="00116C2D" w:rsidRDefault="00116C2D" w:rsidP="00FB3F0F">
      <w:pPr>
        <w:pStyle w:val="Tekstprzypisudolnego"/>
        <w:jc w:val="both"/>
      </w:pPr>
      <w:r w:rsidRPr="003111A2">
        <w:rPr>
          <w:rStyle w:val="Odwoanieprzypisudolnego"/>
          <w:sz w:val="15"/>
          <w:szCs w:val="15"/>
        </w:rPr>
        <w:footnoteRef/>
      </w:r>
      <w:r w:rsidRPr="003111A2">
        <w:rPr>
          <w:rFonts w:cs="Arial"/>
          <w:sz w:val="15"/>
          <w:szCs w:val="15"/>
        </w:rPr>
        <w:t xml:space="preserve"> Zgodnie z rozporządzeniem Parlamentu Europejskiego i Rady (UE) nr 1303/2013 z dnia 17 grudnia 2013 r. ustanawiającym wspólne przepisy dotyczące Europejskiego Funduszu Rozwoju Regionalnego, Europejskiego Funduszu Społecznego, Funduszu Spójności, Europejskiego Funduszu Rolnego na rzecz Rozwoju Obszarów Wiejskich oraz Europejskiego Funduszu Morskiego i Rybackiego oraz ustanawiającym przepisy ogólne dotyczące Europejskiego Funduszu Rozwoju Regionalnego, Europejskiego Funduszu Społecznego, Funduszu Spójności i Europejskiego Funduszu Morskiego i Rybackiego oraz uchylającym rozporządzenie Rady (WE) nr 1083/2006 (Dz. Urz. UE L 347 z 20.12.2013, str. 320, z późn. zm.), zwanego dalej „rozporządzeniem 1303/2013”: luka w finansowaniu (art. 61 ust. 3 lit. b), stawki ryczałtowe (art. 61 ust. 3 lit. a), pomniejszanie dochodu (art. 65 ust. 8). </w:t>
      </w:r>
    </w:p>
  </w:footnote>
  <w:footnote w:id="62">
    <w:p w:rsidR="00116C2D" w:rsidRDefault="00116C2D" w:rsidP="00FB3F0F">
      <w:pPr>
        <w:pStyle w:val="Tekstprzypisudolnego"/>
        <w:jc w:val="both"/>
      </w:pPr>
      <w:r w:rsidRPr="003111A2">
        <w:rPr>
          <w:rStyle w:val="Odwoanieprzypisudolnego"/>
          <w:sz w:val="15"/>
          <w:szCs w:val="15"/>
        </w:rPr>
        <w:footnoteRef/>
      </w:r>
      <w:r w:rsidRPr="003111A2">
        <w:rPr>
          <w:rFonts w:cs="Arial"/>
          <w:sz w:val="15"/>
          <w:szCs w:val="15"/>
        </w:rPr>
        <w:t xml:space="preserve"> Maksymalny poziom dofinansowania projektu podlegającego przepisom dotyczącym pomocy państwa wynika z odpowiednich programów pomocowych oraz mapy pomocy regionalnej dla Polski na lata 2014-2020 (decyzja Komisji SA.37485/2013/N </w:t>
      </w:r>
      <w:r w:rsidRPr="003111A2">
        <w:rPr>
          <w:rFonts w:cs="Arial"/>
          <w:sz w:val="15"/>
          <w:szCs w:val="15"/>
        </w:rPr>
        <w:br/>
        <w:t>z dnia 20 lutego 2014 r.).</w:t>
      </w:r>
    </w:p>
  </w:footnote>
  <w:footnote w:id="63">
    <w:p w:rsidR="00116C2D" w:rsidRDefault="00116C2D" w:rsidP="00FB3F0F">
      <w:pPr>
        <w:pStyle w:val="Tekstprzypisudolnego"/>
        <w:jc w:val="both"/>
      </w:pPr>
      <w:r w:rsidRPr="003111A2">
        <w:rPr>
          <w:rStyle w:val="Odwoanieprzypisudolnego"/>
          <w:sz w:val="15"/>
          <w:szCs w:val="15"/>
        </w:rPr>
        <w:footnoteRef/>
      </w:r>
      <w:r w:rsidRPr="003111A2">
        <w:rPr>
          <w:rFonts w:cs="Arial"/>
          <w:sz w:val="15"/>
          <w:szCs w:val="15"/>
        </w:rPr>
        <w:t xml:space="preserve"> W przypadku projektów objętych pomocą publiczną faktyczny poziom dofinansowania wynikać będzie z odrębnych przepisów prawnych, w tym w szczególności rozporządzeń wydanych przez ministra właściwego do spraw rozwoju regionalnego na podstawie art. 27 ust. 4 Ustawy. W przypadku projektów generujących dochód dofinansowanie UE jest ustalane na podstawie art. 61 albo 65 rozporządzenia 1303/2013. Obniżeniu podlega nie poziom dofinansowania w ujęciu procentowym, a kwota wydatków kwalifikowalnych. </w:t>
      </w:r>
    </w:p>
  </w:footnote>
  <w:footnote w:id="64">
    <w:p w:rsidR="00116C2D" w:rsidRDefault="00116C2D" w:rsidP="00FB3F0F">
      <w:pPr>
        <w:pStyle w:val="Tekstprzypisudolnego"/>
        <w:jc w:val="both"/>
      </w:pPr>
      <w:r w:rsidRPr="003111A2">
        <w:rPr>
          <w:rStyle w:val="Odwoanieprzypisudolnego"/>
          <w:sz w:val="15"/>
          <w:szCs w:val="15"/>
        </w:rPr>
        <w:footnoteRef/>
      </w:r>
      <w:r w:rsidRPr="003111A2">
        <w:rPr>
          <w:rFonts w:cs="Arial"/>
          <w:sz w:val="15"/>
          <w:szCs w:val="15"/>
        </w:rPr>
        <w:t xml:space="preserve"> Określane na podstawie celu lub zakresu przedmiotowego przedsięwzięć, które mogą podlegać dofinansowaniu w ramach działania albo poddziałania. Informacja ta będzie wykorzystywana np. przy opracowywaniu regulaminów konkursów.</w:t>
      </w:r>
    </w:p>
  </w:footnote>
  <w:footnote w:id="65">
    <w:p w:rsidR="00116C2D" w:rsidRDefault="00116C2D" w:rsidP="00FB3F0F">
      <w:pPr>
        <w:pStyle w:val="Tekstprzypisudolnego"/>
        <w:jc w:val="both"/>
      </w:pPr>
      <w:r w:rsidRPr="003111A2">
        <w:rPr>
          <w:rStyle w:val="Odwoanieprzypisudolnego"/>
          <w:sz w:val="15"/>
          <w:szCs w:val="15"/>
        </w:rPr>
        <w:footnoteRef/>
      </w:r>
      <w:r w:rsidRPr="003111A2">
        <w:rPr>
          <w:rFonts w:cs="Arial"/>
          <w:sz w:val="15"/>
          <w:szCs w:val="15"/>
        </w:rPr>
        <w:t xml:space="preserve"> W rozumieniu Wytycznych Ministra Rozwoju w zakresie kwalifikowalności wydatków w ramach Europejskiego Funduszu Rozwoju Regionalnego, Europejskiego Funduszu Społecznego oraz Funduszu Spójności na lata 2014-2020 oraz projektów grantowych, o których mowa w art. 35 ust. 1 Ustawy. </w:t>
      </w:r>
    </w:p>
  </w:footnote>
  <w:footnote w:id="66">
    <w:p w:rsidR="00116C2D" w:rsidRDefault="00116C2D" w:rsidP="00FB3F0F">
      <w:pPr>
        <w:pStyle w:val="Tekstprzypisudolnego"/>
        <w:jc w:val="both"/>
      </w:pPr>
      <w:r w:rsidRPr="003111A2">
        <w:rPr>
          <w:rStyle w:val="Odwoanieprzypisudolnego"/>
          <w:sz w:val="15"/>
          <w:szCs w:val="15"/>
        </w:rPr>
        <w:footnoteRef/>
      </w:r>
      <w:r w:rsidRPr="003111A2">
        <w:rPr>
          <w:rFonts w:cs="Arial"/>
          <w:sz w:val="15"/>
          <w:szCs w:val="15"/>
        </w:rPr>
        <w:t xml:space="preserve"> Zgodnie z rozporządzeniem Parlamentu Europejskiego i Rady (UE) nr 1303/2013 z dnia 17 grudnia 2013 r. ustanawiającym wspólne przepisy dotyczące Europejskiego Funduszu Rozwoju Regionalnego, Europejskiego Funduszu Społecznego, Funduszu Spójności, Europejskiego Funduszu Rolnego na rzecz Rozwoju Obszarów Wiejskich oraz Europejskiego Funduszu Morskiego i Rybackiego oraz ustanawiającym przepisy ogólne dotyczące Europejskiego Funduszu Rozwoju Regionalnego, Europejskiego Funduszu Społecznego, Funduszu Spójności i Europejskiego Funduszu Morskiego i Rybackiego oraz uchylającym rozporządzenie Rady (WE) nr 1083/2006 (Dz. Urz. UE L 347 z 20.12.2013, str. 320, z późn. zm.), zwanego dalej „rozporządzeniem 1303/2013”: luka w finansowaniu (art. 61 ust. 3 lit. b), stawki ryczałtowe (art. 61 ust. 3 lit. a), pomniejszanie dochodu (art. 65 ust. 8). </w:t>
      </w:r>
    </w:p>
  </w:footnote>
  <w:footnote w:id="67">
    <w:p w:rsidR="00116C2D" w:rsidRDefault="00116C2D" w:rsidP="00FB3F0F">
      <w:pPr>
        <w:pStyle w:val="Tekstprzypisudolnego"/>
        <w:jc w:val="both"/>
      </w:pPr>
      <w:r w:rsidRPr="003111A2">
        <w:rPr>
          <w:rStyle w:val="Odwoanieprzypisudolnego"/>
          <w:sz w:val="15"/>
          <w:szCs w:val="15"/>
        </w:rPr>
        <w:footnoteRef/>
      </w:r>
      <w:r w:rsidRPr="003111A2">
        <w:rPr>
          <w:rFonts w:cs="Arial"/>
          <w:sz w:val="15"/>
          <w:szCs w:val="15"/>
        </w:rPr>
        <w:t xml:space="preserve"> Maksymalny poziom dofinansowania projektu podlegającego przepisom dotyczącym pomocy państwa wynika z odpowiednich programów pomocowych oraz mapy pomocy regionalnej dla Polski na lata 2014-2020 (decyzja Komisji SA.37485/2013/N </w:t>
      </w:r>
      <w:r w:rsidRPr="003111A2">
        <w:rPr>
          <w:rFonts w:cs="Arial"/>
          <w:sz w:val="15"/>
          <w:szCs w:val="15"/>
        </w:rPr>
        <w:br/>
        <w:t>z dnia 20 lutego 2014 r.).</w:t>
      </w:r>
    </w:p>
  </w:footnote>
  <w:footnote w:id="68">
    <w:p w:rsidR="00116C2D" w:rsidRDefault="00116C2D" w:rsidP="00FB3F0F">
      <w:pPr>
        <w:pStyle w:val="Tekstprzypisudolnego"/>
        <w:jc w:val="both"/>
      </w:pPr>
      <w:r w:rsidRPr="003111A2">
        <w:rPr>
          <w:rStyle w:val="Odwoanieprzypisudolnego"/>
          <w:sz w:val="15"/>
          <w:szCs w:val="15"/>
        </w:rPr>
        <w:footnoteRef/>
      </w:r>
      <w:r w:rsidRPr="003111A2">
        <w:rPr>
          <w:rFonts w:cs="Arial"/>
          <w:sz w:val="15"/>
          <w:szCs w:val="15"/>
        </w:rPr>
        <w:t xml:space="preserve"> W przypadku projektów objętych pomocą publiczną faktyczny poziom dofinansowania wynikać będzie z odrębnych przepisów prawnych, w tym w szczególności rozporządzeń wydanych przez ministra właściwego do spraw rozwoju regionalnego na podstawie art. 27 ust. 4 Ustawy. W przypadku projektów generujących dochód dofinansowanie UE jest ustalane na podstawie art. 61 albo 65 rozporządzenia 1303/2013. Obniżeniu podlega nie poziom dofinansowania w ujęciu procentowym, a kwota wydatków kwalifikowalnych. </w:t>
      </w:r>
    </w:p>
  </w:footnote>
  <w:footnote w:id="69">
    <w:p w:rsidR="00116C2D" w:rsidRDefault="00116C2D">
      <w:pPr>
        <w:pStyle w:val="Tekstprzypisudolnego"/>
      </w:pPr>
      <w:r>
        <w:rPr>
          <w:rStyle w:val="Odwoanieprzypisudolnego"/>
        </w:rPr>
        <w:footnoteRef/>
      </w:r>
      <w:r>
        <w:t xml:space="preserve"> </w:t>
      </w:r>
      <w:r>
        <w:rPr>
          <w:rFonts w:cs="Arial"/>
          <w:sz w:val="15"/>
          <w:szCs w:val="15"/>
        </w:rPr>
        <w:t>W rozumieniu Umowy Partnerstwa</w:t>
      </w:r>
      <w:r w:rsidRPr="003111A2">
        <w:rPr>
          <w:rFonts w:cs="Arial"/>
          <w:sz w:val="15"/>
          <w:szCs w:val="15"/>
        </w:rPr>
        <w:t>.</w:t>
      </w:r>
    </w:p>
  </w:footnote>
  <w:footnote w:id="70">
    <w:p w:rsidR="00116C2D" w:rsidRDefault="00116C2D" w:rsidP="00A02821">
      <w:pPr>
        <w:pStyle w:val="Tekstprzypisudolnego"/>
        <w:jc w:val="both"/>
      </w:pPr>
      <w:r w:rsidRPr="003111A2">
        <w:rPr>
          <w:rStyle w:val="Odwoanieprzypisudolnego"/>
          <w:sz w:val="15"/>
          <w:szCs w:val="15"/>
        </w:rPr>
        <w:footnoteRef/>
      </w:r>
      <w:r w:rsidRPr="003111A2">
        <w:rPr>
          <w:rFonts w:cs="Arial"/>
          <w:sz w:val="15"/>
          <w:szCs w:val="15"/>
        </w:rPr>
        <w:t xml:space="preserve"> W rozumieniu Wytycznych Ministra Rozwoju w zakresie kwalifikowalności wydatków w ramach Europejskiego Funduszu Rozwoju Regionalnego, Europejskiego Funduszu Społecznego oraz Funduszu Spójności na lata 2014-2020 oraz projektów grantowych, o których mowa w art. 35 ust. 1 </w:t>
      </w:r>
      <w:r>
        <w:rPr>
          <w:rFonts w:cs="Arial"/>
          <w:sz w:val="15"/>
          <w:szCs w:val="15"/>
        </w:rPr>
        <w:t>u</w:t>
      </w:r>
      <w:r w:rsidRPr="003111A2">
        <w:rPr>
          <w:rFonts w:cs="Arial"/>
          <w:sz w:val="15"/>
          <w:szCs w:val="15"/>
        </w:rPr>
        <w:t>stawy</w:t>
      </w:r>
      <w:r>
        <w:rPr>
          <w:rFonts w:cs="Arial"/>
          <w:sz w:val="15"/>
          <w:szCs w:val="15"/>
        </w:rPr>
        <w:t xml:space="preserve"> wdrożeniowej</w:t>
      </w:r>
      <w:r w:rsidRPr="003111A2">
        <w:rPr>
          <w:rFonts w:cs="Arial"/>
          <w:sz w:val="15"/>
          <w:szCs w:val="15"/>
        </w:rPr>
        <w:t xml:space="preserve">. </w:t>
      </w:r>
    </w:p>
  </w:footnote>
  <w:footnote w:id="71">
    <w:p w:rsidR="00116C2D" w:rsidRDefault="00116C2D" w:rsidP="000F4713">
      <w:pPr>
        <w:pStyle w:val="Tekstprzypisudolnego"/>
        <w:jc w:val="both"/>
      </w:pPr>
      <w:r w:rsidRPr="003111A2">
        <w:rPr>
          <w:rStyle w:val="Odwoanieprzypisudolnego"/>
          <w:sz w:val="15"/>
          <w:szCs w:val="15"/>
        </w:rPr>
        <w:footnoteRef/>
      </w:r>
      <w:r w:rsidRPr="003111A2">
        <w:rPr>
          <w:rFonts w:cs="Arial"/>
          <w:sz w:val="15"/>
          <w:szCs w:val="15"/>
        </w:rPr>
        <w:t xml:space="preserve"> Zgodnie z rozporządzeniem</w:t>
      </w:r>
      <w:r>
        <w:rPr>
          <w:rFonts w:cs="Arial"/>
          <w:sz w:val="15"/>
          <w:szCs w:val="15"/>
        </w:rPr>
        <w:t xml:space="preserve"> ogólnym</w:t>
      </w:r>
      <w:r w:rsidRPr="003111A2">
        <w:rPr>
          <w:rFonts w:cs="Arial"/>
          <w:sz w:val="15"/>
          <w:szCs w:val="15"/>
        </w:rPr>
        <w:t xml:space="preserve">: luka w finansowaniu (art. 61 ust. 3 lit. b), stawki ryczałtowe (art. 61 ust. 3 lit. a), pomniejszanie dochodu (art. 65 ust. 8). </w:t>
      </w:r>
    </w:p>
  </w:footnote>
  <w:footnote w:id="72">
    <w:p w:rsidR="00116C2D" w:rsidRDefault="00116C2D" w:rsidP="00A02821">
      <w:pPr>
        <w:pStyle w:val="Tekstprzypisudolnego"/>
        <w:jc w:val="both"/>
      </w:pPr>
      <w:r w:rsidRPr="003111A2">
        <w:rPr>
          <w:rStyle w:val="Odwoanieprzypisudolnego"/>
          <w:sz w:val="15"/>
          <w:szCs w:val="15"/>
        </w:rPr>
        <w:footnoteRef/>
      </w:r>
      <w:r w:rsidRPr="003111A2">
        <w:rPr>
          <w:rFonts w:cs="Arial"/>
          <w:sz w:val="15"/>
          <w:szCs w:val="15"/>
        </w:rPr>
        <w:t xml:space="preserve"> Maksymalny poziom dofinansowania projektu podlegającego przepisom dotyczącym pomocy państwa wynika z odpowiednich programów pomocowych oraz mapy pomocy regionalnej dla Polski na lata 2014-2020 (decyzja Komisji SA.37485/2013/N </w:t>
      </w:r>
      <w:r w:rsidRPr="003111A2">
        <w:rPr>
          <w:rFonts w:cs="Arial"/>
          <w:sz w:val="15"/>
          <w:szCs w:val="15"/>
        </w:rPr>
        <w:br/>
        <w:t>z dnia 20 lutego 2014 r.).</w:t>
      </w:r>
    </w:p>
  </w:footnote>
  <w:footnote w:id="73">
    <w:p w:rsidR="00116C2D" w:rsidRDefault="00116C2D" w:rsidP="00A02821">
      <w:pPr>
        <w:pStyle w:val="Tekstprzypisudolnego"/>
        <w:jc w:val="both"/>
      </w:pPr>
      <w:r w:rsidRPr="003111A2">
        <w:rPr>
          <w:rStyle w:val="Odwoanieprzypisudolnego"/>
          <w:sz w:val="15"/>
          <w:szCs w:val="15"/>
        </w:rPr>
        <w:footnoteRef/>
      </w:r>
      <w:r w:rsidRPr="003111A2">
        <w:rPr>
          <w:rFonts w:cs="Arial"/>
          <w:sz w:val="15"/>
          <w:szCs w:val="15"/>
        </w:rPr>
        <w:t xml:space="preserve"> W przypadku projektów objętych pomocą publiczną faktyczny poziom dofinansowania wynikać będzie z odrębnych przepisów prawnych, w tym w szczególności rozporządzeń wydanych przez ministra właściwego do spraw rozwoju regionalnego na podstawie art. 27 ust. 4 Ustawy. W przypadku projektów generujących dochód dofinansowanie UE jest ustalane na podstawie art. 61 albo 65 rozporządzenia 1303/2013. Obniżeniu podlega nie poziom dofinansowania w ujęciu procentowym, a kwota wydatków kwalifikowalnych.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A7DA4"/>
    <w:multiLevelType w:val="hybridMultilevel"/>
    <w:tmpl w:val="BFE8D1CC"/>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
    <w:nsid w:val="04D8056C"/>
    <w:multiLevelType w:val="hybridMultilevel"/>
    <w:tmpl w:val="71CE84E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4F309A7"/>
    <w:multiLevelType w:val="hybridMultilevel"/>
    <w:tmpl w:val="FE942C20"/>
    <w:lvl w:ilvl="0" w:tplc="3EFE12AA">
      <w:start w:val="1"/>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5565472"/>
    <w:multiLevelType w:val="hybridMultilevel"/>
    <w:tmpl w:val="C2B8B668"/>
    <w:lvl w:ilvl="0" w:tplc="FBDA5E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5C45EF3"/>
    <w:multiLevelType w:val="hybridMultilevel"/>
    <w:tmpl w:val="A2E23F1C"/>
    <w:lvl w:ilvl="0" w:tplc="C86453CC">
      <w:start w:val="6"/>
      <w:numFmt w:val="decimal"/>
      <w:lvlText w:val="%1."/>
      <w:lvlJc w:val="left"/>
      <w:pPr>
        <w:tabs>
          <w:tab w:val="num" w:pos="900"/>
        </w:tabs>
        <w:ind w:left="900" w:hanging="360"/>
      </w:pPr>
      <w:rPr>
        <w:rFonts w:cs="Times New Roman" w:hint="default"/>
        <w:b/>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05FB2F8F"/>
    <w:multiLevelType w:val="hybridMultilevel"/>
    <w:tmpl w:val="FB7A3C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87E7BDB"/>
    <w:multiLevelType w:val="hybridMultilevel"/>
    <w:tmpl w:val="A02C338A"/>
    <w:lvl w:ilvl="0" w:tplc="04150017">
      <w:start w:val="1"/>
      <w:numFmt w:val="lowerLetter"/>
      <w:lvlText w:val="%1)"/>
      <w:lvlJc w:val="left"/>
      <w:pPr>
        <w:ind w:left="720" w:hanging="360"/>
      </w:pPr>
      <w:rPr>
        <w:rFonts w:cs="Times New Roman"/>
      </w:rPr>
    </w:lvl>
    <w:lvl w:ilvl="1" w:tplc="A5D447E4">
      <w:start w:val="1"/>
      <w:numFmt w:val="decimal"/>
      <w:lvlText w:val="%2)"/>
      <w:lvlJc w:val="left"/>
      <w:pPr>
        <w:ind w:left="1455" w:hanging="375"/>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090D61D2"/>
    <w:multiLevelType w:val="hybridMultilevel"/>
    <w:tmpl w:val="E66C672C"/>
    <w:lvl w:ilvl="0" w:tplc="5BDEB8B2">
      <w:start w:val="16"/>
      <w:numFmt w:val="decimal"/>
      <w:lvlText w:val="%1."/>
      <w:lvlJc w:val="left"/>
      <w:pPr>
        <w:tabs>
          <w:tab w:val="num" w:pos="786"/>
        </w:tabs>
        <w:ind w:left="786" w:hanging="360"/>
      </w:pPr>
      <w:rPr>
        <w:rFonts w:cs="Times New Roman" w:hint="default"/>
        <w:b/>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0B2A72F4"/>
    <w:multiLevelType w:val="hybridMultilevel"/>
    <w:tmpl w:val="B2F03A02"/>
    <w:lvl w:ilvl="0" w:tplc="E03A9B8E">
      <w:start w:val="1"/>
      <w:numFmt w:val="decimal"/>
      <w:lvlText w:val="%1."/>
      <w:lvlJc w:val="left"/>
      <w:pPr>
        <w:tabs>
          <w:tab w:val="num" w:pos="900"/>
        </w:tabs>
        <w:ind w:left="900" w:hanging="360"/>
      </w:pPr>
      <w:rPr>
        <w:rFonts w:cs="Times New Roman" w:hint="default"/>
        <w:b/>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0B6C5CA7"/>
    <w:multiLevelType w:val="hybridMultilevel"/>
    <w:tmpl w:val="7DEE8F8E"/>
    <w:lvl w:ilvl="0" w:tplc="FBDA5E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11A4AFF"/>
    <w:multiLevelType w:val="hybridMultilevel"/>
    <w:tmpl w:val="674AFB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19A76EF"/>
    <w:multiLevelType w:val="hybridMultilevel"/>
    <w:tmpl w:val="21762BB6"/>
    <w:lvl w:ilvl="0" w:tplc="726E556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730468C"/>
    <w:multiLevelType w:val="hybridMultilevel"/>
    <w:tmpl w:val="79008F10"/>
    <w:lvl w:ilvl="0" w:tplc="FBDA5E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174742B3"/>
    <w:multiLevelType w:val="hybridMultilevel"/>
    <w:tmpl w:val="FB102698"/>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18913131"/>
    <w:multiLevelType w:val="hybridMultilevel"/>
    <w:tmpl w:val="D53CF4F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18AC23E5"/>
    <w:multiLevelType w:val="hybridMultilevel"/>
    <w:tmpl w:val="56ECF78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198B185D"/>
    <w:multiLevelType w:val="hybridMultilevel"/>
    <w:tmpl w:val="6B729352"/>
    <w:lvl w:ilvl="0" w:tplc="3FF4BD78">
      <w:start w:val="1"/>
      <w:numFmt w:val="decimal"/>
      <w:lvlText w:val="%1."/>
      <w:lvlJc w:val="left"/>
      <w:pPr>
        <w:tabs>
          <w:tab w:val="num" w:pos="900"/>
        </w:tabs>
        <w:ind w:left="900" w:hanging="360"/>
      </w:pPr>
      <w:rPr>
        <w:rFonts w:cs="Times New Roman"/>
        <w:b/>
        <w:sz w:val="22"/>
        <w:szCs w:val="22"/>
      </w:rPr>
    </w:lvl>
    <w:lvl w:ilvl="1" w:tplc="040C0019">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7">
    <w:nsid w:val="1A252EA0"/>
    <w:multiLevelType w:val="hybridMultilevel"/>
    <w:tmpl w:val="F9EA4306"/>
    <w:lvl w:ilvl="0" w:tplc="FBDA5E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1AAB452A"/>
    <w:multiLevelType w:val="hybridMultilevel"/>
    <w:tmpl w:val="F7423B2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1BBF1951"/>
    <w:multiLevelType w:val="hybridMultilevel"/>
    <w:tmpl w:val="C828306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1BF00959"/>
    <w:multiLevelType w:val="hybridMultilevel"/>
    <w:tmpl w:val="7F12364E"/>
    <w:lvl w:ilvl="0" w:tplc="77103360">
      <w:start w:val="6"/>
      <w:numFmt w:val="decimal"/>
      <w:lvlText w:val="%1."/>
      <w:lvlJc w:val="left"/>
      <w:pPr>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CC914BD"/>
    <w:multiLevelType w:val="hybridMultilevel"/>
    <w:tmpl w:val="AF58710A"/>
    <w:lvl w:ilvl="0" w:tplc="C73E53CC">
      <w:start w:val="6"/>
      <w:numFmt w:val="decimal"/>
      <w:lvlText w:val="%1."/>
      <w:lvlJc w:val="left"/>
      <w:pPr>
        <w:tabs>
          <w:tab w:val="num" w:pos="900"/>
        </w:tabs>
        <w:ind w:left="900" w:hanging="360"/>
      </w:pPr>
      <w:rPr>
        <w:rFonts w:cs="Times New Roman" w:hint="default"/>
        <w:b/>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1DA155C0"/>
    <w:multiLevelType w:val="hybridMultilevel"/>
    <w:tmpl w:val="ED16E826"/>
    <w:lvl w:ilvl="0" w:tplc="FBDA5ED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nsid w:val="1F9B4427"/>
    <w:multiLevelType w:val="hybridMultilevel"/>
    <w:tmpl w:val="FB102698"/>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20644D94"/>
    <w:multiLevelType w:val="hybridMultilevel"/>
    <w:tmpl w:val="FAC05BEA"/>
    <w:lvl w:ilvl="0" w:tplc="2390B61E">
      <w:start w:val="1"/>
      <w:numFmt w:val="decimal"/>
      <w:lvlText w:val="%1."/>
      <w:lvlJc w:val="left"/>
      <w:pPr>
        <w:tabs>
          <w:tab w:val="num" w:pos="900"/>
        </w:tabs>
        <w:ind w:left="900" w:hanging="360"/>
      </w:pPr>
      <w:rPr>
        <w:rFonts w:cs="Times New Roman" w:hint="default"/>
        <w:b/>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211D7E19"/>
    <w:multiLevelType w:val="hybridMultilevel"/>
    <w:tmpl w:val="953816D8"/>
    <w:lvl w:ilvl="0" w:tplc="C3180D8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24773527"/>
    <w:multiLevelType w:val="hybridMultilevel"/>
    <w:tmpl w:val="F60CCDE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6832645"/>
    <w:multiLevelType w:val="hybridMultilevel"/>
    <w:tmpl w:val="A5C883BC"/>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2E1A4BD9"/>
    <w:multiLevelType w:val="hybridMultilevel"/>
    <w:tmpl w:val="97CABF3E"/>
    <w:lvl w:ilvl="0" w:tplc="D88C1538">
      <w:start w:val="6"/>
      <w:numFmt w:val="decimal"/>
      <w:lvlText w:val="%1."/>
      <w:lvlJc w:val="left"/>
      <w:pPr>
        <w:tabs>
          <w:tab w:val="num" w:pos="900"/>
        </w:tabs>
        <w:ind w:left="900" w:hanging="360"/>
      </w:pPr>
      <w:rPr>
        <w:rFonts w:cs="Times New Roman" w:hint="default"/>
        <w:b/>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2F103C2C"/>
    <w:multiLevelType w:val="hybridMultilevel"/>
    <w:tmpl w:val="5484C4FC"/>
    <w:lvl w:ilvl="0" w:tplc="FBDA5E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30F85E08"/>
    <w:multiLevelType w:val="hybridMultilevel"/>
    <w:tmpl w:val="613EDB94"/>
    <w:lvl w:ilvl="0" w:tplc="B6A2E290">
      <w:start w:val="6"/>
      <w:numFmt w:val="decimal"/>
      <w:lvlText w:val="%1."/>
      <w:lvlJc w:val="left"/>
      <w:pPr>
        <w:tabs>
          <w:tab w:val="num" w:pos="900"/>
        </w:tabs>
        <w:ind w:left="900" w:hanging="360"/>
      </w:pPr>
      <w:rPr>
        <w:rFonts w:cs="Times New Roman" w:hint="default"/>
        <w:b/>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31802EB0"/>
    <w:multiLevelType w:val="hybridMultilevel"/>
    <w:tmpl w:val="B76C1B12"/>
    <w:lvl w:ilvl="0" w:tplc="3EFE12AA">
      <w:start w:val="1"/>
      <w:numFmt w:val="bullet"/>
      <w:lvlText w:val="-"/>
      <w:lvlJc w:val="left"/>
      <w:pPr>
        <w:ind w:left="720" w:hanging="360"/>
      </w:pPr>
      <w:rPr>
        <w:rFonts w:ascii="Times New Roman" w:hAnsi="Times New Roman" w:hint="default"/>
        <w:b/>
        <w:sz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31983E7F"/>
    <w:multiLevelType w:val="hybridMultilevel"/>
    <w:tmpl w:val="A8D6AE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334464EE"/>
    <w:multiLevelType w:val="hybridMultilevel"/>
    <w:tmpl w:val="2AD0F250"/>
    <w:lvl w:ilvl="0" w:tplc="04150011">
      <w:start w:val="1"/>
      <w:numFmt w:val="decimal"/>
      <w:lvlText w:val="%1)"/>
      <w:lvlJc w:val="left"/>
      <w:pPr>
        <w:ind w:left="720" w:hanging="360"/>
      </w:pPr>
      <w:rPr>
        <w:rFonts w:cs="Times New Roman"/>
      </w:rPr>
    </w:lvl>
    <w:lvl w:ilvl="1" w:tplc="7380914E">
      <w:start w:val="6"/>
      <w:numFmt w:val="bullet"/>
      <w:lvlText w:val="•"/>
      <w:lvlJc w:val="left"/>
      <w:pPr>
        <w:ind w:left="1440" w:hanging="360"/>
      </w:pPr>
      <w:rPr>
        <w:rFonts w:ascii="Arial" w:eastAsia="Times New Roman" w:hAnsi="Arial"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34EF79F6"/>
    <w:multiLevelType w:val="hybridMultilevel"/>
    <w:tmpl w:val="57B4FEAE"/>
    <w:lvl w:ilvl="0" w:tplc="FBDA5E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389D21D5"/>
    <w:multiLevelType w:val="hybridMultilevel"/>
    <w:tmpl w:val="4BB009C2"/>
    <w:lvl w:ilvl="0" w:tplc="FBDA5ED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nsid w:val="39367F83"/>
    <w:multiLevelType w:val="hybridMultilevel"/>
    <w:tmpl w:val="0E32E60C"/>
    <w:lvl w:ilvl="0" w:tplc="1C265342">
      <w:start w:val="1"/>
      <w:numFmt w:val="decimal"/>
      <w:lvlText w:val="%1."/>
      <w:lvlJc w:val="left"/>
      <w:pPr>
        <w:tabs>
          <w:tab w:val="num" w:pos="717"/>
        </w:tabs>
        <w:ind w:left="717" w:hanging="360"/>
      </w:pPr>
      <w:rPr>
        <w:rFonts w:cs="Times New Roman" w:hint="default"/>
        <w:b/>
        <w:sz w:val="22"/>
        <w:szCs w:val="22"/>
      </w:rPr>
    </w:lvl>
    <w:lvl w:ilvl="1" w:tplc="04150019" w:tentative="1">
      <w:start w:val="1"/>
      <w:numFmt w:val="lowerLetter"/>
      <w:lvlText w:val="%2."/>
      <w:lvlJc w:val="left"/>
      <w:pPr>
        <w:ind w:left="1257" w:hanging="360"/>
      </w:pPr>
      <w:rPr>
        <w:rFonts w:cs="Times New Roman"/>
      </w:rPr>
    </w:lvl>
    <w:lvl w:ilvl="2" w:tplc="0415001B" w:tentative="1">
      <w:start w:val="1"/>
      <w:numFmt w:val="lowerRoman"/>
      <w:lvlText w:val="%3."/>
      <w:lvlJc w:val="right"/>
      <w:pPr>
        <w:ind w:left="1977" w:hanging="180"/>
      </w:pPr>
      <w:rPr>
        <w:rFonts w:cs="Times New Roman"/>
      </w:rPr>
    </w:lvl>
    <w:lvl w:ilvl="3" w:tplc="0415000F" w:tentative="1">
      <w:start w:val="1"/>
      <w:numFmt w:val="decimal"/>
      <w:lvlText w:val="%4."/>
      <w:lvlJc w:val="left"/>
      <w:pPr>
        <w:ind w:left="2697" w:hanging="360"/>
      </w:pPr>
      <w:rPr>
        <w:rFonts w:cs="Times New Roman"/>
      </w:rPr>
    </w:lvl>
    <w:lvl w:ilvl="4" w:tplc="04150019" w:tentative="1">
      <w:start w:val="1"/>
      <w:numFmt w:val="lowerLetter"/>
      <w:lvlText w:val="%5."/>
      <w:lvlJc w:val="left"/>
      <w:pPr>
        <w:ind w:left="3417" w:hanging="360"/>
      </w:pPr>
      <w:rPr>
        <w:rFonts w:cs="Times New Roman"/>
      </w:rPr>
    </w:lvl>
    <w:lvl w:ilvl="5" w:tplc="0415001B" w:tentative="1">
      <w:start w:val="1"/>
      <w:numFmt w:val="lowerRoman"/>
      <w:lvlText w:val="%6."/>
      <w:lvlJc w:val="right"/>
      <w:pPr>
        <w:ind w:left="4137" w:hanging="180"/>
      </w:pPr>
      <w:rPr>
        <w:rFonts w:cs="Times New Roman"/>
      </w:rPr>
    </w:lvl>
    <w:lvl w:ilvl="6" w:tplc="0415000F" w:tentative="1">
      <w:start w:val="1"/>
      <w:numFmt w:val="decimal"/>
      <w:lvlText w:val="%7."/>
      <w:lvlJc w:val="left"/>
      <w:pPr>
        <w:ind w:left="4857" w:hanging="360"/>
      </w:pPr>
      <w:rPr>
        <w:rFonts w:cs="Times New Roman"/>
      </w:rPr>
    </w:lvl>
    <w:lvl w:ilvl="7" w:tplc="04150019" w:tentative="1">
      <w:start w:val="1"/>
      <w:numFmt w:val="lowerLetter"/>
      <w:lvlText w:val="%8."/>
      <w:lvlJc w:val="left"/>
      <w:pPr>
        <w:ind w:left="5577" w:hanging="360"/>
      </w:pPr>
      <w:rPr>
        <w:rFonts w:cs="Times New Roman"/>
      </w:rPr>
    </w:lvl>
    <w:lvl w:ilvl="8" w:tplc="0415001B" w:tentative="1">
      <w:start w:val="1"/>
      <w:numFmt w:val="lowerRoman"/>
      <w:lvlText w:val="%9."/>
      <w:lvlJc w:val="right"/>
      <w:pPr>
        <w:ind w:left="6297" w:hanging="180"/>
      </w:pPr>
      <w:rPr>
        <w:rFonts w:cs="Times New Roman"/>
      </w:rPr>
    </w:lvl>
  </w:abstractNum>
  <w:abstractNum w:abstractNumId="37">
    <w:nsid w:val="3BE9120C"/>
    <w:multiLevelType w:val="multilevel"/>
    <w:tmpl w:val="6A54ABE0"/>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3C4B4531"/>
    <w:multiLevelType w:val="hybridMultilevel"/>
    <w:tmpl w:val="A06259C4"/>
    <w:lvl w:ilvl="0" w:tplc="2CAABDAA">
      <w:start w:val="16"/>
      <w:numFmt w:val="decimal"/>
      <w:lvlText w:val="%1."/>
      <w:lvlJc w:val="left"/>
      <w:pPr>
        <w:tabs>
          <w:tab w:val="num" w:pos="900"/>
        </w:tabs>
        <w:ind w:left="900" w:hanging="360"/>
      </w:pPr>
      <w:rPr>
        <w:rFonts w:cs="Times New Roman" w:hint="default"/>
        <w:b/>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nsid w:val="3E1C7849"/>
    <w:multiLevelType w:val="hybridMultilevel"/>
    <w:tmpl w:val="EA402CC0"/>
    <w:lvl w:ilvl="0" w:tplc="FBDA5E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3F9277C0"/>
    <w:multiLevelType w:val="hybridMultilevel"/>
    <w:tmpl w:val="94723EE0"/>
    <w:lvl w:ilvl="0" w:tplc="64BE4E5E">
      <w:start w:val="6"/>
      <w:numFmt w:val="decimal"/>
      <w:lvlText w:val="%1."/>
      <w:lvlJc w:val="left"/>
      <w:pPr>
        <w:tabs>
          <w:tab w:val="num" w:pos="360"/>
        </w:tabs>
        <w:ind w:left="360" w:hanging="360"/>
      </w:pPr>
      <w:rPr>
        <w:rFonts w:cs="Times New Roman" w:hint="default"/>
        <w:b/>
        <w:i w:val="0"/>
        <w:sz w:val="22"/>
        <w:szCs w:val="22"/>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nsid w:val="3F9E4169"/>
    <w:multiLevelType w:val="hybridMultilevel"/>
    <w:tmpl w:val="85C087E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2">
    <w:nsid w:val="44524EB3"/>
    <w:multiLevelType w:val="hybridMultilevel"/>
    <w:tmpl w:val="E9AE46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45576920"/>
    <w:multiLevelType w:val="hybridMultilevel"/>
    <w:tmpl w:val="67BC02FC"/>
    <w:lvl w:ilvl="0" w:tplc="3EFE12AA">
      <w:start w:val="1"/>
      <w:numFmt w:val="bullet"/>
      <w:lvlText w:val="-"/>
      <w:lvlJc w:val="left"/>
      <w:pPr>
        <w:ind w:left="1037" w:hanging="360"/>
      </w:pPr>
      <w:rPr>
        <w:rFonts w:ascii="Times New Roman" w:hAnsi="Times New Roman" w:hint="default"/>
      </w:rPr>
    </w:lvl>
    <w:lvl w:ilvl="1" w:tplc="04150003" w:tentative="1">
      <w:start w:val="1"/>
      <w:numFmt w:val="bullet"/>
      <w:lvlText w:val="o"/>
      <w:lvlJc w:val="left"/>
      <w:pPr>
        <w:ind w:left="1757" w:hanging="360"/>
      </w:pPr>
      <w:rPr>
        <w:rFonts w:ascii="Courier New" w:hAnsi="Courier New" w:hint="default"/>
      </w:rPr>
    </w:lvl>
    <w:lvl w:ilvl="2" w:tplc="04150005" w:tentative="1">
      <w:start w:val="1"/>
      <w:numFmt w:val="bullet"/>
      <w:lvlText w:val=""/>
      <w:lvlJc w:val="left"/>
      <w:pPr>
        <w:ind w:left="2477" w:hanging="360"/>
      </w:pPr>
      <w:rPr>
        <w:rFonts w:ascii="Wingdings" w:hAnsi="Wingdings" w:hint="default"/>
      </w:rPr>
    </w:lvl>
    <w:lvl w:ilvl="3" w:tplc="04150001" w:tentative="1">
      <w:start w:val="1"/>
      <w:numFmt w:val="bullet"/>
      <w:lvlText w:val=""/>
      <w:lvlJc w:val="left"/>
      <w:pPr>
        <w:ind w:left="3197" w:hanging="360"/>
      </w:pPr>
      <w:rPr>
        <w:rFonts w:ascii="Symbol" w:hAnsi="Symbol" w:hint="default"/>
      </w:rPr>
    </w:lvl>
    <w:lvl w:ilvl="4" w:tplc="04150003" w:tentative="1">
      <w:start w:val="1"/>
      <w:numFmt w:val="bullet"/>
      <w:lvlText w:val="o"/>
      <w:lvlJc w:val="left"/>
      <w:pPr>
        <w:ind w:left="3917" w:hanging="360"/>
      </w:pPr>
      <w:rPr>
        <w:rFonts w:ascii="Courier New" w:hAnsi="Courier New" w:hint="default"/>
      </w:rPr>
    </w:lvl>
    <w:lvl w:ilvl="5" w:tplc="04150005" w:tentative="1">
      <w:start w:val="1"/>
      <w:numFmt w:val="bullet"/>
      <w:lvlText w:val=""/>
      <w:lvlJc w:val="left"/>
      <w:pPr>
        <w:ind w:left="4637" w:hanging="360"/>
      </w:pPr>
      <w:rPr>
        <w:rFonts w:ascii="Wingdings" w:hAnsi="Wingdings" w:hint="default"/>
      </w:rPr>
    </w:lvl>
    <w:lvl w:ilvl="6" w:tplc="04150001" w:tentative="1">
      <w:start w:val="1"/>
      <w:numFmt w:val="bullet"/>
      <w:lvlText w:val=""/>
      <w:lvlJc w:val="left"/>
      <w:pPr>
        <w:ind w:left="5357" w:hanging="360"/>
      </w:pPr>
      <w:rPr>
        <w:rFonts w:ascii="Symbol" w:hAnsi="Symbol" w:hint="default"/>
      </w:rPr>
    </w:lvl>
    <w:lvl w:ilvl="7" w:tplc="04150003" w:tentative="1">
      <w:start w:val="1"/>
      <w:numFmt w:val="bullet"/>
      <w:lvlText w:val="o"/>
      <w:lvlJc w:val="left"/>
      <w:pPr>
        <w:ind w:left="6077" w:hanging="360"/>
      </w:pPr>
      <w:rPr>
        <w:rFonts w:ascii="Courier New" w:hAnsi="Courier New" w:hint="default"/>
      </w:rPr>
    </w:lvl>
    <w:lvl w:ilvl="8" w:tplc="04150005" w:tentative="1">
      <w:start w:val="1"/>
      <w:numFmt w:val="bullet"/>
      <w:lvlText w:val=""/>
      <w:lvlJc w:val="left"/>
      <w:pPr>
        <w:ind w:left="6797" w:hanging="360"/>
      </w:pPr>
      <w:rPr>
        <w:rFonts w:ascii="Wingdings" w:hAnsi="Wingdings" w:hint="default"/>
      </w:rPr>
    </w:lvl>
  </w:abstractNum>
  <w:abstractNum w:abstractNumId="44">
    <w:nsid w:val="467A757E"/>
    <w:multiLevelType w:val="hybridMultilevel"/>
    <w:tmpl w:val="664CDC42"/>
    <w:lvl w:ilvl="0" w:tplc="3EFE12AA">
      <w:start w:val="1"/>
      <w:numFmt w:val="bullet"/>
      <w:lvlText w:val="-"/>
      <w:lvlJc w:val="left"/>
      <w:pPr>
        <w:ind w:left="1080" w:hanging="360"/>
      </w:pPr>
      <w:rPr>
        <w:rFonts w:ascii="Times New Roman" w:hAnsi="Times New Roman" w:hint="default"/>
        <w:b/>
        <w:sz w:val="22"/>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5">
    <w:nsid w:val="46817A7B"/>
    <w:multiLevelType w:val="hybridMultilevel"/>
    <w:tmpl w:val="3A705AA8"/>
    <w:lvl w:ilvl="0" w:tplc="3EFE12AA">
      <w:start w:val="1"/>
      <w:numFmt w:val="bullet"/>
      <w:lvlText w:val="-"/>
      <w:lvlJc w:val="left"/>
      <w:pPr>
        <w:ind w:left="720" w:hanging="360"/>
      </w:pPr>
      <w:rPr>
        <w:rFonts w:ascii="Times New Roman" w:hAnsi="Times New Roman" w:hint="default"/>
        <w:b/>
        <w:sz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nsid w:val="47776C50"/>
    <w:multiLevelType w:val="hybridMultilevel"/>
    <w:tmpl w:val="EA601264"/>
    <w:lvl w:ilvl="0" w:tplc="818EB462">
      <w:start w:val="1"/>
      <w:numFmt w:val="decimal"/>
      <w:lvlText w:val="%1."/>
      <w:lvlJc w:val="left"/>
      <w:pPr>
        <w:tabs>
          <w:tab w:val="num" w:pos="900"/>
        </w:tabs>
        <w:ind w:left="900" w:hanging="360"/>
      </w:pPr>
      <w:rPr>
        <w:rFonts w:cs="Times New Roman" w:hint="default"/>
        <w:b/>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nsid w:val="49B15FB8"/>
    <w:multiLevelType w:val="hybridMultilevel"/>
    <w:tmpl w:val="F60CCDE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4BBD698F"/>
    <w:multiLevelType w:val="hybridMultilevel"/>
    <w:tmpl w:val="C204956A"/>
    <w:lvl w:ilvl="0" w:tplc="5B509256">
      <w:start w:val="1"/>
      <w:numFmt w:val="decimal"/>
      <w:lvlText w:val="%1."/>
      <w:lvlJc w:val="left"/>
      <w:pPr>
        <w:tabs>
          <w:tab w:val="num" w:pos="900"/>
        </w:tabs>
        <w:ind w:left="900" w:hanging="360"/>
      </w:pPr>
      <w:rPr>
        <w:rFonts w:cs="Times New Roman" w:hint="default"/>
        <w:b/>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nsid w:val="4BE54CB4"/>
    <w:multiLevelType w:val="hybridMultilevel"/>
    <w:tmpl w:val="21DC4EE2"/>
    <w:lvl w:ilvl="0" w:tplc="BCC8FD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4C9D7448"/>
    <w:multiLevelType w:val="hybridMultilevel"/>
    <w:tmpl w:val="7ED674A0"/>
    <w:lvl w:ilvl="0" w:tplc="3F12184C">
      <w:start w:val="6"/>
      <w:numFmt w:val="decimal"/>
      <w:lvlText w:val="%1."/>
      <w:lvlJc w:val="left"/>
      <w:pPr>
        <w:tabs>
          <w:tab w:val="num" w:pos="360"/>
        </w:tabs>
        <w:ind w:left="360" w:hanging="360"/>
      </w:pPr>
      <w:rPr>
        <w:rFonts w:cs="Times New Roman" w:hint="default"/>
        <w:b/>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nsid w:val="4E5276FD"/>
    <w:multiLevelType w:val="multilevel"/>
    <w:tmpl w:val="0B728DE2"/>
    <w:lvl w:ilvl="0">
      <w:start w:val="1"/>
      <w:numFmt w:val="decimal"/>
      <w:lvlText w:val="%1"/>
      <w:lvlJc w:val="left"/>
      <w:pPr>
        <w:tabs>
          <w:tab w:val="num" w:pos="432"/>
        </w:tabs>
        <w:ind w:left="432" w:hanging="432"/>
      </w:pPr>
      <w:rPr>
        <w:rFonts w:cs="Times New Roman" w:hint="default"/>
      </w:rPr>
    </w:lvl>
    <w:lvl w:ilvl="1">
      <w:start w:val="1"/>
      <w:numFmt w:val="decimal"/>
      <w:pStyle w:val="Nagwek2"/>
      <w:lvlText w:val="%1.%2"/>
      <w:lvlJc w:val="left"/>
      <w:pPr>
        <w:tabs>
          <w:tab w:val="num" w:pos="576"/>
        </w:tabs>
        <w:ind w:left="576" w:hanging="576"/>
      </w:pPr>
      <w:rPr>
        <w:rFonts w:cs="Times New Roman" w:hint="default"/>
      </w:rPr>
    </w:lvl>
    <w:lvl w:ilvl="2">
      <w:start w:val="1"/>
      <w:numFmt w:val="decimal"/>
      <w:pStyle w:val="Nagwek3"/>
      <w:lvlText w:val="%1.%2.%3"/>
      <w:lvlJc w:val="left"/>
      <w:pPr>
        <w:tabs>
          <w:tab w:val="num" w:pos="0"/>
        </w:tabs>
      </w:pPr>
      <w:rPr>
        <w:rFonts w:cs="Times New Roman" w:hint="default"/>
      </w:rPr>
    </w:lvl>
    <w:lvl w:ilvl="3">
      <w:start w:val="1"/>
      <w:numFmt w:val="decimal"/>
      <w:pStyle w:val="Nagwek4"/>
      <w:lvlText w:val="%1.%2.%3.%4"/>
      <w:lvlJc w:val="left"/>
      <w:pPr>
        <w:tabs>
          <w:tab w:val="num" w:pos="864"/>
        </w:tabs>
        <w:ind w:left="864" w:hanging="864"/>
      </w:pPr>
      <w:rPr>
        <w:rFonts w:cs="Times New Roman" w:hint="default"/>
      </w:rPr>
    </w:lvl>
    <w:lvl w:ilvl="4">
      <w:start w:val="1"/>
      <w:numFmt w:val="decimal"/>
      <w:pStyle w:val="Nagwek5"/>
      <w:lvlText w:val="%1.%2.%3.%4.%5"/>
      <w:lvlJc w:val="left"/>
      <w:pPr>
        <w:tabs>
          <w:tab w:val="num" w:pos="1008"/>
        </w:tabs>
        <w:ind w:left="1008" w:hanging="1008"/>
      </w:pPr>
      <w:rPr>
        <w:rFonts w:cs="Times New Roman" w:hint="default"/>
      </w:rPr>
    </w:lvl>
    <w:lvl w:ilvl="5">
      <w:start w:val="1"/>
      <w:numFmt w:val="decimal"/>
      <w:pStyle w:val="Nagwek6"/>
      <w:lvlText w:val="%1.%2.%3.%4.%5.%6"/>
      <w:lvlJc w:val="left"/>
      <w:pPr>
        <w:tabs>
          <w:tab w:val="num" w:pos="1152"/>
        </w:tabs>
        <w:ind w:left="1152" w:hanging="1152"/>
      </w:pPr>
      <w:rPr>
        <w:rFonts w:cs="Times New Roman" w:hint="default"/>
      </w:rPr>
    </w:lvl>
    <w:lvl w:ilvl="6">
      <w:start w:val="1"/>
      <w:numFmt w:val="decimal"/>
      <w:pStyle w:val="Nagwek7"/>
      <w:lvlText w:val="%1.%2.%3.%4.%5.%6.%7"/>
      <w:lvlJc w:val="left"/>
      <w:pPr>
        <w:tabs>
          <w:tab w:val="num" w:pos="1296"/>
        </w:tabs>
        <w:ind w:left="1296" w:hanging="1296"/>
      </w:pPr>
      <w:rPr>
        <w:rFonts w:cs="Times New Roman" w:hint="default"/>
      </w:rPr>
    </w:lvl>
    <w:lvl w:ilvl="7">
      <w:start w:val="1"/>
      <w:numFmt w:val="decimal"/>
      <w:pStyle w:val="Nagwek8"/>
      <w:lvlText w:val="%1.%2.%3.%4.%5.%6.%7.%8"/>
      <w:lvlJc w:val="left"/>
      <w:pPr>
        <w:tabs>
          <w:tab w:val="num" w:pos="1440"/>
        </w:tabs>
        <w:ind w:left="1440" w:hanging="1440"/>
      </w:pPr>
      <w:rPr>
        <w:rFonts w:cs="Times New Roman" w:hint="default"/>
      </w:rPr>
    </w:lvl>
    <w:lvl w:ilvl="8">
      <w:start w:val="1"/>
      <w:numFmt w:val="decimal"/>
      <w:pStyle w:val="Nagwek9"/>
      <w:lvlText w:val="%1.%2.%3.%4.%5.%6.%7.%8.%9"/>
      <w:lvlJc w:val="left"/>
      <w:pPr>
        <w:tabs>
          <w:tab w:val="num" w:pos="1584"/>
        </w:tabs>
        <w:ind w:left="1584" w:hanging="1584"/>
      </w:pPr>
      <w:rPr>
        <w:rFonts w:cs="Times New Roman" w:hint="default"/>
      </w:rPr>
    </w:lvl>
  </w:abstractNum>
  <w:abstractNum w:abstractNumId="52">
    <w:nsid w:val="4FCC7CD8"/>
    <w:multiLevelType w:val="hybridMultilevel"/>
    <w:tmpl w:val="5B64807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nsid w:val="507729F9"/>
    <w:multiLevelType w:val="hybridMultilevel"/>
    <w:tmpl w:val="DBD2C304"/>
    <w:lvl w:ilvl="0" w:tplc="85DEFC6E">
      <w:start w:val="1"/>
      <w:numFmt w:val="decimal"/>
      <w:lvlText w:val="%1."/>
      <w:lvlJc w:val="left"/>
      <w:pPr>
        <w:tabs>
          <w:tab w:val="num" w:pos="900"/>
        </w:tabs>
        <w:ind w:left="900" w:hanging="360"/>
      </w:pPr>
      <w:rPr>
        <w:rFonts w:cs="Times New Roman" w:hint="default"/>
        <w:b/>
        <w:sz w:val="22"/>
        <w:szCs w:val="22"/>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nsid w:val="52D5788E"/>
    <w:multiLevelType w:val="hybridMultilevel"/>
    <w:tmpl w:val="69A20752"/>
    <w:lvl w:ilvl="0" w:tplc="8CCAA27A">
      <w:start w:val="6"/>
      <w:numFmt w:val="decimal"/>
      <w:lvlText w:val="%1."/>
      <w:lvlJc w:val="left"/>
      <w:pPr>
        <w:tabs>
          <w:tab w:val="num" w:pos="900"/>
        </w:tabs>
        <w:ind w:left="900" w:hanging="360"/>
      </w:pPr>
      <w:rPr>
        <w:rFonts w:cs="Times New Roman" w:hint="default"/>
        <w:b/>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nsid w:val="547019ED"/>
    <w:multiLevelType w:val="hybridMultilevel"/>
    <w:tmpl w:val="AA807FA4"/>
    <w:lvl w:ilvl="0" w:tplc="1896980C">
      <w:start w:val="6"/>
      <w:numFmt w:val="decimal"/>
      <w:lvlText w:val="%1."/>
      <w:lvlJc w:val="left"/>
      <w:pPr>
        <w:tabs>
          <w:tab w:val="num" w:pos="900"/>
        </w:tabs>
        <w:ind w:left="900" w:hanging="360"/>
      </w:pPr>
      <w:rPr>
        <w:rFonts w:cs="Times New Roman" w:hint="default"/>
        <w:b/>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nsid w:val="558B7600"/>
    <w:multiLevelType w:val="hybridMultilevel"/>
    <w:tmpl w:val="613EDB94"/>
    <w:lvl w:ilvl="0" w:tplc="B6A2E290">
      <w:start w:val="6"/>
      <w:numFmt w:val="decimal"/>
      <w:lvlText w:val="%1."/>
      <w:lvlJc w:val="left"/>
      <w:pPr>
        <w:tabs>
          <w:tab w:val="num" w:pos="900"/>
        </w:tabs>
        <w:ind w:left="900" w:hanging="360"/>
      </w:pPr>
      <w:rPr>
        <w:rFonts w:cs="Times New Roman" w:hint="default"/>
        <w:b/>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nsid w:val="576D3030"/>
    <w:multiLevelType w:val="hybridMultilevel"/>
    <w:tmpl w:val="CEF8B202"/>
    <w:lvl w:ilvl="0" w:tplc="63A40AB8">
      <w:start w:val="1"/>
      <w:numFmt w:val="decimal"/>
      <w:lvlText w:val="%1."/>
      <w:lvlJc w:val="left"/>
      <w:pPr>
        <w:tabs>
          <w:tab w:val="num" w:pos="900"/>
        </w:tabs>
        <w:ind w:left="900" w:hanging="360"/>
      </w:pPr>
      <w:rPr>
        <w:rFonts w:cs="Times New Roman" w:hint="default"/>
        <w:b/>
        <w:sz w:val="22"/>
        <w:szCs w:val="22"/>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8">
    <w:nsid w:val="596821AA"/>
    <w:multiLevelType w:val="hybridMultilevel"/>
    <w:tmpl w:val="ECA86E30"/>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9">
    <w:nsid w:val="5A8D2655"/>
    <w:multiLevelType w:val="hybridMultilevel"/>
    <w:tmpl w:val="56ECF78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0">
    <w:nsid w:val="5B6C0B08"/>
    <w:multiLevelType w:val="hybridMultilevel"/>
    <w:tmpl w:val="BF5E166E"/>
    <w:lvl w:ilvl="0" w:tplc="FBDA5ED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5BCA13D8"/>
    <w:multiLevelType w:val="hybridMultilevel"/>
    <w:tmpl w:val="008A0EF8"/>
    <w:lvl w:ilvl="0" w:tplc="3EFE12AA">
      <w:start w:val="1"/>
      <w:numFmt w:val="bullet"/>
      <w:lvlText w:val="-"/>
      <w:lvlJc w:val="left"/>
      <w:pPr>
        <w:ind w:left="1080" w:hanging="360"/>
      </w:pPr>
      <w:rPr>
        <w:rFonts w:ascii="Times New Roman" w:hAnsi="Times New Roman" w:hint="default"/>
        <w:b/>
        <w:sz w:val="22"/>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2">
    <w:nsid w:val="5D8046FC"/>
    <w:multiLevelType w:val="hybridMultilevel"/>
    <w:tmpl w:val="EF842832"/>
    <w:lvl w:ilvl="0" w:tplc="90707D4E">
      <w:start w:val="6"/>
      <w:numFmt w:val="decimal"/>
      <w:lvlText w:val="%1."/>
      <w:lvlJc w:val="left"/>
      <w:pPr>
        <w:tabs>
          <w:tab w:val="num" w:pos="900"/>
        </w:tabs>
        <w:ind w:left="900" w:hanging="360"/>
      </w:pPr>
      <w:rPr>
        <w:rFonts w:cs="Times New Roman" w:hint="default"/>
        <w:b/>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3">
    <w:nsid w:val="5DD03181"/>
    <w:multiLevelType w:val="hybridMultilevel"/>
    <w:tmpl w:val="DD5E1C84"/>
    <w:lvl w:ilvl="0" w:tplc="0415000F">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64">
    <w:nsid w:val="5F0E6E63"/>
    <w:multiLevelType w:val="hybridMultilevel"/>
    <w:tmpl w:val="57D4DBF2"/>
    <w:lvl w:ilvl="0" w:tplc="FBDA5EDE">
      <w:start w:val="1"/>
      <w:numFmt w:val="bullet"/>
      <w:lvlText w:val=""/>
      <w:lvlJc w:val="left"/>
      <w:pPr>
        <w:ind w:left="238" w:hanging="360"/>
      </w:pPr>
      <w:rPr>
        <w:rFonts w:ascii="Symbol" w:hAnsi="Symbol" w:hint="default"/>
      </w:rPr>
    </w:lvl>
    <w:lvl w:ilvl="1" w:tplc="04150003">
      <w:start w:val="1"/>
      <w:numFmt w:val="bullet"/>
      <w:lvlText w:val="o"/>
      <w:lvlJc w:val="left"/>
      <w:pPr>
        <w:ind w:left="958" w:hanging="360"/>
      </w:pPr>
      <w:rPr>
        <w:rFonts w:ascii="Courier New" w:hAnsi="Courier New" w:hint="default"/>
      </w:rPr>
    </w:lvl>
    <w:lvl w:ilvl="2" w:tplc="04150005" w:tentative="1">
      <w:start w:val="1"/>
      <w:numFmt w:val="bullet"/>
      <w:lvlText w:val=""/>
      <w:lvlJc w:val="left"/>
      <w:pPr>
        <w:ind w:left="1678" w:hanging="360"/>
      </w:pPr>
      <w:rPr>
        <w:rFonts w:ascii="Wingdings" w:hAnsi="Wingdings" w:hint="default"/>
      </w:rPr>
    </w:lvl>
    <w:lvl w:ilvl="3" w:tplc="04150001" w:tentative="1">
      <w:start w:val="1"/>
      <w:numFmt w:val="bullet"/>
      <w:lvlText w:val=""/>
      <w:lvlJc w:val="left"/>
      <w:pPr>
        <w:ind w:left="2398" w:hanging="360"/>
      </w:pPr>
      <w:rPr>
        <w:rFonts w:ascii="Symbol" w:hAnsi="Symbol" w:hint="default"/>
      </w:rPr>
    </w:lvl>
    <w:lvl w:ilvl="4" w:tplc="04150003" w:tentative="1">
      <w:start w:val="1"/>
      <w:numFmt w:val="bullet"/>
      <w:lvlText w:val="o"/>
      <w:lvlJc w:val="left"/>
      <w:pPr>
        <w:ind w:left="3118" w:hanging="360"/>
      </w:pPr>
      <w:rPr>
        <w:rFonts w:ascii="Courier New" w:hAnsi="Courier New" w:hint="default"/>
      </w:rPr>
    </w:lvl>
    <w:lvl w:ilvl="5" w:tplc="04150005" w:tentative="1">
      <w:start w:val="1"/>
      <w:numFmt w:val="bullet"/>
      <w:lvlText w:val=""/>
      <w:lvlJc w:val="left"/>
      <w:pPr>
        <w:ind w:left="3838" w:hanging="360"/>
      </w:pPr>
      <w:rPr>
        <w:rFonts w:ascii="Wingdings" w:hAnsi="Wingdings" w:hint="default"/>
      </w:rPr>
    </w:lvl>
    <w:lvl w:ilvl="6" w:tplc="04150001" w:tentative="1">
      <w:start w:val="1"/>
      <w:numFmt w:val="bullet"/>
      <w:lvlText w:val=""/>
      <w:lvlJc w:val="left"/>
      <w:pPr>
        <w:ind w:left="4558" w:hanging="360"/>
      </w:pPr>
      <w:rPr>
        <w:rFonts w:ascii="Symbol" w:hAnsi="Symbol" w:hint="default"/>
      </w:rPr>
    </w:lvl>
    <w:lvl w:ilvl="7" w:tplc="04150003" w:tentative="1">
      <w:start w:val="1"/>
      <w:numFmt w:val="bullet"/>
      <w:lvlText w:val="o"/>
      <w:lvlJc w:val="left"/>
      <w:pPr>
        <w:ind w:left="5278" w:hanging="360"/>
      </w:pPr>
      <w:rPr>
        <w:rFonts w:ascii="Courier New" w:hAnsi="Courier New" w:hint="default"/>
      </w:rPr>
    </w:lvl>
    <w:lvl w:ilvl="8" w:tplc="04150005" w:tentative="1">
      <w:start w:val="1"/>
      <w:numFmt w:val="bullet"/>
      <w:lvlText w:val=""/>
      <w:lvlJc w:val="left"/>
      <w:pPr>
        <w:ind w:left="5998" w:hanging="360"/>
      </w:pPr>
      <w:rPr>
        <w:rFonts w:ascii="Wingdings" w:hAnsi="Wingdings" w:hint="default"/>
      </w:rPr>
    </w:lvl>
  </w:abstractNum>
  <w:abstractNum w:abstractNumId="65">
    <w:nsid w:val="5F214EF1"/>
    <w:multiLevelType w:val="hybridMultilevel"/>
    <w:tmpl w:val="5502C37E"/>
    <w:lvl w:ilvl="0" w:tplc="FBDA5E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nsid w:val="60B255AE"/>
    <w:multiLevelType w:val="hybridMultilevel"/>
    <w:tmpl w:val="9B0CA9A8"/>
    <w:lvl w:ilvl="0" w:tplc="F88228AC">
      <w:start w:val="16"/>
      <w:numFmt w:val="decimal"/>
      <w:lvlText w:val="%1."/>
      <w:lvlJc w:val="left"/>
      <w:pPr>
        <w:tabs>
          <w:tab w:val="num" w:pos="900"/>
        </w:tabs>
        <w:ind w:left="900" w:hanging="360"/>
      </w:pPr>
      <w:rPr>
        <w:rFonts w:cs="Times New Roman" w:hint="default"/>
        <w:b/>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7">
    <w:nsid w:val="616768F6"/>
    <w:multiLevelType w:val="hybridMultilevel"/>
    <w:tmpl w:val="F60CCDE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626C0F7E"/>
    <w:multiLevelType w:val="hybridMultilevel"/>
    <w:tmpl w:val="07662F52"/>
    <w:lvl w:ilvl="0" w:tplc="E11A2606">
      <w:start w:val="1"/>
      <w:numFmt w:val="bullet"/>
      <w:lvlText w:val=""/>
      <w:lvlJc w:val="left"/>
      <w:pPr>
        <w:tabs>
          <w:tab w:val="num" w:pos="357"/>
        </w:tabs>
        <w:ind w:left="357" w:hanging="35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9">
    <w:nsid w:val="6435115B"/>
    <w:multiLevelType w:val="hybridMultilevel"/>
    <w:tmpl w:val="8F2C2D52"/>
    <w:lvl w:ilvl="0" w:tplc="B61E3C16">
      <w:start w:val="1"/>
      <w:numFmt w:val="decimal"/>
      <w:lvlText w:val="%1."/>
      <w:lvlJc w:val="left"/>
      <w:pPr>
        <w:ind w:left="720" w:hanging="360"/>
      </w:pPr>
      <w:rPr>
        <w:rFonts w:eastAsia="Times New Roman"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0">
    <w:nsid w:val="64531AD7"/>
    <w:multiLevelType w:val="hybridMultilevel"/>
    <w:tmpl w:val="A06259C4"/>
    <w:lvl w:ilvl="0" w:tplc="2CAABDAA">
      <w:start w:val="16"/>
      <w:numFmt w:val="decimal"/>
      <w:lvlText w:val="%1."/>
      <w:lvlJc w:val="left"/>
      <w:pPr>
        <w:tabs>
          <w:tab w:val="num" w:pos="900"/>
        </w:tabs>
        <w:ind w:left="900" w:hanging="360"/>
      </w:pPr>
      <w:rPr>
        <w:rFonts w:cs="Times New Roman" w:hint="default"/>
        <w:b/>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1">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72">
    <w:nsid w:val="69EE1B4C"/>
    <w:multiLevelType w:val="hybridMultilevel"/>
    <w:tmpl w:val="576AD878"/>
    <w:lvl w:ilvl="0" w:tplc="583A11BA">
      <w:start w:val="1"/>
      <w:numFmt w:val="upperRoman"/>
      <w:lvlText w:val="%1."/>
      <w:lvlJc w:val="left"/>
      <w:pPr>
        <w:ind w:left="1080" w:hanging="720"/>
      </w:pPr>
      <w:rPr>
        <w:rFonts w:cs="Aria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3">
    <w:nsid w:val="6CA0095B"/>
    <w:multiLevelType w:val="hybridMultilevel"/>
    <w:tmpl w:val="613EDB94"/>
    <w:lvl w:ilvl="0" w:tplc="B6A2E290">
      <w:start w:val="6"/>
      <w:numFmt w:val="decimal"/>
      <w:lvlText w:val="%1."/>
      <w:lvlJc w:val="left"/>
      <w:pPr>
        <w:tabs>
          <w:tab w:val="num" w:pos="900"/>
        </w:tabs>
        <w:ind w:left="900" w:hanging="360"/>
      </w:pPr>
      <w:rPr>
        <w:rFonts w:cs="Times New Roman" w:hint="default"/>
        <w:b/>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4">
    <w:nsid w:val="6CDE5149"/>
    <w:multiLevelType w:val="hybridMultilevel"/>
    <w:tmpl w:val="6052A5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nsid w:val="6FE85883"/>
    <w:multiLevelType w:val="hybridMultilevel"/>
    <w:tmpl w:val="A7702850"/>
    <w:lvl w:ilvl="0" w:tplc="04150001">
      <w:start w:val="1"/>
      <w:numFmt w:val="bullet"/>
      <w:lvlText w:val=""/>
      <w:lvlJc w:val="left"/>
      <w:pPr>
        <w:ind w:left="1080" w:hanging="360"/>
      </w:pPr>
      <w:rPr>
        <w:rFonts w:ascii="Symbol" w:hAnsi="Symbol"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76">
    <w:nsid w:val="70C572F3"/>
    <w:multiLevelType w:val="hybridMultilevel"/>
    <w:tmpl w:val="F60CCDE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70DA1B28"/>
    <w:multiLevelType w:val="hybridMultilevel"/>
    <w:tmpl w:val="6E5413E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nsid w:val="72711D2A"/>
    <w:multiLevelType w:val="hybridMultilevel"/>
    <w:tmpl w:val="19A07504"/>
    <w:lvl w:ilvl="0" w:tplc="9E2EC270">
      <w:start w:val="6"/>
      <w:numFmt w:val="decimal"/>
      <w:lvlText w:val="%1."/>
      <w:lvlJc w:val="left"/>
      <w:pPr>
        <w:tabs>
          <w:tab w:val="num" w:pos="900"/>
        </w:tabs>
        <w:ind w:left="900" w:hanging="360"/>
      </w:pPr>
      <w:rPr>
        <w:rFonts w:cs="Times New Roman" w:hint="default"/>
        <w:b/>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9">
    <w:nsid w:val="72933879"/>
    <w:multiLevelType w:val="multilevel"/>
    <w:tmpl w:val="18DAD546"/>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360"/>
        </w:tabs>
        <w:ind w:left="360" w:hanging="360"/>
      </w:pPr>
      <w:rPr>
        <w:rFonts w:cs="Times New Roman" w:hint="default"/>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pStyle w:val="Akapit"/>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0">
    <w:nsid w:val="75593B8D"/>
    <w:multiLevelType w:val="hybridMultilevel"/>
    <w:tmpl w:val="05BEA714"/>
    <w:lvl w:ilvl="0" w:tplc="04150005">
      <w:start w:val="1"/>
      <w:numFmt w:val="bullet"/>
      <w:lvlText w:val=""/>
      <w:lvlJc w:val="left"/>
      <w:pPr>
        <w:ind w:left="743" w:hanging="360"/>
      </w:pPr>
      <w:rPr>
        <w:rFonts w:ascii="Wingdings" w:hAnsi="Wingdings" w:hint="default"/>
      </w:rPr>
    </w:lvl>
    <w:lvl w:ilvl="1" w:tplc="04150003" w:tentative="1">
      <w:start w:val="1"/>
      <w:numFmt w:val="bullet"/>
      <w:lvlText w:val="o"/>
      <w:lvlJc w:val="left"/>
      <w:pPr>
        <w:ind w:left="1463" w:hanging="360"/>
      </w:pPr>
      <w:rPr>
        <w:rFonts w:ascii="Courier New" w:hAnsi="Courier New" w:hint="default"/>
      </w:rPr>
    </w:lvl>
    <w:lvl w:ilvl="2" w:tplc="04150005" w:tentative="1">
      <w:start w:val="1"/>
      <w:numFmt w:val="bullet"/>
      <w:lvlText w:val=""/>
      <w:lvlJc w:val="left"/>
      <w:pPr>
        <w:ind w:left="2183" w:hanging="360"/>
      </w:pPr>
      <w:rPr>
        <w:rFonts w:ascii="Wingdings" w:hAnsi="Wingdings" w:hint="default"/>
      </w:rPr>
    </w:lvl>
    <w:lvl w:ilvl="3" w:tplc="04150001" w:tentative="1">
      <w:start w:val="1"/>
      <w:numFmt w:val="bullet"/>
      <w:lvlText w:val=""/>
      <w:lvlJc w:val="left"/>
      <w:pPr>
        <w:ind w:left="2903" w:hanging="360"/>
      </w:pPr>
      <w:rPr>
        <w:rFonts w:ascii="Symbol" w:hAnsi="Symbol" w:hint="default"/>
      </w:rPr>
    </w:lvl>
    <w:lvl w:ilvl="4" w:tplc="04150003" w:tentative="1">
      <w:start w:val="1"/>
      <w:numFmt w:val="bullet"/>
      <w:lvlText w:val="o"/>
      <w:lvlJc w:val="left"/>
      <w:pPr>
        <w:ind w:left="3623" w:hanging="360"/>
      </w:pPr>
      <w:rPr>
        <w:rFonts w:ascii="Courier New" w:hAnsi="Courier New" w:hint="default"/>
      </w:rPr>
    </w:lvl>
    <w:lvl w:ilvl="5" w:tplc="04150005" w:tentative="1">
      <w:start w:val="1"/>
      <w:numFmt w:val="bullet"/>
      <w:lvlText w:val=""/>
      <w:lvlJc w:val="left"/>
      <w:pPr>
        <w:ind w:left="4343" w:hanging="360"/>
      </w:pPr>
      <w:rPr>
        <w:rFonts w:ascii="Wingdings" w:hAnsi="Wingdings" w:hint="default"/>
      </w:rPr>
    </w:lvl>
    <w:lvl w:ilvl="6" w:tplc="04150001" w:tentative="1">
      <w:start w:val="1"/>
      <w:numFmt w:val="bullet"/>
      <w:lvlText w:val=""/>
      <w:lvlJc w:val="left"/>
      <w:pPr>
        <w:ind w:left="5063" w:hanging="360"/>
      </w:pPr>
      <w:rPr>
        <w:rFonts w:ascii="Symbol" w:hAnsi="Symbol" w:hint="default"/>
      </w:rPr>
    </w:lvl>
    <w:lvl w:ilvl="7" w:tplc="04150003" w:tentative="1">
      <w:start w:val="1"/>
      <w:numFmt w:val="bullet"/>
      <w:lvlText w:val="o"/>
      <w:lvlJc w:val="left"/>
      <w:pPr>
        <w:ind w:left="5783" w:hanging="360"/>
      </w:pPr>
      <w:rPr>
        <w:rFonts w:ascii="Courier New" w:hAnsi="Courier New" w:hint="default"/>
      </w:rPr>
    </w:lvl>
    <w:lvl w:ilvl="8" w:tplc="04150005" w:tentative="1">
      <w:start w:val="1"/>
      <w:numFmt w:val="bullet"/>
      <w:lvlText w:val=""/>
      <w:lvlJc w:val="left"/>
      <w:pPr>
        <w:ind w:left="6503" w:hanging="360"/>
      </w:pPr>
      <w:rPr>
        <w:rFonts w:ascii="Wingdings" w:hAnsi="Wingdings" w:hint="default"/>
      </w:rPr>
    </w:lvl>
  </w:abstractNum>
  <w:abstractNum w:abstractNumId="81">
    <w:nsid w:val="762B1ECF"/>
    <w:multiLevelType w:val="hybridMultilevel"/>
    <w:tmpl w:val="4DD2C6C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2">
    <w:nsid w:val="769C11ED"/>
    <w:multiLevelType w:val="hybridMultilevel"/>
    <w:tmpl w:val="D7742BD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nsid w:val="77A9517B"/>
    <w:multiLevelType w:val="hybridMultilevel"/>
    <w:tmpl w:val="A71A1B0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7AEF6F3C"/>
    <w:multiLevelType w:val="hybridMultilevel"/>
    <w:tmpl w:val="4F6C5AF2"/>
    <w:lvl w:ilvl="0" w:tplc="04150005">
      <w:start w:val="1"/>
      <w:numFmt w:val="bullet"/>
      <w:lvlText w:val=""/>
      <w:lvlJc w:val="left"/>
      <w:pPr>
        <w:ind w:left="1316" w:hanging="360"/>
      </w:pPr>
      <w:rPr>
        <w:rFonts w:ascii="Wingdings" w:hAnsi="Wingdings" w:hint="default"/>
      </w:rPr>
    </w:lvl>
    <w:lvl w:ilvl="1" w:tplc="04150003" w:tentative="1">
      <w:start w:val="1"/>
      <w:numFmt w:val="bullet"/>
      <w:lvlText w:val="o"/>
      <w:lvlJc w:val="left"/>
      <w:pPr>
        <w:ind w:left="2036" w:hanging="360"/>
      </w:pPr>
      <w:rPr>
        <w:rFonts w:ascii="Courier New" w:hAnsi="Courier New" w:hint="default"/>
      </w:rPr>
    </w:lvl>
    <w:lvl w:ilvl="2" w:tplc="04150005" w:tentative="1">
      <w:start w:val="1"/>
      <w:numFmt w:val="bullet"/>
      <w:lvlText w:val=""/>
      <w:lvlJc w:val="left"/>
      <w:pPr>
        <w:ind w:left="2756" w:hanging="360"/>
      </w:pPr>
      <w:rPr>
        <w:rFonts w:ascii="Wingdings" w:hAnsi="Wingdings" w:hint="default"/>
      </w:rPr>
    </w:lvl>
    <w:lvl w:ilvl="3" w:tplc="04150001" w:tentative="1">
      <w:start w:val="1"/>
      <w:numFmt w:val="bullet"/>
      <w:lvlText w:val=""/>
      <w:lvlJc w:val="left"/>
      <w:pPr>
        <w:ind w:left="3476" w:hanging="360"/>
      </w:pPr>
      <w:rPr>
        <w:rFonts w:ascii="Symbol" w:hAnsi="Symbol" w:hint="default"/>
      </w:rPr>
    </w:lvl>
    <w:lvl w:ilvl="4" w:tplc="04150003" w:tentative="1">
      <w:start w:val="1"/>
      <w:numFmt w:val="bullet"/>
      <w:lvlText w:val="o"/>
      <w:lvlJc w:val="left"/>
      <w:pPr>
        <w:ind w:left="4196" w:hanging="360"/>
      </w:pPr>
      <w:rPr>
        <w:rFonts w:ascii="Courier New" w:hAnsi="Courier New" w:hint="default"/>
      </w:rPr>
    </w:lvl>
    <w:lvl w:ilvl="5" w:tplc="04150005" w:tentative="1">
      <w:start w:val="1"/>
      <w:numFmt w:val="bullet"/>
      <w:lvlText w:val=""/>
      <w:lvlJc w:val="left"/>
      <w:pPr>
        <w:ind w:left="4916" w:hanging="360"/>
      </w:pPr>
      <w:rPr>
        <w:rFonts w:ascii="Wingdings" w:hAnsi="Wingdings" w:hint="default"/>
      </w:rPr>
    </w:lvl>
    <w:lvl w:ilvl="6" w:tplc="04150001" w:tentative="1">
      <w:start w:val="1"/>
      <w:numFmt w:val="bullet"/>
      <w:lvlText w:val=""/>
      <w:lvlJc w:val="left"/>
      <w:pPr>
        <w:ind w:left="5636" w:hanging="360"/>
      </w:pPr>
      <w:rPr>
        <w:rFonts w:ascii="Symbol" w:hAnsi="Symbol" w:hint="default"/>
      </w:rPr>
    </w:lvl>
    <w:lvl w:ilvl="7" w:tplc="04150003" w:tentative="1">
      <w:start w:val="1"/>
      <w:numFmt w:val="bullet"/>
      <w:lvlText w:val="o"/>
      <w:lvlJc w:val="left"/>
      <w:pPr>
        <w:ind w:left="6356" w:hanging="360"/>
      </w:pPr>
      <w:rPr>
        <w:rFonts w:ascii="Courier New" w:hAnsi="Courier New" w:hint="default"/>
      </w:rPr>
    </w:lvl>
    <w:lvl w:ilvl="8" w:tplc="04150005" w:tentative="1">
      <w:start w:val="1"/>
      <w:numFmt w:val="bullet"/>
      <w:lvlText w:val=""/>
      <w:lvlJc w:val="left"/>
      <w:pPr>
        <w:ind w:left="7076" w:hanging="360"/>
      </w:pPr>
      <w:rPr>
        <w:rFonts w:ascii="Wingdings" w:hAnsi="Wingdings" w:hint="default"/>
      </w:rPr>
    </w:lvl>
  </w:abstractNum>
  <w:abstractNum w:abstractNumId="85">
    <w:nsid w:val="7C7D114B"/>
    <w:multiLevelType w:val="hybridMultilevel"/>
    <w:tmpl w:val="A06259C4"/>
    <w:lvl w:ilvl="0" w:tplc="2CAABDAA">
      <w:start w:val="16"/>
      <w:numFmt w:val="decimal"/>
      <w:lvlText w:val="%1."/>
      <w:lvlJc w:val="left"/>
      <w:pPr>
        <w:tabs>
          <w:tab w:val="num" w:pos="900"/>
        </w:tabs>
        <w:ind w:left="900" w:hanging="360"/>
      </w:pPr>
      <w:rPr>
        <w:rFonts w:cs="Times New Roman" w:hint="default"/>
        <w:b/>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6">
    <w:nsid w:val="7C8E1DC4"/>
    <w:multiLevelType w:val="multilevel"/>
    <w:tmpl w:val="1ED64F02"/>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num w:numId="1">
    <w:abstractNumId w:val="16"/>
  </w:num>
  <w:num w:numId="2">
    <w:abstractNumId w:val="1"/>
  </w:num>
  <w:num w:numId="3">
    <w:abstractNumId w:val="4"/>
  </w:num>
  <w:num w:numId="4">
    <w:abstractNumId w:val="79"/>
  </w:num>
  <w:num w:numId="5">
    <w:abstractNumId w:val="51"/>
  </w:num>
  <w:num w:numId="6">
    <w:abstractNumId w:val="71"/>
  </w:num>
  <w:num w:numId="7">
    <w:abstractNumId w:val="30"/>
  </w:num>
  <w:num w:numId="8">
    <w:abstractNumId w:val="70"/>
  </w:num>
  <w:num w:numId="9">
    <w:abstractNumId w:val="73"/>
  </w:num>
  <w:num w:numId="10">
    <w:abstractNumId w:val="85"/>
  </w:num>
  <w:num w:numId="11">
    <w:abstractNumId w:val="56"/>
  </w:num>
  <w:num w:numId="12">
    <w:abstractNumId w:val="38"/>
  </w:num>
  <w:num w:numId="13">
    <w:abstractNumId w:val="55"/>
  </w:num>
  <w:num w:numId="14">
    <w:abstractNumId w:val="48"/>
  </w:num>
  <w:num w:numId="15">
    <w:abstractNumId w:val="32"/>
  </w:num>
  <w:num w:numId="16">
    <w:abstractNumId w:val="81"/>
  </w:num>
  <w:num w:numId="17">
    <w:abstractNumId w:val="46"/>
  </w:num>
  <w:num w:numId="18">
    <w:abstractNumId w:val="54"/>
  </w:num>
  <w:num w:numId="19">
    <w:abstractNumId w:val="66"/>
  </w:num>
  <w:num w:numId="20">
    <w:abstractNumId w:val="9"/>
  </w:num>
  <w:num w:numId="21">
    <w:abstractNumId w:val="74"/>
  </w:num>
  <w:num w:numId="22">
    <w:abstractNumId w:val="34"/>
  </w:num>
  <w:num w:numId="23">
    <w:abstractNumId w:val="17"/>
  </w:num>
  <w:num w:numId="24">
    <w:abstractNumId w:val="12"/>
  </w:num>
  <w:num w:numId="25">
    <w:abstractNumId w:val="44"/>
  </w:num>
  <w:num w:numId="26">
    <w:abstractNumId w:val="50"/>
  </w:num>
  <w:num w:numId="27">
    <w:abstractNumId w:val="7"/>
  </w:num>
  <w:num w:numId="28">
    <w:abstractNumId w:val="40"/>
  </w:num>
  <w:num w:numId="29">
    <w:abstractNumId w:val="28"/>
  </w:num>
  <w:num w:numId="30">
    <w:abstractNumId w:val="10"/>
  </w:num>
  <w:num w:numId="31">
    <w:abstractNumId w:val="39"/>
  </w:num>
  <w:num w:numId="32">
    <w:abstractNumId w:val="11"/>
  </w:num>
  <w:num w:numId="33">
    <w:abstractNumId w:val="53"/>
  </w:num>
  <w:num w:numId="34">
    <w:abstractNumId w:val="57"/>
  </w:num>
  <w:num w:numId="35">
    <w:abstractNumId w:val="21"/>
  </w:num>
  <w:num w:numId="36">
    <w:abstractNumId w:val="78"/>
  </w:num>
  <w:num w:numId="37">
    <w:abstractNumId w:val="27"/>
  </w:num>
  <w:num w:numId="38">
    <w:abstractNumId w:val="77"/>
  </w:num>
  <w:num w:numId="39">
    <w:abstractNumId w:val="19"/>
  </w:num>
  <w:num w:numId="40">
    <w:abstractNumId w:val="6"/>
  </w:num>
  <w:num w:numId="41">
    <w:abstractNumId w:val="33"/>
  </w:num>
  <w:num w:numId="42">
    <w:abstractNumId w:val="60"/>
  </w:num>
  <w:num w:numId="43">
    <w:abstractNumId w:val="64"/>
  </w:num>
  <w:num w:numId="44">
    <w:abstractNumId w:val="3"/>
  </w:num>
  <w:num w:numId="45">
    <w:abstractNumId w:val="0"/>
  </w:num>
  <w:num w:numId="46">
    <w:abstractNumId w:val="68"/>
  </w:num>
  <w:num w:numId="47">
    <w:abstractNumId w:val="65"/>
  </w:num>
  <w:num w:numId="48">
    <w:abstractNumId w:val="29"/>
  </w:num>
  <w:num w:numId="4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3"/>
  </w:num>
  <w:num w:numId="51">
    <w:abstractNumId w:val="69"/>
  </w:num>
  <w:num w:numId="52">
    <w:abstractNumId w:val="80"/>
  </w:num>
  <w:num w:numId="53">
    <w:abstractNumId w:val="15"/>
  </w:num>
  <w:num w:numId="54">
    <w:abstractNumId w:val="86"/>
  </w:num>
  <w:num w:numId="55">
    <w:abstractNumId w:val="59"/>
  </w:num>
  <w:num w:numId="56">
    <w:abstractNumId w:val="36"/>
  </w:num>
  <w:num w:numId="57">
    <w:abstractNumId w:val="72"/>
  </w:num>
  <w:num w:numId="58">
    <w:abstractNumId w:val="58"/>
  </w:num>
  <w:num w:numId="59">
    <w:abstractNumId w:val="24"/>
  </w:num>
  <w:num w:numId="60">
    <w:abstractNumId w:val="52"/>
  </w:num>
  <w:num w:numId="61">
    <w:abstractNumId w:val="42"/>
  </w:num>
  <w:num w:numId="62">
    <w:abstractNumId w:val="41"/>
  </w:num>
  <w:num w:numId="63">
    <w:abstractNumId w:val="22"/>
  </w:num>
  <w:num w:numId="64">
    <w:abstractNumId w:val="35"/>
  </w:num>
  <w:num w:numId="65">
    <w:abstractNumId w:val="8"/>
  </w:num>
  <w:num w:numId="66">
    <w:abstractNumId w:val="62"/>
  </w:num>
  <w:num w:numId="67">
    <w:abstractNumId w:val="25"/>
  </w:num>
  <w:num w:numId="68">
    <w:abstractNumId w:val="63"/>
  </w:num>
  <w:num w:numId="69">
    <w:abstractNumId w:val="75"/>
  </w:num>
  <w:num w:numId="70">
    <w:abstractNumId w:val="61"/>
  </w:num>
  <w:num w:numId="71">
    <w:abstractNumId w:val="31"/>
  </w:num>
  <w:num w:numId="72">
    <w:abstractNumId w:val="45"/>
  </w:num>
  <w:num w:numId="73">
    <w:abstractNumId w:val="82"/>
  </w:num>
  <w:num w:numId="74">
    <w:abstractNumId w:val="84"/>
  </w:num>
  <w:num w:numId="75">
    <w:abstractNumId w:val="18"/>
  </w:num>
  <w:num w:numId="76">
    <w:abstractNumId w:val="43"/>
  </w:num>
  <w:num w:numId="77">
    <w:abstractNumId w:val="2"/>
  </w:num>
  <w:num w:numId="78">
    <w:abstractNumId w:val="14"/>
  </w:num>
  <w:num w:numId="79">
    <w:abstractNumId w:val="49"/>
  </w:num>
  <w:num w:numId="80">
    <w:abstractNumId w:val="5"/>
  </w:num>
  <w:num w:numId="81">
    <w:abstractNumId w:val="20"/>
  </w:num>
  <w:num w:numId="82">
    <w:abstractNumId w:val="47"/>
  </w:num>
  <w:num w:numId="83">
    <w:abstractNumId w:val="47"/>
  </w:num>
  <w:num w:numId="84">
    <w:abstractNumId w:val="37"/>
  </w:num>
  <w:num w:numId="85">
    <w:abstractNumId w:val="76"/>
  </w:num>
  <w:num w:numId="86">
    <w:abstractNumId w:val="26"/>
  </w:num>
  <w:num w:numId="87">
    <w:abstractNumId w:val="67"/>
  </w:num>
  <w:num w:numId="88">
    <w:abstractNumId w:val="83"/>
  </w:num>
  <w:numIdMacAtCleanup w:val="8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wieśniak Małgorzata">
    <w15:presenceInfo w15:providerId="AD" w15:userId="S-1-5-21-399909704-3026187594-3037060977-2222"/>
  </w15:person>
  <w15:person w15:author="Modzolewski Tomasz">
    <w15:presenceInfo w15:providerId="AD" w15:userId="S-1-5-21-399909704-3026187594-3037060977-8768"/>
  </w15:person>
  <w15:person w15:author="Krajewska-Gancarz Agnieszka">
    <w15:presenceInfo w15:providerId="AD" w15:userId="S-1-5-21-399909704-3026187594-3037060977-3058"/>
  </w15:person>
  <w15:person w15:author="Ulman Marek">
    <w15:presenceInfo w15:providerId="AD" w15:userId="S-1-5-21-399909704-3026187594-3037060977-15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CBF"/>
    <w:rsid w:val="00010A1F"/>
    <w:rsid w:val="00010F80"/>
    <w:rsid w:val="00012A37"/>
    <w:rsid w:val="00013FDD"/>
    <w:rsid w:val="00014262"/>
    <w:rsid w:val="000151B2"/>
    <w:rsid w:val="00016626"/>
    <w:rsid w:val="000167A8"/>
    <w:rsid w:val="00017CBF"/>
    <w:rsid w:val="00020321"/>
    <w:rsid w:val="00024A57"/>
    <w:rsid w:val="000269F2"/>
    <w:rsid w:val="0002701C"/>
    <w:rsid w:val="00032B14"/>
    <w:rsid w:val="0003324D"/>
    <w:rsid w:val="00033520"/>
    <w:rsid w:val="00035DED"/>
    <w:rsid w:val="00036456"/>
    <w:rsid w:val="000417DC"/>
    <w:rsid w:val="00044460"/>
    <w:rsid w:val="0004455E"/>
    <w:rsid w:val="00044D33"/>
    <w:rsid w:val="00044DBC"/>
    <w:rsid w:val="00050CA5"/>
    <w:rsid w:val="000513BA"/>
    <w:rsid w:val="0005158E"/>
    <w:rsid w:val="00051D11"/>
    <w:rsid w:val="0005662E"/>
    <w:rsid w:val="00057333"/>
    <w:rsid w:val="00057BFF"/>
    <w:rsid w:val="000628EB"/>
    <w:rsid w:val="00062AD6"/>
    <w:rsid w:val="00062BB2"/>
    <w:rsid w:val="00062FDB"/>
    <w:rsid w:val="000655B6"/>
    <w:rsid w:val="00072D1D"/>
    <w:rsid w:val="00073E3E"/>
    <w:rsid w:val="0007446B"/>
    <w:rsid w:val="000745D6"/>
    <w:rsid w:val="00074F02"/>
    <w:rsid w:val="0007594B"/>
    <w:rsid w:val="00077049"/>
    <w:rsid w:val="000773FA"/>
    <w:rsid w:val="00080697"/>
    <w:rsid w:val="00083030"/>
    <w:rsid w:val="00084219"/>
    <w:rsid w:val="000928D2"/>
    <w:rsid w:val="000949AE"/>
    <w:rsid w:val="00094D27"/>
    <w:rsid w:val="00094F3A"/>
    <w:rsid w:val="000959C3"/>
    <w:rsid w:val="000A7202"/>
    <w:rsid w:val="000A7853"/>
    <w:rsid w:val="000B5609"/>
    <w:rsid w:val="000B5D4A"/>
    <w:rsid w:val="000B7203"/>
    <w:rsid w:val="000C3092"/>
    <w:rsid w:val="000C72C1"/>
    <w:rsid w:val="000C7722"/>
    <w:rsid w:val="000C7B5E"/>
    <w:rsid w:val="000D0B7F"/>
    <w:rsid w:val="000D2C73"/>
    <w:rsid w:val="000D2D4C"/>
    <w:rsid w:val="000D3950"/>
    <w:rsid w:val="000D63E2"/>
    <w:rsid w:val="000D660A"/>
    <w:rsid w:val="000E036D"/>
    <w:rsid w:val="000E4487"/>
    <w:rsid w:val="000E65E2"/>
    <w:rsid w:val="000F4713"/>
    <w:rsid w:val="000F57B4"/>
    <w:rsid w:val="000F5DB0"/>
    <w:rsid w:val="000F6107"/>
    <w:rsid w:val="000F658B"/>
    <w:rsid w:val="000F7065"/>
    <w:rsid w:val="00101061"/>
    <w:rsid w:val="00104EF9"/>
    <w:rsid w:val="00107158"/>
    <w:rsid w:val="00112E0A"/>
    <w:rsid w:val="00113D9E"/>
    <w:rsid w:val="00114E69"/>
    <w:rsid w:val="001152F5"/>
    <w:rsid w:val="00116314"/>
    <w:rsid w:val="00116C2D"/>
    <w:rsid w:val="00122449"/>
    <w:rsid w:val="00122D2E"/>
    <w:rsid w:val="00127456"/>
    <w:rsid w:val="00130936"/>
    <w:rsid w:val="00131860"/>
    <w:rsid w:val="00131DE2"/>
    <w:rsid w:val="00132F4F"/>
    <w:rsid w:val="00134A1B"/>
    <w:rsid w:val="00135198"/>
    <w:rsid w:val="00136BD0"/>
    <w:rsid w:val="001404C3"/>
    <w:rsid w:val="001431FC"/>
    <w:rsid w:val="00144AAA"/>
    <w:rsid w:val="00144E91"/>
    <w:rsid w:val="0014616F"/>
    <w:rsid w:val="00150815"/>
    <w:rsid w:val="00150857"/>
    <w:rsid w:val="001515B4"/>
    <w:rsid w:val="00152141"/>
    <w:rsid w:val="0015381E"/>
    <w:rsid w:val="001540D4"/>
    <w:rsid w:val="00154A98"/>
    <w:rsid w:val="0015593A"/>
    <w:rsid w:val="00155958"/>
    <w:rsid w:val="00155E9C"/>
    <w:rsid w:val="00160151"/>
    <w:rsid w:val="00163012"/>
    <w:rsid w:val="00165E71"/>
    <w:rsid w:val="001666FF"/>
    <w:rsid w:val="00171129"/>
    <w:rsid w:val="00172D71"/>
    <w:rsid w:val="001757B9"/>
    <w:rsid w:val="00175C66"/>
    <w:rsid w:val="001802B8"/>
    <w:rsid w:val="001823AE"/>
    <w:rsid w:val="00183D29"/>
    <w:rsid w:val="0018443D"/>
    <w:rsid w:val="00184C58"/>
    <w:rsid w:val="00185C2A"/>
    <w:rsid w:val="00186EF8"/>
    <w:rsid w:val="00191892"/>
    <w:rsid w:val="00191F6D"/>
    <w:rsid w:val="00197A60"/>
    <w:rsid w:val="00197E43"/>
    <w:rsid w:val="001A048A"/>
    <w:rsid w:val="001A0EA9"/>
    <w:rsid w:val="001A342C"/>
    <w:rsid w:val="001A5F12"/>
    <w:rsid w:val="001B0DBA"/>
    <w:rsid w:val="001B47FD"/>
    <w:rsid w:val="001B7E10"/>
    <w:rsid w:val="001B7FD0"/>
    <w:rsid w:val="001C0790"/>
    <w:rsid w:val="001C0D01"/>
    <w:rsid w:val="001C130A"/>
    <w:rsid w:val="001C4B4A"/>
    <w:rsid w:val="001D25AB"/>
    <w:rsid w:val="001D4A52"/>
    <w:rsid w:val="001D577E"/>
    <w:rsid w:val="001D5B62"/>
    <w:rsid w:val="001E38F0"/>
    <w:rsid w:val="001E4EF7"/>
    <w:rsid w:val="001E6696"/>
    <w:rsid w:val="001E6CDE"/>
    <w:rsid w:val="001F2EBF"/>
    <w:rsid w:val="001F30E3"/>
    <w:rsid w:val="001F331E"/>
    <w:rsid w:val="001F52EC"/>
    <w:rsid w:val="001F68A7"/>
    <w:rsid w:val="001F7B81"/>
    <w:rsid w:val="00200FE7"/>
    <w:rsid w:val="0020143C"/>
    <w:rsid w:val="00202142"/>
    <w:rsid w:val="00204054"/>
    <w:rsid w:val="002041E8"/>
    <w:rsid w:val="0020451D"/>
    <w:rsid w:val="00206367"/>
    <w:rsid w:val="00206882"/>
    <w:rsid w:val="002069AB"/>
    <w:rsid w:val="00206A1E"/>
    <w:rsid w:val="002070EA"/>
    <w:rsid w:val="0020752B"/>
    <w:rsid w:val="00211C43"/>
    <w:rsid w:val="002123D8"/>
    <w:rsid w:val="00213BF5"/>
    <w:rsid w:val="0021476C"/>
    <w:rsid w:val="002148C0"/>
    <w:rsid w:val="002206C1"/>
    <w:rsid w:val="002264CF"/>
    <w:rsid w:val="00226B7C"/>
    <w:rsid w:val="00232165"/>
    <w:rsid w:val="00234B24"/>
    <w:rsid w:val="0023726F"/>
    <w:rsid w:val="00242C74"/>
    <w:rsid w:val="00243539"/>
    <w:rsid w:val="00243FCF"/>
    <w:rsid w:val="00246902"/>
    <w:rsid w:val="00247002"/>
    <w:rsid w:val="00253956"/>
    <w:rsid w:val="00260BDB"/>
    <w:rsid w:val="00261435"/>
    <w:rsid w:val="00261713"/>
    <w:rsid w:val="00262A3A"/>
    <w:rsid w:val="00265AA6"/>
    <w:rsid w:val="002672C2"/>
    <w:rsid w:val="002740C0"/>
    <w:rsid w:val="00276642"/>
    <w:rsid w:val="00276E52"/>
    <w:rsid w:val="00280C98"/>
    <w:rsid w:val="00282058"/>
    <w:rsid w:val="00284881"/>
    <w:rsid w:val="002875C5"/>
    <w:rsid w:val="00293661"/>
    <w:rsid w:val="002939DA"/>
    <w:rsid w:val="00294CB4"/>
    <w:rsid w:val="00294E4D"/>
    <w:rsid w:val="00295452"/>
    <w:rsid w:val="00295696"/>
    <w:rsid w:val="00296E60"/>
    <w:rsid w:val="002A0BD7"/>
    <w:rsid w:val="002A2D33"/>
    <w:rsid w:val="002A4DF9"/>
    <w:rsid w:val="002A4F3B"/>
    <w:rsid w:val="002A60FD"/>
    <w:rsid w:val="002A66E1"/>
    <w:rsid w:val="002A70E3"/>
    <w:rsid w:val="002A71D3"/>
    <w:rsid w:val="002A77D6"/>
    <w:rsid w:val="002B0F92"/>
    <w:rsid w:val="002B1A34"/>
    <w:rsid w:val="002B1F5C"/>
    <w:rsid w:val="002B39B6"/>
    <w:rsid w:val="002B4AF2"/>
    <w:rsid w:val="002B5658"/>
    <w:rsid w:val="002B6150"/>
    <w:rsid w:val="002B7A5E"/>
    <w:rsid w:val="002C1033"/>
    <w:rsid w:val="002C31D7"/>
    <w:rsid w:val="002C420F"/>
    <w:rsid w:val="002C50D9"/>
    <w:rsid w:val="002C5647"/>
    <w:rsid w:val="002D0CA1"/>
    <w:rsid w:val="002D11E2"/>
    <w:rsid w:val="002D190B"/>
    <w:rsid w:val="002D4C3A"/>
    <w:rsid w:val="002D751A"/>
    <w:rsid w:val="002D7E01"/>
    <w:rsid w:val="002E0A1C"/>
    <w:rsid w:val="002E21E1"/>
    <w:rsid w:val="002E43AE"/>
    <w:rsid w:val="002E559D"/>
    <w:rsid w:val="002F0946"/>
    <w:rsid w:val="002F1DA8"/>
    <w:rsid w:val="002F5A02"/>
    <w:rsid w:val="002F64BC"/>
    <w:rsid w:val="002F73D5"/>
    <w:rsid w:val="002F7EAE"/>
    <w:rsid w:val="00302F38"/>
    <w:rsid w:val="003060C4"/>
    <w:rsid w:val="00307CD6"/>
    <w:rsid w:val="0031101F"/>
    <w:rsid w:val="003111A2"/>
    <w:rsid w:val="003149F4"/>
    <w:rsid w:val="00315EA7"/>
    <w:rsid w:val="003161D9"/>
    <w:rsid w:val="003168BB"/>
    <w:rsid w:val="00317C14"/>
    <w:rsid w:val="0032134D"/>
    <w:rsid w:val="0032239F"/>
    <w:rsid w:val="00323D1A"/>
    <w:rsid w:val="0032659A"/>
    <w:rsid w:val="0032728A"/>
    <w:rsid w:val="00333580"/>
    <w:rsid w:val="003359F7"/>
    <w:rsid w:val="00342A73"/>
    <w:rsid w:val="00342B3D"/>
    <w:rsid w:val="00345363"/>
    <w:rsid w:val="00345603"/>
    <w:rsid w:val="0034737E"/>
    <w:rsid w:val="003473DF"/>
    <w:rsid w:val="00347808"/>
    <w:rsid w:val="0034781C"/>
    <w:rsid w:val="00347DDA"/>
    <w:rsid w:val="00351E92"/>
    <w:rsid w:val="003533F7"/>
    <w:rsid w:val="0035674B"/>
    <w:rsid w:val="00357090"/>
    <w:rsid w:val="00362738"/>
    <w:rsid w:val="00364FD8"/>
    <w:rsid w:val="003704E2"/>
    <w:rsid w:val="003717C0"/>
    <w:rsid w:val="0037551F"/>
    <w:rsid w:val="00380A2C"/>
    <w:rsid w:val="00381203"/>
    <w:rsid w:val="0038193A"/>
    <w:rsid w:val="00384F42"/>
    <w:rsid w:val="00385058"/>
    <w:rsid w:val="00385871"/>
    <w:rsid w:val="0038706E"/>
    <w:rsid w:val="00387D06"/>
    <w:rsid w:val="00390585"/>
    <w:rsid w:val="003913E5"/>
    <w:rsid w:val="00393C5C"/>
    <w:rsid w:val="00396353"/>
    <w:rsid w:val="003A2571"/>
    <w:rsid w:val="003A2878"/>
    <w:rsid w:val="003A2F4D"/>
    <w:rsid w:val="003A35A1"/>
    <w:rsid w:val="003A49B6"/>
    <w:rsid w:val="003A53CE"/>
    <w:rsid w:val="003A63DF"/>
    <w:rsid w:val="003A7A08"/>
    <w:rsid w:val="003B08AB"/>
    <w:rsid w:val="003B2143"/>
    <w:rsid w:val="003B7A7B"/>
    <w:rsid w:val="003C17D1"/>
    <w:rsid w:val="003C2392"/>
    <w:rsid w:val="003C5E67"/>
    <w:rsid w:val="003C797A"/>
    <w:rsid w:val="003D1A43"/>
    <w:rsid w:val="003D3AD6"/>
    <w:rsid w:val="003D48CE"/>
    <w:rsid w:val="003D5206"/>
    <w:rsid w:val="003D57BC"/>
    <w:rsid w:val="003D7A3F"/>
    <w:rsid w:val="003E01A6"/>
    <w:rsid w:val="003E2E41"/>
    <w:rsid w:val="003E3DCE"/>
    <w:rsid w:val="003E3EA4"/>
    <w:rsid w:val="003F0BDE"/>
    <w:rsid w:val="003F12F2"/>
    <w:rsid w:val="003F1943"/>
    <w:rsid w:val="003F1C3F"/>
    <w:rsid w:val="003F1C8A"/>
    <w:rsid w:val="003F2C65"/>
    <w:rsid w:val="003F67CB"/>
    <w:rsid w:val="003F764C"/>
    <w:rsid w:val="00400FCA"/>
    <w:rsid w:val="004029C9"/>
    <w:rsid w:val="00402D49"/>
    <w:rsid w:val="0040451D"/>
    <w:rsid w:val="004068CD"/>
    <w:rsid w:val="00407C6D"/>
    <w:rsid w:val="00411E2F"/>
    <w:rsid w:val="004128F4"/>
    <w:rsid w:val="004148F9"/>
    <w:rsid w:val="00415977"/>
    <w:rsid w:val="00416801"/>
    <w:rsid w:val="00421249"/>
    <w:rsid w:val="00423979"/>
    <w:rsid w:val="00423B81"/>
    <w:rsid w:val="0042409B"/>
    <w:rsid w:val="00425078"/>
    <w:rsid w:val="00425A34"/>
    <w:rsid w:val="00425EF0"/>
    <w:rsid w:val="00426860"/>
    <w:rsid w:val="00426D4F"/>
    <w:rsid w:val="00426FFD"/>
    <w:rsid w:val="004321C8"/>
    <w:rsid w:val="00433708"/>
    <w:rsid w:val="00433DAF"/>
    <w:rsid w:val="00437433"/>
    <w:rsid w:val="00440571"/>
    <w:rsid w:val="00442CE1"/>
    <w:rsid w:val="004439FF"/>
    <w:rsid w:val="0044452C"/>
    <w:rsid w:val="00444CDE"/>
    <w:rsid w:val="00446324"/>
    <w:rsid w:val="00451348"/>
    <w:rsid w:val="00452C5F"/>
    <w:rsid w:val="00452DA9"/>
    <w:rsid w:val="0045483C"/>
    <w:rsid w:val="00455861"/>
    <w:rsid w:val="00455BE6"/>
    <w:rsid w:val="00456994"/>
    <w:rsid w:val="004615A4"/>
    <w:rsid w:val="0046267E"/>
    <w:rsid w:val="00462786"/>
    <w:rsid w:val="00462DBD"/>
    <w:rsid w:val="00462E85"/>
    <w:rsid w:val="004636FC"/>
    <w:rsid w:val="00465C3D"/>
    <w:rsid w:val="00466650"/>
    <w:rsid w:val="00470ACE"/>
    <w:rsid w:val="0047125A"/>
    <w:rsid w:val="004726D8"/>
    <w:rsid w:val="00472767"/>
    <w:rsid w:val="004728D7"/>
    <w:rsid w:val="00474185"/>
    <w:rsid w:val="00477960"/>
    <w:rsid w:val="00477B6F"/>
    <w:rsid w:val="00482404"/>
    <w:rsid w:val="00492B2D"/>
    <w:rsid w:val="00492F9A"/>
    <w:rsid w:val="004950A0"/>
    <w:rsid w:val="00496E70"/>
    <w:rsid w:val="004A1E15"/>
    <w:rsid w:val="004A55B2"/>
    <w:rsid w:val="004A68E4"/>
    <w:rsid w:val="004A7406"/>
    <w:rsid w:val="004B1244"/>
    <w:rsid w:val="004B16B5"/>
    <w:rsid w:val="004B2535"/>
    <w:rsid w:val="004B259B"/>
    <w:rsid w:val="004B2D5B"/>
    <w:rsid w:val="004B39EB"/>
    <w:rsid w:val="004B7960"/>
    <w:rsid w:val="004C1338"/>
    <w:rsid w:val="004C2601"/>
    <w:rsid w:val="004C589D"/>
    <w:rsid w:val="004C6AEB"/>
    <w:rsid w:val="004D0BAF"/>
    <w:rsid w:val="004D1642"/>
    <w:rsid w:val="004D58CB"/>
    <w:rsid w:val="004D7AB8"/>
    <w:rsid w:val="004E1F50"/>
    <w:rsid w:val="004E2A74"/>
    <w:rsid w:val="004E3A68"/>
    <w:rsid w:val="004E4047"/>
    <w:rsid w:val="004E4E8E"/>
    <w:rsid w:val="004E56B2"/>
    <w:rsid w:val="004E57B5"/>
    <w:rsid w:val="004E641F"/>
    <w:rsid w:val="004F6682"/>
    <w:rsid w:val="004F6BAC"/>
    <w:rsid w:val="00501CD1"/>
    <w:rsid w:val="0050282D"/>
    <w:rsid w:val="00502A5B"/>
    <w:rsid w:val="005038B9"/>
    <w:rsid w:val="00503A7A"/>
    <w:rsid w:val="005042EC"/>
    <w:rsid w:val="00504F06"/>
    <w:rsid w:val="005050AE"/>
    <w:rsid w:val="00511876"/>
    <w:rsid w:val="005160C4"/>
    <w:rsid w:val="00517EC6"/>
    <w:rsid w:val="00521D10"/>
    <w:rsid w:val="00522E4A"/>
    <w:rsid w:val="00524566"/>
    <w:rsid w:val="00526D23"/>
    <w:rsid w:val="00533241"/>
    <w:rsid w:val="00533282"/>
    <w:rsid w:val="00534717"/>
    <w:rsid w:val="00535816"/>
    <w:rsid w:val="00535834"/>
    <w:rsid w:val="00536C8C"/>
    <w:rsid w:val="00537F00"/>
    <w:rsid w:val="00540521"/>
    <w:rsid w:val="00542BA5"/>
    <w:rsid w:val="005440CB"/>
    <w:rsid w:val="00544C4C"/>
    <w:rsid w:val="005465E0"/>
    <w:rsid w:val="00546713"/>
    <w:rsid w:val="00546C1F"/>
    <w:rsid w:val="005524D4"/>
    <w:rsid w:val="005532DA"/>
    <w:rsid w:val="005562E6"/>
    <w:rsid w:val="005564BC"/>
    <w:rsid w:val="0056157B"/>
    <w:rsid w:val="00562934"/>
    <w:rsid w:val="00562B9F"/>
    <w:rsid w:val="00563391"/>
    <w:rsid w:val="005675B6"/>
    <w:rsid w:val="00567B44"/>
    <w:rsid w:val="00572E68"/>
    <w:rsid w:val="00574910"/>
    <w:rsid w:val="00575054"/>
    <w:rsid w:val="0057693C"/>
    <w:rsid w:val="00577198"/>
    <w:rsid w:val="00584054"/>
    <w:rsid w:val="0058497D"/>
    <w:rsid w:val="00584ACF"/>
    <w:rsid w:val="00585BA8"/>
    <w:rsid w:val="0059158D"/>
    <w:rsid w:val="00591A6B"/>
    <w:rsid w:val="00592698"/>
    <w:rsid w:val="00593B50"/>
    <w:rsid w:val="00595520"/>
    <w:rsid w:val="005966A8"/>
    <w:rsid w:val="00596C7E"/>
    <w:rsid w:val="00597C37"/>
    <w:rsid w:val="005A0216"/>
    <w:rsid w:val="005A05C1"/>
    <w:rsid w:val="005A114E"/>
    <w:rsid w:val="005A6000"/>
    <w:rsid w:val="005B318B"/>
    <w:rsid w:val="005B366A"/>
    <w:rsid w:val="005B3900"/>
    <w:rsid w:val="005B48F5"/>
    <w:rsid w:val="005B7DB1"/>
    <w:rsid w:val="005C078D"/>
    <w:rsid w:val="005C0CB2"/>
    <w:rsid w:val="005C1012"/>
    <w:rsid w:val="005C1E87"/>
    <w:rsid w:val="005C2092"/>
    <w:rsid w:val="005C2415"/>
    <w:rsid w:val="005C260E"/>
    <w:rsid w:val="005C2AED"/>
    <w:rsid w:val="005C3532"/>
    <w:rsid w:val="005C4AE1"/>
    <w:rsid w:val="005C70F4"/>
    <w:rsid w:val="005D3C0B"/>
    <w:rsid w:val="005D3F51"/>
    <w:rsid w:val="005D73B2"/>
    <w:rsid w:val="005E176E"/>
    <w:rsid w:val="005E24E5"/>
    <w:rsid w:val="005E2EAC"/>
    <w:rsid w:val="005E302D"/>
    <w:rsid w:val="005E74A9"/>
    <w:rsid w:val="005E7EFF"/>
    <w:rsid w:val="005F360C"/>
    <w:rsid w:val="005F40A8"/>
    <w:rsid w:val="005F48E6"/>
    <w:rsid w:val="005F4CC2"/>
    <w:rsid w:val="005F5C60"/>
    <w:rsid w:val="005F698F"/>
    <w:rsid w:val="005F6AA2"/>
    <w:rsid w:val="005F736A"/>
    <w:rsid w:val="00601DA3"/>
    <w:rsid w:val="00602176"/>
    <w:rsid w:val="00602CC8"/>
    <w:rsid w:val="00603577"/>
    <w:rsid w:val="00603C12"/>
    <w:rsid w:val="006060E8"/>
    <w:rsid w:val="00610832"/>
    <w:rsid w:val="00610DD2"/>
    <w:rsid w:val="00611E47"/>
    <w:rsid w:val="00612C78"/>
    <w:rsid w:val="00614C23"/>
    <w:rsid w:val="00614F8A"/>
    <w:rsid w:val="00615E94"/>
    <w:rsid w:val="00617BFD"/>
    <w:rsid w:val="0062445E"/>
    <w:rsid w:val="006248D3"/>
    <w:rsid w:val="00625E67"/>
    <w:rsid w:val="006301C2"/>
    <w:rsid w:val="006308B8"/>
    <w:rsid w:val="00632D69"/>
    <w:rsid w:val="00633327"/>
    <w:rsid w:val="006350FB"/>
    <w:rsid w:val="0063537C"/>
    <w:rsid w:val="006404E9"/>
    <w:rsid w:val="00641CD0"/>
    <w:rsid w:val="0064431E"/>
    <w:rsid w:val="006449AB"/>
    <w:rsid w:val="0064576D"/>
    <w:rsid w:val="00652B43"/>
    <w:rsid w:val="00657C7B"/>
    <w:rsid w:val="00661388"/>
    <w:rsid w:val="006613EF"/>
    <w:rsid w:val="00661908"/>
    <w:rsid w:val="00663137"/>
    <w:rsid w:val="006636E4"/>
    <w:rsid w:val="006646E2"/>
    <w:rsid w:val="006658C9"/>
    <w:rsid w:val="00665BD6"/>
    <w:rsid w:val="00666692"/>
    <w:rsid w:val="00667ECD"/>
    <w:rsid w:val="0067143E"/>
    <w:rsid w:val="0067219F"/>
    <w:rsid w:val="00672328"/>
    <w:rsid w:val="00672B09"/>
    <w:rsid w:val="00674D4E"/>
    <w:rsid w:val="0067636F"/>
    <w:rsid w:val="006800F4"/>
    <w:rsid w:val="0068048B"/>
    <w:rsid w:val="006811B1"/>
    <w:rsid w:val="00684D70"/>
    <w:rsid w:val="006856AC"/>
    <w:rsid w:val="00687EE3"/>
    <w:rsid w:val="00690A43"/>
    <w:rsid w:val="006967EC"/>
    <w:rsid w:val="006A010C"/>
    <w:rsid w:val="006A4AF2"/>
    <w:rsid w:val="006A65FA"/>
    <w:rsid w:val="006A70F5"/>
    <w:rsid w:val="006B0D51"/>
    <w:rsid w:val="006B2250"/>
    <w:rsid w:val="006B4644"/>
    <w:rsid w:val="006C3C35"/>
    <w:rsid w:val="006C411E"/>
    <w:rsid w:val="006C5DAA"/>
    <w:rsid w:val="006C73AA"/>
    <w:rsid w:val="006C77E2"/>
    <w:rsid w:val="006C7CF5"/>
    <w:rsid w:val="006D01CB"/>
    <w:rsid w:val="006D234A"/>
    <w:rsid w:val="006D31E4"/>
    <w:rsid w:val="006D3488"/>
    <w:rsid w:val="006D48EF"/>
    <w:rsid w:val="006D4B00"/>
    <w:rsid w:val="006D4D30"/>
    <w:rsid w:val="006D519A"/>
    <w:rsid w:val="006D5589"/>
    <w:rsid w:val="006D6A8E"/>
    <w:rsid w:val="006E339A"/>
    <w:rsid w:val="006E38F3"/>
    <w:rsid w:val="006E4B8E"/>
    <w:rsid w:val="006E5513"/>
    <w:rsid w:val="006F3FCA"/>
    <w:rsid w:val="006F538F"/>
    <w:rsid w:val="00700622"/>
    <w:rsid w:val="00700C2F"/>
    <w:rsid w:val="007068F7"/>
    <w:rsid w:val="00711AE3"/>
    <w:rsid w:val="007142DF"/>
    <w:rsid w:val="00716B01"/>
    <w:rsid w:val="00716E97"/>
    <w:rsid w:val="007178C3"/>
    <w:rsid w:val="007217F4"/>
    <w:rsid w:val="00722159"/>
    <w:rsid w:val="00723A25"/>
    <w:rsid w:val="00723F68"/>
    <w:rsid w:val="00725A97"/>
    <w:rsid w:val="007272D8"/>
    <w:rsid w:val="00731871"/>
    <w:rsid w:val="007326C2"/>
    <w:rsid w:val="007327CA"/>
    <w:rsid w:val="00733738"/>
    <w:rsid w:val="007347F9"/>
    <w:rsid w:val="00736E43"/>
    <w:rsid w:val="007407E2"/>
    <w:rsid w:val="00740C1A"/>
    <w:rsid w:val="00746EC0"/>
    <w:rsid w:val="0075366F"/>
    <w:rsid w:val="00754D2D"/>
    <w:rsid w:val="007551FE"/>
    <w:rsid w:val="007602E7"/>
    <w:rsid w:val="007617CC"/>
    <w:rsid w:val="0076246D"/>
    <w:rsid w:val="0076420B"/>
    <w:rsid w:val="00764CAE"/>
    <w:rsid w:val="00765695"/>
    <w:rsid w:val="0076589B"/>
    <w:rsid w:val="00766FF6"/>
    <w:rsid w:val="00767356"/>
    <w:rsid w:val="0076762F"/>
    <w:rsid w:val="00771C03"/>
    <w:rsid w:val="007737C5"/>
    <w:rsid w:val="0077530A"/>
    <w:rsid w:val="00781B89"/>
    <w:rsid w:val="007831DF"/>
    <w:rsid w:val="007838E7"/>
    <w:rsid w:val="007846F2"/>
    <w:rsid w:val="00787DC3"/>
    <w:rsid w:val="0079030F"/>
    <w:rsid w:val="0079396B"/>
    <w:rsid w:val="007949B5"/>
    <w:rsid w:val="00796938"/>
    <w:rsid w:val="0079747E"/>
    <w:rsid w:val="007A03AB"/>
    <w:rsid w:val="007A1B73"/>
    <w:rsid w:val="007A33F4"/>
    <w:rsid w:val="007A3A27"/>
    <w:rsid w:val="007A4018"/>
    <w:rsid w:val="007A6A31"/>
    <w:rsid w:val="007B423C"/>
    <w:rsid w:val="007C2696"/>
    <w:rsid w:val="007C29BF"/>
    <w:rsid w:val="007C2C4F"/>
    <w:rsid w:val="007C3119"/>
    <w:rsid w:val="007C6282"/>
    <w:rsid w:val="007C6BF7"/>
    <w:rsid w:val="007C7A3A"/>
    <w:rsid w:val="007C7C39"/>
    <w:rsid w:val="007D54E0"/>
    <w:rsid w:val="007D6AA7"/>
    <w:rsid w:val="007D6F09"/>
    <w:rsid w:val="007D6F9D"/>
    <w:rsid w:val="007D7CFD"/>
    <w:rsid w:val="007D7E16"/>
    <w:rsid w:val="007D7FE6"/>
    <w:rsid w:val="007E0BDA"/>
    <w:rsid w:val="007E1555"/>
    <w:rsid w:val="007E3BD0"/>
    <w:rsid w:val="007E71AB"/>
    <w:rsid w:val="007E7437"/>
    <w:rsid w:val="007E7F0A"/>
    <w:rsid w:val="007F0A96"/>
    <w:rsid w:val="007F22C7"/>
    <w:rsid w:val="007F2966"/>
    <w:rsid w:val="007F353E"/>
    <w:rsid w:val="007F4938"/>
    <w:rsid w:val="007F6706"/>
    <w:rsid w:val="007F6760"/>
    <w:rsid w:val="008003ED"/>
    <w:rsid w:val="0080183B"/>
    <w:rsid w:val="008060AE"/>
    <w:rsid w:val="0081050C"/>
    <w:rsid w:val="00811540"/>
    <w:rsid w:val="00812296"/>
    <w:rsid w:val="00812876"/>
    <w:rsid w:val="008131A5"/>
    <w:rsid w:val="008139E9"/>
    <w:rsid w:val="00815D6A"/>
    <w:rsid w:val="00816655"/>
    <w:rsid w:val="00816A4F"/>
    <w:rsid w:val="0082133C"/>
    <w:rsid w:val="00822FFA"/>
    <w:rsid w:val="008231E0"/>
    <w:rsid w:val="00825F88"/>
    <w:rsid w:val="0083259C"/>
    <w:rsid w:val="00833303"/>
    <w:rsid w:val="008336AF"/>
    <w:rsid w:val="008431FC"/>
    <w:rsid w:val="008500B6"/>
    <w:rsid w:val="008500F6"/>
    <w:rsid w:val="008504C3"/>
    <w:rsid w:val="008516EB"/>
    <w:rsid w:val="00855CE1"/>
    <w:rsid w:val="00856492"/>
    <w:rsid w:val="0085762C"/>
    <w:rsid w:val="008576B2"/>
    <w:rsid w:val="00860989"/>
    <w:rsid w:val="008614DA"/>
    <w:rsid w:val="00863EAC"/>
    <w:rsid w:val="00864C1C"/>
    <w:rsid w:val="008651B6"/>
    <w:rsid w:val="008654F0"/>
    <w:rsid w:val="00866E93"/>
    <w:rsid w:val="008675A3"/>
    <w:rsid w:val="00871FB3"/>
    <w:rsid w:val="00872C7E"/>
    <w:rsid w:val="008750AF"/>
    <w:rsid w:val="00877B41"/>
    <w:rsid w:val="00881C57"/>
    <w:rsid w:val="00881E1A"/>
    <w:rsid w:val="00882D9D"/>
    <w:rsid w:val="00884087"/>
    <w:rsid w:val="00885EC1"/>
    <w:rsid w:val="0089060A"/>
    <w:rsid w:val="0089157E"/>
    <w:rsid w:val="0089208F"/>
    <w:rsid w:val="008922E0"/>
    <w:rsid w:val="00893803"/>
    <w:rsid w:val="00894571"/>
    <w:rsid w:val="00896DE2"/>
    <w:rsid w:val="008970D3"/>
    <w:rsid w:val="008A0573"/>
    <w:rsid w:val="008A2E0E"/>
    <w:rsid w:val="008A343A"/>
    <w:rsid w:val="008A4B0E"/>
    <w:rsid w:val="008A7AA7"/>
    <w:rsid w:val="008B074C"/>
    <w:rsid w:val="008B1058"/>
    <w:rsid w:val="008B1E5D"/>
    <w:rsid w:val="008B3FD7"/>
    <w:rsid w:val="008B464D"/>
    <w:rsid w:val="008B5B77"/>
    <w:rsid w:val="008B7362"/>
    <w:rsid w:val="008B75F6"/>
    <w:rsid w:val="008C05F7"/>
    <w:rsid w:val="008C0ED4"/>
    <w:rsid w:val="008C12E3"/>
    <w:rsid w:val="008C2418"/>
    <w:rsid w:val="008C3881"/>
    <w:rsid w:val="008C5C9A"/>
    <w:rsid w:val="008C61D3"/>
    <w:rsid w:val="008C6A8C"/>
    <w:rsid w:val="008D0BAD"/>
    <w:rsid w:val="008D1D3F"/>
    <w:rsid w:val="008D313A"/>
    <w:rsid w:val="008D35A1"/>
    <w:rsid w:val="008D4786"/>
    <w:rsid w:val="008E1451"/>
    <w:rsid w:val="008E32DF"/>
    <w:rsid w:val="008E7156"/>
    <w:rsid w:val="008F112C"/>
    <w:rsid w:val="008F1C01"/>
    <w:rsid w:val="008F2780"/>
    <w:rsid w:val="008F41F9"/>
    <w:rsid w:val="008F48D6"/>
    <w:rsid w:val="008F6BCA"/>
    <w:rsid w:val="008F7FA0"/>
    <w:rsid w:val="00904469"/>
    <w:rsid w:val="0090656E"/>
    <w:rsid w:val="009069DF"/>
    <w:rsid w:val="009076BD"/>
    <w:rsid w:val="00910D7E"/>
    <w:rsid w:val="00915A9D"/>
    <w:rsid w:val="00916E4C"/>
    <w:rsid w:val="00921CF7"/>
    <w:rsid w:val="00925172"/>
    <w:rsid w:val="0093448D"/>
    <w:rsid w:val="00934953"/>
    <w:rsid w:val="00934BE1"/>
    <w:rsid w:val="00935581"/>
    <w:rsid w:val="0093696D"/>
    <w:rsid w:val="00937D8E"/>
    <w:rsid w:val="00941F3E"/>
    <w:rsid w:val="0094429F"/>
    <w:rsid w:val="0094526A"/>
    <w:rsid w:val="0094546C"/>
    <w:rsid w:val="00955FEA"/>
    <w:rsid w:val="00957567"/>
    <w:rsid w:val="009611EF"/>
    <w:rsid w:val="00961756"/>
    <w:rsid w:val="00964038"/>
    <w:rsid w:val="00964FB4"/>
    <w:rsid w:val="00965717"/>
    <w:rsid w:val="00966697"/>
    <w:rsid w:val="00967E2A"/>
    <w:rsid w:val="009717EE"/>
    <w:rsid w:val="00971FD7"/>
    <w:rsid w:val="00973D24"/>
    <w:rsid w:val="00975F3F"/>
    <w:rsid w:val="00980066"/>
    <w:rsid w:val="00980949"/>
    <w:rsid w:val="009820BD"/>
    <w:rsid w:val="00985571"/>
    <w:rsid w:val="009860B0"/>
    <w:rsid w:val="00986631"/>
    <w:rsid w:val="009874D0"/>
    <w:rsid w:val="009922AD"/>
    <w:rsid w:val="00994062"/>
    <w:rsid w:val="00997F6C"/>
    <w:rsid w:val="009A225D"/>
    <w:rsid w:val="009A3082"/>
    <w:rsid w:val="009A44CE"/>
    <w:rsid w:val="009A681C"/>
    <w:rsid w:val="009A69EC"/>
    <w:rsid w:val="009B381F"/>
    <w:rsid w:val="009B44BE"/>
    <w:rsid w:val="009B467A"/>
    <w:rsid w:val="009B53A2"/>
    <w:rsid w:val="009B549F"/>
    <w:rsid w:val="009B552C"/>
    <w:rsid w:val="009B71B7"/>
    <w:rsid w:val="009B7832"/>
    <w:rsid w:val="009C38DE"/>
    <w:rsid w:val="009C67C2"/>
    <w:rsid w:val="009C762E"/>
    <w:rsid w:val="009C764C"/>
    <w:rsid w:val="009C7867"/>
    <w:rsid w:val="009D12A8"/>
    <w:rsid w:val="009D2D77"/>
    <w:rsid w:val="009D42FC"/>
    <w:rsid w:val="009D4D21"/>
    <w:rsid w:val="009D4D7C"/>
    <w:rsid w:val="009E0969"/>
    <w:rsid w:val="009E4DE2"/>
    <w:rsid w:val="009E4E17"/>
    <w:rsid w:val="009E5DEA"/>
    <w:rsid w:val="009E779A"/>
    <w:rsid w:val="009F010A"/>
    <w:rsid w:val="009F093D"/>
    <w:rsid w:val="009F0F37"/>
    <w:rsid w:val="009F1A33"/>
    <w:rsid w:val="009F1BBD"/>
    <w:rsid w:val="009F2EAC"/>
    <w:rsid w:val="009F47BA"/>
    <w:rsid w:val="00A00756"/>
    <w:rsid w:val="00A014EF"/>
    <w:rsid w:val="00A02821"/>
    <w:rsid w:val="00A04B57"/>
    <w:rsid w:val="00A06744"/>
    <w:rsid w:val="00A10F8E"/>
    <w:rsid w:val="00A11F55"/>
    <w:rsid w:val="00A12B7D"/>
    <w:rsid w:val="00A1760D"/>
    <w:rsid w:val="00A17D5E"/>
    <w:rsid w:val="00A219D6"/>
    <w:rsid w:val="00A24B62"/>
    <w:rsid w:val="00A270B6"/>
    <w:rsid w:val="00A27FF2"/>
    <w:rsid w:val="00A32757"/>
    <w:rsid w:val="00A32985"/>
    <w:rsid w:val="00A353AB"/>
    <w:rsid w:val="00A36072"/>
    <w:rsid w:val="00A36F8C"/>
    <w:rsid w:val="00A4338A"/>
    <w:rsid w:val="00A4446D"/>
    <w:rsid w:val="00A52850"/>
    <w:rsid w:val="00A53FB5"/>
    <w:rsid w:val="00A547EF"/>
    <w:rsid w:val="00A5518E"/>
    <w:rsid w:val="00A57F1F"/>
    <w:rsid w:val="00A60AE1"/>
    <w:rsid w:val="00A61622"/>
    <w:rsid w:val="00A70443"/>
    <w:rsid w:val="00A72C8C"/>
    <w:rsid w:val="00A72D85"/>
    <w:rsid w:val="00A73060"/>
    <w:rsid w:val="00A8000D"/>
    <w:rsid w:val="00A837BC"/>
    <w:rsid w:val="00A83D9E"/>
    <w:rsid w:val="00A84F97"/>
    <w:rsid w:val="00A85870"/>
    <w:rsid w:val="00A86646"/>
    <w:rsid w:val="00A9016E"/>
    <w:rsid w:val="00A9105B"/>
    <w:rsid w:val="00A93364"/>
    <w:rsid w:val="00A94C83"/>
    <w:rsid w:val="00A97C04"/>
    <w:rsid w:val="00AB0F88"/>
    <w:rsid w:val="00AB61AD"/>
    <w:rsid w:val="00AC0BAF"/>
    <w:rsid w:val="00AC5A96"/>
    <w:rsid w:val="00AC624E"/>
    <w:rsid w:val="00AC7D7B"/>
    <w:rsid w:val="00AD0CC1"/>
    <w:rsid w:val="00AD30B7"/>
    <w:rsid w:val="00AD3202"/>
    <w:rsid w:val="00AD3D95"/>
    <w:rsid w:val="00AD5F6A"/>
    <w:rsid w:val="00AE4462"/>
    <w:rsid w:val="00AE5402"/>
    <w:rsid w:val="00AE7029"/>
    <w:rsid w:val="00AF220C"/>
    <w:rsid w:val="00AF589F"/>
    <w:rsid w:val="00B00095"/>
    <w:rsid w:val="00B00EA1"/>
    <w:rsid w:val="00B06141"/>
    <w:rsid w:val="00B06151"/>
    <w:rsid w:val="00B06FA6"/>
    <w:rsid w:val="00B14149"/>
    <w:rsid w:val="00B16461"/>
    <w:rsid w:val="00B16CF6"/>
    <w:rsid w:val="00B2227A"/>
    <w:rsid w:val="00B226EE"/>
    <w:rsid w:val="00B23370"/>
    <w:rsid w:val="00B245D7"/>
    <w:rsid w:val="00B3049E"/>
    <w:rsid w:val="00B32B3B"/>
    <w:rsid w:val="00B33295"/>
    <w:rsid w:val="00B33988"/>
    <w:rsid w:val="00B35170"/>
    <w:rsid w:val="00B351A8"/>
    <w:rsid w:val="00B36351"/>
    <w:rsid w:val="00B3660B"/>
    <w:rsid w:val="00B37EF0"/>
    <w:rsid w:val="00B40A25"/>
    <w:rsid w:val="00B41B23"/>
    <w:rsid w:val="00B42FE8"/>
    <w:rsid w:val="00B45861"/>
    <w:rsid w:val="00B52E78"/>
    <w:rsid w:val="00B54204"/>
    <w:rsid w:val="00B54D9F"/>
    <w:rsid w:val="00B5647A"/>
    <w:rsid w:val="00B56C99"/>
    <w:rsid w:val="00B601BE"/>
    <w:rsid w:val="00B60901"/>
    <w:rsid w:val="00B63742"/>
    <w:rsid w:val="00B64123"/>
    <w:rsid w:val="00B6464E"/>
    <w:rsid w:val="00B64B2B"/>
    <w:rsid w:val="00B66532"/>
    <w:rsid w:val="00B72CF8"/>
    <w:rsid w:val="00B7345F"/>
    <w:rsid w:val="00B73515"/>
    <w:rsid w:val="00B74A0E"/>
    <w:rsid w:val="00B74D02"/>
    <w:rsid w:val="00B756C2"/>
    <w:rsid w:val="00B7662D"/>
    <w:rsid w:val="00B8193B"/>
    <w:rsid w:val="00B84CE5"/>
    <w:rsid w:val="00B85152"/>
    <w:rsid w:val="00B8655E"/>
    <w:rsid w:val="00B903A9"/>
    <w:rsid w:val="00B92C89"/>
    <w:rsid w:val="00B93C48"/>
    <w:rsid w:val="00B963E1"/>
    <w:rsid w:val="00BA12EF"/>
    <w:rsid w:val="00BA1FFC"/>
    <w:rsid w:val="00BA220A"/>
    <w:rsid w:val="00BA28F0"/>
    <w:rsid w:val="00BA3031"/>
    <w:rsid w:val="00BA3F24"/>
    <w:rsid w:val="00BA3F4F"/>
    <w:rsid w:val="00BA7782"/>
    <w:rsid w:val="00BB065A"/>
    <w:rsid w:val="00BB3BCD"/>
    <w:rsid w:val="00BB3CB3"/>
    <w:rsid w:val="00BB4C61"/>
    <w:rsid w:val="00BB53B4"/>
    <w:rsid w:val="00BB6509"/>
    <w:rsid w:val="00BB73E4"/>
    <w:rsid w:val="00BC0423"/>
    <w:rsid w:val="00BC1487"/>
    <w:rsid w:val="00BC2440"/>
    <w:rsid w:val="00BC4803"/>
    <w:rsid w:val="00BD0D43"/>
    <w:rsid w:val="00BD1FFE"/>
    <w:rsid w:val="00BD2800"/>
    <w:rsid w:val="00BD3923"/>
    <w:rsid w:val="00BD4C36"/>
    <w:rsid w:val="00BD5289"/>
    <w:rsid w:val="00BE2F64"/>
    <w:rsid w:val="00BE3FFE"/>
    <w:rsid w:val="00BE774C"/>
    <w:rsid w:val="00BE7B98"/>
    <w:rsid w:val="00BF0D7B"/>
    <w:rsid w:val="00BF559F"/>
    <w:rsid w:val="00BF66D7"/>
    <w:rsid w:val="00BF66DC"/>
    <w:rsid w:val="00C077DC"/>
    <w:rsid w:val="00C136B8"/>
    <w:rsid w:val="00C14605"/>
    <w:rsid w:val="00C14FA6"/>
    <w:rsid w:val="00C16D14"/>
    <w:rsid w:val="00C20B99"/>
    <w:rsid w:val="00C226BC"/>
    <w:rsid w:val="00C23D77"/>
    <w:rsid w:val="00C25554"/>
    <w:rsid w:val="00C334A8"/>
    <w:rsid w:val="00C34319"/>
    <w:rsid w:val="00C359FC"/>
    <w:rsid w:val="00C36726"/>
    <w:rsid w:val="00C369DA"/>
    <w:rsid w:val="00C371D3"/>
    <w:rsid w:val="00C37E11"/>
    <w:rsid w:val="00C40460"/>
    <w:rsid w:val="00C4107D"/>
    <w:rsid w:val="00C44787"/>
    <w:rsid w:val="00C44F89"/>
    <w:rsid w:val="00C45933"/>
    <w:rsid w:val="00C46958"/>
    <w:rsid w:val="00C50DF0"/>
    <w:rsid w:val="00C517AE"/>
    <w:rsid w:val="00C570BB"/>
    <w:rsid w:val="00C61ED0"/>
    <w:rsid w:val="00C65F88"/>
    <w:rsid w:val="00C676B3"/>
    <w:rsid w:val="00C7170C"/>
    <w:rsid w:val="00C71FEC"/>
    <w:rsid w:val="00C72247"/>
    <w:rsid w:val="00C7644C"/>
    <w:rsid w:val="00C77F3B"/>
    <w:rsid w:val="00C80D11"/>
    <w:rsid w:val="00C8202C"/>
    <w:rsid w:val="00C8381C"/>
    <w:rsid w:val="00C84C61"/>
    <w:rsid w:val="00C85329"/>
    <w:rsid w:val="00C87A4D"/>
    <w:rsid w:val="00C907CB"/>
    <w:rsid w:val="00C9091A"/>
    <w:rsid w:val="00C9288A"/>
    <w:rsid w:val="00C96ABD"/>
    <w:rsid w:val="00CA154A"/>
    <w:rsid w:val="00CA2BFD"/>
    <w:rsid w:val="00CA3731"/>
    <w:rsid w:val="00CA43F7"/>
    <w:rsid w:val="00CA51C2"/>
    <w:rsid w:val="00CA6FB8"/>
    <w:rsid w:val="00CA7534"/>
    <w:rsid w:val="00CA7E26"/>
    <w:rsid w:val="00CB0E81"/>
    <w:rsid w:val="00CB27D8"/>
    <w:rsid w:val="00CB6983"/>
    <w:rsid w:val="00CB74A8"/>
    <w:rsid w:val="00CC1D19"/>
    <w:rsid w:val="00CC2CB4"/>
    <w:rsid w:val="00CC5737"/>
    <w:rsid w:val="00CD034B"/>
    <w:rsid w:val="00CD1CC8"/>
    <w:rsid w:val="00CD1E14"/>
    <w:rsid w:val="00CD2965"/>
    <w:rsid w:val="00CD2C61"/>
    <w:rsid w:val="00CD4EED"/>
    <w:rsid w:val="00CD6742"/>
    <w:rsid w:val="00CE1F32"/>
    <w:rsid w:val="00CE3FD4"/>
    <w:rsid w:val="00CE46D5"/>
    <w:rsid w:val="00CE544A"/>
    <w:rsid w:val="00CE694F"/>
    <w:rsid w:val="00CE7781"/>
    <w:rsid w:val="00CF132C"/>
    <w:rsid w:val="00CF36FD"/>
    <w:rsid w:val="00CF4D4D"/>
    <w:rsid w:val="00CF5A4B"/>
    <w:rsid w:val="00D0365E"/>
    <w:rsid w:val="00D047BD"/>
    <w:rsid w:val="00D05429"/>
    <w:rsid w:val="00D060BB"/>
    <w:rsid w:val="00D10F35"/>
    <w:rsid w:val="00D111BA"/>
    <w:rsid w:val="00D13834"/>
    <w:rsid w:val="00D2077C"/>
    <w:rsid w:val="00D209ED"/>
    <w:rsid w:val="00D21B7E"/>
    <w:rsid w:val="00D22C55"/>
    <w:rsid w:val="00D31B10"/>
    <w:rsid w:val="00D32D71"/>
    <w:rsid w:val="00D33299"/>
    <w:rsid w:val="00D345BE"/>
    <w:rsid w:val="00D34986"/>
    <w:rsid w:val="00D35DD8"/>
    <w:rsid w:val="00D36C7E"/>
    <w:rsid w:val="00D37A9C"/>
    <w:rsid w:val="00D4035E"/>
    <w:rsid w:val="00D41AB4"/>
    <w:rsid w:val="00D45016"/>
    <w:rsid w:val="00D45443"/>
    <w:rsid w:val="00D50237"/>
    <w:rsid w:val="00D51374"/>
    <w:rsid w:val="00D52416"/>
    <w:rsid w:val="00D525DF"/>
    <w:rsid w:val="00D56593"/>
    <w:rsid w:val="00D60FA9"/>
    <w:rsid w:val="00D63F80"/>
    <w:rsid w:val="00D64AF0"/>
    <w:rsid w:val="00D72470"/>
    <w:rsid w:val="00D7325A"/>
    <w:rsid w:val="00D7386E"/>
    <w:rsid w:val="00D74193"/>
    <w:rsid w:val="00D76AD1"/>
    <w:rsid w:val="00D8092B"/>
    <w:rsid w:val="00D85FB6"/>
    <w:rsid w:val="00D8653A"/>
    <w:rsid w:val="00D865A3"/>
    <w:rsid w:val="00D869B1"/>
    <w:rsid w:val="00D87ADF"/>
    <w:rsid w:val="00D87C00"/>
    <w:rsid w:val="00D923C9"/>
    <w:rsid w:val="00D930DD"/>
    <w:rsid w:val="00D9409F"/>
    <w:rsid w:val="00D94186"/>
    <w:rsid w:val="00D96F8C"/>
    <w:rsid w:val="00D97E7B"/>
    <w:rsid w:val="00DA3E52"/>
    <w:rsid w:val="00DA647C"/>
    <w:rsid w:val="00DB153F"/>
    <w:rsid w:val="00DB1EB1"/>
    <w:rsid w:val="00DB3E9A"/>
    <w:rsid w:val="00DB50D2"/>
    <w:rsid w:val="00DB72B7"/>
    <w:rsid w:val="00DC00CA"/>
    <w:rsid w:val="00DC1097"/>
    <w:rsid w:val="00DC317E"/>
    <w:rsid w:val="00DC557F"/>
    <w:rsid w:val="00DC5A07"/>
    <w:rsid w:val="00DC6AC3"/>
    <w:rsid w:val="00DC7288"/>
    <w:rsid w:val="00DD2260"/>
    <w:rsid w:val="00DD2AE3"/>
    <w:rsid w:val="00DD4028"/>
    <w:rsid w:val="00DD4450"/>
    <w:rsid w:val="00DE23AE"/>
    <w:rsid w:val="00DE3300"/>
    <w:rsid w:val="00DE3371"/>
    <w:rsid w:val="00DE5518"/>
    <w:rsid w:val="00DE7EF6"/>
    <w:rsid w:val="00DF146C"/>
    <w:rsid w:val="00DF3AB4"/>
    <w:rsid w:val="00DF4E1F"/>
    <w:rsid w:val="00DF7498"/>
    <w:rsid w:val="00E01474"/>
    <w:rsid w:val="00E01579"/>
    <w:rsid w:val="00E02FA6"/>
    <w:rsid w:val="00E03774"/>
    <w:rsid w:val="00E04055"/>
    <w:rsid w:val="00E0555E"/>
    <w:rsid w:val="00E05C47"/>
    <w:rsid w:val="00E07AB1"/>
    <w:rsid w:val="00E07E39"/>
    <w:rsid w:val="00E13439"/>
    <w:rsid w:val="00E1371D"/>
    <w:rsid w:val="00E14E5D"/>
    <w:rsid w:val="00E25B43"/>
    <w:rsid w:val="00E25D6B"/>
    <w:rsid w:val="00E26BFB"/>
    <w:rsid w:val="00E32212"/>
    <w:rsid w:val="00E41460"/>
    <w:rsid w:val="00E41875"/>
    <w:rsid w:val="00E42129"/>
    <w:rsid w:val="00E43A4F"/>
    <w:rsid w:val="00E44407"/>
    <w:rsid w:val="00E44F3F"/>
    <w:rsid w:val="00E53913"/>
    <w:rsid w:val="00E5765A"/>
    <w:rsid w:val="00E57EEB"/>
    <w:rsid w:val="00E60FB5"/>
    <w:rsid w:val="00E6111C"/>
    <w:rsid w:val="00E6207D"/>
    <w:rsid w:val="00E625E8"/>
    <w:rsid w:val="00E62991"/>
    <w:rsid w:val="00E67CC0"/>
    <w:rsid w:val="00E71E35"/>
    <w:rsid w:val="00E7439E"/>
    <w:rsid w:val="00E77206"/>
    <w:rsid w:val="00E80310"/>
    <w:rsid w:val="00E8093E"/>
    <w:rsid w:val="00E83230"/>
    <w:rsid w:val="00E8400C"/>
    <w:rsid w:val="00E84700"/>
    <w:rsid w:val="00E84CA6"/>
    <w:rsid w:val="00E878A2"/>
    <w:rsid w:val="00E878E0"/>
    <w:rsid w:val="00E93480"/>
    <w:rsid w:val="00E959DC"/>
    <w:rsid w:val="00E96264"/>
    <w:rsid w:val="00EA150A"/>
    <w:rsid w:val="00EA2AEE"/>
    <w:rsid w:val="00EA2D75"/>
    <w:rsid w:val="00EA3353"/>
    <w:rsid w:val="00EA4271"/>
    <w:rsid w:val="00EA473B"/>
    <w:rsid w:val="00EB0AA9"/>
    <w:rsid w:val="00EB3330"/>
    <w:rsid w:val="00EB56EA"/>
    <w:rsid w:val="00EB678D"/>
    <w:rsid w:val="00EC2C93"/>
    <w:rsid w:val="00EC4898"/>
    <w:rsid w:val="00EC6F8D"/>
    <w:rsid w:val="00EC7940"/>
    <w:rsid w:val="00EC798D"/>
    <w:rsid w:val="00ED0239"/>
    <w:rsid w:val="00ED0AAD"/>
    <w:rsid w:val="00ED37E6"/>
    <w:rsid w:val="00ED65E9"/>
    <w:rsid w:val="00EE0D63"/>
    <w:rsid w:val="00EE79AA"/>
    <w:rsid w:val="00EF1611"/>
    <w:rsid w:val="00EF2533"/>
    <w:rsid w:val="00EF40A9"/>
    <w:rsid w:val="00EF4EAE"/>
    <w:rsid w:val="00EF5CCB"/>
    <w:rsid w:val="00EF7D68"/>
    <w:rsid w:val="00F008AB"/>
    <w:rsid w:val="00F018DB"/>
    <w:rsid w:val="00F02D8D"/>
    <w:rsid w:val="00F05DE5"/>
    <w:rsid w:val="00F07328"/>
    <w:rsid w:val="00F20687"/>
    <w:rsid w:val="00F214FD"/>
    <w:rsid w:val="00F2448F"/>
    <w:rsid w:val="00F25304"/>
    <w:rsid w:val="00F25790"/>
    <w:rsid w:val="00F25DE0"/>
    <w:rsid w:val="00F26A6D"/>
    <w:rsid w:val="00F27812"/>
    <w:rsid w:val="00F32F9A"/>
    <w:rsid w:val="00F32F9F"/>
    <w:rsid w:val="00F33C9B"/>
    <w:rsid w:val="00F42FE5"/>
    <w:rsid w:val="00F43B62"/>
    <w:rsid w:val="00F502DF"/>
    <w:rsid w:val="00F503FD"/>
    <w:rsid w:val="00F521B4"/>
    <w:rsid w:val="00F52CBB"/>
    <w:rsid w:val="00F566E7"/>
    <w:rsid w:val="00F574BF"/>
    <w:rsid w:val="00F57973"/>
    <w:rsid w:val="00F60076"/>
    <w:rsid w:val="00F60B15"/>
    <w:rsid w:val="00F6470E"/>
    <w:rsid w:val="00F64BE3"/>
    <w:rsid w:val="00F70545"/>
    <w:rsid w:val="00F70B74"/>
    <w:rsid w:val="00F73630"/>
    <w:rsid w:val="00F80E0B"/>
    <w:rsid w:val="00F821C1"/>
    <w:rsid w:val="00F84542"/>
    <w:rsid w:val="00F848CC"/>
    <w:rsid w:val="00F8715A"/>
    <w:rsid w:val="00F878B8"/>
    <w:rsid w:val="00F9002B"/>
    <w:rsid w:val="00F91508"/>
    <w:rsid w:val="00F94162"/>
    <w:rsid w:val="00F95960"/>
    <w:rsid w:val="00FA038E"/>
    <w:rsid w:val="00FA1DF6"/>
    <w:rsid w:val="00FA20E1"/>
    <w:rsid w:val="00FA4798"/>
    <w:rsid w:val="00FB0496"/>
    <w:rsid w:val="00FB04BA"/>
    <w:rsid w:val="00FB0740"/>
    <w:rsid w:val="00FB1173"/>
    <w:rsid w:val="00FB2A50"/>
    <w:rsid w:val="00FB3F0F"/>
    <w:rsid w:val="00FB42B9"/>
    <w:rsid w:val="00FB526E"/>
    <w:rsid w:val="00FC007D"/>
    <w:rsid w:val="00FC0107"/>
    <w:rsid w:val="00FC06E4"/>
    <w:rsid w:val="00FC1956"/>
    <w:rsid w:val="00FC41EC"/>
    <w:rsid w:val="00FC42FA"/>
    <w:rsid w:val="00FD5696"/>
    <w:rsid w:val="00FD68E7"/>
    <w:rsid w:val="00FE1B34"/>
    <w:rsid w:val="00FE1EA6"/>
    <w:rsid w:val="00FE30A3"/>
    <w:rsid w:val="00FE3C38"/>
    <w:rsid w:val="00FE462A"/>
    <w:rsid w:val="00FE494C"/>
    <w:rsid w:val="00FE5952"/>
    <w:rsid w:val="00FE7266"/>
    <w:rsid w:val="00FE75FA"/>
    <w:rsid w:val="00FF0E9E"/>
    <w:rsid w:val="00FF1115"/>
    <w:rsid w:val="00FF1699"/>
    <w:rsid w:val="00FF1E60"/>
    <w:rsid w:val="00FF34CD"/>
    <w:rsid w:val="00FF5D1F"/>
    <w:rsid w:val="00FF7D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semiHidden="0" w:qFormat="1"/>
    <w:lsdException w:name="heading 8" w:locked="1" w:semiHidden="0" w:qFormat="1"/>
    <w:lsdException w:name="heading 9" w:locked="1" w:semiHidden="0" w:qFormat="1"/>
    <w:lsdException w:name="toc 1" w:locked="1" w:semiHidden="0" w:uiPriority="39"/>
    <w:lsdException w:name="toc 2" w:locked="1" w:semiHidden="0" w:uiPriority="39"/>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Title" w:locked="1" w:semiHidden="0" w:unhideWhenUsed="0" w:qFormat="1"/>
    <w:lsdException w:name="Default Paragraph Font" w:locked="1" w:semiHidden="0" w:uiPriority="1"/>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qFormat="1"/>
  </w:latentStyles>
  <w:style w:type="paragraph" w:default="1" w:styleId="Normalny">
    <w:name w:val="Normal"/>
    <w:qFormat/>
    <w:rsid w:val="00B42FE8"/>
    <w:pPr>
      <w:spacing w:line="360" w:lineRule="auto"/>
      <w:jc w:val="both"/>
    </w:pPr>
    <w:rPr>
      <w:rFonts w:ascii="Arial" w:eastAsia="Times New Roman" w:hAnsi="Arial"/>
      <w:szCs w:val="24"/>
    </w:rPr>
  </w:style>
  <w:style w:type="paragraph" w:styleId="Nagwek1">
    <w:name w:val="heading 1"/>
    <w:basedOn w:val="Normalny"/>
    <w:next w:val="Normalny"/>
    <w:link w:val="Nagwek1Znak"/>
    <w:uiPriority w:val="99"/>
    <w:qFormat/>
    <w:rsid w:val="007C7A3A"/>
    <w:pPr>
      <w:keepNext/>
      <w:spacing w:before="240" w:after="60"/>
      <w:jc w:val="center"/>
      <w:outlineLvl w:val="0"/>
    </w:pPr>
    <w:rPr>
      <w:rFonts w:cs="Arial"/>
      <w:b/>
      <w:bCs/>
      <w:kern w:val="32"/>
      <w:sz w:val="24"/>
      <w:szCs w:val="32"/>
    </w:rPr>
  </w:style>
  <w:style w:type="paragraph" w:styleId="Nagwek2">
    <w:name w:val="heading 2"/>
    <w:basedOn w:val="Normalny"/>
    <w:next w:val="Normalny"/>
    <w:link w:val="Nagwek2Znak"/>
    <w:uiPriority w:val="99"/>
    <w:qFormat/>
    <w:rsid w:val="007C7A3A"/>
    <w:pPr>
      <w:keepNext/>
      <w:numPr>
        <w:ilvl w:val="1"/>
        <w:numId w:val="5"/>
      </w:numPr>
      <w:spacing w:before="240" w:after="60"/>
      <w:jc w:val="center"/>
      <w:outlineLvl w:val="1"/>
    </w:pPr>
    <w:rPr>
      <w:rFonts w:cs="Arial"/>
      <w:b/>
      <w:bCs/>
      <w:i/>
      <w:iCs/>
      <w:szCs w:val="28"/>
    </w:rPr>
  </w:style>
  <w:style w:type="paragraph" w:styleId="Nagwek3">
    <w:name w:val="heading 3"/>
    <w:basedOn w:val="Normalny"/>
    <w:next w:val="Normalny"/>
    <w:link w:val="Nagwek3Znak"/>
    <w:uiPriority w:val="99"/>
    <w:qFormat/>
    <w:rsid w:val="007C7A3A"/>
    <w:pPr>
      <w:keepNext/>
      <w:numPr>
        <w:ilvl w:val="2"/>
        <w:numId w:val="5"/>
      </w:numPr>
      <w:spacing w:before="240" w:after="60"/>
      <w:jc w:val="center"/>
      <w:outlineLvl w:val="2"/>
    </w:pPr>
    <w:rPr>
      <w:rFonts w:cs="Arial"/>
      <w:b/>
      <w:bCs/>
      <w:sz w:val="26"/>
      <w:szCs w:val="26"/>
    </w:rPr>
  </w:style>
  <w:style w:type="paragraph" w:styleId="Nagwek4">
    <w:name w:val="heading 4"/>
    <w:basedOn w:val="Normalny"/>
    <w:next w:val="Normalny"/>
    <w:link w:val="Nagwek4Znak"/>
    <w:uiPriority w:val="99"/>
    <w:qFormat/>
    <w:rsid w:val="007C7A3A"/>
    <w:pPr>
      <w:keepNext/>
      <w:numPr>
        <w:ilvl w:val="3"/>
        <w:numId w:val="5"/>
      </w:numPr>
      <w:spacing w:before="240" w:after="60"/>
      <w:outlineLvl w:val="3"/>
    </w:pPr>
    <w:rPr>
      <w:rFonts w:ascii="Times New Roman" w:hAnsi="Times New Roman"/>
      <w:b/>
      <w:bCs/>
      <w:sz w:val="28"/>
      <w:szCs w:val="28"/>
    </w:rPr>
  </w:style>
  <w:style w:type="paragraph" w:styleId="Nagwek5">
    <w:name w:val="heading 5"/>
    <w:basedOn w:val="Normalny"/>
    <w:next w:val="Normalny"/>
    <w:link w:val="Nagwek5Znak"/>
    <w:uiPriority w:val="99"/>
    <w:qFormat/>
    <w:rsid w:val="007C7A3A"/>
    <w:pPr>
      <w:numPr>
        <w:ilvl w:val="4"/>
        <w:numId w:val="5"/>
      </w:numPr>
      <w:spacing w:before="240" w:after="60"/>
      <w:outlineLvl w:val="4"/>
    </w:pPr>
    <w:rPr>
      <w:b/>
      <w:bCs/>
      <w:i/>
      <w:iCs/>
      <w:sz w:val="26"/>
      <w:szCs w:val="26"/>
    </w:rPr>
  </w:style>
  <w:style w:type="paragraph" w:styleId="Nagwek6">
    <w:name w:val="heading 6"/>
    <w:basedOn w:val="Normalny"/>
    <w:next w:val="Normalny"/>
    <w:link w:val="Nagwek6Znak"/>
    <w:uiPriority w:val="99"/>
    <w:qFormat/>
    <w:rsid w:val="007C7A3A"/>
    <w:pPr>
      <w:numPr>
        <w:ilvl w:val="5"/>
        <w:numId w:val="5"/>
      </w:numPr>
      <w:spacing w:before="240" w:after="60"/>
      <w:outlineLvl w:val="5"/>
    </w:pPr>
    <w:rPr>
      <w:rFonts w:ascii="Times New Roman" w:hAnsi="Times New Roman"/>
      <w:b/>
      <w:bCs/>
      <w:szCs w:val="22"/>
    </w:rPr>
  </w:style>
  <w:style w:type="paragraph" w:styleId="Nagwek7">
    <w:name w:val="heading 7"/>
    <w:basedOn w:val="Normalny"/>
    <w:next w:val="Normalny"/>
    <w:link w:val="Nagwek7Znak"/>
    <w:uiPriority w:val="99"/>
    <w:qFormat/>
    <w:rsid w:val="007C7A3A"/>
    <w:pPr>
      <w:numPr>
        <w:ilvl w:val="6"/>
        <w:numId w:val="5"/>
      </w:numPr>
      <w:spacing w:before="240" w:after="60"/>
      <w:outlineLvl w:val="6"/>
    </w:pPr>
    <w:rPr>
      <w:rFonts w:ascii="Times New Roman" w:hAnsi="Times New Roman"/>
      <w:sz w:val="24"/>
    </w:rPr>
  </w:style>
  <w:style w:type="paragraph" w:styleId="Nagwek8">
    <w:name w:val="heading 8"/>
    <w:basedOn w:val="Normalny"/>
    <w:next w:val="Normalny"/>
    <w:link w:val="Nagwek8Znak"/>
    <w:uiPriority w:val="99"/>
    <w:qFormat/>
    <w:rsid w:val="007C7A3A"/>
    <w:pPr>
      <w:numPr>
        <w:ilvl w:val="7"/>
        <w:numId w:val="5"/>
      </w:numPr>
      <w:spacing w:before="240" w:after="60"/>
      <w:outlineLvl w:val="7"/>
    </w:pPr>
    <w:rPr>
      <w:rFonts w:ascii="Times New Roman" w:hAnsi="Times New Roman"/>
      <w:i/>
      <w:iCs/>
      <w:sz w:val="24"/>
    </w:rPr>
  </w:style>
  <w:style w:type="paragraph" w:styleId="Nagwek9">
    <w:name w:val="heading 9"/>
    <w:basedOn w:val="Normalny"/>
    <w:next w:val="Normalny"/>
    <w:link w:val="Nagwek9Znak"/>
    <w:uiPriority w:val="99"/>
    <w:qFormat/>
    <w:rsid w:val="007C7A3A"/>
    <w:pPr>
      <w:numPr>
        <w:ilvl w:val="8"/>
        <w:numId w:val="5"/>
      </w:numPr>
      <w:spacing w:before="240" w:after="60"/>
      <w:outlineLvl w:val="8"/>
    </w:pPr>
    <w:rPr>
      <w:rFonts w:cs="Arial"/>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7C7A3A"/>
    <w:rPr>
      <w:rFonts w:ascii="Arial" w:hAnsi="Arial" w:cs="Arial"/>
      <w:b/>
      <w:bCs/>
      <w:kern w:val="32"/>
      <w:sz w:val="32"/>
      <w:szCs w:val="32"/>
      <w:lang w:eastAsia="pl-PL"/>
    </w:rPr>
  </w:style>
  <w:style w:type="character" w:customStyle="1" w:styleId="Nagwek2Znak">
    <w:name w:val="Nagłówek 2 Znak"/>
    <w:basedOn w:val="Domylnaczcionkaakapitu"/>
    <w:link w:val="Nagwek2"/>
    <w:uiPriority w:val="99"/>
    <w:locked/>
    <w:rsid w:val="007C7A3A"/>
    <w:rPr>
      <w:rFonts w:ascii="Arial" w:hAnsi="Arial" w:cs="Arial"/>
      <w:b/>
      <w:bCs/>
      <w:i/>
      <w:iCs/>
      <w:sz w:val="28"/>
      <w:szCs w:val="28"/>
      <w:lang w:eastAsia="pl-PL"/>
    </w:rPr>
  </w:style>
  <w:style w:type="character" w:customStyle="1" w:styleId="Nagwek3Znak">
    <w:name w:val="Nagłówek 3 Znak"/>
    <w:basedOn w:val="Domylnaczcionkaakapitu"/>
    <w:link w:val="Nagwek3"/>
    <w:uiPriority w:val="99"/>
    <w:locked/>
    <w:rsid w:val="007C7A3A"/>
    <w:rPr>
      <w:rFonts w:ascii="Arial" w:hAnsi="Arial" w:cs="Arial"/>
      <w:b/>
      <w:bCs/>
      <w:sz w:val="26"/>
      <w:szCs w:val="26"/>
      <w:lang w:eastAsia="pl-PL"/>
    </w:rPr>
  </w:style>
  <w:style w:type="character" w:customStyle="1" w:styleId="Nagwek4Znak">
    <w:name w:val="Nagłówek 4 Znak"/>
    <w:basedOn w:val="Domylnaczcionkaakapitu"/>
    <w:link w:val="Nagwek4"/>
    <w:uiPriority w:val="99"/>
    <w:locked/>
    <w:rsid w:val="007C7A3A"/>
    <w:rPr>
      <w:rFonts w:ascii="Times New Roman" w:hAnsi="Times New Roman" w:cs="Times New Roman"/>
      <w:b/>
      <w:bCs/>
      <w:sz w:val="28"/>
      <w:szCs w:val="28"/>
      <w:lang w:eastAsia="pl-PL"/>
    </w:rPr>
  </w:style>
  <w:style w:type="character" w:customStyle="1" w:styleId="Nagwek5Znak">
    <w:name w:val="Nagłówek 5 Znak"/>
    <w:basedOn w:val="Domylnaczcionkaakapitu"/>
    <w:link w:val="Nagwek5"/>
    <w:uiPriority w:val="99"/>
    <w:locked/>
    <w:rsid w:val="007C7A3A"/>
    <w:rPr>
      <w:rFonts w:ascii="Arial" w:hAnsi="Arial" w:cs="Times New Roman"/>
      <w:b/>
      <w:bCs/>
      <w:i/>
      <w:iCs/>
      <w:sz w:val="26"/>
      <w:szCs w:val="26"/>
      <w:lang w:eastAsia="pl-PL"/>
    </w:rPr>
  </w:style>
  <w:style w:type="character" w:customStyle="1" w:styleId="Nagwek6Znak">
    <w:name w:val="Nagłówek 6 Znak"/>
    <w:basedOn w:val="Domylnaczcionkaakapitu"/>
    <w:link w:val="Nagwek6"/>
    <w:uiPriority w:val="99"/>
    <w:locked/>
    <w:rsid w:val="007C7A3A"/>
    <w:rPr>
      <w:rFonts w:ascii="Times New Roman" w:hAnsi="Times New Roman" w:cs="Times New Roman"/>
      <w:b/>
      <w:bCs/>
      <w:lang w:eastAsia="pl-PL"/>
    </w:rPr>
  </w:style>
  <w:style w:type="character" w:customStyle="1" w:styleId="Nagwek7Znak">
    <w:name w:val="Nagłówek 7 Znak"/>
    <w:basedOn w:val="Domylnaczcionkaakapitu"/>
    <w:link w:val="Nagwek7"/>
    <w:uiPriority w:val="99"/>
    <w:locked/>
    <w:rsid w:val="007C7A3A"/>
    <w:rPr>
      <w:rFonts w:ascii="Times New Roman" w:hAnsi="Times New Roman" w:cs="Times New Roman"/>
      <w:sz w:val="24"/>
      <w:szCs w:val="24"/>
      <w:lang w:eastAsia="pl-PL"/>
    </w:rPr>
  </w:style>
  <w:style w:type="character" w:customStyle="1" w:styleId="Nagwek8Znak">
    <w:name w:val="Nagłówek 8 Znak"/>
    <w:basedOn w:val="Domylnaczcionkaakapitu"/>
    <w:link w:val="Nagwek8"/>
    <w:uiPriority w:val="99"/>
    <w:locked/>
    <w:rsid w:val="007C7A3A"/>
    <w:rPr>
      <w:rFonts w:ascii="Times New Roman" w:hAnsi="Times New Roman" w:cs="Times New Roman"/>
      <w:i/>
      <w:iCs/>
      <w:sz w:val="24"/>
      <w:szCs w:val="24"/>
      <w:lang w:eastAsia="pl-PL"/>
    </w:rPr>
  </w:style>
  <w:style w:type="character" w:customStyle="1" w:styleId="Nagwek9Znak">
    <w:name w:val="Nagłówek 9 Znak"/>
    <w:basedOn w:val="Domylnaczcionkaakapitu"/>
    <w:link w:val="Nagwek9"/>
    <w:uiPriority w:val="99"/>
    <w:locked/>
    <w:rsid w:val="007C7A3A"/>
    <w:rPr>
      <w:rFonts w:ascii="Arial" w:hAnsi="Arial" w:cs="Arial"/>
      <w:lang w:eastAsia="pl-PL"/>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
    <w:basedOn w:val="Normalny"/>
    <w:link w:val="TekstprzypisudolnegoZnak"/>
    <w:uiPriority w:val="99"/>
    <w:rsid w:val="00EC4898"/>
    <w:pPr>
      <w:suppressAutoHyphens/>
      <w:spacing w:line="240" w:lineRule="auto"/>
      <w:jc w:val="left"/>
    </w:pPr>
    <w:rPr>
      <w:rFonts w:cs="Tahoma"/>
      <w:sz w:val="16"/>
      <w:szCs w:val="20"/>
      <w:lang w:eastAsia="en-US"/>
    </w:rPr>
  </w:style>
  <w:style w:type="character" w:customStyle="1" w:styleId="FootnoteTextChar">
    <w:name w:val="Footnote Text Char"/>
    <w:aliases w:val="Tekst przypisu Char,-E Fuﬂnotentext Char,Fuﬂnotentext Ursprung Char,Fußnotentext Ursprung Char,-E Fußnotentext Char,Fußnote Char,Podrozdział Char,Footnote Char,Podrozdzia3 Char,Footnote text Char,Znak Char,FOOTNOTES Char,o Char"/>
    <w:basedOn w:val="Domylnaczcionkaakapitu"/>
    <w:uiPriority w:val="99"/>
    <w:semiHidden/>
    <w:locked/>
    <w:rsid w:val="00EA473B"/>
    <w:rPr>
      <w:rFonts w:ascii="Arial" w:hAnsi="Arial" w:cs="Times New Roman"/>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locked/>
    <w:rsid w:val="00EC4898"/>
    <w:rPr>
      <w:rFonts w:ascii="Arial" w:hAnsi="Arial" w:cs="Tahoma"/>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semiHidden/>
    <w:rsid w:val="00EC4898"/>
    <w:rPr>
      <w:rFonts w:ascii="Arial" w:hAnsi="Arial" w:cs="Times New Roman"/>
      <w:sz w:val="16"/>
      <w:shd w:val="clear" w:color="auto" w:fill="auto"/>
      <w:vertAlign w:val="superscript"/>
    </w:rPr>
  </w:style>
  <w:style w:type="character" w:styleId="Odwoaniedokomentarza">
    <w:name w:val="annotation reference"/>
    <w:basedOn w:val="Domylnaczcionkaakapitu"/>
    <w:uiPriority w:val="99"/>
    <w:semiHidden/>
    <w:rsid w:val="00EC4898"/>
    <w:rPr>
      <w:rFonts w:cs="Times New Roman"/>
      <w:sz w:val="16"/>
    </w:rPr>
  </w:style>
  <w:style w:type="paragraph" w:styleId="Stopka">
    <w:name w:val="footer"/>
    <w:basedOn w:val="Normalny"/>
    <w:link w:val="StopkaZnak"/>
    <w:uiPriority w:val="99"/>
    <w:rsid w:val="00062BB2"/>
    <w:pPr>
      <w:tabs>
        <w:tab w:val="center" w:pos="4536"/>
        <w:tab w:val="right" w:pos="9072"/>
      </w:tabs>
      <w:spacing w:after="200" w:line="276" w:lineRule="auto"/>
      <w:jc w:val="left"/>
    </w:pPr>
    <w:rPr>
      <w:rFonts w:ascii="Calibri" w:eastAsia="Calibri" w:hAnsi="Calibri"/>
      <w:szCs w:val="22"/>
      <w:lang w:eastAsia="en-US"/>
    </w:rPr>
  </w:style>
  <w:style w:type="character" w:customStyle="1" w:styleId="StopkaZnak">
    <w:name w:val="Stopka Znak"/>
    <w:basedOn w:val="Domylnaczcionkaakapitu"/>
    <w:link w:val="Stopka"/>
    <w:uiPriority w:val="99"/>
    <w:locked/>
    <w:rsid w:val="00062BB2"/>
    <w:rPr>
      <w:rFonts w:ascii="Calibri" w:eastAsia="Times New Roman" w:hAnsi="Calibri" w:cs="Times New Roman"/>
    </w:rPr>
  </w:style>
  <w:style w:type="paragraph" w:styleId="Akapitzlist">
    <w:name w:val="List Paragraph"/>
    <w:basedOn w:val="Normalny"/>
    <w:link w:val="AkapitzlistZnak"/>
    <w:uiPriority w:val="34"/>
    <w:qFormat/>
    <w:rsid w:val="00062BB2"/>
    <w:pPr>
      <w:ind w:left="720"/>
      <w:contextualSpacing/>
    </w:pPr>
  </w:style>
  <w:style w:type="character" w:styleId="Hipercze">
    <w:name w:val="Hyperlink"/>
    <w:basedOn w:val="Domylnaczcionkaakapitu"/>
    <w:uiPriority w:val="99"/>
    <w:rsid w:val="007C7A3A"/>
    <w:rPr>
      <w:rFonts w:cs="Times New Roman"/>
      <w:color w:val="0000FF"/>
      <w:u w:val="single"/>
    </w:rPr>
  </w:style>
  <w:style w:type="paragraph" w:customStyle="1" w:styleId="Akapit">
    <w:name w:val="Akapit"/>
    <w:basedOn w:val="Normalny"/>
    <w:uiPriority w:val="99"/>
    <w:rsid w:val="007C7A3A"/>
    <w:pPr>
      <w:keepNext/>
      <w:numPr>
        <w:ilvl w:val="5"/>
        <w:numId w:val="4"/>
      </w:numPr>
    </w:pPr>
    <w:rPr>
      <w:bCs/>
    </w:rPr>
  </w:style>
  <w:style w:type="paragraph" w:customStyle="1" w:styleId="Tytuowa1">
    <w:name w:val="Tytułowa 1"/>
    <w:basedOn w:val="Tytu"/>
    <w:uiPriority w:val="99"/>
    <w:rsid w:val="007C7A3A"/>
  </w:style>
  <w:style w:type="paragraph" w:styleId="Tytu">
    <w:name w:val="Title"/>
    <w:basedOn w:val="Normalny"/>
    <w:link w:val="TytuZnak"/>
    <w:uiPriority w:val="99"/>
    <w:qFormat/>
    <w:rsid w:val="007C7A3A"/>
    <w:pPr>
      <w:spacing w:before="240" w:after="60"/>
      <w:jc w:val="center"/>
      <w:outlineLvl w:val="0"/>
    </w:pPr>
    <w:rPr>
      <w:rFonts w:cs="Arial"/>
      <w:b/>
      <w:bCs/>
      <w:kern w:val="28"/>
      <w:sz w:val="32"/>
      <w:szCs w:val="32"/>
    </w:rPr>
  </w:style>
  <w:style w:type="character" w:customStyle="1" w:styleId="TytuZnak">
    <w:name w:val="Tytuł Znak"/>
    <w:basedOn w:val="Domylnaczcionkaakapitu"/>
    <w:link w:val="Tytu"/>
    <w:uiPriority w:val="99"/>
    <w:locked/>
    <w:rsid w:val="007C7A3A"/>
    <w:rPr>
      <w:rFonts w:ascii="Arial" w:hAnsi="Arial" w:cs="Arial"/>
      <w:b/>
      <w:bCs/>
      <w:kern w:val="28"/>
      <w:sz w:val="32"/>
      <w:szCs w:val="32"/>
      <w:lang w:eastAsia="pl-PL"/>
    </w:rPr>
  </w:style>
  <w:style w:type="paragraph" w:styleId="Spistreci1">
    <w:name w:val="toc 1"/>
    <w:basedOn w:val="Normalny"/>
    <w:next w:val="Normalny"/>
    <w:autoRedefine/>
    <w:uiPriority w:val="39"/>
    <w:rsid w:val="00812296"/>
    <w:pPr>
      <w:tabs>
        <w:tab w:val="right" w:leader="dot" w:pos="9060"/>
      </w:tabs>
      <w:ind w:left="426" w:hanging="426"/>
    </w:pPr>
  </w:style>
  <w:style w:type="paragraph" w:styleId="Spistreci2">
    <w:name w:val="toc 2"/>
    <w:basedOn w:val="Normalny"/>
    <w:next w:val="Normalny"/>
    <w:autoRedefine/>
    <w:uiPriority w:val="39"/>
    <w:rsid w:val="00345603"/>
    <w:pPr>
      <w:tabs>
        <w:tab w:val="right" w:leader="dot" w:pos="9062"/>
      </w:tabs>
      <w:ind w:left="426"/>
    </w:pPr>
    <w:rPr>
      <w:noProof/>
    </w:rPr>
  </w:style>
  <w:style w:type="paragraph" w:styleId="Tekstdymka">
    <w:name w:val="Balloon Text"/>
    <w:basedOn w:val="Normalny"/>
    <w:link w:val="TekstdymkaZnak"/>
    <w:uiPriority w:val="99"/>
    <w:semiHidden/>
    <w:rsid w:val="007C7A3A"/>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C7A3A"/>
    <w:rPr>
      <w:rFonts w:ascii="Tahoma" w:hAnsi="Tahoma" w:cs="Tahoma"/>
      <w:sz w:val="16"/>
      <w:szCs w:val="16"/>
      <w:lang w:eastAsia="pl-PL"/>
    </w:rPr>
  </w:style>
  <w:style w:type="table" w:styleId="Tabela-Siatka">
    <w:name w:val="Table Grid"/>
    <w:basedOn w:val="Standardowy"/>
    <w:uiPriority w:val="99"/>
    <w:rsid w:val="007C7A3A"/>
    <w:pPr>
      <w:jc w:val="both"/>
    </w:pPr>
    <w:rPr>
      <w:rFonts w:ascii="Tahoma" w:eastAsia="Times New Roman" w:hAnsi="Tahoma"/>
      <w:sz w:val="18"/>
      <w:szCs w:val="20"/>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rsid w:val="007C7A3A"/>
    <w:pPr>
      <w:spacing w:line="240" w:lineRule="auto"/>
    </w:pPr>
    <w:rPr>
      <w:sz w:val="16"/>
      <w:szCs w:val="20"/>
    </w:rPr>
  </w:style>
  <w:style w:type="character" w:customStyle="1" w:styleId="TekstkomentarzaZnak">
    <w:name w:val="Tekst komentarza Znak"/>
    <w:basedOn w:val="Domylnaczcionkaakapitu"/>
    <w:link w:val="Tekstkomentarza"/>
    <w:uiPriority w:val="99"/>
    <w:locked/>
    <w:rsid w:val="007C7A3A"/>
    <w:rPr>
      <w:rFonts w:ascii="Arial"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rsid w:val="007C7A3A"/>
    <w:rPr>
      <w:b/>
      <w:bCs/>
    </w:rPr>
  </w:style>
  <w:style w:type="character" w:customStyle="1" w:styleId="TematkomentarzaZnak">
    <w:name w:val="Temat komentarza Znak"/>
    <w:basedOn w:val="TekstkomentarzaZnak"/>
    <w:link w:val="Tematkomentarza"/>
    <w:uiPriority w:val="99"/>
    <w:semiHidden/>
    <w:locked/>
    <w:rsid w:val="007C7A3A"/>
    <w:rPr>
      <w:rFonts w:ascii="Arial" w:hAnsi="Arial" w:cs="Times New Roman"/>
      <w:b/>
      <w:bCs/>
      <w:sz w:val="20"/>
      <w:szCs w:val="20"/>
      <w:lang w:eastAsia="pl-PL"/>
    </w:rPr>
  </w:style>
  <w:style w:type="paragraph" w:styleId="Mapadokumentu">
    <w:name w:val="Document Map"/>
    <w:basedOn w:val="Normalny"/>
    <w:link w:val="MapadokumentuZnak"/>
    <w:uiPriority w:val="99"/>
    <w:semiHidden/>
    <w:rsid w:val="007C7A3A"/>
    <w:pPr>
      <w:shd w:val="clear" w:color="auto" w:fill="000080"/>
    </w:pPr>
    <w:rPr>
      <w:rFonts w:ascii="Tahoma" w:hAnsi="Tahoma" w:cs="Tahoma"/>
      <w:sz w:val="20"/>
      <w:szCs w:val="20"/>
    </w:rPr>
  </w:style>
  <w:style w:type="character" w:customStyle="1" w:styleId="DocumentMapChar">
    <w:name w:val="Document Map Char"/>
    <w:basedOn w:val="Domylnaczcionkaakapitu"/>
    <w:uiPriority w:val="99"/>
    <w:semiHidden/>
    <w:rsid w:val="00D75E9B"/>
    <w:rPr>
      <w:rFonts w:ascii="Times New Roman" w:eastAsia="Times New Roman" w:hAnsi="Times New Roman"/>
      <w:sz w:val="0"/>
      <w:szCs w:val="0"/>
    </w:rPr>
  </w:style>
  <w:style w:type="character" w:customStyle="1" w:styleId="MapadokumentuZnak">
    <w:name w:val="Mapa dokumentu Znak"/>
    <w:basedOn w:val="Domylnaczcionkaakapitu"/>
    <w:link w:val="Mapadokumentu"/>
    <w:uiPriority w:val="99"/>
    <w:semiHidden/>
    <w:locked/>
    <w:rsid w:val="007C7A3A"/>
    <w:rPr>
      <w:rFonts w:ascii="Tahoma" w:hAnsi="Tahoma" w:cs="Tahoma"/>
      <w:sz w:val="20"/>
      <w:szCs w:val="20"/>
      <w:shd w:val="clear" w:color="auto" w:fill="000080"/>
      <w:lang w:eastAsia="pl-PL"/>
    </w:rPr>
  </w:style>
  <w:style w:type="character" w:styleId="Numerstrony">
    <w:name w:val="page number"/>
    <w:basedOn w:val="Domylnaczcionkaakapitu"/>
    <w:uiPriority w:val="99"/>
    <w:rsid w:val="007C7A3A"/>
    <w:rPr>
      <w:rFonts w:cs="Times New Roman"/>
    </w:rPr>
  </w:style>
  <w:style w:type="paragraph" w:styleId="Nagwek">
    <w:name w:val="header"/>
    <w:basedOn w:val="Normalny"/>
    <w:link w:val="NagwekZnak"/>
    <w:uiPriority w:val="99"/>
    <w:rsid w:val="007C7A3A"/>
    <w:pPr>
      <w:tabs>
        <w:tab w:val="center" w:pos="4536"/>
        <w:tab w:val="right" w:pos="9072"/>
      </w:tabs>
    </w:pPr>
  </w:style>
  <w:style w:type="character" w:customStyle="1" w:styleId="NagwekZnak">
    <w:name w:val="Nagłówek Znak"/>
    <w:basedOn w:val="Domylnaczcionkaakapitu"/>
    <w:link w:val="Nagwek"/>
    <w:uiPriority w:val="99"/>
    <w:locked/>
    <w:rsid w:val="007C7A3A"/>
    <w:rPr>
      <w:rFonts w:ascii="Arial" w:hAnsi="Arial" w:cs="Times New Roman"/>
      <w:sz w:val="24"/>
      <w:szCs w:val="24"/>
      <w:lang w:eastAsia="pl-PL"/>
    </w:rPr>
  </w:style>
  <w:style w:type="paragraph" w:customStyle="1" w:styleId="ListDash">
    <w:name w:val="List Dash"/>
    <w:basedOn w:val="Normalny"/>
    <w:uiPriority w:val="99"/>
    <w:rsid w:val="007C7A3A"/>
    <w:pPr>
      <w:numPr>
        <w:numId w:val="6"/>
      </w:numPr>
      <w:spacing w:after="240" w:line="240" w:lineRule="auto"/>
    </w:pPr>
    <w:rPr>
      <w:rFonts w:ascii="Times New Roman" w:hAnsi="Times New Roman"/>
      <w:sz w:val="24"/>
      <w:szCs w:val="20"/>
      <w:lang w:eastAsia="en-GB"/>
    </w:rPr>
  </w:style>
  <w:style w:type="character" w:customStyle="1" w:styleId="Text1Char">
    <w:name w:val="Text 1 Char"/>
    <w:link w:val="Text1"/>
    <w:uiPriority w:val="99"/>
    <w:locked/>
    <w:rsid w:val="007C7A3A"/>
    <w:rPr>
      <w:sz w:val="24"/>
      <w:lang w:eastAsia="pl-PL"/>
    </w:rPr>
  </w:style>
  <w:style w:type="character" w:customStyle="1" w:styleId="ZnakZnak2">
    <w:name w:val="Znak Znak2"/>
    <w:uiPriority w:val="99"/>
    <w:semiHidden/>
    <w:rsid w:val="007C7A3A"/>
    <w:rPr>
      <w:rFonts w:eastAsia="Times New Roman"/>
      <w:lang w:val="en-GB"/>
    </w:rPr>
  </w:style>
  <w:style w:type="paragraph" w:customStyle="1" w:styleId="Text1">
    <w:name w:val="Text 1"/>
    <w:basedOn w:val="Normalny"/>
    <w:link w:val="Text1Char"/>
    <w:uiPriority w:val="99"/>
    <w:rsid w:val="007C7A3A"/>
    <w:pPr>
      <w:spacing w:before="120" w:after="120" w:line="240" w:lineRule="auto"/>
      <w:ind w:left="850"/>
    </w:pPr>
    <w:rPr>
      <w:rFonts w:ascii="Calibri" w:eastAsia="Calibri" w:hAnsi="Calibri"/>
      <w:sz w:val="24"/>
      <w:szCs w:val="20"/>
    </w:rPr>
  </w:style>
  <w:style w:type="paragraph" w:styleId="Tekstprzypisukocowego">
    <w:name w:val="endnote text"/>
    <w:basedOn w:val="Normalny"/>
    <w:link w:val="TekstprzypisukocowegoZnak"/>
    <w:uiPriority w:val="99"/>
    <w:rsid w:val="007C7A3A"/>
    <w:rPr>
      <w:sz w:val="20"/>
      <w:szCs w:val="20"/>
    </w:rPr>
  </w:style>
  <w:style w:type="character" w:customStyle="1" w:styleId="TekstprzypisukocowegoZnak">
    <w:name w:val="Tekst przypisu końcowego Znak"/>
    <w:basedOn w:val="Domylnaczcionkaakapitu"/>
    <w:link w:val="Tekstprzypisukocowego"/>
    <w:uiPriority w:val="99"/>
    <w:locked/>
    <w:rsid w:val="007C7A3A"/>
    <w:rPr>
      <w:rFonts w:ascii="Arial" w:hAnsi="Arial" w:cs="Times New Roman"/>
      <w:sz w:val="20"/>
      <w:szCs w:val="20"/>
      <w:lang w:eastAsia="pl-PL"/>
    </w:rPr>
  </w:style>
  <w:style w:type="character" w:styleId="Odwoanieprzypisukocowego">
    <w:name w:val="endnote reference"/>
    <w:basedOn w:val="Domylnaczcionkaakapitu"/>
    <w:uiPriority w:val="99"/>
    <w:rsid w:val="007C7A3A"/>
    <w:rPr>
      <w:rFonts w:cs="Times New Roman"/>
      <w:vertAlign w:val="superscript"/>
    </w:rPr>
  </w:style>
  <w:style w:type="paragraph" w:styleId="Poprawka">
    <w:name w:val="Revision"/>
    <w:hidden/>
    <w:uiPriority w:val="99"/>
    <w:semiHidden/>
    <w:rsid w:val="007C7A3A"/>
    <w:rPr>
      <w:rFonts w:ascii="Arial" w:eastAsia="Times New Roman" w:hAnsi="Arial"/>
      <w:szCs w:val="24"/>
    </w:rPr>
  </w:style>
  <w:style w:type="paragraph" w:customStyle="1" w:styleId="Akapitzlist1">
    <w:name w:val="Akapit z listą1"/>
    <w:basedOn w:val="Normalny"/>
    <w:link w:val="ListParagraphChar"/>
    <w:uiPriority w:val="99"/>
    <w:rsid w:val="007C7A3A"/>
    <w:pPr>
      <w:spacing w:after="200" w:line="276" w:lineRule="auto"/>
      <w:ind w:left="720"/>
      <w:contextualSpacing/>
      <w:jc w:val="left"/>
    </w:pPr>
    <w:rPr>
      <w:rFonts w:ascii="Calibri" w:eastAsia="Calibri" w:hAnsi="Calibri"/>
      <w:sz w:val="20"/>
      <w:szCs w:val="20"/>
    </w:rPr>
  </w:style>
  <w:style w:type="character" w:customStyle="1" w:styleId="ListParagraphChar">
    <w:name w:val="List Paragraph Char"/>
    <w:link w:val="Akapitzlist1"/>
    <w:uiPriority w:val="99"/>
    <w:locked/>
    <w:rsid w:val="007C7A3A"/>
    <w:rPr>
      <w:rFonts w:ascii="Calibri" w:eastAsia="Times New Roman" w:hAnsi="Calibri"/>
    </w:rPr>
  </w:style>
  <w:style w:type="character" w:customStyle="1" w:styleId="AkapitzlistZnak">
    <w:name w:val="Akapit z listą Znak"/>
    <w:basedOn w:val="Domylnaczcionkaakapitu"/>
    <w:link w:val="Akapitzlist"/>
    <w:uiPriority w:val="34"/>
    <w:locked/>
    <w:rsid w:val="007C7A3A"/>
    <w:rPr>
      <w:rFonts w:ascii="Arial" w:hAnsi="Arial" w:cs="Times New Roman"/>
      <w:sz w:val="24"/>
      <w:szCs w:val="24"/>
      <w:lang w:eastAsia="pl-PL"/>
    </w:rPr>
  </w:style>
  <w:style w:type="table" w:customStyle="1" w:styleId="Tabela-Siatka1">
    <w:name w:val="Tabela - Siatka1"/>
    <w:uiPriority w:val="99"/>
    <w:semiHidden/>
    <w:rsid w:val="007C7A3A"/>
    <w:pPr>
      <w:jc w:val="both"/>
    </w:pPr>
    <w:rPr>
      <w:rFonts w:ascii="Tahoma" w:eastAsia="Times New Roman" w:hAnsi="Tahoma"/>
      <w:sz w:val="18"/>
      <w:szCs w:val="20"/>
      <w:lang w:val="fr-BE" w:eastAsia="fr-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spisutreci">
    <w:name w:val="TOC Heading"/>
    <w:basedOn w:val="Nagwek1"/>
    <w:next w:val="Normalny"/>
    <w:uiPriority w:val="99"/>
    <w:qFormat/>
    <w:rsid w:val="008E32DF"/>
    <w:pPr>
      <w:keepLines/>
      <w:spacing w:before="480" w:after="0" w:line="276" w:lineRule="auto"/>
      <w:jc w:val="left"/>
      <w:outlineLvl w:val="9"/>
    </w:pPr>
    <w:rPr>
      <w:rFonts w:ascii="Cambria" w:hAnsi="Cambria" w:cs="Times New Roman"/>
      <w:color w:val="365F91"/>
      <w:kern w:val="0"/>
      <w:sz w:val="28"/>
      <w:szCs w:val="28"/>
    </w:rPr>
  </w:style>
  <w:style w:type="paragraph" w:customStyle="1" w:styleId="Default">
    <w:name w:val="Default"/>
    <w:uiPriority w:val="99"/>
    <w:rsid w:val="00584ACF"/>
    <w:pPr>
      <w:autoSpaceDE w:val="0"/>
      <w:autoSpaceDN w:val="0"/>
      <w:adjustRightInd w:val="0"/>
    </w:pPr>
    <w:rPr>
      <w:rFonts w:ascii="Times New Roman" w:hAnsi="Times New Roman"/>
      <w:color w:val="000000"/>
      <w:sz w:val="24"/>
      <w:szCs w:val="24"/>
      <w:lang w:eastAsia="en-US"/>
    </w:rPr>
  </w:style>
  <w:style w:type="character" w:customStyle="1" w:styleId="Teksttreci7pt">
    <w:name w:val="Tekst treści + 7 pt"/>
    <w:uiPriority w:val="99"/>
    <w:rsid w:val="00AD5F6A"/>
    <w:rPr>
      <w:rFonts w:ascii="Times New Roman" w:hAnsi="Times New Roman"/>
      <w:color w:val="000000"/>
      <w:spacing w:val="0"/>
      <w:w w:val="100"/>
      <w:position w:val="0"/>
      <w:sz w:val="14"/>
      <w:u w:val="none"/>
      <w:lang w:val="pl-PL"/>
    </w:rPr>
  </w:style>
  <w:style w:type="character" w:customStyle="1" w:styleId="PlandokumentuZnak">
    <w:name w:val="Plan dokumentu Znak"/>
    <w:uiPriority w:val="99"/>
    <w:semiHidden/>
    <w:rsid w:val="00FB3F0F"/>
    <w:rPr>
      <w:rFonts w:ascii="Tahoma" w:hAnsi="Tahoma"/>
      <w:shd w:val="clear" w:color="auto" w:fill="000080"/>
    </w:rPr>
  </w:style>
  <w:style w:type="character" w:styleId="UyteHipercze">
    <w:name w:val="FollowedHyperlink"/>
    <w:basedOn w:val="Domylnaczcionkaakapitu"/>
    <w:uiPriority w:val="99"/>
    <w:semiHidden/>
    <w:rsid w:val="00F70B74"/>
    <w:rPr>
      <w:rFonts w:cs="Times New Roman"/>
      <w:color w:val="800080"/>
      <w:u w:val="single"/>
    </w:rPr>
  </w:style>
  <w:style w:type="paragraph" w:customStyle="1" w:styleId="xl67">
    <w:name w:val="xl67"/>
    <w:basedOn w:val="Normalny"/>
    <w:rsid w:val="00F70B74"/>
    <w:pPr>
      <w:spacing w:before="100" w:beforeAutospacing="1" w:after="100" w:afterAutospacing="1" w:line="240" w:lineRule="auto"/>
      <w:jc w:val="left"/>
    </w:pPr>
    <w:rPr>
      <w:rFonts w:ascii="Calibri" w:hAnsi="Calibri" w:cs="Calibri"/>
      <w:sz w:val="24"/>
    </w:rPr>
  </w:style>
  <w:style w:type="paragraph" w:customStyle="1" w:styleId="xl68">
    <w:name w:val="xl68"/>
    <w:basedOn w:val="Normalny"/>
    <w:rsid w:val="00F70B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cs="Arial"/>
      <w:sz w:val="18"/>
      <w:szCs w:val="18"/>
    </w:rPr>
  </w:style>
  <w:style w:type="paragraph" w:customStyle="1" w:styleId="xl69">
    <w:name w:val="xl69"/>
    <w:basedOn w:val="Normalny"/>
    <w:rsid w:val="00F70B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18"/>
      <w:szCs w:val="18"/>
    </w:rPr>
  </w:style>
  <w:style w:type="paragraph" w:customStyle="1" w:styleId="xl70">
    <w:name w:val="xl70"/>
    <w:basedOn w:val="Normalny"/>
    <w:rsid w:val="00F70B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18"/>
      <w:szCs w:val="18"/>
    </w:rPr>
  </w:style>
  <w:style w:type="paragraph" w:customStyle="1" w:styleId="xl71">
    <w:name w:val="xl71"/>
    <w:basedOn w:val="Normalny"/>
    <w:rsid w:val="00F70B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18"/>
      <w:szCs w:val="18"/>
    </w:rPr>
  </w:style>
  <w:style w:type="paragraph" w:customStyle="1" w:styleId="xl72">
    <w:name w:val="xl72"/>
    <w:basedOn w:val="Normalny"/>
    <w:rsid w:val="00F70B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18"/>
      <w:szCs w:val="18"/>
    </w:rPr>
  </w:style>
  <w:style w:type="paragraph" w:customStyle="1" w:styleId="xl73">
    <w:name w:val="xl73"/>
    <w:basedOn w:val="Normalny"/>
    <w:rsid w:val="00F70B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cs="Arial"/>
      <w:sz w:val="18"/>
      <w:szCs w:val="18"/>
    </w:rPr>
  </w:style>
  <w:style w:type="paragraph" w:customStyle="1" w:styleId="xl74">
    <w:name w:val="xl74"/>
    <w:basedOn w:val="Normalny"/>
    <w:rsid w:val="00F70B74"/>
    <w:pPr>
      <w:pBdr>
        <w:top w:val="single" w:sz="4" w:space="0" w:color="auto"/>
        <w:left w:val="dotted"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18"/>
      <w:szCs w:val="18"/>
    </w:rPr>
  </w:style>
  <w:style w:type="paragraph" w:customStyle="1" w:styleId="xl75">
    <w:name w:val="xl75"/>
    <w:basedOn w:val="Normalny"/>
    <w:rsid w:val="00F70B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cs="Arial"/>
      <w:sz w:val="18"/>
      <w:szCs w:val="18"/>
    </w:rPr>
  </w:style>
  <w:style w:type="paragraph" w:customStyle="1" w:styleId="xl76">
    <w:name w:val="xl76"/>
    <w:basedOn w:val="Normalny"/>
    <w:rsid w:val="00F70B74"/>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center"/>
      <w:textAlignment w:val="center"/>
    </w:pPr>
    <w:rPr>
      <w:rFonts w:cs="Arial"/>
      <w:sz w:val="18"/>
      <w:szCs w:val="18"/>
    </w:rPr>
  </w:style>
  <w:style w:type="paragraph" w:customStyle="1" w:styleId="xl77">
    <w:name w:val="xl77"/>
    <w:basedOn w:val="Normalny"/>
    <w:rsid w:val="00F70B74"/>
    <w:pPr>
      <w:pBdr>
        <w:left w:val="single" w:sz="4" w:space="0" w:color="auto"/>
      </w:pBdr>
      <w:spacing w:before="100" w:beforeAutospacing="1" w:after="100" w:afterAutospacing="1" w:line="240" w:lineRule="auto"/>
      <w:textAlignment w:val="center"/>
    </w:pPr>
    <w:rPr>
      <w:rFonts w:cs="Arial"/>
      <w:sz w:val="18"/>
      <w:szCs w:val="18"/>
    </w:rPr>
  </w:style>
  <w:style w:type="paragraph" w:customStyle="1" w:styleId="xl78">
    <w:name w:val="xl78"/>
    <w:basedOn w:val="Normalny"/>
    <w:rsid w:val="00F70B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16"/>
      <w:szCs w:val="16"/>
    </w:rPr>
  </w:style>
  <w:style w:type="paragraph" w:customStyle="1" w:styleId="xl79">
    <w:name w:val="xl79"/>
    <w:basedOn w:val="Normalny"/>
    <w:rsid w:val="00F70B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16"/>
      <w:szCs w:val="16"/>
    </w:rPr>
  </w:style>
  <w:style w:type="paragraph" w:customStyle="1" w:styleId="xl80">
    <w:name w:val="xl80"/>
    <w:basedOn w:val="Normalny"/>
    <w:rsid w:val="00F70B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16"/>
      <w:szCs w:val="16"/>
    </w:rPr>
  </w:style>
  <w:style w:type="paragraph" w:customStyle="1" w:styleId="xl81">
    <w:name w:val="xl81"/>
    <w:basedOn w:val="Normalny"/>
    <w:rsid w:val="00F70B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cs="Arial"/>
      <w:sz w:val="16"/>
      <w:szCs w:val="16"/>
    </w:rPr>
  </w:style>
  <w:style w:type="paragraph" w:customStyle="1" w:styleId="xl82">
    <w:name w:val="xl82"/>
    <w:basedOn w:val="Normalny"/>
    <w:rsid w:val="00F70B74"/>
    <w:pPr>
      <w:pBdr>
        <w:top w:val="single" w:sz="4" w:space="0" w:color="auto"/>
        <w:left w:val="dotted"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16"/>
      <w:szCs w:val="16"/>
    </w:rPr>
  </w:style>
  <w:style w:type="paragraph" w:customStyle="1" w:styleId="xl83">
    <w:name w:val="xl83"/>
    <w:basedOn w:val="Normalny"/>
    <w:rsid w:val="00F70B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cs="Arial"/>
      <w:sz w:val="16"/>
      <w:szCs w:val="16"/>
    </w:rPr>
  </w:style>
  <w:style w:type="paragraph" w:customStyle="1" w:styleId="xl84">
    <w:name w:val="xl84"/>
    <w:basedOn w:val="Normalny"/>
    <w:rsid w:val="00F70B74"/>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center"/>
      <w:textAlignment w:val="center"/>
    </w:pPr>
    <w:rPr>
      <w:rFonts w:cs="Arial"/>
      <w:sz w:val="16"/>
      <w:szCs w:val="16"/>
    </w:rPr>
  </w:style>
  <w:style w:type="paragraph" w:customStyle="1" w:styleId="xl85">
    <w:name w:val="xl85"/>
    <w:basedOn w:val="Normalny"/>
    <w:rsid w:val="00F70B74"/>
    <w:pPr>
      <w:pBdr>
        <w:top w:val="single" w:sz="4" w:space="0" w:color="auto"/>
        <w:bottom w:val="single" w:sz="4" w:space="0" w:color="auto"/>
      </w:pBdr>
      <w:spacing w:before="100" w:beforeAutospacing="1" w:after="100" w:afterAutospacing="1" w:line="240" w:lineRule="auto"/>
      <w:jc w:val="center"/>
      <w:textAlignment w:val="center"/>
    </w:pPr>
    <w:rPr>
      <w:rFonts w:cs="Arial"/>
      <w:sz w:val="16"/>
      <w:szCs w:val="16"/>
    </w:rPr>
  </w:style>
  <w:style w:type="paragraph" w:customStyle="1" w:styleId="xl86">
    <w:name w:val="xl86"/>
    <w:basedOn w:val="Normalny"/>
    <w:rsid w:val="00F70B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16"/>
      <w:szCs w:val="16"/>
    </w:rPr>
  </w:style>
  <w:style w:type="paragraph" w:customStyle="1" w:styleId="xl87">
    <w:name w:val="xl87"/>
    <w:basedOn w:val="Normalny"/>
    <w:rsid w:val="00F70B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cs="Arial"/>
      <w:sz w:val="16"/>
      <w:szCs w:val="16"/>
    </w:rPr>
  </w:style>
  <w:style w:type="paragraph" w:customStyle="1" w:styleId="xl88">
    <w:name w:val="xl88"/>
    <w:basedOn w:val="Normalny"/>
    <w:rsid w:val="00F70B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cs="Arial"/>
      <w:sz w:val="16"/>
      <w:szCs w:val="16"/>
    </w:rPr>
  </w:style>
  <w:style w:type="paragraph" w:customStyle="1" w:styleId="xl89">
    <w:name w:val="xl89"/>
    <w:basedOn w:val="Normalny"/>
    <w:rsid w:val="00F70B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cs="Arial"/>
      <w:sz w:val="16"/>
      <w:szCs w:val="16"/>
    </w:rPr>
  </w:style>
  <w:style w:type="paragraph" w:customStyle="1" w:styleId="xl90">
    <w:name w:val="xl90"/>
    <w:basedOn w:val="Normalny"/>
    <w:rsid w:val="00F70B74"/>
    <w:pPr>
      <w:pBdr>
        <w:top w:val="single" w:sz="4" w:space="0" w:color="auto"/>
        <w:left w:val="single" w:sz="4" w:space="0" w:color="auto"/>
      </w:pBdr>
      <w:spacing w:before="100" w:beforeAutospacing="1" w:after="100" w:afterAutospacing="1" w:line="240" w:lineRule="auto"/>
      <w:jc w:val="center"/>
      <w:textAlignment w:val="center"/>
    </w:pPr>
    <w:rPr>
      <w:rFonts w:cs="Arial"/>
      <w:sz w:val="16"/>
      <w:szCs w:val="16"/>
    </w:rPr>
  </w:style>
  <w:style w:type="paragraph" w:customStyle="1" w:styleId="xl91">
    <w:name w:val="xl91"/>
    <w:basedOn w:val="Normalny"/>
    <w:rsid w:val="00F70B74"/>
    <w:pPr>
      <w:pBdr>
        <w:top w:val="single" w:sz="4" w:space="0" w:color="auto"/>
        <w:left w:val="dotted" w:sz="4" w:space="0" w:color="auto"/>
        <w:right w:val="single" w:sz="4" w:space="0" w:color="auto"/>
      </w:pBdr>
      <w:spacing w:before="100" w:beforeAutospacing="1" w:after="100" w:afterAutospacing="1" w:line="240" w:lineRule="auto"/>
      <w:jc w:val="center"/>
      <w:textAlignment w:val="center"/>
    </w:pPr>
    <w:rPr>
      <w:rFonts w:cs="Arial"/>
      <w:sz w:val="16"/>
      <w:szCs w:val="16"/>
    </w:rPr>
  </w:style>
  <w:style w:type="paragraph" w:customStyle="1" w:styleId="xl92">
    <w:name w:val="xl92"/>
    <w:basedOn w:val="Normalny"/>
    <w:rsid w:val="00F70B74"/>
    <w:pPr>
      <w:pBdr>
        <w:top w:val="single" w:sz="4" w:space="0" w:color="auto"/>
        <w:left w:val="single" w:sz="4" w:space="0" w:color="auto"/>
      </w:pBdr>
      <w:spacing w:before="100" w:beforeAutospacing="1" w:after="100" w:afterAutospacing="1" w:line="240" w:lineRule="auto"/>
      <w:jc w:val="center"/>
      <w:textAlignment w:val="center"/>
    </w:pPr>
    <w:rPr>
      <w:rFonts w:cs="Arial"/>
      <w:sz w:val="16"/>
      <w:szCs w:val="16"/>
    </w:rPr>
  </w:style>
  <w:style w:type="paragraph" w:customStyle="1" w:styleId="xl93">
    <w:name w:val="xl93"/>
    <w:basedOn w:val="Normalny"/>
    <w:rsid w:val="00F70B74"/>
    <w:pPr>
      <w:pBdr>
        <w:top w:val="single" w:sz="4" w:space="0" w:color="auto"/>
        <w:left w:val="single" w:sz="4" w:space="0" w:color="auto"/>
        <w:right w:val="dotted" w:sz="4" w:space="0" w:color="auto"/>
      </w:pBdr>
      <w:spacing w:before="100" w:beforeAutospacing="1" w:after="100" w:afterAutospacing="1" w:line="240" w:lineRule="auto"/>
      <w:jc w:val="center"/>
      <w:textAlignment w:val="center"/>
    </w:pPr>
    <w:rPr>
      <w:rFonts w:cs="Arial"/>
      <w:sz w:val="16"/>
      <w:szCs w:val="16"/>
    </w:rPr>
  </w:style>
  <w:style w:type="paragraph" w:customStyle="1" w:styleId="xl94">
    <w:name w:val="xl94"/>
    <w:basedOn w:val="Normalny"/>
    <w:rsid w:val="00F70B74"/>
    <w:pPr>
      <w:pBdr>
        <w:top w:val="single" w:sz="4" w:space="0" w:color="auto"/>
      </w:pBdr>
      <w:spacing w:before="100" w:beforeAutospacing="1" w:after="100" w:afterAutospacing="1" w:line="240" w:lineRule="auto"/>
      <w:jc w:val="center"/>
      <w:textAlignment w:val="center"/>
    </w:pPr>
    <w:rPr>
      <w:rFonts w:cs="Arial"/>
      <w:sz w:val="16"/>
      <w:szCs w:val="16"/>
    </w:rPr>
  </w:style>
  <w:style w:type="paragraph" w:customStyle="1" w:styleId="xl95">
    <w:name w:val="xl95"/>
    <w:basedOn w:val="Normalny"/>
    <w:rsid w:val="00F70B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cs="Arial"/>
      <w:sz w:val="16"/>
      <w:szCs w:val="16"/>
    </w:rPr>
  </w:style>
  <w:style w:type="paragraph" w:customStyle="1" w:styleId="xl96">
    <w:name w:val="xl96"/>
    <w:basedOn w:val="Normalny"/>
    <w:rsid w:val="00F70B7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cs="Arial"/>
      <w:sz w:val="18"/>
      <w:szCs w:val="18"/>
    </w:rPr>
  </w:style>
  <w:style w:type="paragraph" w:customStyle="1" w:styleId="xl97">
    <w:name w:val="xl97"/>
    <w:basedOn w:val="Normalny"/>
    <w:rsid w:val="00F70B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Arial"/>
      <w:sz w:val="18"/>
      <w:szCs w:val="18"/>
    </w:rPr>
  </w:style>
  <w:style w:type="paragraph" w:customStyle="1" w:styleId="xl98">
    <w:name w:val="xl98"/>
    <w:basedOn w:val="Normalny"/>
    <w:rsid w:val="00F70B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Arial"/>
      <w:sz w:val="18"/>
      <w:szCs w:val="18"/>
    </w:rPr>
  </w:style>
  <w:style w:type="paragraph" w:customStyle="1" w:styleId="xl99">
    <w:name w:val="xl99"/>
    <w:basedOn w:val="Normalny"/>
    <w:rsid w:val="00F70B74"/>
    <w:pPr>
      <w:pBdr>
        <w:top w:val="single" w:sz="4" w:space="0" w:color="auto"/>
        <w:left w:val="dotted" w:sz="4" w:space="0" w:color="auto"/>
        <w:bottom w:val="single" w:sz="4" w:space="0" w:color="auto"/>
        <w:right w:val="single" w:sz="4" w:space="0" w:color="auto"/>
      </w:pBdr>
      <w:spacing w:before="100" w:beforeAutospacing="1" w:after="100" w:afterAutospacing="1" w:line="240" w:lineRule="auto"/>
      <w:textAlignment w:val="center"/>
    </w:pPr>
    <w:rPr>
      <w:rFonts w:cs="Arial"/>
      <w:sz w:val="18"/>
      <w:szCs w:val="18"/>
    </w:rPr>
  </w:style>
  <w:style w:type="paragraph" w:customStyle="1" w:styleId="xl100">
    <w:name w:val="xl100"/>
    <w:basedOn w:val="Normalny"/>
    <w:rsid w:val="00F70B7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cs="Arial"/>
      <w:sz w:val="18"/>
      <w:szCs w:val="18"/>
    </w:rPr>
  </w:style>
  <w:style w:type="paragraph" w:customStyle="1" w:styleId="xl101">
    <w:name w:val="xl101"/>
    <w:basedOn w:val="Normalny"/>
    <w:rsid w:val="00F70B74"/>
    <w:pPr>
      <w:pBdr>
        <w:top w:val="single" w:sz="4" w:space="0" w:color="auto"/>
        <w:left w:val="single" w:sz="4" w:space="0" w:color="auto"/>
        <w:bottom w:val="single" w:sz="4" w:space="0" w:color="auto"/>
        <w:right w:val="dotted" w:sz="4" w:space="0" w:color="auto"/>
      </w:pBdr>
      <w:spacing w:before="100" w:beforeAutospacing="1" w:after="100" w:afterAutospacing="1" w:line="240" w:lineRule="auto"/>
      <w:textAlignment w:val="center"/>
    </w:pPr>
    <w:rPr>
      <w:rFonts w:cs="Arial"/>
      <w:sz w:val="18"/>
      <w:szCs w:val="18"/>
    </w:rPr>
  </w:style>
  <w:style w:type="paragraph" w:customStyle="1" w:styleId="xl102">
    <w:name w:val="xl102"/>
    <w:basedOn w:val="Normalny"/>
    <w:rsid w:val="00F70B74"/>
    <w:pPr>
      <w:pBdr>
        <w:top w:val="single" w:sz="4" w:space="0" w:color="auto"/>
        <w:bottom w:val="single" w:sz="4" w:space="0" w:color="auto"/>
      </w:pBdr>
      <w:spacing w:before="100" w:beforeAutospacing="1" w:after="100" w:afterAutospacing="1" w:line="240" w:lineRule="auto"/>
      <w:textAlignment w:val="center"/>
    </w:pPr>
    <w:rPr>
      <w:rFonts w:cs="Arial"/>
      <w:sz w:val="18"/>
      <w:szCs w:val="18"/>
    </w:rPr>
  </w:style>
  <w:style w:type="paragraph" w:customStyle="1" w:styleId="xl103">
    <w:name w:val="xl103"/>
    <w:basedOn w:val="Normalny"/>
    <w:rsid w:val="00F70B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Arial"/>
      <w:sz w:val="18"/>
      <w:szCs w:val="18"/>
    </w:rPr>
  </w:style>
  <w:style w:type="paragraph" w:customStyle="1" w:styleId="xl104">
    <w:name w:val="xl104"/>
    <w:basedOn w:val="Normalny"/>
    <w:rsid w:val="00F70B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Arial"/>
      <w:sz w:val="18"/>
      <w:szCs w:val="18"/>
    </w:rPr>
  </w:style>
  <w:style w:type="paragraph" w:customStyle="1" w:styleId="xl105">
    <w:name w:val="xl105"/>
    <w:basedOn w:val="Normalny"/>
    <w:rsid w:val="00F70B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Arial"/>
      <w:sz w:val="18"/>
      <w:szCs w:val="18"/>
    </w:rPr>
  </w:style>
  <w:style w:type="paragraph" w:customStyle="1" w:styleId="xl106">
    <w:name w:val="xl106"/>
    <w:basedOn w:val="Normalny"/>
    <w:rsid w:val="00F70B74"/>
    <w:pPr>
      <w:pBdr>
        <w:top w:val="single" w:sz="4" w:space="0" w:color="auto"/>
        <w:left w:val="dotted" w:sz="4" w:space="0" w:color="auto"/>
        <w:bottom w:val="single" w:sz="4" w:space="0" w:color="auto"/>
        <w:right w:val="single" w:sz="4" w:space="0" w:color="auto"/>
      </w:pBdr>
      <w:spacing w:before="100" w:beforeAutospacing="1" w:after="100" w:afterAutospacing="1" w:line="240" w:lineRule="auto"/>
      <w:textAlignment w:val="center"/>
    </w:pPr>
    <w:rPr>
      <w:rFonts w:cs="Arial"/>
      <w:sz w:val="18"/>
      <w:szCs w:val="18"/>
    </w:rPr>
  </w:style>
  <w:style w:type="paragraph" w:customStyle="1" w:styleId="xl107">
    <w:name w:val="xl107"/>
    <w:basedOn w:val="Normalny"/>
    <w:rsid w:val="00F70B7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cs="Arial"/>
      <w:sz w:val="18"/>
      <w:szCs w:val="18"/>
    </w:rPr>
  </w:style>
  <w:style w:type="paragraph" w:customStyle="1" w:styleId="xl108">
    <w:name w:val="xl108"/>
    <w:basedOn w:val="Normalny"/>
    <w:rsid w:val="00F70B74"/>
    <w:pPr>
      <w:pBdr>
        <w:top w:val="single" w:sz="4" w:space="0" w:color="auto"/>
        <w:left w:val="single" w:sz="4" w:space="0" w:color="auto"/>
        <w:bottom w:val="single" w:sz="4" w:space="0" w:color="auto"/>
        <w:right w:val="dotted" w:sz="4" w:space="0" w:color="auto"/>
      </w:pBdr>
      <w:spacing w:before="100" w:beforeAutospacing="1" w:after="100" w:afterAutospacing="1" w:line="240" w:lineRule="auto"/>
      <w:textAlignment w:val="center"/>
    </w:pPr>
    <w:rPr>
      <w:rFonts w:cs="Arial"/>
      <w:sz w:val="18"/>
      <w:szCs w:val="18"/>
    </w:rPr>
  </w:style>
  <w:style w:type="paragraph" w:customStyle="1" w:styleId="xl109">
    <w:name w:val="xl109"/>
    <w:basedOn w:val="Normalny"/>
    <w:rsid w:val="00F70B74"/>
    <w:pPr>
      <w:pBdr>
        <w:top w:val="single" w:sz="4" w:space="0" w:color="auto"/>
        <w:left w:val="single" w:sz="4" w:space="0" w:color="auto"/>
        <w:bottom w:val="single" w:sz="4" w:space="0" w:color="auto"/>
        <w:right w:val="single" w:sz="4" w:space="0" w:color="auto"/>
      </w:pBdr>
      <w:shd w:val="clear" w:color="00000A" w:fill="000000"/>
      <w:spacing w:before="100" w:beforeAutospacing="1" w:after="100" w:afterAutospacing="1" w:line="240" w:lineRule="auto"/>
      <w:textAlignment w:val="center"/>
    </w:pPr>
    <w:rPr>
      <w:rFonts w:cs="Arial"/>
      <w:sz w:val="18"/>
      <w:szCs w:val="18"/>
    </w:rPr>
  </w:style>
  <w:style w:type="paragraph" w:customStyle="1" w:styleId="xl110">
    <w:name w:val="xl110"/>
    <w:basedOn w:val="Normalny"/>
    <w:rsid w:val="00F70B74"/>
    <w:pPr>
      <w:pBdr>
        <w:top w:val="single" w:sz="4" w:space="0" w:color="auto"/>
        <w:left w:val="single" w:sz="4" w:space="0" w:color="auto"/>
        <w:bottom w:val="single" w:sz="4" w:space="0" w:color="auto"/>
        <w:right w:val="single" w:sz="4" w:space="0" w:color="auto"/>
      </w:pBdr>
      <w:shd w:val="clear" w:color="00000A" w:fill="000000"/>
      <w:spacing w:before="100" w:beforeAutospacing="1" w:after="100" w:afterAutospacing="1" w:line="240" w:lineRule="auto"/>
      <w:textAlignment w:val="center"/>
    </w:pPr>
    <w:rPr>
      <w:rFonts w:cs="Arial"/>
      <w:sz w:val="18"/>
      <w:szCs w:val="18"/>
    </w:rPr>
  </w:style>
  <w:style w:type="paragraph" w:customStyle="1" w:styleId="xl111">
    <w:name w:val="xl111"/>
    <w:basedOn w:val="Normalny"/>
    <w:rsid w:val="00F70B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Arial"/>
      <w:sz w:val="18"/>
      <w:szCs w:val="18"/>
    </w:rPr>
  </w:style>
  <w:style w:type="paragraph" w:customStyle="1" w:styleId="xl112">
    <w:name w:val="xl112"/>
    <w:basedOn w:val="Normalny"/>
    <w:rsid w:val="00F70B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Arial"/>
      <w:sz w:val="18"/>
      <w:szCs w:val="18"/>
    </w:rPr>
  </w:style>
  <w:style w:type="paragraph" w:customStyle="1" w:styleId="xl113">
    <w:name w:val="xl113"/>
    <w:basedOn w:val="Normalny"/>
    <w:rsid w:val="00F70B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Arial"/>
      <w:sz w:val="18"/>
      <w:szCs w:val="18"/>
    </w:rPr>
  </w:style>
  <w:style w:type="paragraph" w:customStyle="1" w:styleId="xl114">
    <w:name w:val="xl114"/>
    <w:basedOn w:val="Normalny"/>
    <w:rsid w:val="00F70B74"/>
    <w:pPr>
      <w:pBdr>
        <w:top w:val="single" w:sz="4" w:space="0" w:color="auto"/>
        <w:left w:val="dotted" w:sz="4" w:space="0" w:color="auto"/>
        <w:bottom w:val="single" w:sz="4" w:space="0" w:color="auto"/>
        <w:right w:val="single" w:sz="4" w:space="0" w:color="auto"/>
      </w:pBdr>
      <w:spacing w:before="100" w:beforeAutospacing="1" w:after="100" w:afterAutospacing="1" w:line="240" w:lineRule="auto"/>
      <w:textAlignment w:val="center"/>
    </w:pPr>
    <w:rPr>
      <w:rFonts w:cs="Arial"/>
      <w:sz w:val="18"/>
      <w:szCs w:val="18"/>
    </w:rPr>
  </w:style>
  <w:style w:type="paragraph" w:customStyle="1" w:styleId="xl115">
    <w:name w:val="xl115"/>
    <w:basedOn w:val="Normalny"/>
    <w:rsid w:val="00F70B7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cs="Arial"/>
      <w:sz w:val="18"/>
      <w:szCs w:val="18"/>
    </w:rPr>
  </w:style>
  <w:style w:type="paragraph" w:customStyle="1" w:styleId="xl116">
    <w:name w:val="xl116"/>
    <w:basedOn w:val="Normalny"/>
    <w:rsid w:val="00F70B74"/>
    <w:pPr>
      <w:pBdr>
        <w:top w:val="single" w:sz="4" w:space="0" w:color="auto"/>
        <w:left w:val="single" w:sz="4" w:space="0" w:color="auto"/>
        <w:bottom w:val="single" w:sz="4" w:space="0" w:color="auto"/>
        <w:right w:val="dotted" w:sz="4" w:space="0" w:color="auto"/>
      </w:pBdr>
      <w:spacing w:before="100" w:beforeAutospacing="1" w:after="100" w:afterAutospacing="1" w:line="240" w:lineRule="auto"/>
      <w:textAlignment w:val="center"/>
    </w:pPr>
    <w:rPr>
      <w:rFonts w:cs="Arial"/>
      <w:sz w:val="18"/>
      <w:szCs w:val="18"/>
    </w:rPr>
  </w:style>
  <w:style w:type="paragraph" w:customStyle="1" w:styleId="xl117">
    <w:name w:val="xl117"/>
    <w:basedOn w:val="Normalny"/>
    <w:rsid w:val="00F70B74"/>
    <w:pPr>
      <w:pBdr>
        <w:top w:val="single" w:sz="4" w:space="0" w:color="auto"/>
        <w:left w:val="single" w:sz="4" w:space="0" w:color="auto"/>
        <w:bottom w:val="single" w:sz="4" w:space="0" w:color="auto"/>
        <w:right w:val="single" w:sz="4" w:space="0" w:color="auto"/>
      </w:pBdr>
      <w:shd w:val="clear" w:color="00000A" w:fill="000000"/>
      <w:spacing w:before="100" w:beforeAutospacing="1" w:after="100" w:afterAutospacing="1" w:line="240" w:lineRule="auto"/>
      <w:textAlignment w:val="center"/>
    </w:pPr>
    <w:rPr>
      <w:rFonts w:cs="Arial"/>
      <w:sz w:val="18"/>
      <w:szCs w:val="18"/>
    </w:rPr>
  </w:style>
  <w:style w:type="paragraph" w:customStyle="1" w:styleId="xl118">
    <w:name w:val="xl118"/>
    <w:basedOn w:val="Normalny"/>
    <w:rsid w:val="00F70B74"/>
    <w:pPr>
      <w:pBdr>
        <w:top w:val="single" w:sz="4" w:space="0" w:color="auto"/>
        <w:left w:val="single" w:sz="4" w:space="0" w:color="auto"/>
        <w:bottom w:val="single" w:sz="4" w:space="0" w:color="auto"/>
        <w:right w:val="single" w:sz="4" w:space="0" w:color="auto"/>
      </w:pBdr>
      <w:shd w:val="clear" w:color="00000A" w:fill="000000"/>
      <w:spacing w:before="100" w:beforeAutospacing="1" w:after="100" w:afterAutospacing="1" w:line="240" w:lineRule="auto"/>
      <w:textAlignment w:val="center"/>
    </w:pPr>
    <w:rPr>
      <w:rFonts w:cs="Arial"/>
      <w:sz w:val="18"/>
      <w:szCs w:val="18"/>
    </w:rPr>
  </w:style>
  <w:style w:type="paragraph" w:customStyle="1" w:styleId="xl119">
    <w:name w:val="xl119"/>
    <w:basedOn w:val="Normalny"/>
    <w:rsid w:val="00F70B74"/>
    <w:pPr>
      <w:pBdr>
        <w:left w:val="single" w:sz="4" w:space="0" w:color="auto"/>
        <w:bottom w:val="single" w:sz="4" w:space="0" w:color="auto"/>
      </w:pBdr>
      <w:spacing w:before="100" w:beforeAutospacing="1" w:after="100" w:afterAutospacing="1" w:line="240" w:lineRule="auto"/>
      <w:textAlignment w:val="center"/>
    </w:pPr>
    <w:rPr>
      <w:rFonts w:cs="Arial"/>
      <w:sz w:val="18"/>
      <w:szCs w:val="18"/>
    </w:rPr>
  </w:style>
  <w:style w:type="paragraph" w:customStyle="1" w:styleId="xl120">
    <w:name w:val="xl120"/>
    <w:basedOn w:val="Normalny"/>
    <w:rsid w:val="00F70B7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cs="Arial"/>
      <w:sz w:val="18"/>
      <w:szCs w:val="18"/>
    </w:rPr>
  </w:style>
  <w:style w:type="paragraph" w:customStyle="1" w:styleId="xl121">
    <w:name w:val="xl121"/>
    <w:basedOn w:val="Normalny"/>
    <w:rsid w:val="00F70B7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cs="Arial"/>
      <w:sz w:val="18"/>
      <w:szCs w:val="18"/>
    </w:rPr>
  </w:style>
  <w:style w:type="paragraph" w:customStyle="1" w:styleId="xl122">
    <w:name w:val="xl122"/>
    <w:basedOn w:val="Normalny"/>
    <w:rsid w:val="00F70B7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cs="Arial"/>
      <w:sz w:val="18"/>
      <w:szCs w:val="18"/>
    </w:rPr>
  </w:style>
  <w:style w:type="paragraph" w:customStyle="1" w:styleId="xl123">
    <w:name w:val="xl123"/>
    <w:basedOn w:val="Normalny"/>
    <w:rsid w:val="00F70B74"/>
    <w:pPr>
      <w:pBdr>
        <w:left w:val="dotted" w:sz="4" w:space="0" w:color="auto"/>
        <w:bottom w:val="single" w:sz="4" w:space="0" w:color="auto"/>
        <w:right w:val="single" w:sz="4" w:space="0" w:color="auto"/>
      </w:pBdr>
      <w:spacing w:before="100" w:beforeAutospacing="1" w:after="100" w:afterAutospacing="1" w:line="240" w:lineRule="auto"/>
      <w:textAlignment w:val="center"/>
    </w:pPr>
    <w:rPr>
      <w:rFonts w:cs="Arial"/>
      <w:sz w:val="18"/>
      <w:szCs w:val="18"/>
    </w:rPr>
  </w:style>
  <w:style w:type="paragraph" w:customStyle="1" w:styleId="xl124">
    <w:name w:val="xl124"/>
    <w:basedOn w:val="Normalny"/>
    <w:rsid w:val="00F70B74"/>
    <w:pPr>
      <w:pBdr>
        <w:left w:val="single" w:sz="4" w:space="0" w:color="auto"/>
        <w:bottom w:val="single" w:sz="4" w:space="0" w:color="auto"/>
      </w:pBdr>
      <w:spacing w:before="100" w:beforeAutospacing="1" w:after="100" w:afterAutospacing="1" w:line="240" w:lineRule="auto"/>
      <w:textAlignment w:val="center"/>
    </w:pPr>
    <w:rPr>
      <w:rFonts w:cs="Arial"/>
      <w:sz w:val="18"/>
      <w:szCs w:val="18"/>
    </w:rPr>
  </w:style>
  <w:style w:type="paragraph" w:customStyle="1" w:styleId="xl125">
    <w:name w:val="xl125"/>
    <w:basedOn w:val="Normalny"/>
    <w:rsid w:val="00F70B74"/>
    <w:pPr>
      <w:pBdr>
        <w:left w:val="single" w:sz="4" w:space="0" w:color="auto"/>
        <w:bottom w:val="single" w:sz="4" w:space="0" w:color="auto"/>
        <w:right w:val="dotted" w:sz="4" w:space="0" w:color="auto"/>
      </w:pBdr>
      <w:spacing w:before="100" w:beforeAutospacing="1" w:after="100" w:afterAutospacing="1" w:line="240" w:lineRule="auto"/>
      <w:textAlignment w:val="center"/>
    </w:pPr>
    <w:rPr>
      <w:rFonts w:cs="Arial"/>
      <w:sz w:val="18"/>
      <w:szCs w:val="18"/>
    </w:rPr>
  </w:style>
  <w:style w:type="paragraph" w:customStyle="1" w:styleId="xl126">
    <w:name w:val="xl126"/>
    <w:basedOn w:val="Normalny"/>
    <w:rsid w:val="00F70B74"/>
    <w:pPr>
      <w:pBdr>
        <w:bottom w:val="single" w:sz="4" w:space="0" w:color="auto"/>
      </w:pBdr>
      <w:spacing w:before="100" w:beforeAutospacing="1" w:after="100" w:afterAutospacing="1" w:line="240" w:lineRule="auto"/>
      <w:textAlignment w:val="center"/>
    </w:pPr>
    <w:rPr>
      <w:rFonts w:cs="Arial"/>
      <w:sz w:val="18"/>
      <w:szCs w:val="18"/>
    </w:rPr>
  </w:style>
  <w:style w:type="paragraph" w:customStyle="1" w:styleId="xl127">
    <w:name w:val="xl127"/>
    <w:basedOn w:val="Normalny"/>
    <w:rsid w:val="00F70B74"/>
    <w:pPr>
      <w:pBdr>
        <w:top w:val="single" w:sz="4" w:space="0" w:color="auto"/>
        <w:left w:val="single" w:sz="4" w:space="0" w:color="auto"/>
        <w:right w:val="single" w:sz="4" w:space="0" w:color="auto"/>
      </w:pBdr>
      <w:spacing w:before="100" w:beforeAutospacing="1" w:after="100" w:afterAutospacing="1" w:line="240" w:lineRule="auto"/>
      <w:textAlignment w:val="center"/>
    </w:pPr>
    <w:rPr>
      <w:rFonts w:cs="Arial"/>
      <w:sz w:val="18"/>
      <w:szCs w:val="18"/>
    </w:rPr>
  </w:style>
  <w:style w:type="paragraph" w:customStyle="1" w:styleId="xl128">
    <w:name w:val="xl128"/>
    <w:basedOn w:val="Normalny"/>
    <w:rsid w:val="00F70B74"/>
    <w:pPr>
      <w:pBdr>
        <w:top w:val="single" w:sz="4" w:space="0" w:color="auto"/>
        <w:left w:val="single" w:sz="4" w:space="0" w:color="auto"/>
        <w:right w:val="single" w:sz="4" w:space="0" w:color="auto"/>
      </w:pBdr>
      <w:spacing w:before="100" w:beforeAutospacing="1" w:after="100" w:afterAutospacing="1" w:line="240" w:lineRule="auto"/>
      <w:textAlignment w:val="center"/>
    </w:pPr>
    <w:rPr>
      <w:rFonts w:cs="Arial"/>
      <w:sz w:val="18"/>
      <w:szCs w:val="18"/>
    </w:rPr>
  </w:style>
  <w:style w:type="paragraph" w:customStyle="1" w:styleId="xl129">
    <w:name w:val="xl129"/>
    <w:basedOn w:val="Normalny"/>
    <w:rsid w:val="00F70B74"/>
    <w:pPr>
      <w:pBdr>
        <w:top w:val="single" w:sz="4" w:space="0" w:color="auto"/>
        <w:left w:val="single" w:sz="4" w:space="0" w:color="auto"/>
        <w:right w:val="single" w:sz="4" w:space="0" w:color="auto"/>
      </w:pBdr>
      <w:shd w:val="clear" w:color="00000A" w:fill="000000"/>
      <w:spacing w:before="100" w:beforeAutospacing="1" w:after="100" w:afterAutospacing="1" w:line="240" w:lineRule="auto"/>
      <w:textAlignment w:val="center"/>
    </w:pPr>
    <w:rPr>
      <w:rFonts w:cs="Arial"/>
      <w:sz w:val="18"/>
      <w:szCs w:val="18"/>
    </w:rPr>
  </w:style>
  <w:style w:type="paragraph" w:customStyle="1" w:styleId="xl130">
    <w:name w:val="xl130"/>
    <w:basedOn w:val="Normalny"/>
    <w:rsid w:val="00F70B74"/>
    <w:pPr>
      <w:pBdr>
        <w:top w:val="single" w:sz="4" w:space="0" w:color="auto"/>
        <w:left w:val="single" w:sz="4" w:space="0" w:color="auto"/>
        <w:right w:val="single" w:sz="4" w:space="0" w:color="auto"/>
      </w:pBdr>
      <w:shd w:val="clear" w:color="00000A" w:fill="000000"/>
      <w:spacing w:before="100" w:beforeAutospacing="1" w:after="100" w:afterAutospacing="1" w:line="240" w:lineRule="auto"/>
      <w:textAlignment w:val="center"/>
    </w:pPr>
    <w:rPr>
      <w:rFonts w:cs="Arial"/>
      <w:sz w:val="18"/>
      <w:szCs w:val="18"/>
    </w:rPr>
  </w:style>
  <w:style w:type="paragraph" w:customStyle="1" w:styleId="xl131">
    <w:name w:val="xl131"/>
    <w:basedOn w:val="Normalny"/>
    <w:rsid w:val="00F70B74"/>
    <w:pPr>
      <w:pBdr>
        <w:left w:val="single" w:sz="4" w:space="0" w:color="auto"/>
        <w:bottom w:val="single" w:sz="4" w:space="0" w:color="auto"/>
        <w:right w:val="single" w:sz="4" w:space="0" w:color="auto"/>
      </w:pBdr>
      <w:shd w:val="clear" w:color="00000A" w:fill="000000"/>
      <w:spacing w:before="100" w:beforeAutospacing="1" w:after="100" w:afterAutospacing="1" w:line="240" w:lineRule="auto"/>
      <w:textAlignment w:val="center"/>
    </w:pPr>
    <w:rPr>
      <w:rFonts w:cs="Arial"/>
      <w:sz w:val="18"/>
      <w:szCs w:val="18"/>
    </w:rPr>
  </w:style>
  <w:style w:type="paragraph" w:customStyle="1" w:styleId="xl132">
    <w:name w:val="xl132"/>
    <w:basedOn w:val="Normalny"/>
    <w:rsid w:val="00F70B74"/>
    <w:pPr>
      <w:pBdr>
        <w:left w:val="single" w:sz="4" w:space="0" w:color="auto"/>
        <w:bottom w:val="single" w:sz="4" w:space="0" w:color="auto"/>
        <w:right w:val="single" w:sz="4" w:space="0" w:color="auto"/>
      </w:pBdr>
      <w:shd w:val="clear" w:color="00000A" w:fill="000000"/>
      <w:spacing w:before="100" w:beforeAutospacing="1" w:after="100" w:afterAutospacing="1" w:line="240" w:lineRule="auto"/>
      <w:textAlignment w:val="center"/>
    </w:pPr>
    <w:rPr>
      <w:rFonts w:cs="Arial"/>
      <w:sz w:val="18"/>
      <w:szCs w:val="18"/>
    </w:rPr>
  </w:style>
  <w:style w:type="paragraph" w:customStyle="1" w:styleId="xl133">
    <w:name w:val="xl133"/>
    <w:basedOn w:val="Normalny"/>
    <w:rsid w:val="00F70B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Arial"/>
      <w:sz w:val="18"/>
      <w:szCs w:val="18"/>
    </w:rPr>
  </w:style>
  <w:style w:type="paragraph" w:customStyle="1" w:styleId="xl134">
    <w:name w:val="xl134"/>
    <w:basedOn w:val="Normalny"/>
    <w:rsid w:val="00F70B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Arial"/>
      <w:sz w:val="18"/>
      <w:szCs w:val="18"/>
    </w:rPr>
  </w:style>
  <w:style w:type="paragraph" w:customStyle="1" w:styleId="xl135">
    <w:name w:val="xl135"/>
    <w:basedOn w:val="Normalny"/>
    <w:rsid w:val="00F70B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Arial"/>
      <w:sz w:val="18"/>
      <w:szCs w:val="18"/>
    </w:rPr>
  </w:style>
  <w:style w:type="paragraph" w:customStyle="1" w:styleId="xl136">
    <w:name w:val="xl136"/>
    <w:basedOn w:val="Normalny"/>
    <w:rsid w:val="00F70B74"/>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Arial"/>
      <w:sz w:val="18"/>
      <w:szCs w:val="18"/>
    </w:rPr>
  </w:style>
  <w:style w:type="paragraph" w:customStyle="1" w:styleId="xl137">
    <w:name w:val="xl137"/>
    <w:basedOn w:val="Normalny"/>
    <w:rsid w:val="00F70B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Arial"/>
      <w:sz w:val="18"/>
      <w:szCs w:val="18"/>
    </w:rPr>
  </w:style>
  <w:style w:type="paragraph" w:customStyle="1" w:styleId="xl138">
    <w:name w:val="xl138"/>
    <w:basedOn w:val="Normalny"/>
    <w:rsid w:val="00F70B74"/>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cs="Arial"/>
      <w:sz w:val="18"/>
      <w:szCs w:val="18"/>
    </w:rPr>
  </w:style>
  <w:style w:type="paragraph" w:customStyle="1" w:styleId="xl139">
    <w:name w:val="xl139"/>
    <w:basedOn w:val="Normalny"/>
    <w:rsid w:val="00F70B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Arial"/>
      <w:sz w:val="18"/>
      <w:szCs w:val="18"/>
    </w:rPr>
  </w:style>
  <w:style w:type="paragraph" w:customStyle="1" w:styleId="xl140">
    <w:name w:val="xl140"/>
    <w:basedOn w:val="Normalny"/>
    <w:rsid w:val="00F70B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Arial"/>
      <w:sz w:val="18"/>
      <w:szCs w:val="18"/>
    </w:rPr>
  </w:style>
  <w:style w:type="paragraph" w:customStyle="1" w:styleId="xl141">
    <w:name w:val="xl141"/>
    <w:basedOn w:val="Normalny"/>
    <w:rsid w:val="00F70B74"/>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Arial"/>
      <w:sz w:val="18"/>
      <w:szCs w:val="18"/>
    </w:rPr>
  </w:style>
  <w:style w:type="paragraph" w:customStyle="1" w:styleId="xl142">
    <w:name w:val="xl142"/>
    <w:basedOn w:val="Normalny"/>
    <w:rsid w:val="00F70B74"/>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Arial"/>
      <w:sz w:val="18"/>
      <w:szCs w:val="18"/>
    </w:rPr>
  </w:style>
  <w:style w:type="paragraph" w:customStyle="1" w:styleId="xl143">
    <w:name w:val="xl143"/>
    <w:basedOn w:val="Normalny"/>
    <w:rsid w:val="00F70B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Arial"/>
      <w:sz w:val="18"/>
      <w:szCs w:val="18"/>
    </w:rPr>
  </w:style>
  <w:style w:type="paragraph" w:customStyle="1" w:styleId="xl144">
    <w:name w:val="xl144"/>
    <w:basedOn w:val="Normalny"/>
    <w:rsid w:val="00F70B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Arial"/>
      <w:sz w:val="18"/>
      <w:szCs w:val="18"/>
    </w:rPr>
  </w:style>
  <w:style w:type="paragraph" w:customStyle="1" w:styleId="xl145">
    <w:name w:val="xl145"/>
    <w:basedOn w:val="Normalny"/>
    <w:rsid w:val="00F70B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Arial"/>
      <w:sz w:val="18"/>
      <w:szCs w:val="18"/>
    </w:rPr>
  </w:style>
  <w:style w:type="paragraph" w:customStyle="1" w:styleId="xl146">
    <w:name w:val="xl146"/>
    <w:basedOn w:val="Normalny"/>
    <w:rsid w:val="00F70B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Arial"/>
      <w:sz w:val="18"/>
      <w:szCs w:val="18"/>
    </w:rPr>
  </w:style>
  <w:style w:type="paragraph" w:customStyle="1" w:styleId="xl147">
    <w:name w:val="xl147"/>
    <w:basedOn w:val="Normalny"/>
    <w:rsid w:val="00F70B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Arial"/>
      <w:sz w:val="18"/>
      <w:szCs w:val="18"/>
    </w:rPr>
  </w:style>
  <w:style w:type="paragraph" w:customStyle="1" w:styleId="xl148">
    <w:name w:val="xl148"/>
    <w:basedOn w:val="Normalny"/>
    <w:rsid w:val="00F70B7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cs="Arial"/>
      <w:sz w:val="18"/>
      <w:szCs w:val="18"/>
    </w:rPr>
  </w:style>
  <w:style w:type="paragraph" w:customStyle="1" w:styleId="xl149">
    <w:name w:val="xl149"/>
    <w:basedOn w:val="Normalny"/>
    <w:rsid w:val="00F70B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Arial"/>
      <w:color w:val="000000"/>
      <w:sz w:val="18"/>
      <w:szCs w:val="18"/>
    </w:rPr>
  </w:style>
  <w:style w:type="paragraph" w:customStyle="1" w:styleId="xl150">
    <w:name w:val="xl150"/>
    <w:basedOn w:val="Normalny"/>
    <w:rsid w:val="00F70B74"/>
    <w:pPr>
      <w:pBdr>
        <w:top w:val="single" w:sz="4" w:space="0" w:color="auto"/>
        <w:left w:val="single" w:sz="4" w:space="0" w:color="auto"/>
        <w:bottom w:val="single" w:sz="4" w:space="0" w:color="auto"/>
        <w:right w:val="single" w:sz="4" w:space="0" w:color="auto"/>
      </w:pBdr>
      <w:shd w:val="clear" w:color="00000A" w:fill="FFFFFF"/>
      <w:spacing w:before="100" w:beforeAutospacing="1" w:after="100" w:afterAutospacing="1" w:line="240" w:lineRule="auto"/>
      <w:jc w:val="right"/>
      <w:textAlignment w:val="center"/>
    </w:pPr>
    <w:rPr>
      <w:rFonts w:cs="Arial"/>
      <w:sz w:val="18"/>
      <w:szCs w:val="18"/>
    </w:rPr>
  </w:style>
  <w:style w:type="paragraph" w:customStyle="1" w:styleId="xl151">
    <w:name w:val="xl151"/>
    <w:basedOn w:val="Normalny"/>
    <w:rsid w:val="00F70B74"/>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Arial"/>
      <w:sz w:val="18"/>
      <w:szCs w:val="18"/>
    </w:rPr>
  </w:style>
  <w:style w:type="paragraph" w:customStyle="1" w:styleId="xl152">
    <w:name w:val="xl152"/>
    <w:basedOn w:val="Normalny"/>
    <w:rsid w:val="00F70B74"/>
    <w:pPr>
      <w:pBdr>
        <w:top w:val="single" w:sz="4" w:space="0" w:color="auto"/>
        <w:left w:val="single" w:sz="4" w:space="0" w:color="auto"/>
        <w:bottom w:val="single" w:sz="4" w:space="0" w:color="auto"/>
        <w:right w:val="single" w:sz="4" w:space="0" w:color="auto"/>
      </w:pBdr>
      <w:shd w:val="clear" w:color="00000A" w:fill="FFFFFF"/>
      <w:spacing w:before="100" w:beforeAutospacing="1" w:after="100" w:afterAutospacing="1" w:line="240" w:lineRule="auto"/>
      <w:jc w:val="right"/>
      <w:textAlignment w:val="center"/>
    </w:pPr>
    <w:rPr>
      <w:rFonts w:cs="Arial"/>
      <w:sz w:val="18"/>
      <w:szCs w:val="18"/>
    </w:rPr>
  </w:style>
  <w:style w:type="paragraph" w:customStyle="1" w:styleId="xl153">
    <w:name w:val="xl153"/>
    <w:basedOn w:val="Normalny"/>
    <w:rsid w:val="00F70B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Arial"/>
      <w:sz w:val="18"/>
      <w:szCs w:val="18"/>
    </w:rPr>
  </w:style>
  <w:style w:type="paragraph" w:customStyle="1" w:styleId="xl154">
    <w:name w:val="xl154"/>
    <w:basedOn w:val="Normalny"/>
    <w:rsid w:val="00F70B74"/>
    <w:pPr>
      <w:spacing w:before="100" w:beforeAutospacing="1" w:after="100" w:afterAutospacing="1" w:line="240" w:lineRule="auto"/>
      <w:jc w:val="right"/>
      <w:textAlignment w:val="center"/>
    </w:pPr>
    <w:rPr>
      <w:rFonts w:cs="Arial"/>
      <w:sz w:val="18"/>
      <w:szCs w:val="18"/>
    </w:rPr>
  </w:style>
  <w:style w:type="paragraph" w:customStyle="1" w:styleId="xl155">
    <w:name w:val="xl155"/>
    <w:basedOn w:val="Normalny"/>
    <w:rsid w:val="00F70B74"/>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cs="Arial"/>
      <w:sz w:val="18"/>
      <w:szCs w:val="18"/>
    </w:rPr>
  </w:style>
  <w:style w:type="paragraph" w:customStyle="1" w:styleId="xl156">
    <w:name w:val="xl156"/>
    <w:basedOn w:val="Normalny"/>
    <w:rsid w:val="00F70B74"/>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cs="Arial"/>
      <w:sz w:val="18"/>
      <w:szCs w:val="18"/>
    </w:rPr>
  </w:style>
  <w:style w:type="paragraph" w:customStyle="1" w:styleId="xl157">
    <w:name w:val="xl157"/>
    <w:basedOn w:val="Normalny"/>
    <w:rsid w:val="00F70B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Arial"/>
      <w:sz w:val="18"/>
      <w:szCs w:val="18"/>
    </w:rPr>
  </w:style>
  <w:style w:type="paragraph" w:customStyle="1" w:styleId="xl158">
    <w:name w:val="xl158"/>
    <w:basedOn w:val="Normalny"/>
    <w:rsid w:val="00F70B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Arial"/>
      <w:sz w:val="18"/>
      <w:szCs w:val="18"/>
    </w:rPr>
  </w:style>
  <w:style w:type="paragraph" w:customStyle="1" w:styleId="xl159">
    <w:name w:val="xl159"/>
    <w:basedOn w:val="Normalny"/>
    <w:rsid w:val="00F70B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Arial"/>
      <w:sz w:val="18"/>
      <w:szCs w:val="18"/>
    </w:rPr>
  </w:style>
  <w:style w:type="paragraph" w:customStyle="1" w:styleId="xl160">
    <w:name w:val="xl160"/>
    <w:basedOn w:val="Normalny"/>
    <w:rsid w:val="00F70B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Arial"/>
      <w:sz w:val="18"/>
      <w:szCs w:val="18"/>
    </w:rPr>
  </w:style>
  <w:style w:type="paragraph" w:customStyle="1" w:styleId="xl161">
    <w:name w:val="xl161"/>
    <w:basedOn w:val="Normalny"/>
    <w:rsid w:val="00F70B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Arial"/>
      <w:sz w:val="18"/>
      <w:szCs w:val="18"/>
    </w:rPr>
  </w:style>
  <w:style w:type="paragraph" w:customStyle="1" w:styleId="xl162">
    <w:name w:val="xl162"/>
    <w:basedOn w:val="Normalny"/>
    <w:rsid w:val="00F70B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Arial"/>
      <w:sz w:val="18"/>
      <w:szCs w:val="18"/>
    </w:rPr>
  </w:style>
  <w:style w:type="paragraph" w:customStyle="1" w:styleId="xl163">
    <w:name w:val="xl163"/>
    <w:basedOn w:val="Normalny"/>
    <w:rsid w:val="00F70B74"/>
    <w:pPr>
      <w:pBdr>
        <w:top w:val="single" w:sz="4" w:space="0" w:color="auto"/>
        <w:left w:val="single" w:sz="4" w:space="0" w:color="auto"/>
        <w:bottom w:val="single" w:sz="4" w:space="0" w:color="auto"/>
        <w:right w:val="single" w:sz="4" w:space="0" w:color="auto"/>
      </w:pBdr>
      <w:shd w:val="clear" w:color="00000A" w:fill="FFFFFF"/>
      <w:spacing w:before="100" w:beforeAutospacing="1" w:after="100" w:afterAutospacing="1" w:line="240" w:lineRule="auto"/>
      <w:jc w:val="right"/>
      <w:textAlignment w:val="center"/>
    </w:pPr>
    <w:rPr>
      <w:rFonts w:cs="Arial"/>
      <w:sz w:val="18"/>
      <w:szCs w:val="18"/>
    </w:rPr>
  </w:style>
  <w:style w:type="paragraph" w:customStyle="1" w:styleId="xl164">
    <w:name w:val="xl164"/>
    <w:basedOn w:val="Normalny"/>
    <w:rsid w:val="00F70B74"/>
    <w:pPr>
      <w:pBdr>
        <w:top w:val="single" w:sz="4" w:space="0" w:color="auto"/>
        <w:left w:val="single" w:sz="4" w:space="0" w:color="auto"/>
        <w:bottom w:val="single" w:sz="4" w:space="0" w:color="auto"/>
        <w:right w:val="single" w:sz="4" w:space="0" w:color="auto"/>
      </w:pBdr>
      <w:shd w:val="clear" w:color="00000A" w:fill="FFFFFF"/>
      <w:spacing w:before="100" w:beforeAutospacing="1" w:after="100" w:afterAutospacing="1" w:line="240" w:lineRule="auto"/>
      <w:jc w:val="right"/>
      <w:textAlignment w:val="center"/>
    </w:pPr>
    <w:rPr>
      <w:rFonts w:cs="Arial"/>
      <w:sz w:val="18"/>
      <w:szCs w:val="18"/>
    </w:rPr>
  </w:style>
  <w:style w:type="paragraph" w:customStyle="1" w:styleId="xl165">
    <w:name w:val="xl165"/>
    <w:basedOn w:val="Normalny"/>
    <w:rsid w:val="00F70B74"/>
    <w:pPr>
      <w:pBdr>
        <w:bottom w:val="single" w:sz="4" w:space="0" w:color="auto"/>
      </w:pBdr>
      <w:spacing w:before="100" w:beforeAutospacing="1" w:after="100" w:afterAutospacing="1" w:line="240" w:lineRule="auto"/>
      <w:jc w:val="left"/>
    </w:pPr>
    <w:rPr>
      <w:rFonts w:ascii="Times New Roman" w:hAnsi="Times New Roman"/>
      <w:sz w:val="24"/>
    </w:rPr>
  </w:style>
  <w:style w:type="paragraph" w:customStyle="1" w:styleId="xl166">
    <w:name w:val="xl166"/>
    <w:basedOn w:val="Normalny"/>
    <w:rsid w:val="00F70B74"/>
    <w:pPr>
      <w:pBdr>
        <w:top w:val="single" w:sz="4" w:space="0" w:color="auto"/>
        <w:left w:val="dotted" w:sz="4" w:space="0" w:color="auto"/>
        <w:bottom w:val="single" w:sz="4" w:space="0" w:color="auto"/>
        <w:right w:val="single" w:sz="4" w:space="0" w:color="auto"/>
      </w:pBdr>
      <w:spacing w:before="100" w:beforeAutospacing="1" w:after="100" w:afterAutospacing="1" w:line="240" w:lineRule="auto"/>
      <w:jc w:val="right"/>
      <w:textAlignment w:val="center"/>
    </w:pPr>
    <w:rPr>
      <w:rFonts w:cs="Arial"/>
      <w:sz w:val="18"/>
      <w:szCs w:val="18"/>
    </w:rPr>
  </w:style>
  <w:style w:type="paragraph" w:customStyle="1" w:styleId="xl167">
    <w:name w:val="xl167"/>
    <w:basedOn w:val="Normalny"/>
    <w:rsid w:val="00F70B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cs="Arial"/>
      <w:sz w:val="18"/>
      <w:szCs w:val="18"/>
    </w:rPr>
  </w:style>
  <w:style w:type="paragraph" w:customStyle="1" w:styleId="xl168">
    <w:name w:val="xl168"/>
    <w:basedOn w:val="Normalny"/>
    <w:rsid w:val="00F70B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cs="Arial"/>
      <w:sz w:val="18"/>
      <w:szCs w:val="18"/>
    </w:rPr>
  </w:style>
  <w:style w:type="paragraph" w:customStyle="1" w:styleId="xl169">
    <w:name w:val="xl169"/>
    <w:basedOn w:val="Normalny"/>
    <w:rsid w:val="00F70B74"/>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cs="Arial"/>
      <w:sz w:val="18"/>
      <w:szCs w:val="18"/>
    </w:rPr>
  </w:style>
  <w:style w:type="paragraph" w:customStyle="1" w:styleId="xl170">
    <w:name w:val="xl170"/>
    <w:basedOn w:val="Normalny"/>
    <w:rsid w:val="00F70B74"/>
    <w:pPr>
      <w:pBdr>
        <w:top w:val="single" w:sz="4" w:space="0" w:color="auto"/>
        <w:left w:val="single" w:sz="4" w:space="0" w:color="auto"/>
        <w:bottom w:val="single" w:sz="4" w:space="0" w:color="auto"/>
        <w:right w:val="dotted" w:sz="4" w:space="0" w:color="auto"/>
      </w:pBdr>
      <w:shd w:val="clear" w:color="000000" w:fill="FFFFFF"/>
      <w:spacing w:before="100" w:beforeAutospacing="1" w:after="100" w:afterAutospacing="1" w:line="240" w:lineRule="auto"/>
      <w:jc w:val="right"/>
      <w:textAlignment w:val="center"/>
    </w:pPr>
    <w:rPr>
      <w:rFonts w:cs="Arial"/>
      <w:sz w:val="18"/>
      <w:szCs w:val="18"/>
    </w:rPr>
  </w:style>
  <w:style w:type="paragraph" w:customStyle="1" w:styleId="xl171">
    <w:name w:val="xl171"/>
    <w:basedOn w:val="Normalny"/>
    <w:rsid w:val="00F70B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cs="Arial"/>
      <w:sz w:val="18"/>
      <w:szCs w:val="18"/>
    </w:rPr>
  </w:style>
  <w:style w:type="paragraph" w:customStyle="1" w:styleId="xl172">
    <w:name w:val="xl172"/>
    <w:basedOn w:val="Normalny"/>
    <w:rsid w:val="00F70B74"/>
    <w:pPr>
      <w:pBdr>
        <w:top w:val="single" w:sz="4" w:space="0" w:color="auto"/>
        <w:left w:val="single" w:sz="4" w:space="0" w:color="auto"/>
        <w:bottom w:val="single" w:sz="4" w:space="0" w:color="auto"/>
        <w:right w:val="single" w:sz="4" w:space="0" w:color="auto"/>
      </w:pBdr>
      <w:shd w:val="clear" w:color="00000A" w:fill="000000"/>
      <w:spacing w:before="100" w:beforeAutospacing="1" w:after="100" w:afterAutospacing="1" w:line="240" w:lineRule="auto"/>
      <w:textAlignment w:val="center"/>
    </w:pPr>
    <w:rPr>
      <w:rFonts w:cs="Arial"/>
      <w:sz w:val="18"/>
      <w:szCs w:val="18"/>
    </w:rPr>
  </w:style>
  <w:style w:type="paragraph" w:customStyle="1" w:styleId="xl173">
    <w:name w:val="xl173"/>
    <w:basedOn w:val="Normalny"/>
    <w:rsid w:val="00F70B74"/>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right"/>
      <w:textAlignment w:val="center"/>
    </w:pPr>
    <w:rPr>
      <w:rFonts w:cs="Arial"/>
      <w:sz w:val="18"/>
      <w:szCs w:val="18"/>
    </w:rPr>
  </w:style>
  <w:style w:type="paragraph" w:customStyle="1" w:styleId="xl174">
    <w:name w:val="xl174"/>
    <w:basedOn w:val="Normalny"/>
    <w:rsid w:val="00F70B74"/>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right"/>
      <w:textAlignment w:val="center"/>
    </w:pPr>
    <w:rPr>
      <w:rFonts w:cs="Arial"/>
      <w:sz w:val="18"/>
      <w:szCs w:val="18"/>
    </w:rPr>
  </w:style>
  <w:style w:type="paragraph" w:customStyle="1" w:styleId="xl175">
    <w:name w:val="xl175"/>
    <w:basedOn w:val="Normalny"/>
    <w:rsid w:val="00F70B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Arial"/>
      <w:sz w:val="18"/>
      <w:szCs w:val="18"/>
    </w:rPr>
  </w:style>
  <w:style w:type="paragraph" w:customStyle="1" w:styleId="xl176">
    <w:name w:val="xl176"/>
    <w:basedOn w:val="Normalny"/>
    <w:rsid w:val="00F70B74"/>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right"/>
      <w:textAlignment w:val="center"/>
    </w:pPr>
    <w:rPr>
      <w:rFonts w:cs="Arial"/>
      <w:sz w:val="18"/>
      <w:szCs w:val="18"/>
    </w:rPr>
  </w:style>
  <w:style w:type="paragraph" w:customStyle="1" w:styleId="xl177">
    <w:name w:val="xl177"/>
    <w:basedOn w:val="Normalny"/>
    <w:rsid w:val="00F70B74"/>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cs="Arial"/>
      <w:sz w:val="18"/>
      <w:szCs w:val="18"/>
    </w:rPr>
  </w:style>
  <w:style w:type="paragraph" w:customStyle="1" w:styleId="xl178">
    <w:name w:val="xl178"/>
    <w:basedOn w:val="Normalny"/>
    <w:rsid w:val="00F70B74"/>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cs="Arial"/>
      <w:sz w:val="18"/>
      <w:szCs w:val="18"/>
    </w:rPr>
  </w:style>
  <w:style w:type="paragraph" w:customStyle="1" w:styleId="xl179">
    <w:name w:val="xl179"/>
    <w:basedOn w:val="Normalny"/>
    <w:rsid w:val="00F70B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Arial"/>
      <w:sz w:val="18"/>
      <w:szCs w:val="18"/>
    </w:rPr>
  </w:style>
  <w:style w:type="paragraph" w:customStyle="1" w:styleId="xl180">
    <w:name w:val="xl180"/>
    <w:basedOn w:val="Normalny"/>
    <w:rsid w:val="00F70B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Arial"/>
      <w:sz w:val="18"/>
      <w:szCs w:val="18"/>
    </w:rPr>
  </w:style>
  <w:style w:type="paragraph" w:customStyle="1" w:styleId="xl181">
    <w:name w:val="xl181"/>
    <w:basedOn w:val="Normalny"/>
    <w:rsid w:val="00F70B74"/>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cs="Arial"/>
      <w:sz w:val="18"/>
      <w:szCs w:val="18"/>
    </w:rPr>
  </w:style>
  <w:style w:type="paragraph" w:customStyle="1" w:styleId="xl182">
    <w:name w:val="xl182"/>
    <w:basedOn w:val="Normalny"/>
    <w:rsid w:val="00F70B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cs="Arial"/>
      <w:sz w:val="18"/>
      <w:szCs w:val="18"/>
    </w:rPr>
  </w:style>
  <w:style w:type="paragraph" w:customStyle="1" w:styleId="xl183">
    <w:name w:val="xl183"/>
    <w:basedOn w:val="Normalny"/>
    <w:rsid w:val="00F70B7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left"/>
      <w:textAlignment w:val="center"/>
    </w:pPr>
    <w:rPr>
      <w:rFonts w:cs="Arial"/>
      <w:sz w:val="18"/>
      <w:szCs w:val="18"/>
    </w:rPr>
  </w:style>
  <w:style w:type="paragraph" w:customStyle="1" w:styleId="xl184">
    <w:name w:val="xl184"/>
    <w:basedOn w:val="Normalny"/>
    <w:rsid w:val="00F70B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18"/>
      <w:szCs w:val="18"/>
    </w:rPr>
  </w:style>
  <w:style w:type="paragraph" w:customStyle="1" w:styleId="xl185">
    <w:name w:val="xl185"/>
    <w:basedOn w:val="Normalny"/>
    <w:rsid w:val="00F70B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18"/>
      <w:szCs w:val="18"/>
    </w:rPr>
  </w:style>
  <w:style w:type="paragraph" w:customStyle="1" w:styleId="xl186">
    <w:name w:val="xl186"/>
    <w:basedOn w:val="Normalny"/>
    <w:rsid w:val="00F70B74"/>
    <w:pPr>
      <w:pBdr>
        <w:top w:val="single" w:sz="4" w:space="0" w:color="auto"/>
        <w:left w:val="single" w:sz="4" w:space="0" w:color="auto"/>
      </w:pBdr>
      <w:spacing w:before="100" w:beforeAutospacing="1" w:after="100" w:afterAutospacing="1" w:line="240" w:lineRule="auto"/>
      <w:textAlignment w:val="center"/>
    </w:pPr>
    <w:rPr>
      <w:rFonts w:cs="Arial"/>
      <w:sz w:val="18"/>
      <w:szCs w:val="18"/>
    </w:rPr>
  </w:style>
  <w:style w:type="paragraph" w:customStyle="1" w:styleId="xl187">
    <w:name w:val="xl187"/>
    <w:basedOn w:val="Normalny"/>
    <w:rsid w:val="00F70B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18"/>
      <w:szCs w:val="18"/>
    </w:rPr>
  </w:style>
  <w:style w:type="paragraph" w:customStyle="1" w:styleId="xl188">
    <w:name w:val="xl188"/>
    <w:basedOn w:val="Normalny"/>
    <w:rsid w:val="00F70B74"/>
    <w:pPr>
      <w:pBdr>
        <w:top w:val="single" w:sz="4" w:space="0" w:color="auto"/>
        <w:left w:val="dotted" w:sz="4" w:space="0" w:color="auto"/>
        <w:bottom w:val="single" w:sz="4" w:space="0" w:color="auto"/>
        <w:right w:val="dotted" w:sz="4" w:space="0" w:color="auto"/>
      </w:pBdr>
      <w:spacing w:before="100" w:beforeAutospacing="1" w:after="100" w:afterAutospacing="1" w:line="240" w:lineRule="auto"/>
      <w:jc w:val="center"/>
      <w:textAlignment w:val="center"/>
    </w:pPr>
    <w:rPr>
      <w:rFonts w:cs="Arial"/>
      <w:sz w:val="18"/>
      <w:szCs w:val="18"/>
    </w:rPr>
  </w:style>
  <w:style w:type="paragraph" w:customStyle="1" w:styleId="xl189">
    <w:name w:val="xl189"/>
    <w:basedOn w:val="Normalny"/>
    <w:rsid w:val="00F70B74"/>
    <w:pPr>
      <w:pBdr>
        <w:top w:val="single" w:sz="4" w:space="0" w:color="auto"/>
        <w:left w:val="dotted"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18"/>
      <w:szCs w:val="18"/>
    </w:rPr>
  </w:style>
  <w:style w:type="paragraph" w:customStyle="1" w:styleId="xl190">
    <w:name w:val="xl190"/>
    <w:basedOn w:val="Normalny"/>
    <w:rsid w:val="00F70B7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left"/>
      <w:textAlignment w:val="center"/>
    </w:pPr>
    <w:rPr>
      <w:rFonts w:cs="Arial"/>
      <w:sz w:val="18"/>
      <w:szCs w:val="18"/>
    </w:rPr>
  </w:style>
  <w:style w:type="paragraph" w:customStyle="1" w:styleId="xl191">
    <w:name w:val="xl191"/>
    <w:basedOn w:val="Normalny"/>
    <w:rsid w:val="00F70B7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cs="Arial"/>
      <w:sz w:val="18"/>
      <w:szCs w:val="18"/>
    </w:rPr>
  </w:style>
  <w:style w:type="paragraph" w:customStyle="1" w:styleId="xl192">
    <w:name w:val="xl192"/>
    <w:basedOn w:val="Normalny"/>
    <w:rsid w:val="00F70B74"/>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cs="Arial"/>
      <w:sz w:val="18"/>
      <w:szCs w:val="18"/>
    </w:rPr>
  </w:style>
  <w:style w:type="paragraph" w:customStyle="1" w:styleId="xl193">
    <w:name w:val="xl193"/>
    <w:basedOn w:val="Normalny"/>
    <w:rsid w:val="00F70B74"/>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Arial"/>
      <w:sz w:val="18"/>
      <w:szCs w:val="18"/>
    </w:rPr>
  </w:style>
  <w:style w:type="paragraph" w:customStyle="1" w:styleId="xl194">
    <w:name w:val="xl194"/>
    <w:basedOn w:val="Normalny"/>
    <w:rsid w:val="00F70B7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left"/>
      <w:textAlignment w:val="center"/>
    </w:pPr>
    <w:rPr>
      <w:rFonts w:cs="Arial"/>
      <w:sz w:val="18"/>
      <w:szCs w:val="18"/>
    </w:rPr>
  </w:style>
  <w:style w:type="paragraph" w:customStyle="1" w:styleId="xl195">
    <w:name w:val="xl195"/>
    <w:basedOn w:val="Normalny"/>
    <w:rsid w:val="00F70B74"/>
    <w:pPr>
      <w:pBdr>
        <w:top w:val="single" w:sz="4" w:space="0" w:color="auto"/>
        <w:left w:val="single" w:sz="4" w:space="0" w:color="auto"/>
        <w:right w:val="single" w:sz="4" w:space="0" w:color="auto"/>
      </w:pBdr>
      <w:shd w:val="clear" w:color="000000" w:fill="D9D9D9"/>
      <w:spacing w:before="100" w:beforeAutospacing="1" w:after="100" w:afterAutospacing="1" w:line="240" w:lineRule="auto"/>
      <w:jc w:val="left"/>
      <w:textAlignment w:val="center"/>
    </w:pPr>
    <w:rPr>
      <w:rFonts w:cs="Arial"/>
      <w:sz w:val="18"/>
      <w:szCs w:val="18"/>
    </w:rPr>
  </w:style>
  <w:style w:type="paragraph" w:customStyle="1" w:styleId="xl196">
    <w:name w:val="xl196"/>
    <w:basedOn w:val="Normalny"/>
    <w:rsid w:val="00F70B74"/>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left"/>
      <w:textAlignment w:val="center"/>
    </w:pPr>
    <w:rPr>
      <w:rFonts w:cs="Arial"/>
      <w:sz w:val="18"/>
      <w:szCs w:val="18"/>
    </w:rPr>
  </w:style>
  <w:style w:type="paragraph" w:customStyle="1" w:styleId="xl197">
    <w:name w:val="xl197"/>
    <w:basedOn w:val="Normalny"/>
    <w:rsid w:val="00F70B7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cs="Arial"/>
      <w:sz w:val="18"/>
      <w:szCs w:val="18"/>
    </w:rPr>
  </w:style>
  <w:style w:type="paragraph" w:customStyle="1" w:styleId="xl198">
    <w:name w:val="xl198"/>
    <w:basedOn w:val="Normalny"/>
    <w:rsid w:val="00F70B74"/>
    <w:pPr>
      <w:pBdr>
        <w:top w:val="single" w:sz="4" w:space="0" w:color="auto"/>
        <w:left w:val="single" w:sz="4" w:space="0" w:color="auto"/>
        <w:right w:val="single" w:sz="4" w:space="0" w:color="auto"/>
      </w:pBdr>
      <w:spacing w:before="100" w:beforeAutospacing="1" w:after="100" w:afterAutospacing="1" w:line="240" w:lineRule="auto"/>
      <w:jc w:val="left"/>
      <w:textAlignment w:val="center"/>
    </w:pPr>
    <w:rPr>
      <w:rFonts w:cs="Arial"/>
      <w:sz w:val="18"/>
      <w:szCs w:val="18"/>
    </w:rPr>
  </w:style>
  <w:style w:type="paragraph" w:customStyle="1" w:styleId="xl199">
    <w:name w:val="xl199"/>
    <w:basedOn w:val="Normalny"/>
    <w:rsid w:val="00F70B74"/>
    <w:pPr>
      <w:pBdr>
        <w:left w:val="single" w:sz="4" w:space="0" w:color="auto"/>
        <w:right w:val="single" w:sz="4" w:space="0" w:color="auto"/>
      </w:pBdr>
      <w:spacing w:before="100" w:beforeAutospacing="1" w:after="100" w:afterAutospacing="1" w:line="240" w:lineRule="auto"/>
      <w:jc w:val="left"/>
      <w:textAlignment w:val="center"/>
    </w:pPr>
    <w:rPr>
      <w:rFonts w:cs="Arial"/>
      <w:sz w:val="18"/>
      <w:szCs w:val="18"/>
    </w:rPr>
  </w:style>
  <w:style w:type="paragraph" w:customStyle="1" w:styleId="xl200">
    <w:name w:val="xl200"/>
    <w:basedOn w:val="Normalny"/>
    <w:rsid w:val="00F70B74"/>
    <w:pPr>
      <w:pBdr>
        <w:left w:val="single" w:sz="4" w:space="0" w:color="auto"/>
        <w:right w:val="single" w:sz="4" w:space="0" w:color="auto"/>
      </w:pBdr>
      <w:spacing w:before="100" w:beforeAutospacing="1" w:after="100" w:afterAutospacing="1" w:line="240" w:lineRule="auto"/>
      <w:jc w:val="right"/>
      <w:textAlignment w:val="center"/>
    </w:pPr>
    <w:rPr>
      <w:rFonts w:cs="Arial"/>
      <w:sz w:val="18"/>
      <w:szCs w:val="18"/>
    </w:rPr>
  </w:style>
  <w:style w:type="paragraph" w:customStyle="1" w:styleId="xl201">
    <w:name w:val="xl201"/>
    <w:basedOn w:val="Normalny"/>
    <w:rsid w:val="00F70B74"/>
    <w:pPr>
      <w:pBdr>
        <w:top w:val="single" w:sz="4" w:space="0" w:color="auto"/>
        <w:left w:val="single" w:sz="4" w:space="0" w:color="auto"/>
        <w:right w:val="single" w:sz="4" w:space="0" w:color="auto"/>
      </w:pBdr>
      <w:shd w:val="clear" w:color="000000" w:fill="D9D9D9"/>
      <w:spacing w:before="100" w:beforeAutospacing="1" w:after="100" w:afterAutospacing="1" w:line="240" w:lineRule="auto"/>
      <w:jc w:val="left"/>
      <w:textAlignment w:val="center"/>
    </w:pPr>
    <w:rPr>
      <w:rFonts w:cs="Arial"/>
      <w:sz w:val="18"/>
      <w:szCs w:val="18"/>
    </w:rPr>
  </w:style>
  <w:style w:type="paragraph" w:customStyle="1" w:styleId="xl202">
    <w:name w:val="xl202"/>
    <w:basedOn w:val="Normalny"/>
    <w:rsid w:val="00F70B74"/>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left"/>
      <w:textAlignment w:val="center"/>
    </w:pPr>
    <w:rPr>
      <w:rFonts w:cs="Arial"/>
      <w:sz w:val="18"/>
      <w:szCs w:val="18"/>
    </w:rPr>
  </w:style>
  <w:style w:type="paragraph" w:customStyle="1" w:styleId="xl203">
    <w:name w:val="xl203"/>
    <w:basedOn w:val="Normalny"/>
    <w:rsid w:val="00F70B74"/>
    <w:pPr>
      <w:pBdr>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cs="Arial"/>
      <w:sz w:val="18"/>
      <w:szCs w:val="18"/>
    </w:rPr>
  </w:style>
  <w:style w:type="paragraph" w:customStyle="1" w:styleId="xl204">
    <w:name w:val="xl204"/>
    <w:basedOn w:val="Normalny"/>
    <w:rsid w:val="00F70B74"/>
    <w:pPr>
      <w:pBdr>
        <w:left w:val="single" w:sz="4" w:space="0" w:color="auto"/>
        <w:right w:val="single" w:sz="4" w:space="0" w:color="auto"/>
      </w:pBdr>
      <w:shd w:val="clear" w:color="000000" w:fill="D9D9D9"/>
      <w:spacing w:before="100" w:beforeAutospacing="1" w:after="100" w:afterAutospacing="1" w:line="240" w:lineRule="auto"/>
      <w:jc w:val="left"/>
      <w:textAlignment w:val="center"/>
    </w:pPr>
    <w:rPr>
      <w:rFonts w:cs="Arial"/>
      <w:sz w:val="18"/>
      <w:szCs w:val="18"/>
    </w:rPr>
  </w:style>
  <w:style w:type="character" w:styleId="Pogrubienie">
    <w:name w:val="Strong"/>
    <w:basedOn w:val="Domylnaczcionkaakapitu"/>
    <w:uiPriority w:val="99"/>
    <w:qFormat/>
    <w:rsid w:val="00EA473B"/>
    <w:rPr>
      <w:rFonts w:cs="Times New Roman"/>
      <w:b/>
    </w:rPr>
  </w:style>
  <w:style w:type="paragraph" w:customStyle="1" w:styleId="ARTartustawynprozporzdzenia">
    <w:name w:val="ART(§) – art. ustawy (§ np. rozporządzenia)"/>
    <w:uiPriority w:val="99"/>
    <w:rsid w:val="00EA473B"/>
    <w:pPr>
      <w:suppressAutoHyphens/>
      <w:autoSpaceDE w:val="0"/>
      <w:autoSpaceDN w:val="0"/>
      <w:adjustRightInd w:val="0"/>
      <w:spacing w:before="120" w:line="360" w:lineRule="auto"/>
      <w:ind w:firstLine="510"/>
      <w:jc w:val="both"/>
    </w:pPr>
    <w:rPr>
      <w:rFonts w:ascii="Times" w:eastAsia="Times New Roman" w:hAnsi="Times" w:cs="Arial"/>
      <w:sz w:val="24"/>
      <w:szCs w:val="20"/>
    </w:rPr>
  </w:style>
  <w:style w:type="character" w:customStyle="1" w:styleId="h1">
    <w:name w:val="h1"/>
    <w:basedOn w:val="Domylnaczcionkaakapitu"/>
    <w:uiPriority w:val="99"/>
    <w:rsid w:val="00EA473B"/>
    <w:rPr>
      <w:rFonts w:cs="Times New Roman"/>
    </w:rPr>
  </w:style>
  <w:style w:type="paragraph" w:customStyle="1" w:styleId="CM1">
    <w:name w:val="CM1"/>
    <w:basedOn w:val="Default"/>
    <w:next w:val="Default"/>
    <w:uiPriority w:val="99"/>
    <w:rsid w:val="00EA473B"/>
    <w:rPr>
      <w:rFonts w:ascii="EUAlbertina" w:hAnsi="EUAlbertina"/>
      <w:color w:val="auto"/>
      <w:lang w:eastAsia="pl-PL"/>
    </w:rPr>
  </w:style>
  <w:style w:type="paragraph" w:customStyle="1" w:styleId="CM3">
    <w:name w:val="CM3"/>
    <w:basedOn w:val="Default"/>
    <w:next w:val="Default"/>
    <w:uiPriority w:val="99"/>
    <w:rsid w:val="00EA473B"/>
    <w:rPr>
      <w:rFonts w:ascii="EUAlbertina" w:hAnsi="EUAlbertina"/>
      <w:color w:val="auto"/>
      <w:lang w:eastAsia="pl-PL"/>
    </w:rPr>
  </w:style>
  <w:style w:type="paragraph" w:customStyle="1" w:styleId="owapara">
    <w:name w:val="owapara"/>
    <w:basedOn w:val="Normalny"/>
    <w:uiPriority w:val="99"/>
    <w:rsid w:val="00EA473B"/>
    <w:pPr>
      <w:spacing w:line="240" w:lineRule="auto"/>
      <w:jc w:val="left"/>
    </w:pPr>
    <w:rPr>
      <w:rFonts w:ascii="Times New Roman" w:eastAsia="Calibri" w:hAnsi="Times New Roman"/>
      <w:sz w:val="24"/>
    </w:rPr>
  </w:style>
  <w:style w:type="paragraph" w:customStyle="1" w:styleId="font5">
    <w:name w:val="font5"/>
    <w:basedOn w:val="Normalny"/>
    <w:rsid w:val="001C0790"/>
    <w:pPr>
      <w:spacing w:before="100" w:beforeAutospacing="1" w:after="100" w:afterAutospacing="1" w:line="240" w:lineRule="auto"/>
      <w:jc w:val="left"/>
    </w:pPr>
    <w:rPr>
      <w:rFonts w:ascii="Tahoma" w:hAnsi="Tahoma" w:cs="Tahoma"/>
      <w:b/>
      <w:bCs/>
      <w:color w:val="000000"/>
      <w:sz w:val="16"/>
      <w:szCs w:val="16"/>
    </w:rPr>
  </w:style>
  <w:style w:type="paragraph" w:customStyle="1" w:styleId="font6">
    <w:name w:val="font6"/>
    <w:basedOn w:val="Normalny"/>
    <w:rsid w:val="001C0790"/>
    <w:pPr>
      <w:spacing w:before="100" w:beforeAutospacing="1" w:after="100" w:afterAutospacing="1" w:line="240" w:lineRule="auto"/>
      <w:jc w:val="left"/>
    </w:pPr>
    <w:rPr>
      <w:rFonts w:ascii="Tahoma" w:hAnsi="Tahoma" w:cs="Tahoma"/>
      <w:color w:val="000000"/>
      <w:sz w:val="16"/>
      <w:szCs w:val="16"/>
    </w:rPr>
  </w:style>
  <w:style w:type="paragraph" w:customStyle="1" w:styleId="font7">
    <w:name w:val="font7"/>
    <w:basedOn w:val="Normalny"/>
    <w:rsid w:val="001C0790"/>
    <w:pPr>
      <w:spacing w:before="100" w:beforeAutospacing="1" w:after="100" w:afterAutospacing="1" w:line="240" w:lineRule="auto"/>
      <w:jc w:val="left"/>
    </w:pPr>
    <w:rPr>
      <w:rFonts w:cs="Arial"/>
      <w:b/>
      <w:bCs/>
      <w:sz w:val="18"/>
      <w:szCs w:val="18"/>
    </w:rPr>
  </w:style>
  <w:style w:type="paragraph" w:customStyle="1" w:styleId="font8">
    <w:name w:val="font8"/>
    <w:basedOn w:val="Normalny"/>
    <w:rsid w:val="001C0790"/>
    <w:pPr>
      <w:spacing w:before="100" w:beforeAutospacing="1" w:after="100" w:afterAutospacing="1" w:line="240" w:lineRule="auto"/>
      <w:jc w:val="left"/>
    </w:pPr>
    <w:rPr>
      <w:rFonts w:cs="Arial"/>
      <w:i/>
      <w:iCs/>
      <w:sz w:val="18"/>
      <w:szCs w:val="18"/>
    </w:rPr>
  </w:style>
  <w:style w:type="paragraph" w:customStyle="1" w:styleId="xl205">
    <w:name w:val="xl205"/>
    <w:basedOn w:val="Normalny"/>
    <w:uiPriority w:val="99"/>
    <w:rsid w:val="001C07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cs="Arial"/>
      <w:sz w:val="18"/>
      <w:szCs w:val="18"/>
    </w:rPr>
  </w:style>
  <w:style w:type="paragraph" w:customStyle="1" w:styleId="xl206">
    <w:name w:val="xl206"/>
    <w:basedOn w:val="Normalny"/>
    <w:uiPriority w:val="99"/>
    <w:rsid w:val="001C0790"/>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cs="Arial"/>
      <w:sz w:val="18"/>
      <w:szCs w:val="18"/>
    </w:rPr>
  </w:style>
  <w:style w:type="paragraph" w:customStyle="1" w:styleId="xl65">
    <w:name w:val="xl65"/>
    <w:basedOn w:val="Normalny"/>
    <w:rsid w:val="007F6760"/>
    <w:pPr>
      <w:spacing w:before="100" w:beforeAutospacing="1" w:after="100" w:afterAutospacing="1" w:line="240" w:lineRule="auto"/>
      <w:jc w:val="left"/>
    </w:pPr>
    <w:rPr>
      <w:rFonts w:ascii="Tahoma" w:hAnsi="Tahoma" w:cs="Tahoma"/>
      <w:sz w:val="18"/>
      <w:szCs w:val="18"/>
    </w:rPr>
  </w:style>
  <w:style w:type="paragraph" w:customStyle="1" w:styleId="xl66">
    <w:name w:val="xl66"/>
    <w:basedOn w:val="Normalny"/>
    <w:rsid w:val="007F676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cs="Arial"/>
      <w:sz w:val="18"/>
      <w:szCs w:val="18"/>
    </w:rPr>
  </w:style>
  <w:style w:type="paragraph" w:customStyle="1" w:styleId="xl63">
    <w:name w:val="xl63"/>
    <w:basedOn w:val="Normalny"/>
    <w:rsid w:val="00872C7E"/>
    <w:pPr>
      <w:spacing w:before="100" w:beforeAutospacing="1" w:after="100" w:afterAutospacing="1" w:line="240" w:lineRule="auto"/>
      <w:jc w:val="left"/>
    </w:pPr>
    <w:rPr>
      <w:rFonts w:ascii="Tahoma" w:hAnsi="Tahoma" w:cs="Tahoma"/>
      <w:sz w:val="18"/>
      <w:szCs w:val="18"/>
    </w:rPr>
  </w:style>
  <w:style w:type="paragraph" w:customStyle="1" w:styleId="xl64">
    <w:name w:val="xl64"/>
    <w:basedOn w:val="Normalny"/>
    <w:rsid w:val="00872C7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cs="Arial"/>
      <w:sz w:val="18"/>
      <w:szCs w:val="18"/>
    </w:rPr>
  </w:style>
  <w:style w:type="paragraph" w:customStyle="1" w:styleId="font9">
    <w:name w:val="font9"/>
    <w:basedOn w:val="Normalny"/>
    <w:rsid w:val="002F1DA8"/>
    <w:pPr>
      <w:spacing w:before="100" w:beforeAutospacing="1" w:after="100" w:afterAutospacing="1" w:line="240" w:lineRule="auto"/>
      <w:jc w:val="left"/>
    </w:pPr>
    <w:rPr>
      <w:rFonts w:ascii="Tahoma" w:hAnsi="Tahoma" w:cs="Tahoma"/>
      <w:color w:val="000000"/>
      <w:sz w:val="18"/>
      <w:szCs w:val="18"/>
    </w:rPr>
  </w:style>
  <w:style w:type="paragraph" w:customStyle="1" w:styleId="font10">
    <w:name w:val="font10"/>
    <w:basedOn w:val="Normalny"/>
    <w:rsid w:val="002F1DA8"/>
    <w:pPr>
      <w:spacing w:before="100" w:beforeAutospacing="1" w:after="100" w:afterAutospacing="1" w:line="240" w:lineRule="auto"/>
      <w:jc w:val="left"/>
    </w:pPr>
    <w:rPr>
      <w:rFonts w:ascii="Tahoma" w:hAnsi="Tahoma" w:cs="Tahoma"/>
      <w:b/>
      <w:bCs/>
      <w:color w:val="000000"/>
      <w:sz w:val="18"/>
      <w:szCs w:val="18"/>
    </w:rPr>
  </w:style>
  <w:style w:type="paragraph" w:customStyle="1" w:styleId="font11">
    <w:name w:val="font11"/>
    <w:basedOn w:val="Normalny"/>
    <w:rsid w:val="002F1DA8"/>
    <w:pPr>
      <w:spacing w:before="100" w:beforeAutospacing="1" w:after="100" w:afterAutospacing="1" w:line="240" w:lineRule="auto"/>
      <w:jc w:val="left"/>
    </w:pPr>
    <w:rPr>
      <w:rFonts w:ascii="Tahoma" w:hAnsi="Tahoma" w:cs="Tahoma"/>
      <w:color w:val="000000"/>
      <w:sz w:val="18"/>
      <w:szCs w:val="18"/>
    </w:rPr>
  </w:style>
  <w:style w:type="paragraph" w:customStyle="1" w:styleId="font12">
    <w:name w:val="font12"/>
    <w:basedOn w:val="Normalny"/>
    <w:rsid w:val="002F1DA8"/>
    <w:pPr>
      <w:spacing w:before="100" w:beforeAutospacing="1" w:after="100" w:afterAutospacing="1" w:line="240" w:lineRule="auto"/>
      <w:jc w:val="left"/>
    </w:pPr>
    <w:rPr>
      <w:rFonts w:ascii="Tahoma" w:hAnsi="Tahoma" w:cs="Tahoma"/>
      <w:b/>
      <w:bCs/>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semiHidden="0" w:qFormat="1"/>
    <w:lsdException w:name="heading 8" w:locked="1" w:semiHidden="0" w:qFormat="1"/>
    <w:lsdException w:name="heading 9" w:locked="1" w:semiHidden="0" w:qFormat="1"/>
    <w:lsdException w:name="toc 1" w:locked="1" w:semiHidden="0" w:uiPriority="39"/>
    <w:lsdException w:name="toc 2" w:locked="1" w:semiHidden="0" w:uiPriority="39"/>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Title" w:locked="1" w:semiHidden="0" w:unhideWhenUsed="0" w:qFormat="1"/>
    <w:lsdException w:name="Default Paragraph Font" w:locked="1" w:semiHidden="0" w:uiPriority="1"/>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qFormat="1"/>
  </w:latentStyles>
  <w:style w:type="paragraph" w:default="1" w:styleId="Normalny">
    <w:name w:val="Normal"/>
    <w:qFormat/>
    <w:rsid w:val="00B42FE8"/>
    <w:pPr>
      <w:spacing w:line="360" w:lineRule="auto"/>
      <w:jc w:val="both"/>
    </w:pPr>
    <w:rPr>
      <w:rFonts w:ascii="Arial" w:eastAsia="Times New Roman" w:hAnsi="Arial"/>
      <w:szCs w:val="24"/>
    </w:rPr>
  </w:style>
  <w:style w:type="paragraph" w:styleId="Nagwek1">
    <w:name w:val="heading 1"/>
    <w:basedOn w:val="Normalny"/>
    <w:next w:val="Normalny"/>
    <w:link w:val="Nagwek1Znak"/>
    <w:uiPriority w:val="99"/>
    <w:qFormat/>
    <w:rsid w:val="007C7A3A"/>
    <w:pPr>
      <w:keepNext/>
      <w:spacing w:before="240" w:after="60"/>
      <w:jc w:val="center"/>
      <w:outlineLvl w:val="0"/>
    </w:pPr>
    <w:rPr>
      <w:rFonts w:cs="Arial"/>
      <w:b/>
      <w:bCs/>
      <w:kern w:val="32"/>
      <w:sz w:val="24"/>
      <w:szCs w:val="32"/>
    </w:rPr>
  </w:style>
  <w:style w:type="paragraph" w:styleId="Nagwek2">
    <w:name w:val="heading 2"/>
    <w:basedOn w:val="Normalny"/>
    <w:next w:val="Normalny"/>
    <w:link w:val="Nagwek2Znak"/>
    <w:uiPriority w:val="99"/>
    <w:qFormat/>
    <w:rsid w:val="007C7A3A"/>
    <w:pPr>
      <w:keepNext/>
      <w:numPr>
        <w:ilvl w:val="1"/>
        <w:numId w:val="5"/>
      </w:numPr>
      <w:spacing w:before="240" w:after="60"/>
      <w:jc w:val="center"/>
      <w:outlineLvl w:val="1"/>
    </w:pPr>
    <w:rPr>
      <w:rFonts w:cs="Arial"/>
      <w:b/>
      <w:bCs/>
      <w:i/>
      <w:iCs/>
      <w:szCs w:val="28"/>
    </w:rPr>
  </w:style>
  <w:style w:type="paragraph" w:styleId="Nagwek3">
    <w:name w:val="heading 3"/>
    <w:basedOn w:val="Normalny"/>
    <w:next w:val="Normalny"/>
    <w:link w:val="Nagwek3Znak"/>
    <w:uiPriority w:val="99"/>
    <w:qFormat/>
    <w:rsid w:val="007C7A3A"/>
    <w:pPr>
      <w:keepNext/>
      <w:numPr>
        <w:ilvl w:val="2"/>
        <w:numId w:val="5"/>
      </w:numPr>
      <w:spacing w:before="240" w:after="60"/>
      <w:jc w:val="center"/>
      <w:outlineLvl w:val="2"/>
    </w:pPr>
    <w:rPr>
      <w:rFonts w:cs="Arial"/>
      <w:b/>
      <w:bCs/>
      <w:sz w:val="26"/>
      <w:szCs w:val="26"/>
    </w:rPr>
  </w:style>
  <w:style w:type="paragraph" w:styleId="Nagwek4">
    <w:name w:val="heading 4"/>
    <w:basedOn w:val="Normalny"/>
    <w:next w:val="Normalny"/>
    <w:link w:val="Nagwek4Znak"/>
    <w:uiPriority w:val="99"/>
    <w:qFormat/>
    <w:rsid w:val="007C7A3A"/>
    <w:pPr>
      <w:keepNext/>
      <w:numPr>
        <w:ilvl w:val="3"/>
        <w:numId w:val="5"/>
      </w:numPr>
      <w:spacing w:before="240" w:after="60"/>
      <w:outlineLvl w:val="3"/>
    </w:pPr>
    <w:rPr>
      <w:rFonts w:ascii="Times New Roman" w:hAnsi="Times New Roman"/>
      <w:b/>
      <w:bCs/>
      <w:sz w:val="28"/>
      <w:szCs w:val="28"/>
    </w:rPr>
  </w:style>
  <w:style w:type="paragraph" w:styleId="Nagwek5">
    <w:name w:val="heading 5"/>
    <w:basedOn w:val="Normalny"/>
    <w:next w:val="Normalny"/>
    <w:link w:val="Nagwek5Znak"/>
    <w:uiPriority w:val="99"/>
    <w:qFormat/>
    <w:rsid w:val="007C7A3A"/>
    <w:pPr>
      <w:numPr>
        <w:ilvl w:val="4"/>
        <w:numId w:val="5"/>
      </w:numPr>
      <w:spacing w:before="240" w:after="60"/>
      <w:outlineLvl w:val="4"/>
    </w:pPr>
    <w:rPr>
      <w:b/>
      <w:bCs/>
      <w:i/>
      <w:iCs/>
      <w:sz w:val="26"/>
      <w:szCs w:val="26"/>
    </w:rPr>
  </w:style>
  <w:style w:type="paragraph" w:styleId="Nagwek6">
    <w:name w:val="heading 6"/>
    <w:basedOn w:val="Normalny"/>
    <w:next w:val="Normalny"/>
    <w:link w:val="Nagwek6Znak"/>
    <w:uiPriority w:val="99"/>
    <w:qFormat/>
    <w:rsid w:val="007C7A3A"/>
    <w:pPr>
      <w:numPr>
        <w:ilvl w:val="5"/>
        <w:numId w:val="5"/>
      </w:numPr>
      <w:spacing w:before="240" w:after="60"/>
      <w:outlineLvl w:val="5"/>
    </w:pPr>
    <w:rPr>
      <w:rFonts w:ascii="Times New Roman" w:hAnsi="Times New Roman"/>
      <w:b/>
      <w:bCs/>
      <w:szCs w:val="22"/>
    </w:rPr>
  </w:style>
  <w:style w:type="paragraph" w:styleId="Nagwek7">
    <w:name w:val="heading 7"/>
    <w:basedOn w:val="Normalny"/>
    <w:next w:val="Normalny"/>
    <w:link w:val="Nagwek7Znak"/>
    <w:uiPriority w:val="99"/>
    <w:qFormat/>
    <w:rsid w:val="007C7A3A"/>
    <w:pPr>
      <w:numPr>
        <w:ilvl w:val="6"/>
        <w:numId w:val="5"/>
      </w:numPr>
      <w:spacing w:before="240" w:after="60"/>
      <w:outlineLvl w:val="6"/>
    </w:pPr>
    <w:rPr>
      <w:rFonts w:ascii="Times New Roman" w:hAnsi="Times New Roman"/>
      <w:sz w:val="24"/>
    </w:rPr>
  </w:style>
  <w:style w:type="paragraph" w:styleId="Nagwek8">
    <w:name w:val="heading 8"/>
    <w:basedOn w:val="Normalny"/>
    <w:next w:val="Normalny"/>
    <w:link w:val="Nagwek8Znak"/>
    <w:uiPriority w:val="99"/>
    <w:qFormat/>
    <w:rsid w:val="007C7A3A"/>
    <w:pPr>
      <w:numPr>
        <w:ilvl w:val="7"/>
        <w:numId w:val="5"/>
      </w:numPr>
      <w:spacing w:before="240" w:after="60"/>
      <w:outlineLvl w:val="7"/>
    </w:pPr>
    <w:rPr>
      <w:rFonts w:ascii="Times New Roman" w:hAnsi="Times New Roman"/>
      <w:i/>
      <w:iCs/>
      <w:sz w:val="24"/>
    </w:rPr>
  </w:style>
  <w:style w:type="paragraph" w:styleId="Nagwek9">
    <w:name w:val="heading 9"/>
    <w:basedOn w:val="Normalny"/>
    <w:next w:val="Normalny"/>
    <w:link w:val="Nagwek9Znak"/>
    <w:uiPriority w:val="99"/>
    <w:qFormat/>
    <w:rsid w:val="007C7A3A"/>
    <w:pPr>
      <w:numPr>
        <w:ilvl w:val="8"/>
        <w:numId w:val="5"/>
      </w:numPr>
      <w:spacing w:before="240" w:after="60"/>
      <w:outlineLvl w:val="8"/>
    </w:pPr>
    <w:rPr>
      <w:rFonts w:cs="Arial"/>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7C7A3A"/>
    <w:rPr>
      <w:rFonts w:ascii="Arial" w:hAnsi="Arial" w:cs="Arial"/>
      <w:b/>
      <w:bCs/>
      <w:kern w:val="32"/>
      <w:sz w:val="32"/>
      <w:szCs w:val="32"/>
      <w:lang w:eastAsia="pl-PL"/>
    </w:rPr>
  </w:style>
  <w:style w:type="character" w:customStyle="1" w:styleId="Nagwek2Znak">
    <w:name w:val="Nagłówek 2 Znak"/>
    <w:basedOn w:val="Domylnaczcionkaakapitu"/>
    <w:link w:val="Nagwek2"/>
    <w:uiPriority w:val="99"/>
    <w:locked/>
    <w:rsid w:val="007C7A3A"/>
    <w:rPr>
      <w:rFonts w:ascii="Arial" w:hAnsi="Arial" w:cs="Arial"/>
      <w:b/>
      <w:bCs/>
      <w:i/>
      <w:iCs/>
      <w:sz w:val="28"/>
      <w:szCs w:val="28"/>
      <w:lang w:eastAsia="pl-PL"/>
    </w:rPr>
  </w:style>
  <w:style w:type="character" w:customStyle="1" w:styleId="Nagwek3Znak">
    <w:name w:val="Nagłówek 3 Znak"/>
    <w:basedOn w:val="Domylnaczcionkaakapitu"/>
    <w:link w:val="Nagwek3"/>
    <w:uiPriority w:val="99"/>
    <w:locked/>
    <w:rsid w:val="007C7A3A"/>
    <w:rPr>
      <w:rFonts w:ascii="Arial" w:hAnsi="Arial" w:cs="Arial"/>
      <w:b/>
      <w:bCs/>
      <w:sz w:val="26"/>
      <w:szCs w:val="26"/>
      <w:lang w:eastAsia="pl-PL"/>
    </w:rPr>
  </w:style>
  <w:style w:type="character" w:customStyle="1" w:styleId="Nagwek4Znak">
    <w:name w:val="Nagłówek 4 Znak"/>
    <w:basedOn w:val="Domylnaczcionkaakapitu"/>
    <w:link w:val="Nagwek4"/>
    <w:uiPriority w:val="99"/>
    <w:locked/>
    <w:rsid w:val="007C7A3A"/>
    <w:rPr>
      <w:rFonts w:ascii="Times New Roman" w:hAnsi="Times New Roman" w:cs="Times New Roman"/>
      <w:b/>
      <w:bCs/>
      <w:sz w:val="28"/>
      <w:szCs w:val="28"/>
      <w:lang w:eastAsia="pl-PL"/>
    </w:rPr>
  </w:style>
  <w:style w:type="character" w:customStyle="1" w:styleId="Nagwek5Znak">
    <w:name w:val="Nagłówek 5 Znak"/>
    <w:basedOn w:val="Domylnaczcionkaakapitu"/>
    <w:link w:val="Nagwek5"/>
    <w:uiPriority w:val="99"/>
    <w:locked/>
    <w:rsid w:val="007C7A3A"/>
    <w:rPr>
      <w:rFonts w:ascii="Arial" w:hAnsi="Arial" w:cs="Times New Roman"/>
      <w:b/>
      <w:bCs/>
      <w:i/>
      <w:iCs/>
      <w:sz w:val="26"/>
      <w:szCs w:val="26"/>
      <w:lang w:eastAsia="pl-PL"/>
    </w:rPr>
  </w:style>
  <w:style w:type="character" w:customStyle="1" w:styleId="Nagwek6Znak">
    <w:name w:val="Nagłówek 6 Znak"/>
    <w:basedOn w:val="Domylnaczcionkaakapitu"/>
    <w:link w:val="Nagwek6"/>
    <w:uiPriority w:val="99"/>
    <w:locked/>
    <w:rsid w:val="007C7A3A"/>
    <w:rPr>
      <w:rFonts w:ascii="Times New Roman" w:hAnsi="Times New Roman" w:cs="Times New Roman"/>
      <w:b/>
      <w:bCs/>
      <w:lang w:eastAsia="pl-PL"/>
    </w:rPr>
  </w:style>
  <w:style w:type="character" w:customStyle="1" w:styleId="Nagwek7Znak">
    <w:name w:val="Nagłówek 7 Znak"/>
    <w:basedOn w:val="Domylnaczcionkaakapitu"/>
    <w:link w:val="Nagwek7"/>
    <w:uiPriority w:val="99"/>
    <w:locked/>
    <w:rsid w:val="007C7A3A"/>
    <w:rPr>
      <w:rFonts w:ascii="Times New Roman" w:hAnsi="Times New Roman" w:cs="Times New Roman"/>
      <w:sz w:val="24"/>
      <w:szCs w:val="24"/>
      <w:lang w:eastAsia="pl-PL"/>
    </w:rPr>
  </w:style>
  <w:style w:type="character" w:customStyle="1" w:styleId="Nagwek8Znak">
    <w:name w:val="Nagłówek 8 Znak"/>
    <w:basedOn w:val="Domylnaczcionkaakapitu"/>
    <w:link w:val="Nagwek8"/>
    <w:uiPriority w:val="99"/>
    <w:locked/>
    <w:rsid w:val="007C7A3A"/>
    <w:rPr>
      <w:rFonts w:ascii="Times New Roman" w:hAnsi="Times New Roman" w:cs="Times New Roman"/>
      <w:i/>
      <w:iCs/>
      <w:sz w:val="24"/>
      <w:szCs w:val="24"/>
      <w:lang w:eastAsia="pl-PL"/>
    </w:rPr>
  </w:style>
  <w:style w:type="character" w:customStyle="1" w:styleId="Nagwek9Znak">
    <w:name w:val="Nagłówek 9 Znak"/>
    <w:basedOn w:val="Domylnaczcionkaakapitu"/>
    <w:link w:val="Nagwek9"/>
    <w:uiPriority w:val="99"/>
    <w:locked/>
    <w:rsid w:val="007C7A3A"/>
    <w:rPr>
      <w:rFonts w:ascii="Arial" w:hAnsi="Arial" w:cs="Arial"/>
      <w:lang w:eastAsia="pl-PL"/>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
    <w:basedOn w:val="Normalny"/>
    <w:link w:val="TekstprzypisudolnegoZnak"/>
    <w:uiPriority w:val="99"/>
    <w:rsid w:val="00EC4898"/>
    <w:pPr>
      <w:suppressAutoHyphens/>
      <w:spacing w:line="240" w:lineRule="auto"/>
      <w:jc w:val="left"/>
    </w:pPr>
    <w:rPr>
      <w:rFonts w:cs="Tahoma"/>
      <w:sz w:val="16"/>
      <w:szCs w:val="20"/>
      <w:lang w:eastAsia="en-US"/>
    </w:rPr>
  </w:style>
  <w:style w:type="character" w:customStyle="1" w:styleId="FootnoteTextChar">
    <w:name w:val="Footnote Text Char"/>
    <w:aliases w:val="Tekst przypisu Char,-E Fuﬂnotentext Char,Fuﬂnotentext Ursprung Char,Fußnotentext Ursprung Char,-E Fußnotentext Char,Fußnote Char,Podrozdział Char,Footnote Char,Podrozdzia3 Char,Footnote text Char,Znak Char,FOOTNOTES Char,o Char"/>
    <w:basedOn w:val="Domylnaczcionkaakapitu"/>
    <w:uiPriority w:val="99"/>
    <w:semiHidden/>
    <w:locked/>
    <w:rsid w:val="00EA473B"/>
    <w:rPr>
      <w:rFonts w:ascii="Arial" w:hAnsi="Arial" w:cs="Times New Roman"/>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locked/>
    <w:rsid w:val="00EC4898"/>
    <w:rPr>
      <w:rFonts w:ascii="Arial" w:hAnsi="Arial" w:cs="Tahoma"/>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semiHidden/>
    <w:rsid w:val="00EC4898"/>
    <w:rPr>
      <w:rFonts w:ascii="Arial" w:hAnsi="Arial" w:cs="Times New Roman"/>
      <w:sz w:val="16"/>
      <w:shd w:val="clear" w:color="auto" w:fill="auto"/>
      <w:vertAlign w:val="superscript"/>
    </w:rPr>
  </w:style>
  <w:style w:type="character" w:styleId="Odwoaniedokomentarza">
    <w:name w:val="annotation reference"/>
    <w:basedOn w:val="Domylnaczcionkaakapitu"/>
    <w:uiPriority w:val="99"/>
    <w:semiHidden/>
    <w:rsid w:val="00EC4898"/>
    <w:rPr>
      <w:rFonts w:cs="Times New Roman"/>
      <w:sz w:val="16"/>
    </w:rPr>
  </w:style>
  <w:style w:type="paragraph" w:styleId="Stopka">
    <w:name w:val="footer"/>
    <w:basedOn w:val="Normalny"/>
    <w:link w:val="StopkaZnak"/>
    <w:uiPriority w:val="99"/>
    <w:rsid w:val="00062BB2"/>
    <w:pPr>
      <w:tabs>
        <w:tab w:val="center" w:pos="4536"/>
        <w:tab w:val="right" w:pos="9072"/>
      </w:tabs>
      <w:spacing w:after="200" w:line="276" w:lineRule="auto"/>
      <w:jc w:val="left"/>
    </w:pPr>
    <w:rPr>
      <w:rFonts w:ascii="Calibri" w:eastAsia="Calibri" w:hAnsi="Calibri"/>
      <w:szCs w:val="22"/>
      <w:lang w:eastAsia="en-US"/>
    </w:rPr>
  </w:style>
  <w:style w:type="character" w:customStyle="1" w:styleId="StopkaZnak">
    <w:name w:val="Stopka Znak"/>
    <w:basedOn w:val="Domylnaczcionkaakapitu"/>
    <w:link w:val="Stopka"/>
    <w:uiPriority w:val="99"/>
    <w:locked/>
    <w:rsid w:val="00062BB2"/>
    <w:rPr>
      <w:rFonts w:ascii="Calibri" w:eastAsia="Times New Roman" w:hAnsi="Calibri" w:cs="Times New Roman"/>
    </w:rPr>
  </w:style>
  <w:style w:type="paragraph" w:styleId="Akapitzlist">
    <w:name w:val="List Paragraph"/>
    <w:basedOn w:val="Normalny"/>
    <w:link w:val="AkapitzlistZnak"/>
    <w:uiPriority w:val="34"/>
    <w:qFormat/>
    <w:rsid w:val="00062BB2"/>
    <w:pPr>
      <w:ind w:left="720"/>
      <w:contextualSpacing/>
    </w:pPr>
  </w:style>
  <w:style w:type="character" w:styleId="Hipercze">
    <w:name w:val="Hyperlink"/>
    <w:basedOn w:val="Domylnaczcionkaakapitu"/>
    <w:uiPriority w:val="99"/>
    <w:rsid w:val="007C7A3A"/>
    <w:rPr>
      <w:rFonts w:cs="Times New Roman"/>
      <w:color w:val="0000FF"/>
      <w:u w:val="single"/>
    </w:rPr>
  </w:style>
  <w:style w:type="paragraph" w:customStyle="1" w:styleId="Akapit">
    <w:name w:val="Akapit"/>
    <w:basedOn w:val="Normalny"/>
    <w:uiPriority w:val="99"/>
    <w:rsid w:val="007C7A3A"/>
    <w:pPr>
      <w:keepNext/>
      <w:numPr>
        <w:ilvl w:val="5"/>
        <w:numId w:val="4"/>
      </w:numPr>
    </w:pPr>
    <w:rPr>
      <w:bCs/>
    </w:rPr>
  </w:style>
  <w:style w:type="paragraph" w:customStyle="1" w:styleId="Tytuowa1">
    <w:name w:val="Tytułowa 1"/>
    <w:basedOn w:val="Tytu"/>
    <w:uiPriority w:val="99"/>
    <w:rsid w:val="007C7A3A"/>
  </w:style>
  <w:style w:type="paragraph" w:styleId="Tytu">
    <w:name w:val="Title"/>
    <w:basedOn w:val="Normalny"/>
    <w:link w:val="TytuZnak"/>
    <w:uiPriority w:val="99"/>
    <w:qFormat/>
    <w:rsid w:val="007C7A3A"/>
    <w:pPr>
      <w:spacing w:before="240" w:after="60"/>
      <w:jc w:val="center"/>
      <w:outlineLvl w:val="0"/>
    </w:pPr>
    <w:rPr>
      <w:rFonts w:cs="Arial"/>
      <w:b/>
      <w:bCs/>
      <w:kern w:val="28"/>
      <w:sz w:val="32"/>
      <w:szCs w:val="32"/>
    </w:rPr>
  </w:style>
  <w:style w:type="character" w:customStyle="1" w:styleId="TytuZnak">
    <w:name w:val="Tytuł Znak"/>
    <w:basedOn w:val="Domylnaczcionkaakapitu"/>
    <w:link w:val="Tytu"/>
    <w:uiPriority w:val="99"/>
    <w:locked/>
    <w:rsid w:val="007C7A3A"/>
    <w:rPr>
      <w:rFonts w:ascii="Arial" w:hAnsi="Arial" w:cs="Arial"/>
      <w:b/>
      <w:bCs/>
      <w:kern w:val="28"/>
      <w:sz w:val="32"/>
      <w:szCs w:val="32"/>
      <w:lang w:eastAsia="pl-PL"/>
    </w:rPr>
  </w:style>
  <w:style w:type="paragraph" w:styleId="Spistreci1">
    <w:name w:val="toc 1"/>
    <w:basedOn w:val="Normalny"/>
    <w:next w:val="Normalny"/>
    <w:autoRedefine/>
    <w:uiPriority w:val="39"/>
    <w:rsid w:val="00812296"/>
    <w:pPr>
      <w:tabs>
        <w:tab w:val="right" w:leader="dot" w:pos="9060"/>
      </w:tabs>
      <w:ind w:left="426" w:hanging="426"/>
    </w:pPr>
  </w:style>
  <w:style w:type="paragraph" w:styleId="Spistreci2">
    <w:name w:val="toc 2"/>
    <w:basedOn w:val="Normalny"/>
    <w:next w:val="Normalny"/>
    <w:autoRedefine/>
    <w:uiPriority w:val="39"/>
    <w:rsid w:val="00345603"/>
    <w:pPr>
      <w:tabs>
        <w:tab w:val="right" w:leader="dot" w:pos="9062"/>
      </w:tabs>
      <w:ind w:left="426"/>
    </w:pPr>
    <w:rPr>
      <w:noProof/>
    </w:rPr>
  </w:style>
  <w:style w:type="paragraph" w:styleId="Tekstdymka">
    <w:name w:val="Balloon Text"/>
    <w:basedOn w:val="Normalny"/>
    <w:link w:val="TekstdymkaZnak"/>
    <w:uiPriority w:val="99"/>
    <w:semiHidden/>
    <w:rsid w:val="007C7A3A"/>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C7A3A"/>
    <w:rPr>
      <w:rFonts w:ascii="Tahoma" w:hAnsi="Tahoma" w:cs="Tahoma"/>
      <w:sz w:val="16"/>
      <w:szCs w:val="16"/>
      <w:lang w:eastAsia="pl-PL"/>
    </w:rPr>
  </w:style>
  <w:style w:type="table" w:styleId="Tabela-Siatka">
    <w:name w:val="Table Grid"/>
    <w:basedOn w:val="Standardowy"/>
    <w:uiPriority w:val="99"/>
    <w:rsid w:val="007C7A3A"/>
    <w:pPr>
      <w:jc w:val="both"/>
    </w:pPr>
    <w:rPr>
      <w:rFonts w:ascii="Tahoma" w:eastAsia="Times New Roman" w:hAnsi="Tahoma"/>
      <w:sz w:val="18"/>
      <w:szCs w:val="20"/>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rsid w:val="007C7A3A"/>
    <w:pPr>
      <w:spacing w:line="240" w:lineRule="auto"/>
    </w:pPr>
    <w:rPr>
      <w:sz w:val="16"/>
      <w:szCs w:val="20"/>
    </w:rPr>
  </w:style>
  <w:style w:type="character" w:customStyle="1" w:styleId="TekstkomentarzaZnak">
    <w:name w:val="Tekst komentarza Znak"/>
    <w:basedOn w:val="Domylnaczcionkaakapitu"/>
    <w:link w:val="Tekstkomentarza"/>
    <w:uiPriority w:val="99"/>
    <w:locked/>
    <w:rsid w:val="007C7A3A"/>
    <w:rPr>
      <w:rFonts w:ascii="Arial"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rsid w:val="007C7A3A"/>
    <w:rPr>
      <w:b/>
      <w:bCs/>
    </w:rPr>
  </w:style>
  <w:style w:type="character" w:customStyle="1" w:styleId="TematkomentarzaZnak">
    <w:name w:val="Temat komentarza Znak"/>
    <w:basedOn w:val="TekstkomentarzaZnak"/>
    <w:link w:val="Tematkomentarza"/>
    <w:uiPriority w:val="99"/>
    <w:semiHidden/>
    <w:locked/>
    <w:rsid w:val="007C7A3A"/>
    <w:rPr>
      <w:rFonts w:ascii="Arial" w:hAnsi="Arial" w:cs="Times New Roman"/>
      <w:b/>
      <w:bCs/>
      <w:sz w:val="20"/>
      <w:szCs w:val="20"/>
      <w:lang w:eastAsia="pl-PL"/>
    </w:rPr>
  </w:style>
  <w:style w:type="paragraph" w:styleId="Mapadokumentu">
    <w:name w:val="Document Map"/>
    <w:basedOn w:val="Normalny"/>
    <w:link w:val="MapadokumentuZnak"/>
    <w:uiPriority w:val="99"/>
    <w:semiHidden/>
    <w:rsid w:val="007C7A3A"/>
    <w:pPr>
      <w:shd w:val="clear" w:color="auto" w:fill="000080"/>
    </w:pPr>
    <w:rPr>
      <w:rFonts w:ascii="Tahoma" w:hAnsi="Tahoma" w:cs="Tahoma"/>
      <w:sz w:val="20"/>
      <w:szCs w:val="20"/>
    </w:rPr>
  </w:style>
  <w:style w:type="character" w:customStyle="1" w:styleId="DocumentMapChar">
    <w:name w:val="Document Map Char"/>
    <w:basedOn w:val="Domylnaczcionkaakapitu"/>
    <w:uiPriority w:val="99"/>
    <w:semiHidden/>
    <w:rsid w:val="00D75E9B"/>
    <w:rPr>
      <w:rFonts w:ascii="Times New Roman" w:eastAsia="Times New Roman" w:hAnsi="Times New Roman"/>
      <w:sz w:val="0"/>
      <w:szCs w:val="0"/>
    </w:rPr>
  </w:style>
  <w:style w:type="character" w:customStyle="1" w:styleId="MapadokumentuZnak">
    <w:name w:val="Mapa dokumentu Znak"/>
    <w:basedOn w:val="Domylnaczcionkaakapitu"/>
    <w:link w:val="Mapadokumentu"/>
    <w:uiPriority w:val="99"/>
    <w:semiHidden/>
    <w:locked/>
    <w:rsid w:val="007C7A3A"/>
    <w:rPr>
      <w:rFonts w:ascii="Tahoma" w:hAnsi="Tahoma" w:cs="Tahoma"/>
      <w:sz w:val="20"/>
      <w:szCs w:val="20"/>
      <w:shd w:val="clear" w:color="auto" w:fill="000080"/>
      <w:lang w:eastAsia="pl-PL"/>
    </w:rPr>
  </w:style>
  <w:style w:type="character" w:styleId="Numerstrony">
    <w:name w:val="page number"/>
    <w:basedOn w:val="Domylnaczcionkaakapitu"/>
    <w:uiPriority w:val="99"/>
    <w:rsid w:val="007C7A3A"/>
    <w:rPr>
      <w:rFonts w:cs="Times New Roman"/>
    </w:rPr>
  </w:style>
  <w:style w:type="paragraph" w:styleId="Nagwek">
    <w:name w:val="header"/>
    <w:basedOn w:val="Normalny"/>
    <w:link w:val="NagwekZnak"/>
    <w:uiPriority w:val="99"/>
    <w:rsid w:val="007C7A3A"/>
    <w:pPr>
      <w:tabs>
        <w:tab w:val="center" w:pos="4536"/>
        <w:tab w:val="right" w:pos="9072"/>
      </w:tabs>
    </w:pPr>
  </w:style>
  <w:style w:type="character" w:customStyle="1" w:styleId="NagwekZnak">
    <w:name w:val="Nagłówek Znak"/>
    <w:basedOn w:val="Domylnaczcionkaakapitu"/>
    <w:link w:val="Nagwek"/>
    <w:uiPriority w:val="99"/>
    <w:locked/>
    <w:rsid w:val="007C7A3A"/>
    <w:rPr>
      <w:rFonts w:ascii="Arial" w:hAnsi="Arial" w:cs="Times New Roman"/>
      <w:sz w:val="24"/>
      <w:szCs w:val="24"/>
      <w:lang w:eastAsia="pl-PL"/>
    </w:rPr>
  </w:style>
  <w:style w:type="paragraph" w:customStyle="1" w:styleId="ListDash">
    <w:name w:val="List Dash"/>
    <w:basedOn w:val="Normalny"/>
    <w:uiPriority w:val="99"/>
    <w:rsid w:val="007C7A3A"/>
    <w:pPr>
      <w:numPr>
        <w:numId w:val="6"/>
      </w:numPr>
      <w:spacing w:after="240" w:line="240" w:lineRule="auto"/>
    </w:pPr>
    <w:rPr>
      <w:rFonts w:ascii="Times New Roman" w:hAnsi="Times New Roman"/>
      <w:sz w:val="24"/>
      <w:szCs w:val="20"/>
      <w:lang w:eastAsia="en-GB"/>
    </w:rPr>
  </w:style>
  <w:style w:type="character" w:customStyle="1" w:styleId="Text1Char">
    <w:name w:val="Text 1 Char"/>
    <w:link w:val="Text1"/>
    <w:uiPriority w:val="99"/>
    <w:locked/>
    <w:rsid w:val="007C7A3A"/>
    <w:rPr>
      <w:sz w:val="24"/>
      <w:lang w:eastAsia="pl-PL"/>
    </w:rPr>
  </w:style>
  <w:style w:type="character" w:customStyle="1" w:styleId="ZnakZnak2">
    <w:name w:val="Znak Znak2"/>
    <w:uiPriority w:val="99"/>
    <w:semiHidden/>
    <w:rsid w:val="007C7A3A"/>
    <w:rPr>
      <w:rFonts w:eastAsia="Times New Roman"/>
      <w:lang w:val="en-GB"/>
    </w:rPr>
  </w:style>
  <w:style w:type="paragraph" w:customStyle="1" w:styleId="Text1">
    <w:name w:val="Text 1"/>
    <w:basedOn w:val="Normalny"/>
    <w:link w:val="Text1Char"/>
    <w:uiPriority w:val="99"/>
    <w:rsid w:val="007C7A3A"/>
    <w:pPr>
      <w:spacing w:before="120" w:after="120" w:line="240" w:lineRule="auto"/>
      <w:ind w:left="850"/>
    </w:pPr>
    <w:rPr>
      <w:rFonts w:ascii="Calibri" w:eastAsia="Calibri" w:hAnsi="Calibri"/>
      <w:sz w:val="24"/>
      <w:szCs w:val="20"/>
    </w:rPr>
  </w:style>
  <w:style w:type="paragraph" w:styleId="Tekstprzypisukocowego">
    <w:name w:val="endnote text"/>
    <w:basedOn w:val="Normalny"/>
    <w:link w:val="TekstprzypisukocowegoZnak"/>
    <w:uiPriority w:val="99"/>
    <w:rsid w:val="007C7A3A"/>
    <w:rPr>
      <w:sz w:val="20"/>
      <w:szCs w:val="20"/>
    </w:rPr>
  </w:style>
  <w:style w:type="character" w:customStyle="1" w:styleId="TekstprzypisukocowegoZnak">
    <w:name w:val="Tekst przypisu końcowego Znak"/>
    <w:basedOn w:val="Domylnaczcionkaakapitu"/>
    <w:link w:val="Tekstprzypisukocowego"/>
    <w:uiPriority w:val="99"/>
    <w:locked/>
    <w:rsid w:val="007C7A3A"/>
    <w:rPr>
      <w:rFonts w:ascii="Arial" w:hAnsi="Arial" w:cs="Times New Roman"/>
      <w:sz w:val="20"/>
      <w:szCs w:val="20"/>
      <w:lang w:eastAsia="pl-PL"/>
    </w:rPr>
  </w:style>
  <w:style w:type="character" w:styleId="Odwoanieprzypisukocowego">
    <w:name w:val="endnote reference"/>
    <w:basedOn w:val="Domylnaczcionkaakapitu"/>
    <w:uiPriority w:val="99"/>
    <w:rsid w:val="007C7A3A"/>
    <w:rPr>
      <w:rFonts w:cs="Times New Roman"/>
      <w:vertAlign w:val="superscript"/>
    </w:rPr>
  </w:style>
  <w:style w:type="paragraph" w:styleId="Poprawka">
    <w:name w:val="Revision"/>
    <w:hidden/>
    <w:uiPriority w:val="99"/>
    <w:semiHidden/>
    <w:rsid w:val="007C7A3A"/>
    <w:rPr>
      <w:rFonts w:ascii="Arial" w:eastAsia="Times New Roman" w:hAnsi="Arial"/>
      <w:szCs w:val="24"/>
    </w:rPr>
  </w:style>
  <w:style w:type="paragraph" w:customStyle="1" w:styleId="Akapitzlist1">
    <w:name w:val="Akapit z listą1"/>
    <w:basedOn w:val="Normalny"/>
    <w:link w:val="ListParagraphChar"/>
    <w:uiPriority w:val="99"/>
    <w:rsid w:val="007C7A3A"/>
    <w:pPr>
      <w:spacing w:after="200" w:line="276" w:lineRule="auto"/>
      <w:ind w:left="720"/>
      <w:contextualSpacing/>
      <w:jc w:val="left"/>
    </w:pPr>
    <w:rPr>
      <w:rFonts w:ascii="Calibri" w:eastAsia="Calibri" w:hAnsi="Calibri"/>
      <w:sz w:val="20"/>
      <w:szCs w:val="20"/>
    </w:rPr>
  </w:style>
  <w:style w:type="character" w:customStyle="1" w:styleId="ListParagraphChar">
    <w:name w:val="List Paragraph Char"/>
    <w:link w:val="Akapitzlist1"/>
    <w:uiPriority w:val="99"/>
    <w:locked/>
    <w:rsid w:val="007C7A3A"/>
    <w:rPr>
      <w:rFonts w:ascii="Calibri" w:eastAsia="Times New Roman" w:hAnsi="Calibri"/>
    </w:rPr>
  </w:style>
  <w:style w:type="character" w:customStyle="1" w:styleId="AkapitzlistZnak">
    <w:name w:val="Akapit z listą Znak"/>
    <w:basedOn w:val="Domylnaczcionkaakapitu"/>
    <w:link w:val="Akapitzlist"/>
    <w:uiPriority w:val="34"/>
    <w:locked/>
    <w:rsid w:val="007C7A3A"/>
    <w:rPr>
      <w:rFonts w:ascii="Arial" w:hAnsi="Arial" w:cs="Times New Roman"/>
      <w:sz w:val="24"/>
      <w:szCs w:val="24"/>
      <w:lang w:eastAsia="pl-PL"/>
    </w:rPr>
  </w:style>
  <w:style w:type="table" w:customStyle="1" w:styleId="Tabela-Siatka1">
    <w:name w:val="Tabela - Siatka1"/>
    <w:uiPriority w:val="99"/>
    <w:semiHidden/>
    <w:rsid w:val="007C7A3A"/>
    <w:pPr>
      <w:jc w:val="both"/>
    </w:pPr>
    <w:rPr>
      <w:rFonts w:ascii="Tahoma" w:eastAsia="Times New Roman" w:hAnsi="Tahoma"/>
      <w:sz w:val="18"/>
      <w:szCs w:val="20"/>
      <w:lang w:val="fr-BE" w:eastAsia="fr-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spisutreci">
    <w:name w:val="TOC Heading"/>
    <w:basedOn w:val="Nagwek1"/>
    <w:next w:val="Normalny"/>
    <w:uiPriority w:val="99"/>
    <w:qFormat/>
    <w:rsid w:val="008E32DF"/>
    <w:pPr>
      <w:keepLines/>
      <w:spacing w:before="480" w:after="0" w:line="276" w:lineRule="auto"/>
      <w:jc w:val="left"/>
      <w:outlineLvl w:val="9"/>
    </w:pPr>
    <w:rPr>
      <w:rFonts w:ascii="Cambria" w:hAnsi="Cambria" w:cs="Times New Roman"/>
      <w:color w:val="365F91"/>
      <w:kern w:val="0"/>
      <w:sz w:val="28"/>
      <w:szCs w:val="28"/>
    </w:rPr>
  </w:style>
  <w:style w:type="paragraph" w:customStyle="1" w:styleId="Default">
    <w:name w:val="Default"/>
    <w:uiPriority w:val="99"/>
    <w:rsid w:val="00584ACF"/>
    <w:pPr>
      <w:autoSpaceDE w:val="0"/>
      <w:autoSpaceDN w:val="0"/>
      <w:adjustRightInd w:val="0"/>
    </w:pPr>
    <w:rPr>
      <w:rFonts w:ascii="Times New Roman" w:hAnsi="Times New Roman"/>
      <w:color w:val="000000"/>
      <w:sz w:val="24"/>
      <w:szCs w:val="24"/>
      <w:lang w:eastAsia="en-US"/>
    </w:rPr>
  </w:style>
  <w:style w:type="character" w:customStyle="1" w:styleId="Teksttreci7pt">
    <w:name w:val="Tekst treści + 7 pt"/>
    <w:uiPriority w:val="99"/>
    <w:rsid w:val="00AD5F6A"/>
    <w:rPr>
      <w:rFonts w:ascii="Times New Roman" w:hAnsi="Times New Roman"/>
      <w:color w:val="000000"/>
      <w:spacing w:val="0"/>
      <w:w w:val="100"/>
      <w:position w:val="0"/>
      <w:sz w:val="14"/>
      <w:u w:val="none"/>
      <w:lang w:val="pl-PL"/>
    </w:rPr>
  </w:style>
  <w:style w:type="character" w:customStyle="1" w:styleId="PlandokumentuZnak">
    <w:name w:val="Plan dokumentu Znak"/>
    <w:uiPriority w:val="99"/>
    <w:semiHidden/>
    <w:rsid w:val="00FB3F0F"/>
    <w:rPr>
      <w:rFonts w:ascii="Tahoma" w:hAnsi="Tahoma"/>
      <w:shd w:val="clear" w:color="auto" w:fill="000080"/>
    </w:rPr>
  </w:style>
  <w:style w:type="character" w:styleId="UyteHipercze">
    <w:name w:val="FollowedHyperlink"/>
    <w:basedOn w:val="Domylnaczcionkaakapitu"/>
    <w:uiPriority w:val="99"/>
    <w:semiHidden/>
    <w:rsid w:val="00F70B74"/>
    <w:rPr>
      <w:rFonts w:cs="Times New Roman"/>
      <w:color w:val="800080"/>
      <w:u w:val="single"/>
    </w:rPr>
  </w:style>
  <w:style w:type="paragraph" w:customStyle="1" w:styleId="xl67">
    <w:name w:val="xl67"/>
    <w:basedOn w:val="Normalny"/>
    <w:rsid w:val="00F70B74"/>
    <w:pPr>
      <w:spacing w:before="100" w:beforeAutospacing="1" w:after="100" w:afterAutospacing="1" w:line="240" w:lineRule="auto"/>
      <w:jc w:val="left"/>
    </w:pPr>
    <w:rPr>
      <w:rFonts w:ascii="Calibri" w:hAnsi="Calibri" w:cs="Calibri"/>
      <w:sz w:val="24"/>
    </w:rPr>
  </w:style>
  <w:style w:type="paragraph" w:customStyle="1" w:styleId="xl68">
    <w:name w:val="xl68"/>
    <w:basedOn w:val="Normalny"/>
    <w:rsid w:val="00F70B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cs="Arial"/>
      <w:sz w:val="18"/>
      <w:szCs w:val="18"/>
    </w:rPr>
  </w:style>
  <w:style w:type="paragraph" w:customStyle="1" w:styleId="xl69">
    <w:name w:val="xl69"/>
    <w:basedOn w:val="Normalny"/>
    <w:rsid w:val="00F70B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18"/>
      <w:szCs w:val="18"/>
    </w:rPr>
  </w:style>
  <w:style w:type="paragraph" w:customStyle="1" w:styleId="xl70">
    <w:name w:val="xl70"/>
    <w:basedOn w:val="Normalny"/>
    <w:rsid w:val="00F70B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18"/>
      <w:szCs w:val="18"/>
    </w:rPr>
  </w:style>
  <w:style w:type="paragraph" w:customStyle="1" w:styleId="xl71">
    <w:name w:val="xl71"/>
    <w:basedOn w:val="Normalny"/>
    <w:rsid w:val="00F70B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18"/>
      <w:szCs w:val="18"/>
    </w:rPr>
  </w:style>
  <w:style w:type="paragraph" w:customStyle="1" w:styleId="xl72">
    <w:name w:val="xl72"/>
    <w:basedOn w:val="Normalny"/>
    <w:rsid w:val="00F70B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18"/>
      <w:szCs w:val="18"/>
    </w:rPr>
  </w:style>
  <w:style w:type="paragraph" w:customStyle="1" w:styleId="xl73">
    <w:name w:val="xl73"/>
    <w:basedOn w:val="Normalny"/>
    <w:rsid w:val="00F70B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cs="Arial"/>
      <w:sz w:val="18"/>
      <w:szCs w:val="18"/>
    </w:rPr>
  </w:style>
  <w:style w:type="paragraph" w:customStyle="1" w:styleId="xl74">
    <w:name w:val="xl74"/>
    <w:basedOn w:val="Normalny"/>
    <w:rsid w:val="00F70B74"/>
    <w:pPr>
      <w:pBdr>
        <w:top w:val="single" w:sz="4" w:space="0" w:color="auto"/>
        <w:left w:val="dotted"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18"/>
      <w:szCs w:val="18"/>
    </w:rPr>
  </w:style>
  <w:style w:type="paragraph" w:customStyle="1" w:styleId="xl75">
    <w:name w:val="xl75"/>
    <w:basedOn w:val="Normalny"/>
    <w:rsid w:val="00F70B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cs="Arial"/>
      <w:sz w:val="18"/>
      <w:szCs w:val="18"/>
    </w:rPr>
  </w:style>
  <w:style w:type="paragraph" w:customStyle="1" w:styleId="xl76">
    <w:name w:val="xl76"/>
    <w:basedOn w:val="Normalny"/>
    <w:rsid w:val="00F70B74"/>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center"/>
      <w:textAlignment w:val="center"/>
    </w:pPr>
    <w:rPr>
      <w:rFonts w:cs="Arial"/>
      <w:sz w:val="18"/>
      <w:szCs w:val="18"/>
    </w:rPr>
  </w:style>
  <w:style w:type="paragraph" w:customStyle="1" w:styleId="xl77">
    <w:name w:val="xl77"/>
    <w:basedOn w:val="Normalny"/>
    <w:rsid w:val="00F70B74"/>
    <w:pPr>
      <w:pBdr>
        <w:left w:val="single" w:sz="4" w:space="0" w:color="auto"/>
      </w:pBdr>
      <w:spacing w:before="100" w:beforeAutospacing="1" w:after="100" w:afterAutospacing="1" w:line="240" w:lineRule="auto"/>
      <w:textAlignment w:val="center"/>
    </w:pPr>
    <w:rPr>
      <w:rFonts w:cs="Arial"/>
      <w:sz w:val="18"/>
      <w:szCs w:val="18"/>
    </w:rPr>
  </w:style>
  <w:style w:type="paragraph" w:customStyle="1" w:styleId="xl78">
    <w:name w:val="xl78"/>
    <w:basedOn w:val="Normalny"/>
    <w:rsid w:val="00F70B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16"/>
      <w:szCs w:val="16"/>
    </w:rPr>
  </w:style>
  <w:style w:type="paragraph" w:customStyle="1" w:styleId="xl79">
    <w:name w:val="xl79"/>
    <w:basedOn w:val="Normalny"/>
    <w:rsid w:val="00F70B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16"/>
      <w:szCs w:val="16"/>
    </w:rPr>
  </w:style>
  <w:style w:type="paragraph" w:customStyle="1" w:styleId="xl80">
    <w:name w:val="xl80"/>
    <w:basedOn w:val="Normalny"/>
    <w:rsid w:val="00F70B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16"/>
      <w:szCs w:val="16"/>
    </w:rPr>
  </w:style>
  <w:style w:type="paragraph" w:customStyle="1" w:styleId="xl81">
    <w:name w:val="xl81"/>
    <w:basedOn w:val="Normalny"/>
    <w:rsid w:val="00F70B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cs="Arial"/>
      <w:sz w:val="16"/>
      <w:szCs w:val="16"/>
    </w:rPr>
  </w:style>
  <w:style w:type="paragraph" w:customStyle="1" w:styleId="xl82">
    <w:name w:val="xl82"/>
    <w:basedOn w:val="Normalny"/>
    <w:rsid w:val="00F70B74"/>
    <w:pPr>
      <w:pBdr>
        <w:top w:val="single" w:sz="4" w:space="0" w:color="auto"/>
        <w:left w:val="dotted"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16"/>
      <w:szCs w:val="16"/>
    </w:rPr>
  </w:style>
  <w:style w:type="paragraph" w:customStyle="1" w:styleId="xl83">
    <w:name w:val="xl83"/>
    <w:basedOn w:val="Normalny"/>
    <w:rsid w:val="00F70B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cs="Arial"/>
      <w:sz w:val="16"/>
      <w:szCs w:val="16"/>
    </w:rPr>
  </w:style>
  <w:style w:type="paragraph" w:customStyle="1" w:styleId="xl84">
    <w:name w:val="xl84"/>
    <w:basedOn w:val="Normalny"/>
    <w:rsid w:val="00F70B74"/>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center"/>
      <w:textAlignment w:val="center"/>
    </w:pPr>
    <w:rPr>
      <w:rFonts w:cs="Arial"/>
      <w:sz w:val="16"/>
      <w:szCs w:val="16"/>
    </w:rPr>
  </w:style>
  <w:style w:type="paragraph" w:customStyle="1" w:styleId="xl85">
    <w:name w:val="xl85"/>
    <w:basedOn w:val="Normalny"/>
    <w:rsid w:val="00F70B74"/>
    <w:pPr>
      <w:pBdr>
        <w:top w:val="single" w:sz="4" w:space="0" w:color="auto"/>
        <w:bottom w:val="single" w:sz="4" w:space="0" w:color="auto"/>
      </w:pBdr>
      <w:spacing w:before="100" w:beforeAutospacing="1" w:after="100" w:afterAutospacing="1" w:line="240" w:lineRule="auto"/>
      <w:jc w:val="center"/>
      <w:textAlignment w:val="center"/>
    </w:pPr>
    <w:rPr>
      <w:rFonts w:cs="Arial"/>
      <w:sz w:val="16"/>
      <w:szCs w:val="16"/>
    </w:rPr>
  </w:style>
  <w:style w:type="paragraph" w:customStyle="1" w:styleId="xl86">
    <w:name w:val="xl86"/>
    <w:basedOn w:val="Normalny"/>
    <w:rsid w:val="00F70B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16"/>
      <w:szCs w:val="16"/>
    </w:rPr>
  </w:style>
  <w:style w:type="paragraph" w:customStyle="1" w:styleId="xl87">
    <w:name w:val="xl87"/>
    <w:basedOn w:val="Normalny"/>
    <w:rsid w:val="00F70B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cs="Arial"/>
      <w:sz w:val="16"/>
      <w:szCs w:val="16"/>
    </w:rPr>
  </w:style>
  <w:style w:type="paragraph" w:customStyle="1" w:styleId="xl88">
    <w:name w:val="xl88"/>
    <w:basedOn w:val="Normalny"/>
    <w:rsid w:val="00F70B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cs="Arial"/>
      <w:sz w:val="16"/>
      <w:szCs w:val="16"/>
    </w:rPr>
  </w:style>
  <w:style w:type="paragraph" w:customStyle="1" w:styleId="xl89">
    <w:name w:val="xl89"/>
    <w:basedOn w:val="Normalny"/>
    <w:rsid w:val="00F70B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cs="Arial"/>
      <w:sz w:val="16"/>
      <w:szCs w:val="16"/>
    </w:rPr>
  </w:style>
  <w:style w:type="paragraph" w:customStyle="1" w:styleId="xl90">
    <w:name w:val="xl90"/>
    <w:basedOn w:val="Normalny"/>
    <w:rsid w:val="00F70B74"/>
    <w:pPr>
      <w:pBdr>
        <w:top w:val="single" w:sz="4" w:space="0" w:color="auto"/>
        <w:left w:val="single" w:sz="4" w:space="0" w:color="auto"/>
      </w:pBdr>
      <w:spacing w:before="100" w:beforeAutospacing="1" w:after="100" w:afterAutospacing="1" w:line="240" w:lineRule="auto"/>
      <w:jc w:val="center"/>
      <w:textAlignment w:val="center"/>
    </w:pPr>
    <w:rPr>
      <w:rFonts w:cs="Arial"/>
      <w:sz w:val="16"/>
      <w:szCs w:val="16"/>
    </w:rPr>
  </w:style>
  <w:style w:type="paragraph" w:customStyle="1" w:styleId="xl91">
    <w:name w:val="xl91"/>
    <w:basedOn w:val="Normalny"/>
    <w:rsid w:val="00F70B74"/>
    <w:pPr>
      <w:pBdr>
        <w:top w:val="single" w:sz="4" w:space="0" w:color="auto"/>
        <w:left w:val="dotted" w:sz="4" w:space="0" w:color="auto"/>
        <w:right w:val="single" w:sz="4" w:space="0" w:color="auto"/>
      </w:pBdr>
      <w:spacing w:before="100" w:beforeAutospacing="1" w:after="100" w:afterAutospacing="1" w:line="240" w:lineRule="auto"/>
      <w:jc w:val="center"/>
      <w:textAlignment w:val="center"/>
    </w:pPr>
    <w:rPr>
      <w:rFonts w:cs="Arial"/>
      <w:sz w:val="16"/>
      <w:szCs w:val="16"/>
    </w:rPr>
  </w:style>
  <w:style w:type="paragraph" w:customStyle="1" w:styleId="xl92">
    <w:name w:val="xl92"/>
    <w:basedOn w:val="Normalny"/>
    <w:rsid w:val="00F70B74"/>
    <w:pPr>
      <w:pBdr>
        <w:top w:val="single" w:sz="4" w:space="0" w:color="auto"/>
        <w:left w:val="single" w:sz="4" w:space="0" w:color="auto"/>
      </w:pBdr>
      <w:spacing w:before="100" w:beforeAutospacing="1" w:after="100" w:afterAutospacing="1" w:line="240" w:lineRule="auto"/>
      <w:jc w:val="center"/>
      <w:textAlignment w:val="center"/>
    </w:pPr>
    <w:rPr>
      <w:rFonts w:cs="Arial"/>
      <w:sz w:val="16"/>
      <w:szCs w:val="16"/>
    </w:rPr>
  </w:style>
  <w:style w:type="paragraph" w:customStyle="1" w:styleId="xl93">
    <w:name w:val="xl93"/>
    <w:basedOn w:val="Normalny"/>
    <w:rsid w:val="00F70B74"/>
    <w:pPr>
      <w:pBdr>
        <w:top w:val="single" w:sz="4" w:space="0" w:color="auto"/>
        <w:left w:val="single" w:sz="4" w:space="0" w:color="auto"/>
        <w:right w:val="dotted" w:sz="4" w:space="0" w:color="auto"/>
      </w:pBdr>
      <w:spacing w:before="100" w:beforeAutospacing="1" w:after="100" w:afterAutospacing="1" w:line="240" w:lineRule="auto"/>
      <w:jc w:val="center"/>
      <w:textAlignment w:val="center"/>
    </w:pPr>
    <w:rPr>
      <w:rFonts w:cs="Arial"/>
      <w:sz w:val="16"/>
      <w:szCs w:val="16"/>
    </w:rPr>
  </w:style>
  <w:style w:type="paragraph" w:customStyle="1" w:styleId="xl94">
    <w:name w:val="xl94"/>
    <w:basedOn w:val="Normalny"/>
    <w:rsid w:val="00F70B74"/>
    <w:pPr>
      <w:pBdr>
        <w:top w:val="single" w:sz="4" w:space="0" w:color="auto"/>
      </w:pBdr>
      <w:spacing w:before="100" w:beforeAutospacing="1" w:after="100" w:afterAutospacing="1" w:line="240" w:lineRule="auto"/>
      <w:jc w:val="center"/>
      <w:textAlignment w:val="center"/>
    </w:pPr>
    <w:rPr>
      <w:rFonts w:cs="Arial"/>
      <w:sz w:val="16"/>
      <w:szCs w:val="16"/>
    </w:rPr>
  </w:style>
  <w:style w:type="paragraph" w:customStyle="1" w:styleId="xl95">
    <w:name w:val="xl95"/>
    <w:basedOn w:val="Normalny"/>
    <w:rsid w:val="00F70B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cs="Arial"/>
      <w:sz w:val="16"/>
      <w:szCs w:val="16"/>
    </w:rPr>
  </w:style>
  <w:style w:type="paragraph" w:customStyle="1" w:styleId="xl96">
    <w:name w:val="xl96"/>
    <w:basedOn w:val="Normalny"/>
    <w:rsid w:val="00F70B7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cs="Arial"/>
      <w:sz w:val="18"/>
      <w:szCs w:val="18"/>
    </w:rPr>
  </w:style>
  <w:style w:type="paragraph" w:customStyle="1" w:styleId="xl97">
    <w:name w:val="xl97"/>
    <w:basedOn w:val="Normalny"/>
    <w:rsid w:val="00F70B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Arial"/>
      <w:sz w:val="18"/>
      <w:szCs w:val="18"/>
    </w:rPr>
  </w:style>
  <w:style w:type="paragraph" w:customStyle="1" w:styleId="xl98">
    <w:name w:val="xl98"/>
    <w:basedOn w:val="Normalny"/>
    <w:rsid w:val="00F70B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Arial"/>
      <w:sz w:val="18"/>
      <w:szCs w:val="18"/>
    </w:rPr>
  </w:style>
  <w:style w:type="paragraph" w:customStyle="1" w:styleId="xl99">
    <w:name w:val="xl99"/>
    <w:basedOn w:val="Normalny"/>
    <w:rsid w:val="00F70B74"/>
    <w:pPr>
      <w:pBdr>
        <w:top w:val="single" w:sz="4" w:space="0" w:color="auto"/>
        <w:left w:val="dotted" w:sz="4" w:space="0" w:color="auto"/>
        <w:bottom w:val="single" w:sz="4" w:space="0" w:color="auto"/>
        <w:right w:val="single" w:sz="4" w:space="0" w:color="auto"/>
      </w:pBdr>
      <w:spacing w:before="100" w:beforeAutospacing="1" w:after="100" w:afterAutospacing="1" w:line="240" w:lineRule="auto"/>
      <w:textAlignment w:val="center"/>
    </w:pPr>
    <w:rPr>
      <w:rFonts w:cs="Arial"/>
      <w:sz w:val="18"/>
      <w:szCs w:val="18"/>
    </w:rPr>
  </w:style>
  <w:style w:type="paragraph" w:customStyle="1" w:styleId="xl100">
    <w:name w:val="xl100"/>
    <w:basedOn w:val="Normalny"/>
    <w:rsid w:val="00F70B7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cs="Arial"/>
      <w:sz w:val="18"/>
      <w:szCs w:val="18"/>
    </w:rPr>
  </w:style>
  <w:style w:type="paragraph" w:customStyle="1" w:styleId="xl101">
    <w:name w:val="xl101"/>
    <w:basedOn w:val="Normalny"/>
    <w:rsid w:val="00F70B74"/>
    <w:pPr>
      <w:pBdr>
        <w:top w:val="single" w:sz="4" w:space="0" w:color="auto"/>
        <w:left w:val="single" w:sz="4" w:space="0" w:color="auto"/>
        <w:bottom w:val="single" w:sz="4" w:space="0" w:color="auto"/>
        <w:right w:val="dotted" w:sz="4" w:space="0" w:color="auto"/>
      </w:pBdr>
      <w:spacing w:before="100" w:beforeAutospacing="1" w:after="100" w:afterAutospacing="1" w:line="240" w:lineRule="auto"/>
      <w:textAlignment w:val="center"/>
    </w:pPr>
    <w:rPr>
      <w:rFonts w:cs="Arial"/>
      <w:sz w:val="18"/>
      <w:szCs w:val="18"/>
    </w:rPr>
  </w:style>
  <w:style w:type="paragraph" w:customStyle="1" w:styleId="xl102">
    <w:name w:val="xl102"/>
    <w:basedOn w:val="Normalny"/>
    <w:rsid w:val="00F70B74"/>
    <w:pPr>
      <w:pBdr>
        <w:top w:val="single" w:sz="4" w:space="0" w:color="auto"/>
        <w:bottom w:val="single" w:sz="4" w:space="0" w:color="auto"/>
      </w:pBdr>
      <w:spacing w:before="100" w:beforeAutospacing="1" w:after="100" w:afterAutospacing="1" w:line="240" w:lineRule="auto"/>
      <w:textAlignment w:val="center"/>
    </w:pPr>
    <w:rPr>
      <w:rFonts w:cs="Arial"/>
      <w:sz w:val="18"/>
      <w:szCs w:val="18"/>
    </w:rPr>
  </w:style>
  <w:style w:type="paragraph" w:customStyle="1" w:styleId="xl103">
    <w:name w:val="xl103"/>
    <w:basedOn w:val="Normalny"/>
    <w:rsid w:val="00F70B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Arial"/>
      <w:sz w:val="18"/>
      <w:szCs w:val="18"/>
    </w:rPr>
  </w:style>
  <w:style w:type="paragraph" w:customStyle="1" w:styleId="xl104">
    <w:name w:val="xl104"/>
    <w:basedOn w:val="Normalny"/>
    <w:rsid w:val="00F70B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Arial"/>
      <w:sz w:val="18"/>
      <w:szCs w:val="18"/>
    </w:rPr>
  </w:style>
  <w:style w:type="paragraph" w:customStyle="1" w:styleId="xl105">
    <w:name w:val="xl105"/>
    <w:basedOn w:val="Normalny"/>
    <w:rsid w:val="00F70B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Arial"/>
      <w:sz w:val="18"/>
      <w:szCs w:val="18"/>
    </w:rPr>
  </w:style>
  <w:style w:type="paragraph" w:customStyle="1" w:styleId="xl106">
    <w:name w:val="xl106"/>
    <w:basedOn w:val="Normalny"/>
    <w:rsid w:val="00F70B74"/>
    <w:pPr>
      <w:pBdr>
        <w:top w:val="single" w:sz="4" w:space="0" w:color="auto"/>
        <w:left w:val="dotted" w:sz="4" w:space="0" w:color="auto"/>
        <w:bottom w:val="single" w:sz="4" w:space="0" w:color="auto"/>
        <w:right w:val="single" w:sz="4" w:space="0" w:color="auto"/>
      </w:pBdr>
      <w:spacing w:before="100" w:beforeAutospacing="1" w:after="100" w:afterAutospacing="1" w:line="240" w:lineRule="auto"/>
      <w:textAlignment w:val="center"/>
    </w:pPr>
    <w:rPr>
      <w:rFonts w:cs="Arial"/>
      <w:sz w:val="18"/>
      <w:szCs w:val="18"/>
    </w:rPr>
  </w:style>
  <w:style w:type="paragraph" w:customStyle="1" w:styleId="xl107">
    <w:name w:val="xl107"/>
    <w:basedOn w:val="Normalny"/>
    <w:rsid w:val="00F70B7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cs="Arial"/>
      <w:sz w:val="18"/>
      <w:szCs w:val="18"/>
    </w:rPr>
  </w:style>
  <w:style w:type="paragraph" w:customStyle="1" w:styleId="xl108">
    <w:name w:val="xl108"/>
    <w:basedOn w:val="Normalny"/>
    <w:rsid w:val="00F70B74"/>
    <w:pPr>
      <w:pBdr>
        <w:top w:val="single" w:sz="4" w:space="0" w:color="auto"/>
        <w:left w:val="single" w:sz="4" w:space="0" w:color="auto"/>
        <w:bottom w:val="single" w:sz="4" w:space="0" w:color="auto"/>
        <w:right w:val="dotted" w:sz="4" w:space="0" w:color="auto"/>
      </w:pBdr>
      <w:spacing w:before="100" w:beforeAutospacing="1" w:after="100" w:afterAutospacing="1" w:line="240" w:lineRule="auto"/>
      <w:textAlignment w:val="center"/>
    </w:pPr>
    <w:rPr>
      <w:rFonts w:cs="Arial"/>
      <w:sz w:val="18"/>
      <w:szCs w:val="18"/>
    </w:rPr>
  </w:style>
  <w:style w:type="paragraph" w:customStyle="1" w:styleId="xl109">
    <w:name w:val="xl109"/>
    <w:basedOn w:val="Normalny"/>
    <w:rsid w:val="00F70B74"/>
    <w:pPr>
      <w:pBdr>
        <w:top w:val="single" w:sz="4" w:space="0" w:color="auto"/>
        <w:left w:val="single" w:sz="4" w:space="0" w:color="auto"/>
        <w:bottom w:val="single" w:sz="4" w:space="0" w:color="auto"/>
        <w:right w:val="single" w:sz="4" w:space="0" w:color="auto"/>
      </w:pBdr>
      <w:shd w:val="clear" w:color="00000A" w:fill="000000"/>
      <w:spacing w:before="100" w:beforeAutospacing="1" w:after="100" w:afterAutospacing="1" w:line="240" w:lineRule="auto"/>
      <w:textAlignment w:val="center"/>
    </w:pPr>
    <w:rPr>
      <w:rFonts w:cs="Arial"/>
      <w:sz w:val="18"/>
      <w:szCs w:val="18"/>
    </w:rPr>
  </w:style>
  <w:style w:type="paragraph" w:customStyle="1" w:styleId="xl110">
    <w:name w:val="xl110"/>
    <w:basedOn w:val="Normalny"/>
    <w:rsid w:val="00F70B74"/>
    <w:pPr>
      <w:pBdr>
        <w:top w:val="single" w:sz="4" w:space="0" w:color="auto"/>
        <w:left w:val="single" w:sz="4" w:space="0" w:color="auto"/>
        <w:bottom w:val="single" w:sz="4" w:space="0" w:color="auto"/>
        <w:right w:val="single" w:sz="4" w:space="0" w:color="auto"/>
      </w:pBdr>
      <w:shd w:val="clear" w:color="00000A" w:fill="000000"/>
      <w:spacing w:before="100" w:beforeAutospacing="1" w:after="100" w:afterAutospacing="1" w:line="240" w:lineRule="auto"/>
      <w:textAlignment w:val="center"/>
    </w:pPr>
    <w:rPr>
      <w:rFonts w:cs="Arial"/>
      <w:sz w:val="18"/>
      <w:szCs w:val="18"/>
    </w:rPr>
  </w:style>
  <w:style w:type="paragraph" w:customStyle="1" w:styleId="xl111">
    <w:name w:val="xl111"/>
    <w:basedOn w:val="Normalny"/>
    <w:rsid w:val="00F70B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Arial"/>
      <w:sz w:val="18"/>
      <w:szCs w:val="18"/>
    </w:rPr>
  </w:style>
  <w:style w:type="paragraph" w:customStyle="1" w:styleId="xl112">
    <w:name w:val="xl112"/>
    <w:basedOn w:val="Normalny"/>
    <w:rsid w:val="00F70B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Arial"/>
      <w:sz w:val="18"/>
      <w:szCs w:val="18"/>
    </w:rPr>
  </w:style>
  <w:style w:type="paragraph" w:customStyle="1" w:styleId="xl113">
    <w:name w:val="xl113"/>
    <w:basedOn w:val="Normalny"/>
    <w:rsid w:val="00F70B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Arial"/>
      <w:sz w:val="18"/>
      <w:szCs w:val="18"/>
    </w:rPr>
  </w:style>
  <w:style w:type="paragraph" w:customStyle="1" w:styleId="xl114">
    <w:name w:val="xl114"/>
    <w:basedOn w:val="Normalny"/>
    <w:rsid w:val="00F70B74"/>
    <w:pPr>
      <w:pBdr>
        <w:top w:val="single" w:sz="4" w:space="0" w:color="auto"/>
        <w:left w:val="dotted" w:sz="4" w:space="0" w:color="auto"/>
        <w:bottom w:val="single" w:sz="4" w:space="0" w:color="auto"/>
        <w:right w:val="single" w:sz="4" w:space="0" w:color="auto"/>
      </w:pBdr>
      <w:spacing w:before="100" w:beforeAutospacing="1" w:after="100" w:afterAutospacing="1" w:line="240" w:lineRule="auto"/>
      <w:textAlignment w:val="center"/>
    </w:pPr>
    <w:rPr>
      <w:rFonts w:cs="Arial"/>
      <w:sz w:val="18"/>
      <w:szCs w:val="18"/>
    </w:rPr>
  </w:style>
  <w:style w:type="paragraph" w:customStyle="1" w:styleId="xl115">
    <w:name w:val="xl115"/>
    <w:basedOn w:val="Normalny"/>
    <w:rsid w:val="00F70B7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cs="Arial"/>
      <w:sz w:val="18"/>
      <w:szCs w:val="18"/>
    </w:rPr>
  </w:style>
  <w:style w:type="paragraph" w:customStyle="1" w:styleId="xl116">
    <w:name w:val="xl116"/>
    <w:basedOn w:val="Normalny"/>
    <w:rsid w:val="00F70B74"/>
    <w:pPr>
      <w:pBdr>
        <w:top w:val="single" w:sz="4" w:space="0" w:color="auto"/>
        <w:left w:val="single" w:sz="4" w:space="0" w:color="auto"/>
        <w:bottom w:val="single" w:sz="4" w:space="0" w:color="auto"/>
        <w:right w:val="dotted" w:sz="4" w:space="0" w:color="auto"/>
      </w:pBdr>
      <w:spacing w:before="100" w:beforeAutospacing="1" w:after="100" w:afterAutospacing="1" w:line="240" w:lineRule="auto"/>
      <w:textAlignment w:val="center"/>
    </w:pPr>
    <w:rPr>
      <w:rFonts w:cs="Arial"/>
      <w:sz w:val="18"/>
      <w:szCs w:val="18"/>
    </w:rPr>
  </w:style>
  <w:style w:type="paragraph" w:customStyle="1" w:styleId="xl117">
    <w:name w:val="xl117"/>
    <w:basedOn w:val="Normalny"/>
    <w:rsid w:val="00F70B74"/>
    <w:pPr>
      <w:pBdr>
        <w:top w:val="single" w:sz="4" w:space="0" w:color="auto"/>
        <w:left w:val="single" w:sz="4" w:space="0" w:color="auto"/>
        <w:bottom w:val="single" w:sz="4" w:space="0" w:color="auto"/>
        <w:right w:val="single" w:sz="4" w:space="0" w:color="auto"/>
      </w:pBdr>
      <w:shd w:val="clear" w:color="00000A" w:fill="000000"/>
      <w:spacing w:before="100" w:beforeAutospacing="1" w:after="100" w:afterAutospacing="1" w:line="240" w:lineRule="auto"/>
      <w:textAlignment w:val="center"/>
    </w:pPr>
    <w:rPr>
      <w:rFonts w:cs="Arial"/>
      <w:sz w:val="18"/>
      <w:szCs w:val="18"/>
    </w:rPr>
  </w:style>
  <w:style w:type="paragraph" w:customStyle="1" w:styleId="xl118">
    <w:name w:val="xl118"/>
    <w:basedOn w:val="Normalny"/>
    <w:rsid w:val="00F70B74"/>
    <w:pPr>
      <w:pBdr>
        <w:top w:val="single" w:sz="4" w:space="0" w:color="auto"/>
        <w:left w:val="single" w:sz="4" w:space="0" w:color="auto"/>
        <w:bottom w:val="single" w:sz="4" w:space="0" w:color="auto"/>
        <w:right w:val="single" w:sz="4" w:space="0" w:color="auto"/>
      </w:pBdr>
      <w:shd w:val="clear" w:color="00000A" w:fill="000000"/>
      <w:spacing w:before="100" w:beforeAutospacing="1" w:after="100" w:afterAutospacing="1" w:line="240" w:lineRule="auto"/>
      <w:textAlignment w:val="center"/>
    </w:pPr>
    <w:rPr>
      <w:rFonts w:cs="Arial"/>
      <w:sz w:val="18"/>
      <w:szCs w:val="18"/>
    </w:rPr>
  </w:style>
  <w:style w:type="paragraph" w:customStyle="1" w:styleId="xl119">
    <w:name w:val="xl119"/>
    <w:basedOn w:val="Normalny"/>
    <w:rsid w:val="00F70B74"/>
    <w:pPr>
      <w:pBdr>
        <w:left w:val="single" w:sz="4" w:space="0" w:color="auto"/>
        <w:bottom w:val="single" w:sz="4" w:space="0" w:color="auto"/>
      </w:pBdr>
      <w:spacing w:before="100" w:beforeAutospacing="1" w:after="100" w:afterAutospacing="1" w:line="240" w:lineRule="auto"/>
      <w:textAlignment w:val="center"/>
    </w:pPr>
    <w:rPr>
      <w:rFonts w:cs="Arial"/>
      <w:sz w:val="18"/>
      <w:szCs w:val="18"/>
    </w:rPr>
  </w:style>
  <w:style w:type="paragraph" w:customStyle="1" w:styleId="xl120">
    <w:name w:val="xl120"/>
    <w:basedOn w:val="Normalny"/>
    <w:rsid w:val="00F70B7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cs="Arial"/>
      <w:sz w:val="18"/>
      <w:szCs w:val="18"/>
    </w:rPr>
  </w:style>
  <w:style w:type="paragraph" w:customStyle="1" w:styleId="xl121">
    <w:name w:val="xl121"/>
    <w:basedOn w:val="Normalny"/>
    <w:rsid w:val="00F70B7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cs="Arial"/>
      <w:sz w:val="18"/>
      <w:szCs w:val="18"/>
    </w:rPr>
  </w:style>
  <w:style w:type="paragraph" w:customStyle="1" w:styleId="xl122">
    <w:name w:val="xl122"/>
    <w:basedOn w:val="Normalny"/>
    <w:rsid w:val="00F70B7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cs="Arial"/>
      <w:sz w:val="18"/>
      <w:szCs w:val="18"/>
    </w:rPr>
  </w:style>
  <w:style w:type="paragraph" w:customStyle="1" w:styleId="xl123">
    <w:name w:val="xl123"/>
    <w:basedOn w:val="Normalny"/>
    <w:rsid w:val="00F70B74"/>
    <w:pPr>
      <w:pBdr>
        <w:left w:val="dotted" w:sz="4" w:space="0" w:color="auto"/>
        <w:bottom w:val="single" w:sz="4" w:space="0" w:color="auto"/>
        <w:right w:val="single" w:sz="4" w:space="0" w:color="auto"/>
      </w:pBdr>
      <w:spacing w:before="100" w:beforeAutospacing="1" w:after="100" w:afterAutospacing="1" w:line="240" w:lineRule="auto"/>
      <w:textAlignment w:val="center"/>
    </w:pPr>
    <w:rPr>
      <w:rFonts w:cs="Arial"/>
      <w:sz w:val="18"/>
      <w:szCs w:val="18"/>
    </w:rPr>
  </w:style>
  <w:style w:type="paragraph" w:customStyle="1" w:styleId="xl124">
    <w:name w:val="xl124"/>
    <w:basedOn w:val="Normalny"/>
    <w:rsid w:val="00F70B74"/>
    <w:pPr>
      <w:pBdr>
        <w:left w:val="single" w:sz="4" w:space="0" w:color="auto"/>
        <w:bottom w:val="single" w:sz="4" w:space="0" w:color="auto"/>
      </w:pBdr>
      <w:spacing w:before="100" w:beforeAutospacing="1" w:after="100" w:afterAutospacing="1" w:line="240" w:lineRule="auto"/>
      <w:textAlignment w:val="center"/>
    </w:pPr>
    <w:rPr>
      <w:rFonts w:cs="Arial"/>
      <w:sz w:val="18"/>
      <w:szCs w:val="18"/>
    </w:rPr>
  </w:style>
  <w:style w:type="paragraph" w:customStyle="1" w:styleId="xl125">
    <w:name w:val="xl125"/>
    <w:basedOn w:val="Normalny"/>
    <w:rsid w:val="00F70B74"/>
    <w:pPr>
      <w:pBdr>
        <w:left w:val="single" w:sz="4" w:space="0" w:color="auto"/>
        <w:bottom w:val="single" w:sz="4" w:space="0" w:color="auto"/>
        <w:right w:val="dotted" w:sz="4" w:space="0" w:color="auto"/>
      </w:pBdr>
      <w:spacing w:before="100" w:beforeAutospacing="1" w:after="100" w:afterAutospacing="1" w:line="240" w:lineRule="auto"/>
      <w:textAlignment w:val="center"/>
    </w:pPr>
    <w:rPr>
      <w:rFonts w:cs="Arial"/>
      <w:sz w:val="18"/>
      <w:szCs w:val="18"/>
    </w:rPr>
  </w:style>
  <w:style w:type="paragraph" w:customStyle="1" w:styleId="xl126">
    <w:name w:val="xl126"/>
    <w:basedOn w:val="Normalny"/>
    <w:rsid w:val="00F70B74"/>
    <w:pPr>
      <w:pBdr>
        <w:bottom w:val="single" w:sz="4" w:space="0" w:color="auto"/>
      </w:pBdr>
      <w:spacing w:before="100" w:beforeAutospacing="1" w:after="100" w:afterAutospacing="1" w:line="240" w:lineRule="auto"/>
      <w:textAlignment w:val="center"/>
    </w:pPr>
    <w:rPr>
      <w:rFonts w:cs="Arial"/>
      <w:sz w:val="18"/>
      <w:szCs w:val="18"/>
    </w:rPr>
  </w:style>
  <w:style w:type="paragraph" w:customStyle="1" w:styleId="xl127">
    <w:name w:val="xl127"/>
    <w:basedOn w:val="Normalny"/>
    <w:rsid w:val="00F70B74"/>
    <w:pPr>
      <w:pBdr>
        <w:top w:val="single" w:sz="4" w:space="0" w:color="auto"/>
        <w:left w:val="single" w:sz="4" w:space="0" w:color="auto"/>
        <w:right w:val="single" w:sz="4" w:space="0" w:color="auto"/>
      </w:pBdr>
      <w:spacing w:before="100" w:beforeAutospacing="1" w:after="100" w:afterAutospacing="1" w:line="240" w:lineRule="auto"/>
      <w:textAlignment w:val="center"/>
    </w:pPr>
    <w:rPr>
      <w:rFonts w:cs="Arial"/>
      <w:sz w:val="18"/>
      <w:szCs w:val="18"/>
    </w:rPr>
  </w:style>
  <w:style w:type="paragraph" w:customStyle="1" w:styleId="xl128">
    <w:name w:val="xl128"/>
    <w:basedOn w:val="Normalny"/>
    <w:rsid w:val="00F70B74"/>
    <w:pPr>
      <w:pBdr>
        <w:top w:val="single" w:sz="4" w:space="0" w:color="auto"/>
        <w:left w:val="single" w:sz="4" w:space="0" w:color="auto"/>
        <w:right w:val="single" w:sz="4" w:space="0" w:color="auto"/>
      </w:pBdr>
      <w:spacing w:before="100" w:beforeAutospacing="1" w:after="100" w:afterAutospacing="1" w:line="240" w:lineRule="auto"/>
      <w:textAlignment w:val="center"/>
    </w:pPr>
    <w:rPr>
      <w:rFonts w:cs="Arial"/>
      <w:sz w:val="18"/>
      <w:szCs w:val="18"/>
    </w:rPr>
  </w:style>
  <w:style w:type="paragraph" w:customStyle="1" w:styleId="xl129">
    <w:name w:val="xl129"/>
    <w:basedOn w:val="Normalny"/>
    <w:rsid w:val="00F70B74"/>
    <w:pPr>
      <w:pBdr>
        <w:top w:val="single" w:sz="4" w:space="0" w:color="auto"/>
        <w:left w:val="single" w:sz="4" w:space="0" w:color="auto"/>
        <w:right w:val="single" w:sz="4" w:space="0" w:color="auto"/>
      </w:pBdr>
      <w:shd w:val="clear" w:color="00000A" w:fill="000000"/>
      <w:spacing w:before="100" w:beforeAutospacing="1" w:after="100" w:afterAutospacing="1" w:line="240" w:lineRule="auto"/>
      <w:textAlignment w:val="center"/>
    </w:pPr>
    <w:rPr>
      <w:rFonts w:cs="Arial"/>
      <w:sz w:val="18"/>
      <w:szCs w:val="18"/>
    </w:rPr>
  </w:style>
  <w:style w:type="paragraph" w:customStyle="1" w:styleId="xl130">
    <w:name w:val="xl130"/>
    <w:basedOn w:val="Normalny"/>
    <w:rsid w:val="00F70B74"/>
    <w:pPr>
      <w:pBdr>
        <w:top w:val="single" w:sz="4" w:space="0" w:color="auto"/>
        <w:left w:val="single" w:sz="4" w:space="0" w:color="auto"/>
        <w:right w:val="single" w:sz="4" w:space="0" w:color="auto"/>
      </w:pBdr>
      <w:shd w:val="clear" w:color="00000A" w:fill="000000"/>
      <w:spacing w:before="100" w:beforeAutospacing="1" w:after="100" w:afterAutospacing="1" w:line="240" w:lineRule="auto"/>
      <w:textAlignment w:val="center"/>
    </w:pPr>
    <w:rPr>
      <w:rFonts w:cs="Arial"/>
      <w:sz w:val="18"/>
      <w:szCs w:val="18"/>
    </w:rPr>
  </w:style>
  <w:style w:type="paragraph" w:customStyle="1" w:styleId="xl131">
    <w:name w:val="xl131"/>
    <w:basedOn w:val="Normalny"/>
    <w:rsid w:val="00F70B74"/>
    <w:pPr>
      <w:pBdr>
        <w:left w:val="single" w:sz="4" w:space="0" w:color="auto"/>
        <w:bottom w:val="single" w:sz="4" w:space="0" w:color="auto"/>
        <w:right w:val="single" w:sz="4" w:space="0" w:color="auto"/>
      </w:pBdr>
      <w:shd w:val="clear" w:color="00000A" w:fill="000000"/>
      <w:spacing w:before="100" w:beforeAutospacing="1" w:after="100" w:afterAutospacing="1" w:line="240" w:lineRule="auto"/>
      <w:textAlignment w:val="center"/>
    </w:pPr>
    <w:rPr>
      <w:rFonts w:cs="Arial"/>
      <w:sz w:val="18"/>
      <w:szCs w:val="18"/>
    </w:rPr>
  </w:style>
  <w:style w:type="paragraph" w:customStyle="1" w:styleId="xl132">
    <w:name w:val="xl132"/>
    <w:basedOn w:val="Normalny"/>
    <w:rsid w:val="00F70B74"/>
    <w:pPr>
      <w:pBdr>
        <w:left w:val="single" w:sz="4" w:space="0" w:color="auto"/>
        <w:bottom w:val="single" w:sz="4" w:space="0" w:color="auto"/>
        <w:right w:val="single" w:sz="4" w:space="0" w:color="auto"/>
      </w:pBdr>
      <w:shd w:val="clear" w:color="00000A" w:fill="000000"/>
      <w:spacing w:before="100" w:beforeAutospacing="1" w:after="100" w:afterAutospacing="1" w:line="240" w:lineRule="auto"/>
      <w:textAlignment w:val="center"/>
    </w:pPr>
    <w:rPr>
      <w:rFonts w:cs="Arial"/>
      <w:sz w:val="18"/>
      <w:szCs w:val="18"/>
    </w:rPr>
  </w:style>
  <w:style w:type="paragraph" w:customStyle="1" w:styleId="xl133">
    <w:name w:val="xl133"/>
    <w:basedOn w:val="Normalny"/>
    <w:rsid w:val="00F70B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Arial"/>
      <w:sz w:val="18"/>
      <w:szCs w:val="18"/>
    </w:rPr>
  </w:style>
  <w:style w:type="paragraph" w:customStyle="1" w:styleId="xl134">
    <w:name w:val="xl134"/>
    <w:basedOn w:val="Normalny"/>
    <w:rsid w:val="00F70B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Arial"/>
      <w:sz w:val="18"/>
      <w:szCs w:val="18"/>
    </w:rPr>
  </w:style>
  <w:style w:type="paragraph" w:customStyle="1" w:styleId="xl135">
    <w:name w:val="xl135"/>
    <w:basedOn w:val="Normalny"/>
    <w:rsid w:val="00F70B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Arial"/>
      <w:sz w:val="18"/>
      <w:szCs w:val="18"/>
    </w:rPr>
  </w:style>
  <w:style w:type="paragraph" w:customStyle="1" w:styleId="xl136">
    <w:name w:val="xl136"/>
    <w:basedOn w:val="Normalny"/>
    <w:rsid w:val="00F70B74"/>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Arial"/>
      <w:sz w:val="18"/>
      <w:szCs w:val="18"/>
    </w:rPr>
  </w:style>
  <w:style w:type="paragraph" w:customStyle="1" w:styleId="xl137">
    <w:name w:val="xl137"/>
    <w:basedOn w:val="Normalny"/>
    <w:rsid w:val="00F70B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Arial"/>
      <w:sz w:val="18"/>
      <w:szCs w:val="18"/>
    </w:rPr>
  </w:style>
  <w:style w:type="paragraph" w:customStyle="1" w:styleId="xl138">
    <w:name w:val="xl138"/>
    <w:basedOn w:val="Normalny"/>
    <w:rsid w:val="00F70B74"/>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cs="Arial"/>
      <w:sz w:val="18"/>
      <w:szCs w:val="18"/>
    </w:rPr>
  </w:style>
  <w:style w:type="paragraph" w:customStyle="1" w:styleId="xl139">
    <w:name w:val="xl139"/>
    <w:basedOn w:val="Normalny"/>
    <w:rsid w:val="00F70B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Arial"/>
      <w:sz w:val="18"/>
      <w:szCs w:val="18"/>
    </w:rPr>
  </w:style>
  <w:style w:type="paragraph" w:customStyle="1" w:styleId="xl140">
    <w:name w:val="xl140"/>
    <w:basedOn w:val="Normalny"/>
    <w:rsid w:val="00F70B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Arial"/>
      <w:sz w:val="18"/>
      <w:szCs w:val="18"/>
    </w:rPr>
  </w:style>
  <w:style w:type="paragraph" w:customStyle="1" w:styleId="xl141">
    <w:name w:val="xl141"/>
    <w:basedOn w:val="Normalny"/>
    <w:rsid w:val="00F70B74"/>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Arial"/>
      <w:sz w:val="18"/>
      <w:szCs w:val="18"/>
    </w:rPr>
  </w:style>
  <w:style w:type="paragraph" w:customStyle="1" w:styleId="xl142">
    <w:name w:val="xl142"/>
    <w:basedOn w:val="Normalny"/>
    <w:rsid w:val="00F70B74"/>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Arial"/>
      <w:sz w:val="18"/>
      <w:szCs w:val="18"/>
    </w:rPr>
  </w:style>
  <w:style w:type="paragraph" w:customStyle="1" w:styleId="xl143">
    <w:name w:val="xl143"/>
    <w:basedOn w:val="Normalny"/>
    <w:rsid w:val="00F70B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Arial"/>
      <w:sz w:val="18"/>
      <w:szCs w:val="18"/>
    </w:rPr>
  </w:style>
  <w:style w:type="paragraph" w:customStyle="1" w:styleId="xl144">
    <w:name w:val="xl144"/>
    <w:basedOn w:val="Normalny"/>
    <w:rsid w:val="00F70B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Arial"/>
      <w:sz w:val="18"/>
      <w:szCs w:val="18"/>
    </w:rPr>
  </w:style>
  <w:style w:type="paragraph" w:customStyle="1" w:styleId="xl145">
    <w:name w:val="xl145"/>
    <w:basedOn w:val="Normalny"/>
    <w:rsid w:val="00F70B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Arial"/>
      <w:sz w:val="18"/>
      <w:szCs w:val="18"/>
    </w:rPr>
  </w:style>
  <w:style w:type="paragraph" w:customStyle="1" w:styleId="xl146">
    <w:name w:val="xl146"/>
    <w:basedOn w:val="Normalny"/>
    <w:rsid w:val="00F70B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Arial"/>
      <w:sz w:val="18"/>
      <w:szCs w:val="18"/>
    </w:rPr>
  </w:style>
  <w:style w:type="paragraph" w:customStyle="1" w:styleId="xl147">
    <w:name w:val="xl147"/>
    <w:basedOn w:val="Normalny"/>
    <w:rsid w:val="00F70B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Arial"/>
      <w:sz w:val="18"/>
      <w:szCs w:val="18"/>
    </w:rPr>
  </w:style>
  <w:style w:type="paragraph" w:customStyle="1" w:styleId="xl148">
    <w:name w:val="xl148"/>
    <w:basedOn w:val="Normalny"/>
    <w:rsid w:val="00F70B7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cs="Arial"/>
      <w:sz w:val="18"/>
      <w:szCs w:val="18"/>
    </w:rPr>
  </w:style>
  <w:style w:type="paragraph" w:customStyle="1" w:styleId="xl149">
    <w:name w:val="xl149"/>
    <w:basedOn w:val="Normalny"/>
    <w:rsid w:val="00F70B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Arial"/>
      <w:color w:val="000000"/>
      <w:sz w:val="18"/>
      <w:szCs w:val="18"/>
    </w:rPr>
  </w:style>
  <w:style w:type="paragraph" w:customStyle="1" w:styleId="xl150">
    <w:name w:val="xl150"/>
    <w:basedOn w:val="Normalny"/>
    <w:rsid w:val="00F70B74"/>
    <w:pPr>
      <w:pBdr>
        <w:top w:val="single" w:sz="4" w:space="0" w:color="auto"/>
        <w:left w:val="single" w:sz="4" w:space="0" w:color="auto"/>
        <w:bottom w:val="single" w:sz="4" w:space="0" w:color="auto"/>
        <w:right w:val="single" w:sz="4" w:space="0" w:color="auto"/>
      </w:pBdr>
      <w:shd w:val="clear" w:color="00000A" w:fill="FFFFFF"/>
      <w:spacing w:before="100" w:beforeAutospacing="1" w:after="100" w:afterAutospacing="1" w:line="240" w:lineRule="auto"/>
      <w:jc w:val="right"/>
      <w:textAlignment w:val="center"/>
    </w:pPr>
    <w:rPr>
      <w:rFonts w:cs="Arial"/>
      <w:sz w:val="18"/>
      <w:szCs w:val="18"/>
    </w:rPr>
  </w:style>
  <w:style w:type="paragraph" w:customStyle="1" w:styleId="xl151">
    <w:name w:val="xl151"/>
    <w:basedOn w:val="Normalny"/>
    <w:rsid w:val="00F70B74"/>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Arial"/>
      <w:sz w:val="18"/>
      <w:szCs w:val="18"/>
    </w:rPr>
  </w:style>
  <w:style w:type="paragraph" w:customStyle="1" w:styleId="xl152">
    <w:name w:val="xl152"/>
    <w:basedOn w:val="Normalny"/>
    <w:rsid w:val="00F70B74"/>
    <w:pPr>
      <w:pBdr>
        <w:top w:val="single" w:sz="4" w:space="0" w:color="auto"/>
        <w:left w:val="single" w:sz="4" w:space="0" w:color="auto"/>
        <w:bottom w:val="single" w:sz="4" w:space="0" w:color="auto"/>
        <w:right w:val="single" w:sz="4" w:space="0" w:color="auto"/>
      </w:pBdr>
      <w:shd w:val="clear" w:color="00000A" w:fill="FFFFFF"/>
      <w:spacing w:before="100" w:beforeAutospacing="1" w:after="100" w:afterAutospacing="1" w:line="240" w:lineRule="auto"/>
      <w:jc w:val="right"/>
      <w:textAlignment w:val="center"/>
    </w:pPr>
    <w:rPr>
      <w:rFonts w:cs="Arial"/>
      <w:sz w:val="18"/>
      <w:szCs w:val="18"/>
    </w:rPr>
  </w:style>
  <w:style w:type="paragraph" w:customStyle="1" w:styleId="xl153">
    <w:name w:val="xl153"/>
    <w:basedOn w:val="Normalny"/>
    <w:rsid w:val="00F70B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Arial"/>
      <w:sz w:val="18"/>
      <w:szCs w:val="18"/>
    </w:rPr>
  </w:style>
  <w:style w:type="paragraph" w:customStyle="1" w:styleId="xl154">
    <w:name w:val="xl154"/>
    <w:basedOn w:val="Normalny"/>
    <w:rsid w:val="00F70B74"/>
    <w:pPr>
      <w:spacing w:before="100" w:beforeAutospacing="1" w:after="100" w:afterAutospacing="1" w:line="240" w:lineRule="auto"/>
      <w:jc w:val="right"/>
      <w:textAlignment w:val="center"/>
    </w:pPr>
    <w:rPr>
      <w:rFonts w:cs="Arial"/>
      <w:sz w:val="18"/>
      <w:szCs w:val="18"/>
    </w:rPr>
  </w:style>
  <w:style w:type="paragraph" w:customStyle="1" w:styleId="xl155">
    <w:name w:val="xl155"/>
    <w:basedOn w:val="Normalny"/>
    <w:rsid w:val="00F70B74"/>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cs="Arial"/>
      <w:sz w:val="18"/>
      <w:szCs w:val="18"/>
    </w:rPr>
  </w:style>
  <w:style w:type="paragraph" w:customStyle="1" w:styleId="xl156">
    <w:name w:val="xl156"/>
    <w:basedOn w:val="Normalny"/>
    <w:rsid w:val="00F70B74"/>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cs="Arial"/>
      <w:sz w:val="18"/>
      <w:szCs w:val="18"/>
    </w:rPr>
  </w:style>
  <w:style w:type="paragraph" w:customStyle="1" w:styleId="xl157">
    <w:name w:val="xl157"/>
    <w:basedOn w:val="Normalny"/>
    <w:rsid w:val="00F70B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Arial"/>
      <w:sz w:val="18"/>
      <w:szCs w:val="18"/>
    </w:rPr>
  </w:style>
  <w:style w:type="paragraph" w:customStyle="1" w:styleId="xl158">
    <w:name w:val="xl158"/>
    <w:basedOn w:val="Normalny"/>
    <w:rsid w:val="00F70B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Arial"/>
      <w:sz w:val="18"/>
      <w:szCs w:val="18"/>
    </w:rPr>
  </w:style>
  <w:style w:type="paragraph" w:customStyle="1" w:styleId="xl159">
    <w:name w:val="xl159"/>
    <w:basedOn w:val="Normalny"/>
    <w:rsid w:val="00F70B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Arial"/>
      <w:sz w:val="18"/>
      <w:szCs w:val="18"/>
    </w:rPr>
  </w:style>
  <w:style w:type="paragraph" w:customStyle="1" w:styleId="xl160">
    <w:name w:val="xl160"/>
    <w:basedOn w:val="Normalny"/>
    <w:rsid w:val="00F70B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Arial"/>
      <w:sz w:val="18"/>
      <w:szCs w:val="18"/>
    </w:rPr>
  </w:style>
  <w:style w:type="paragraph" w:customStyle="1" w:styleId="xl161">
    <w:name w:val="xl161"/>
    <w:basedOn w:val="Normalny"/>
    <w:rsid w:val="00F70B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Arial"/>
      <w:sz w:val="18"/>
      <w:szCs w:val="18"/>
    </w:rPr>
  </w:style>
  <w:style w:type="paragraph" w:customStyle="1" w:styleId="xl162">
    <w:name w:val="xl162"/>
    <w:basedOn w:val="Normalny"/>
    <w:rsid w:val="00F70B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Arial"/>
      <w:sz w:val="18"/>
      <w:szCs w:val="18"/>
    </w:rPr>
  </w:style>
  <w:style w:type="paragraph" w:customStyle="1" w:styleId="xl163">
    <w:name w:val="xl163"/>
    <w:basedOn w:val="Normalny"/>
    <w:rsid w:val="00F70B74"/>
    <w:pPr>
      <w:pBdr>
        <w:top w:val="single" w:sz="4" w:space="0" w:color="auto"/>
        <w:left w:val="single" w:sz="4" w:space="0" w:color="auto"/>
        <w:bottom w:val="single" w:sz="4" w:space="0" w:color="auto"/>
        <w:right w:val="single" w:sz="4" w:space="0" w:color="auto"/>
      </w:pBdr>
      <w:shd w:val="clear" w:color="00000A" w:fill="FFFFFF"/>
      <w:spacing w:before="100" w:beforeAutospacing="1" w:after="100" w:afterAutospacing="1" w:line="240" w:lineRule="auto"/>
      <w:jc w:val="right"/>
      <w:textAlignment w:val="center"/>
    </w:pPr>
    <w:rPr>
      <w:rFonts w:cs="Arial"/>
      <w:sz w:val="18"/>
      <w:szCs w:val="18"/>
    </w:rPr>
  </w:style>
  <w:style w:type="paragraph" w:customStyle="1" w:styleId="xl164">
    <w:name w:val="xl164"/>
    <w:basedOn w:val="Normalny"/>
    <w:rsid w:val="00F70B74"/>
    <w:pPr>
      <w:pBdr>
        <w:top w:val="single" w:sz="4" w:space="0" w:color="auto"/>
        <w:left w:val="single" w:sz="4" w:space="0" w:color="auto"/>
        <w:bottom w:val="single" w:sz="4" w:space="0" w:color="auto"/>
        <w:right w:val="single" w:sz="4" w:space="0" w:color="auto"/>
      </w:pBdr>
      <w:shd w:val="clear" w:color="00000A" w:fill="FFFFFF"/>
      <w:spacing w:before="100" w:beforeAutospacing="1" w:after="100" w:afterAutospacing="1" w:line="240" w:lineRule="auto"/>
      <w:jc w:val="right"/>
      <w:textAlignment w:val="center"/>
    </w:pPr>
    <w:rPr>
      <w:rFonts w:cs="Arial"/>
      <w:sz w:val="18"/>
      <w:szCs w:val="18"/>
    </w:rPr>
  </w:style>
  <w:style w:type="paragraph" w:customStyle="1" w:styleId="xl165">
    <w:name w:val="xl165"/>
    <w:basedOn w:val="Normalny"/>
    <w:rsid w:val="00F70B74"/>
    <w:pPr>
      <w:pBdr>
        <w:bottom w:val="single" w:sz="4" w:space="0" w:color="auto"/>
      </w:pBdr>
      <w:spacing w:before="100" w:beforeAutospacing="1" w:after="100" w:afterAutospacing="1" w:line="240" w:lineRule="auto"/>
      <w:jc w:val="left"/>
    </w:pPr>
    <w:rPr>
      <w:rFonts w:ascii="Times New Roman" w:hAnsi="Times New Roman"/>
      <w:sz w:val="24"/>
    </w:rPr>
  </w:style>
  <w:style w:type="paragraph" w:customStyle="1" w:styleId="xl166">
    <w:name w:val="xl166"/>
    <w:basedOn w:val="Normalny"/>
    <w:rsid w:val="00F70B74"/>
    <w:pPr>
      <w:pBdr>
        <w:top w:val="single" w:sz="4" w:space="0" w:color="auto"/>
        <w:left w:val="dotted" w:sz="4" w:space="0" w:color="auto"/>
        <w:bottom w:val="single" w:sz="4" w:space="0" w:color="auto"/>
        <w:right w:val="single" w:sz="4" w:space="0" w:color="auto"/>
      </w:pBdr>
      <w:spacing w:before="100" w:beforeAutospacing="1" w:after="100" w:afterAutospacing="1" w:line="240" w:lineRule="auto"/>
      <w:jc w:val="right"/>
      <w:textAlignment w:val="center"/>
    </w:pPr>
    <w:rPr>
      <w:rFonts w:cs="Arial"/>
      <w:sz w:val="18"/>
      <w:szCs w:val="18"/>
    </w:rPr>
  </w:style>
  <w:style w:type="paragraph" w:customStyle="1" w:styleId="xl167">
    <w:name w:val="xl167"/>
    <w:basedOn w:val="Normalny"/>
    <w:rsid w:val="00F70B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cs="Arial"/>
      <w:sz w:val="18"/>
      <w:szCs w:val="18"/>
    </w:rPr>
  </w:style>
  <w:style w:type="paragraph" w:customStyle="1" w:styleId="xl168">
    <w:name w:val="xl168"/>
    <w:basedOn w:val="Normalny"/>
    <w:rsid w:val="00F70B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cs="Arial"/>
      <w:sz w:val="18"/>
      <w:szCs w:val="18"/>
    </w:rPr>
  </w:style>
  <w:style w:type="paragraph" w:customStyle="1" w:styleId="xl169">
    <w:name w:val="xl169"/>
    <w:basedOn w:val="Normalny"/>
    <w:rsid w:val="00F70B74"/>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cs="Arial"/>
      <w:sz w:val="18"/>
      <w:szCs w:val="18"/>
    </w:rPr>
  </w:style>
  <w:style w:type="paragraph" w:customStyle="1" w:styleId="xl170">
    <w:name w:val="xl170"/>
    <w:basedOn w:val="Normalny"/>
    <w:rsid w:val="00F70B74"/>
    <w:pPr>
      <w:pBdr>
        <w:top w:val="single" w:sz="4" w:space="0" w:color="auto"/>
        <w:left w:val="single" w:sz="4" w:space="0" w:color="auto"/>
        <w:bottom w:val="single" w:sz="4" w:space="0" w:color="auto"/>
        <w:right w:val="dotted" w:sz="4" w:space="0" w:color="auto"/>
      </w:pBdr>
      <w:shd w:val="clear" w:color="000000" w:fill="FFFFFF"/>
      <w:spacing w:before="100" w:beforeAutospacing="1" w:after="100" w:afterAutospacing="1" w:line="240" w:lineRule="auto"/>
      <w:jc w:val="right"/>
      <w:textAlignment w:val="center"/>
    </w:pPr>
    <w:rPr>
      <w:rFonts w:cs="Arial"/>
      <w:sz w:val="18"/>
      <w:szCs w:val="18"/>
    </w:rPr>
  </w:style>
  <w:style w:type="paragraph" w:customStyle="1" w:styleId="xl171">
    <w:name w:val="xl171"/>
    <w:basedOn w:val="Normalny"/>
    <w:rsid w:val="00F70B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cs="Arial"/>
      <w:sz w:val="18"/>
      <w:szCs w:val="18"/>
    </w:rPr>
  </w:style>
  <w:style w:type="paragraph" w:customStyle="1" w:styleId="xl172">
    <w:name w:val="xl172"/>
    <w:basedOn w:val="Normalny"/>
    <w:rsid w:val="00F70B74"/>
    <w:pPr>
      <w:pBdr>
        <w:top w:val="single" w:sz="4" w:space="0" w:color="auto"/>
        <w:left w:val="single" w:sz="4" w:space="0" w:color="auto"/>
        <w:bottom w:val="single" w:sz="4" w:space="0" w:color="auto"/>
        <w:right w:val="single" w:sz="4" w:space="0" w:color="auto"/>
      </w:pBdr>
      <w:shd w:val="clear" w:color="00000A" w:fill="000000"/>
      <w:spacing w:before="100" w:beforeAutospacing="1" w:after="100" w:afterAutospacing="1" w:line="240" w:lineRule="auto"/>
      <w:textAlignment w:val="center"/>
    </w:pPr>
    <w:rPr>
      <w:rFonts w:cs="Arial"/>
      <w:sz w:val="18"/>
      <w:szCs w:val="18"/>
    </w:rPr>
  </w:style>
  <w:style w:type="paragraph" w:customStyle="1" w:styleId="xl173">
    <w:name w:val="xl173"/>
    <w:basedOn w:val="Normalny"/>
    <w:rsid w:val="00F70B74"/>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right"/>
      <w:textAlignment w:val="center"/>
    </w:pPr>
    <w:rPr>
      <w:rFonts w:cs="Arial"/>
      <w:sz w:val="18"/>
      <w:szCs w:val="18"/>
    </w:rPr>
  </w:style>
  <w:style w:type="paragraph" w:customStyle="1" w:styleId="xl174">
    <w:name w:val="xl174"/>
    <w:basedOn w:val="Normalny"/>
    <w:rsid w:val="00F70B74"/>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right"/>
      <w:textAlignment w:val="center"/>
    </w:pPr>
    <w:rPr>
      <w:rFonts w:cs="Arial"/>
      <w:sz w:val="18"/>
      <w:szCs w:val="18"/>
    </w:rPr>
  </w:style>
  <w:style w:type="paragraph" w:customStyle="1" w:styleId="xl175">
    <w:name w:val="xl175"/>
    <w:basedOn w:val="Normalny"/>
    <w:rsid w:val="00F70B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Arial"/>
      <w:sz w:val="18"/>
      <w:szCs w:val="18"/>
    </w:rPr>
  </w:style>
  <w:style w:type="paragraph" w:customStyle="1" w:styleId="xl176">
    <w:name w:val="xl176"/>
    <w:basedOn w:val="Normalny"/>
    <w:rsid w:val="00F70B74"/>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right"/>
      <w:textAlignment w:val="center"/>
    </w:pPr>
    <w:rPr>
      <w:rFonts w:cs="Arial"/>
      <w:sz w:val="18"/>
      <w:szCs w:val="18"/>
    </w:rPr>
  </w:style>
  <w:style w:type="paragraph" w:customStyle="1" w:styleId="xl177">
    <w:name w:val="xl177"/>
    <w:basedOn w:val="Normalny"/>
    <w:rsid w:val="00F70B74"/>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cs="Arial"/>
      <w:sz w:val="18"/>
      <w:szCs w:val="18"/>
    </w:rPr>
  </w:style>
  <w:style w:type="paragraph" w:customStyle="1" w:styleId="xl178">
    <w:name w:val="xl178"/>
    <w:basedOn w:val="Normalny"/>
    <w:rsid w:val="00F70B74"/>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cs="Arial"/>
      <w:sz w:val="18"/>
      <w:szCs w:val="18"/>
    </w:rPr>
  </w:style>
  <w:style w:type="paragraph" w:customStyle="1" w:styleId="xl179">
    <w:name w:val="xl179"/>
    <w:basedOn w:val="Normalny"/>
    <w:rsid w:val="00F70B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Arial"/>
      <w:sz w:val="18"/>
      <w:szCs w:val="18"/>
    </w:rPr>
  </w:style>
  <w:style w:type="paragraph" w:customStyle="1" w:styleId="xl180">
    <w:name w:val="xl180"/>
    <w:basedOn w:val="Normalny"/>
    <w:rsid w:val="00F70B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Arial"/>
      <w:sz w:val="18"/>
      <w:szCs w:val="18"/>
    </w:rPr>
  </w:style>
  <w:style w:type="paragraph" w:customStyle="1" w:styleId="xl181">
    <w:name w:val="xl181"/>
    <w:basedOn w:val="Normalny"/>
    <w:rsid w:val="00F70B74"/>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cs="Arial"/>
      <w:sz w:val="18"/>
      <w:szCs w:val="18"/>
    </w:rPr>
  </w:style>
  <w:style w:type="paragraph" w:customStyle="1" w:styleId="xl182">
    <w:name w:val="xl182"/>
    <w:basedOn w:val="Normalny"/>
    <w:rsid w:val="00F70B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cs="Arial"/>
      <w:sz w:val="18"/>
      <w:szCs w:val="18"/>
    </w:rPr>
  </w:style>
  <w:style w:type="paragraph" w:customStyle="1" w:styleId="xl183">
    <w:name w:val="xl183"/>
    <w:basedOn w:val="Normalny"/>
    <w:rsid w:val="00F70B7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left"/>
      <w:textAlignment w:val="center"/>
    </w:pPr>
    <w:rPr>
      <w:rFonts w:cs="Arial"/>
      <w:sz w:val="18"/>
      <w:szCs w:val="18"/>
    </w:rPr>
  </w:style>
  <w:style w:type="paragraph" w:customStyle="1" w:styleId="xl184">
    <w:name w:val="xl184"/>
    <w:basedOn w:val="Normalny"/>
    <w:rsid w:val="00F70B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18"/>
      <w:szCs w:val="18"/>
    </w:rPr>
  </w:style>
  <w:style w:type="paragraph" w:customStyle="1" w:styleId="xl185">
    <w:name w:val="xl185"/>
    <w:basedOn w:val="Normalny"/>
    <w:rsid w:val="00F70B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18"/>
      <w:szCs w:val="18"/>
    </w:rPr>
  </w:style>
  <w:style w:type="paragraph" w:customStyle="1" w:styleId="xl186">
    <w:name w:val="xl186"/>
    <w:basedOn w:val="Normalny"/>
    <w:rsid w:val="00F70B74"/>
    <w:pPr>
      <w:pBdr>
        <w:top w:val="single" w:sz="4" w:space="0" w:color="auto"/>
        <w:left w:val="single" w:sz="4" w:space="0" w:color="auto"/>
      </w:pBdr>
      <w:spacing w:before="100" w:beforeAutospacing="1" w:after="100" w:afterAutospacing="1" w:line="240" w:lineRule="auto"/>
      <w:textAlignment w:val="center"/>
    </w:pPr>
    <w:rPr>
      <w:rFonts w:cs="Arial"/>
      <w:sz w:val="18"/>
      <w:szCs w:val="18"/>
    </w:rPr>
  </w:style>
  <w:style w:type="paragraph" w:customStyle="1" w:styleId="xl187">
    <w:name w:val="xl187"/>
    <w:basedOn w:val="Normalny"/>
    <w:rsid w:val="00F70B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18"/>
      <w:szCs w:val="18"/>
    </w:rPr>
  </w:style>
  <w:style w:type="paragraph" w:customStyle="1" w:styleId="xl188">
    <w:name w:val="xl188"/>
    <w:basedOn w:val="Normalny"/>
    <w:rsid w:val="00F70B74"/>
    <w:pPr>
      <w:pBdr>
        <w:top w:val="single" w:sz="4" w:space="0" w:color="auto"/>
        <w:left w:val="dotted" w:sz="4" w:space="0" w:color="auto"/>
        <w:bottom w:val="single" w:sz="4" w:space="0" w:color="auto"/>
        <w:right w:val="dotted" w:sz="4" w:space="0" w:color="auto"/>
      </w:pBdr>
      <w:spacing w:before="100" w:beforeAutospacing="1" w:after="100" w:afterAutospacing="1" w:line="240" w:lineRule="auto"/>
      <w:jc w:val="center"/>
      <w:textAlignment w:val="center"/>
    </w:pPr>
    <w:rPr>
      <w:rFonts w:cs="Arial"/>
      <w:sz w:val="18"/>
      <w:szCs w:val="18"/>
    </w:rPr>
  </w:style>
  <w:style w:type="paragraph" w:customStyle="1" w:styleId="xl189">
    <w:name w:val="xl189"/>
    <w:basedOn w:val="Normalny"/>
    <w:rsid w:val="00F70B74"/>
    <w:pPr>
      <w:pBdr>
        <w:top w:val="single" w:sz="4" w:space="0" w:color="auto"/>
        <w:left w:val="dotted"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18"/>
      <w:szCs w:val="18"/>
    </w:rPr>
  </w:style>
  <w:style w:type="paragraph" w:customStyle="1" w:styleId="xl190">
    <w:name w:val="xl190"/>
    <w:basedOn w:val="Normalny"/>
    <w:rsid w:val="00F70B7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left"/>
      <w:textAlignment w:val="center"/>
    </w:pPr>
    <w:rPr>
      <w:rFonts w:cs="Arial"/>
      <w:sz w:val="18"/>
      <w:szCs w:val="18"/>
    </w:rPr>
  </w:style>
  <w:style w:type="paragraph" w:customStyle="1" w:styleId="xl191">
    <w:name w:val="xl191"/>
    <w:basedOn w:val="Normalny"/>
    <w:rsid w:val="00F70B7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cs="Arial"/>
      <w:sz w:val="18"/>
      <w:szCs w:val="18"/>
    </w:rPr>
  </w:style>
  <w:style w:type="paragraph" w:customStyle="1" w:styleId="xl192">
    <w:name w:val="xl192"/>
    <w:basedOn w:val="Normalny"/>
    <w:rsid w:val="00F70B74"/>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cs="Arial"/>
      <w:sz w:val="18"/>
      <w:szCs w:val="18"/>
    </w:rPr>
  </w:style>
  <w:style w:type="paragraph" w:customStyle="1" w:styleId="xl193">
    <w:name w:val="xl193"/>
    <w:basedOn w:val="Normalny"/>
    <w:rsid w:val="00F70B74"/>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Arial"/>
      <w:sz w:val="18"/>
      <w:szCs w:val="18"/>
    </w:rPr>
  </w:style>
  <w:style w:type="paragraph" w:customStyle="1" w:styleId="xl194">
    <w:name w:val="xl194"/>
    <w:basedOn w:val="Normalny"/>
    <w:rsid w:val="00F70B7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left"/>
      <w:textAlignment w:val="center"/>
    </w:pPr>
    <w:rPr>
      <w:rFonts w:cs="Arial"/>
      <w:sz w:val="18"/>
      <w:szCs w:val="18"/>
    </w:rPr>
  </w:style>
  <w:style w:type="paragraph" w:customStyle="1" w:styleId="xl195">
    <w:name w:val="xl195"/>
    <w:basedOn w:val="Normalny"/>
    <w:rsid w:val="00F70B74"/>
    <w:pPr>
      <w:pBdr>
        <w:top w:val="single" w:sz="4" w:space="0" w:color="auto"/>
        <w:left w:val="single" w:sz="4" w:space="0" w:color="auto"/>
        <w:right w:val="single" w:sz="4" w:space="0" w:color="auto"/>
      </w:pBdr>
      <w:shd w:val="clear" w:color="000000" w:fill="D9D9D9"/>
      <w:spacing w:before="100" w:beforeAutospacing="1" w:after="100" w:afterAutospacing="1" w:line="240" w:lineRule="auto"/>
      <w:jc w:val="left"/>
      <w:textAlignment w:val="center"/>
    </w:pPr>
    <w:rPr>
      <w:rFonts w:cs="Arial"/>
      <w:sz w:val="18"/>
      <w:szCs w:val="18"/>
    </w:rPr>
  </w:style>
  <w:style w:type="paragraph" w:customStyle="1" w:styleId="xl196">
    <w:name w:val="xl196"/>
    <w:basedOn w:val="Normalny"/>
    <w:rsid w:val="00F70B74"/>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left"/>
      <w:textAlignment w:val="center"/>
    </w:pPr>
    <w:rPr>
      <w:rFonts w:cs="Arial"/>
      <w:sz w:val="18"/>
      <w:szCs w:val="18"/>
    </w:rPr>
  </w:style>
  <w:style w:type="paragraph" w:customStyle="1" w:styleId="xl197">
    <w:name w:val="xl197"/>
    <w:basedOn w:val="Normalny"/>
    <w:rsid w:val="00F70B7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cs="Arial"/>
      <w:sz w:val="18"/>
      <w:szCs w:val="18"/>
    </w:rPr>
  </w:style>
  <w:style w:type="paragraph" w:customStyle="1" w:styleId="xl198">
    <w:name w:val="xl198"/>
    <w:basedOn w:val="Normalny"/>
    <w:rsid w:val="00F70B74"/>
    <w:pPr>
      <w:pBdr>
        <w:top w:val="single" w:sz="4" w:space="0" w:color="auto"/>
        <w:left w:val="single" w:sz="4" w:space="0" w:color="auto"/>
        <w:right w:val="single" w:sz="4" w:space="0" w:color="auto"/>
      </w:pBdr>
      <w:spacing w:before="100" w:beforeAutospacing="1" w:after="100" w:afterAutospacing="1" w:line="240" w:lineRule="auto"/>
      <w:jc w:val="left"/>
      <w:textAlignment w:val="center"/>
    </w:pPr>
    <w:rPr>
      <w:rFonts w:cs="Arial"/>
      <w:sz w:val="18"/>
      <w:szCs w:val="18"/>
    </w:rPr>
  </w:style>
  <w:style w:type="paragraph" w:customStyle="1" w:styleId="xl199">
    <w:name w:val="xl199"/>
    <w:basedOn w:val="Normalny"/>
    <w:rsid w:val="00F70B74"/>
    <w:pPr>
      <w:pBdr>
        <w:left w:val="single" w:sz="4" w:space="0" w:color="auto"/>
        <w:right w:val="single" w:sz="4" w:space="0" w:color="auto"/>
      </w:pBdr>
      <w:spacing w:before="100" w:beforeAutospacing="1" w:after="100" w:afterAutospacing="1" w:line="240" w:lineRule="auto"/>
      <w:jc w:val="left"/>
      <w:textAlignment w:val="center"/>
    </w:pPr>
    <w:rPr>
      <w:rFonts w:cs="Arial"/>
      <w:sz w:val="18"/>
      <w:szCs w:val="18"/>
    </w:rPr>
  </w:style>
  <w:style w:type="paragraph" w:customStyle="1" w:styleId="xl200">
    <w:name w:val="xl200"/>
    <w:basedOn w:val="Normalny"/>
    <w:rsid w:val="00F70B74"/>
    <w:pPr>
      <w:pBdr>
        <w:left w:val="single" w:sz="4" w:space="0" w:color="auto"/>
        <w:right w:val="single" w:sz="4" w:space="0" w:color="auto"/>
      </w:pBdr>
      <w:spacing w:before="100" w:beforeAutospacing="1" w:after="100" w:afterAutospacing="1" w:line="240" w:lineRule="auto"/>
      <w:jc w:val="right"/>
      <w:textAlignment w:val="center"/>
    </w:pPr>
    <w:rPr>
      <w:rFonts w:cs="Arial"/>
      <w:sz w:val="18"/>
      <w:szCs w:val="18"/>
    </w:rPr>
  </w:style>
  <w:style w:type="paragraph" w:customStyle="1" w:styleId="xl201">
    <w:name w:val="xl201"/>
    <w:basedOn w:val="Normalny"/>
    <w:rsid w:val="00F70B74"/>
    <w:pPr>
      <w:pBdr>
        <w:top w:val="single" w:sz="4" w:space="0" w:color="auto"/>
        <w:left w:val="single" w:sz="4" w:space="0" w:color="auto"/>
        <w:right w:val="single" w:sz="4" w:space="0" w:color="auto"/>
      </w:pBdr>
      <w:shd w:val="clear" w:color="000000" w:fill="D9D9D9"/>
      <w:spacing w:before="100" w:beforeAutospacing="1" w:after="100" w:afterAutospacing="1" w:line="240" w:lineRule="auto"/>
      <w:jc w:val="left"/>
      <w:textAlignment w:val="center"/>
    </w:pPr>
    <w:rPr>
      <w:rFonts w:cs="Arial"/>
      <w:sz w:val="18"/>
      <w:szCs w:val="18"/>
    </w:rPr>
  </w:style>
  <w:style w:type="paragraph" w:customStyle="1" w:styleId="xl202">
    <w:name w:val="xl202"/>
    <w:basedOn w:val="Normalny"/>
    <w:rsid w:val="00F70B74"/>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left"/>
      <w:textAlignment w:val="center"/>
    </w:pPr>
    <w:rPr>
      <w:rFonts w:cs="Arial"/>
      <w:sz w:val="18"/>
      <w:szCs w:val="18"/>
    </w:rPr>
  </w:style>
  <w:style w:type="paragraph" w:customStyle="1" w:styleId="xl203">
    <w:name w:val="xl203"/>
    <w:basedOn w:val="Normalny"/>
    <w:rsid w:val="00F70B74"/>
    <w:pPr>
      <w:pBdr>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cs="Arial"/>
      <w:sz w:val="18"/>
      <w:szCs w:val="18"/>
    </w:rPr>
  </w:style>
  <w:style w:type="paragraph" w:customStyle="1" w:styleId="xl204">
    <w:name w:val="xl204"/>
    <w:basedOn w:val="Normalny"/>
    <w:rsid w:val="00F70B74"/>
    <w:pPr>
      <w:pBdr>
        <w:left w:val="single" w:sz="4" w:space="0" w:color="auto"/>
        <w:right w:val="single" w:sz="4" w:space="0" w:color="auto"/>
      </w:pBdr>
      <w:shd w:val="clear" w:color="000000" w:fill="D9D9D9"/>
      <w:spacing w:before="100" w:beforeAutospacing="1" w:after="100" w:afterAutospacing="1" w:line="240" w:lineRule="auto"/>
      <w:jc w:val="left"/>
      <w:textAlignment w:val="center"/>
    </w:pPr>
    <w:rPr>
      <w:rFonts w:cs="Arial"/>
      <w:sz w:val="18"/>
      <w:szCs w:val="18"/>
    </w:rPr>
  </w:style>
  <w:style w:type="character" w:styleId="Pogrubienie">
    <w:name w:val="Strong"/>
    <w:basedOn w:val="Domylnaczcionkaakapitu"/>
    <w:uiPriority w:val="99"/>
    <w:qFormat/>
    <w:rsid w:val="00EA473B"/>
    <w:rPr>
      <w:rFonts w:cs="Times New Roman"/>
      <w:b/>
    </w:rPr>
  </w:style>
  <w:style w:type="paragraph" w:customStyle="1" w:styleId="ARTartustawynprozporzdzenia">
    <w:name w:val="ART(§) – art. ustawy (§ np. rozporządzenia)"/>
    <w:uiPriority w:val="99"/>
    <w:rsid w:val="00EA473B"/>
    <w:pPr>
      <w:suppressAutoHyphens/>
      <w:autoSpaceDE w:val="0"/>
      <w:autoSpaceDN w:val="0"/>
      <w:adjustRightInd w:val="0"/>
      <w:spacing w:before="120" w:line="360" w:lineRule="auto"/>
      <w:ind w:firstLine="510"/>
      <w:jc w:val="both"/>
    </w:pPr>
    <w:rPr>
      <w:rFonts w:ascii="Times" w:eastAsia="Times New Roman" w:hAnsi="Times" w:cs="Arial"/>
      <w:sz w:val="24"/>
      <w:szCs w:val="20"/>
    </w:rPr>
  </w:style>
  <w:style w:type="character" w:customStyle="1" w:styleId="h1">
    <w:name w:val="h1"/>
    <w:basedOn w:val="Domylnaczcionkaakapitu"/>
    <w:uiPriority w:val="99"/>
    <w:rsid w:val="00EA473B"/>
    <w:rPr>
      <w:rFonts w:cs="Times New Roman"/>
    </w:rPr>
  </w:style>
  <w:style w:type="paragraph" w:customStyle="1" w:styleId="CM1">
    <w:name w:val="CM1"/>
    <w:basedOn w:val="Default"/>
    <w:next w:val="Default"/>
    <w:uiPriority w:val="99"/>
    <w:rsid w:val="00EA473B"/>
    <w:rPr>
      <w:rFonts w:ascii="EUAlbertina" w:hAnsi="EUAlbertina"/>
      <w:color w:val="auto"/>
      <w:lang w:eastAsia="pl-PL"/>
    </w:rPr>
  </w:style>
  <w:style w:type="paragraph" w:customStyle="1" w:styleId="CM3">
    <w:name w:val="CM3"/>
    <w:basedOn w:val="Default"/>
    <w:next w:val="Default"/>
    <w:uiPriority w:val="99"/>
    <w:rsid w:val="00EA473B"/>
    <w:rPr>
      <w:rFonts w:ascii="EUAlbertina" w:hAnsi="EUAlbertina"/>
      <w:color w:val="auto"/>
      <w:lang w:eastAsia="pl-PL"/>
    </w:rPr>
  </w:style>
  <w:style w:type="paragraph" w:customStyle="1" w:styleId="owapara">
    <w:name w:val="owapara"/>
    <w:basedOn w:val="Normalny"/>
    <w:uiPriority w:val="99"/>
    <w:rsid w:val="00EA473B"/>
    <w:pPr>
      <w:spacing w:line="240" w:lineRule="auto"/>
      <w:jc w:val="left"/>
    </w:pPr>
    <w:rPr>
      <w:rFonts w:ascii="Times New Roman" w:eastAsia="Calibri" w:hAnsi="Times New Roman"/>
      <w:sz w:val="24"/>
    </w:rPr>
  </w:style>
  <w:style w:type="paragraph" w:customStyle="1" w:styleId="font5">
    <w:name w:val="font5"/>
    <w:basedOn w:val="Normalny"/>
    <w:rsid w:val="001C0790"/>
    <w:pPr>
      <w:spacing w:before="100" w:beforeAutospacing="1" w:after="100" w:afterAutospacing="1" w:line="240" w:lineRule="auto"/>
      <w:jc w:val="left"/>
    </w:pPr>
    <w:rPr>
      <w:rFonts w:ascii="Tahoma" w:hAnsi="Tahoma" w:cs="Tahoma"/>
      <w:b/>
      <w:bCs/>
      <w:color w:val="000000"/>
      <w:sz w:val="16"/>
      <w:szCs w:val="16"/>
    </w:rPr>
  </w:style>
  <w:style w:type="paragraph" w:customStyle="1" w:styleId="font6">
    <w:name w:val="font6"/>
    <w:basedOn w:val="Normalny"/>
    <w:rsid w:val="001C0790"/>
    <w:pPr>
      <w:spacing w:before="100" w:beforeAutospacing="1" w:after="100" w:afterAutospacing="1" w:line="240" w:lineRule="auto"/>
      <w:jc w:val="left"/>
    </w:pPr>
    <w:rPr>
      <w:rFonts w:ascii="Tahoma" w:hAnsi="Tahoma" w:cs="Tahoma"/>
      <w:color w:val="000000"/>
      <w:sz w:val="16"/>
      <w:szCs w:val="16"/>
    </w:rPr>
  </w:style>
  <w:style w:type="paragraph" w:customStyle="1" w:styleId="font7">
    <w:name w:val="font7"/>
    <w:basedOn w:val="Normalny"/>
    <w:rsid w:val="001C0790"/>
    <w:pPr>
      <w:spacing w:before="100" w:beforeAutospacing="1" w:after="100" w:afterAutospacing="1" w:line="240" w:lineRule="auto"/>
      <w:jc w:val="left"/>
    </w:pPr>
    <w:rPr>
      <w:rFonts w:cs="Arial"/>
      <w:b/>
      <w:bCs/>
      <w:sz w:val="18"/>
      <w:szCs w:val="18"/>
    </w:rPr>
  </w:style>
  <w:style w:type="paragraph" w:customStyle="1" w:styleId="font8">
    <w:name w:val="font8"/>
    <w:basedOn w:val="Normalny"/>
    <w:rsid w:val="001C0790"/>
    <w:pPr>
      <w:spacing w:before="100" w:beforeAutospacing="1" w:after="100" w:afterAutospacing="1" w:line="240" w:lineRule="auto"/>
      <w:jc w:val="left"/>
    </w:pPr>
    <w:rPr>
      <w:rFonts w:cs="Arial"/>
      <w:i/>
      <w:iCs/>
      <w:sz w:val="18"/>
      <w:szCs w:val="18"/>
    </w:rPr>
  </w:style>
  <w:style w:type="paragraph" w:customStyle="1" w:styleId="xl205">
    <w:name w:val="xl205"/>
    <w:basedOn w:val="Normalny"/>
    <w:uiPriority w:val="99"/>
    <w:rsid w:val="001C07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cs="Arial"/>
      <w:sz w:val="18"/>
      <w:szCs w:val="18"/>
    </w:rPr>
  </w:style>
  <w:style w:type="paragraph" w:customStyle="1" w:styleId="xl206">
    <w:name w:val="xl206"/>
    <w:basedOn w:val="Normalny"/>
    <w:uiPriority w:val="99"/>
    <w:rsid w:val="001C0790"/>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cs="Arial"/>
      <w:sz w:val="18"/>
      <w:szCs w:val="18"/>
    </w:rPr>
  </w:style>
  <w:style w:type="paragraph" w:customStyle="1" w:styleId="xl65">
    <w:name w:val="xl65"/>
    <w:basedOn w:val="Normalny"/>
    <w:rsid w:val="007F6760"/>
    <w:pPr>
      <w:spacing w:before="100" w:beforeAutospacing="1" w:after="100" w:afterAutospacing="1" w:line="240" w:lineRule="auto"/>
      <w:jc w:val="left"/>
    </w:pPr>
    <w:rPr>
      <w:rFonts w:ascii="Tahoma" w:hAnsi="Tahoma" w:cs="Tahoma"/>
      <w:sz w:val="18"/>
      <w:szCs w:val="18"/>
    </w:rPr>
  </w:style>
  <w:style w:type="paragraph" w:customStyle="1" w:styleId="xl66">
    <w:name w:val="xl66"/>
    <w:basedOn w:val="Normalny"/>
    <w:rsid w:val="007F676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cs="Arial"/>
      <w:sz w:val="18"/>
      <w:szCs w:val="18"/>
    </w:rPr>
  </w:style>
  <w:style w:type="paragraph" w:customStyle="1" w:styleId="xl63">
    <w:name w:val="xl63"/>
    <w:basedOn w:val="Normalny"/>
    <w:rsid w:val="00872C7E"/>
    <w:pPr>
      <w:spacing w:before="100" w:beforeAutospacing="1" w:after="100" w:afterAutospacing="1" w:line="240" w:lineRule="auto"/>
      <w:jc w:val="left"/>
    </w:pPr>
    <w:rPr>
      <w:rFonts w:ascii="Tahoma" w:hAnsi="Tahoma" w:cs="Tahoma"/>
      <w:sz w:val="18"/>
      <w:szCs w:val="18"/>
    </w:rPr>
  </w:style>
  <w:style w:type="paragraph" w:customStyle="1" w:styleId="xl64">
    <w:name w:val="xl64"/>
    <w:basedOn w:val="Normalny"/>
    <w:rsid w:val="00872C7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cs="Arial"/>
      <w:sz w:val="18"/>
      <w:szCs w:val="18"/>
    </w:rPr>
  </w:style>
  <w:style w:type="paragraph" w:customStyle="1" w:styleId="font9">
    <w:name w:val="font9"/>
    <w:basedOn w:val="Normalny"/>
    <w:rsid w:val="002F1DA8"/>
    <w:pPr>
      <w:spacing w:before="100" w:beforeAutospacing="1" w:after="100" w:afterAutospacing="1" w:line="240" w:lineRule="auto"/>
      <w:jc w:val="left"/>
    </w:pPr>
    <w:rPr>
      <w:rFonts w:ascii="Tahoma" w:hAnsi="Tahoma" w:cs="Tahoma"/>
      <w:color w:val="000000"/>
      <w:sz w:val="18"/>
      <w:szCs w:val="18"/>
    </w:rPr>
  </w:style>
  <w:style w:type="paragraph" w:customStyle="1" w:styleId="font10">
    <w:name w:val="font10"/>
    <w:basedOn w:val="Normalny"/>
    <w:rsid w:val="002F1DA8"/>
    <w:pPr>
      <w:spacing w:before="100" w:beforeAutospacing="1" w:after="100" w:afterAutospacing="1" w:line="240" w:lineRule="auto"/>
      <w:jc w:val="left"/>
    </w:pPr>
    <w:rPr>
      <w:rFonts w:ascii="Tahoma" w:hAnsi="Tahoma" w:cs="Tahoma"/>
      <w:b/>
      <w:bCs/>
      <w:color w:val="000000"/>
      <w:sz w:val="18"/>
      <w:szCs w:val="18"/>
    </w:rPr>
  </w:style>
  <w:style w:type="paragraph" w:customStyle="1" w:styleId="font11">
    <w:name w:val="font11"/>
    <w:basedOn w:val="Normalny"/>
    <w:rsid w:val="002F1DA8"/>
    <w:pPr>
      <w:spacing w:before="100" w:beforeAutospacing="1" w:after="100" w:afterAutospacing="1" w:line="240" w:lineRule="auto"/>
      <w:jc w:val="left"/>
    </w:pPr>
    <w:rPr>
      <w:rFonts w:ascii="Tahoma" w:hAnsi="Tahoma" w:cs="Tahoma"/>
      <w:color w:val="000000"/>
      <w:sz w:val="18"/>
      <w:szCs w:val="18"/>
    </w:rPr>
  </w:style>
  <w:style w:type="paragraph" w:customStyle="1" w:styleId="font12">
    <w:name w:val="font12"/>
    <w:basedOn w:val="Normalny"/>
    <w:rsid w:val="002F1DA8"/>
    <w:pPr>
      <w:spacing w:before="100" w:beforeAutospacing="1" w:after="100" w:afterAutospacing="1" w:line="240" w:lineRule="auto"/>
      <w:jc w:val="left"/>
    </w:pPr>
    <w:rPr>
      <w:rFonts w:ascii="Tahoma" w:hAnsi="Tahoma" w:cs="Tahoma"/>
      <w:b/>
      <w:b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421404">
      <w:bodyDiv w:val="1"/>
      <w:marLeft w:val="0"/>
      <w:marRight w:val="0"/>
      <w:marTop w:val="0"/>
      <w:marBottom w:val="0"/>
      <w:divBdr>
        <w:top w:val="none" w:sz="0" w:space="0" w:color="auto"/>
        <w:left w:val="none" w:sz="0" w:space="0" w:color="auto"/>
        <w:bottom w:val="none" w:sz="0" w:space="0" w:color="auto"/>
        <w:right w:val="none" w:sz="0" w:space="0" w:color="auto"/>
      </w:divBdr>
    </w:div>
    <w:div w:id="385376529">
      <w:bodyDiv w:val="1"/>
      <w:marLeft w:val="0"/>
      <w:marRight w:val="0"/>
      <w:marTop w:val="0"/>
      <w:marBottom w:val="0"/>
      <w:divBdr>
        <w:top w:val="none" w:sz="0" w:space="0" w:color="auto"/>
        <w:left w:val="none" w:sz="0" w:space="0" w:color="auto"/>
        <w:bottom w:val="none" w:sz="0" w:space="0" w:color="auto"/>
        <w:right w:val="none" w:sz="0" w:space="0" w:color="auto"/>
      </w:divBdr>
    </w:div>
    <w:div w:id="420415493">
      <w:bodyDiv w:val="1"/>
      <w:marLeft w:val="0"/>
      <w:marRight w:val="0"/>
      <w:marTop w:val="0"/>
      <w:marBottom w:val="0"/>
      <w:divBdr>
        <w:top w:val="none" w:sz="0" w:space="0" w:color="auto"/>
        <w:left w:val="none" w:sz="0" w:space="0" w:color="auto"/>
        <w:bottom w:val="none" w:sz="0" w:space="0" w:color="auto"/>
        <w:right w:val="none" w:sz="0" w:space="0" w:color="auto"/>
      </w:divBdr>
    </w:div>
    <w:div w:id="533274417">
      <w:bodyDiv w:val="1"/>
      <w:marLeft w:val="0"/>
      <w:marRight w:val="0"/>
      <w:marTop w:val="0"/>
      <w:marBottom w:val="0"/>
      <w:divBdr>
        <w:top w:val="none" w:sz="0" w:space="0" w:color="auto"/>
        <w:left w:val="none" w:sz="0" w:space="0" w:color="auto"/>
        <w:bottom w:val="none" w:sz="0" w:space="0" w:color="auto"/>
        <w:right w:val="none" w:sz="0" w:space="0" w:color="auto"/>
      </w:divBdr>
    </w:div>
    <w:div w:id="579601200">
      <w:bodyDiv w:val="1"/>
      <w:marLeft w:val="0"/>
      <w:marRight w:val="0"/>
      <w:marTop w:val="0"/>
      <w:marBottom w:val="0"/>
      <w:divBdr>
        <w:top w:val="none" w:sz="0" w:space="0" w:color="auto"/>
        <w:left w:val="none" w:sz="0" w:space="0" w:color="auto"/>
        <w:bottom w:val="none" w:sz="0" w:space="0" w:color="auto"/>
        <w:right w:val="none" w:sz="0" w:space="0" w:color="auto"/>
      </w:divBdr>
    </w:div>
    <w:div w:id="621569415">
      <w:bodyDiv w:val="1"/>
      <w:marLeft w:val="0"/>
      <w:marRight w:val="0"/>
      <w:marTop w:val="0"/>
      <w:marBottom w:val="0"/>
      <w:divBdr>
        <w:top w:val="none" w:sz="0" w:space="0" w:color="auto"/>
        <w:left w:val="none" w:sz="0" w:space="0" w:color="auto"/>
        <w:bottom w:val="none" w:sz="0" w:space="0" w:color="auto"/>
        <w:right w:val="none" w:sz="0" w:space="0" w:color="auto"/>
      </w:divBdr>
    </w:div>
    <w:div w:id="742028277">
      <w:bodyDiv w:val="1"/>
      <w:marLeft w:val="0"/>
      <w:marRight w:val="0"/>
      <w:marTop w:val="0"/>
      <w:marBottom w:val="0"/>
      <w:divBdr>
        <w:top w:val="none" w:sz="0" w:space="0" w:color="auto"/>
        <w:left w:val="none" w:sz="0" w:space="0" w:color="auto"/>
        <w:bottom w:val="none" w:sz="0" w:space="0" w:color="auto"/>
        <w:right w:val="none" w:sz="0" w:space="0" w:color="auto"/>
      </w:divBdr>
      <w:divsChild>
        <w:div w:id="432290109">
          <w:marLeft w:val="0"/>
          <w:marRight w:val="0"/>
          <w:marTop w:val="0"/>
          <w:marBottom w:val="0"/>
          <w:divBdr>
            <w:top w:val="none" w:sz="0" w:space="0" w:color="auto"/>
            <w:left w:val="none" w:sz="0" w:space="0" w:color="auto"/>
            <w:bottom w:val="none" w:sz="0" w:space="0" w:color="auto"/>
            <w:right w:val="none" w:sz="0" w:space="0" w:color="auto"/>
          </w:divBdr>
        </w:div>
        <w:div w:id="40713445">
          <w:marLeft w:val="0"/>
          <w:marRight w:val="0"/>
          <w:marTop w:val="0"/>
          <w:marBottom w:val="0"/>
          <w:divBdr>
            <w:top w:val="none" w:sz="0" w:space="0" w:color="auto"/>
            <w:left w:val="none" w:sz="0" w:space="0" w:color="auto"/>
            <w:bottom w:val="none" w:sz="0" w:space="0" w:color="auto"/>
            <w:right w:val="none" w:sz="0" w:space="0" w:color="auto"/>
          </w:divBdr>
        </w:div>
        <w:div w:id="956446667">
          <w:marLeft w:val="0"/>
          <w:marRight w:val="0"/>
          <w:marTop w:val="0"/>
          <w:marBottom w:val="0"/>
          <w:divBdr>
            <w:top w:val="none" w:sz="0" w:space="0" w:color="auto"/>
            <w:left w:val="none" w:sz="0" w:space="0" w:color="auto"/>
            <w:bottom w:val="none" w:sz="0" w:space="0" w:color="auto"/>
            <w:right w:val="none" w:sz="0" w:space="0" w:color="auto"/>
          </w:divBdr>
        </w:div>
        <w:div w:id="73430843">
          <w:marLeft w:val="0"/>
          <w:marRight w:val="0"/>
          <w:marTop w:val="0"/>
          <w:marBottom w:val="0"/>
          <w:divBdr>
            <w:top w:val="none" w:sz="0" w:space="0" w:color="auto"/>
            <w:left w:val="none" w:sz="0" w:space="0" w:color="auto"/>
            <w:bottom w:val="none" w:sz="0" w:space="0" w:color="auto"/>
            <w:right w:val="none" w:sz="0" w:space="0" w:color="auto"/>
          </w:divBdr>
        </w:div>
      </w:divsChild>
    </w:div>
    <w:div w:id="804785132">
      <w:bodyDiv w:val="1"/>
      <w:marLeft w:val="0"/>
      <w:marRight w:val="0"/>
      <w:marTop w:val="0"/>
      <w:marBottom w:val="0"/>
      <w:divBdr>
        <w:top w:val="none" w:sz="0" w:space="0" w:color="auto"/>
        <w:left w:val="none" w:sz="0" w:space="0" w:color="auto"/>
        <w:bottom w:val="none" w:sz="0" w:space="0" w:color="auto"/>
        <w:right w:val="none" w:sz="0" w:space="0" w:color="auto"/>
      </w:divBdr>
    </w:div>
    <w:div w:id="899174245">
      <w:bodyDiv w:val="1"/>
      <w:marLeft w:val="0"/>
      <w:marRight w:val="0"/>
      <w:marTop w:val="0"/>
      <w:marBottom w:val="0"/>
      <w:divBdr>
        <w:top w:val="none" w:sz="0" w:space="0" w:color="auto"/>
        <w:left w:val="none" w:sz="0" w:space="0" w:color="auto"/>
        <w:bottom w:val="none" w:sz="0" w:space="0" w:color="auto"/>
        <w:right w:val="none" w:sz="0" w:space="0" w:color="auto"/>
      </w:divBdr>
    </w:div>
    <w:div w:id="914557526">
      <w:bodyDiv w:val="1"/>
      <w:marLeft w:val="0"/>
      <w:marRight w:val="0"/>
      <w:marTop w:val="0"/>
      <w:marBottom w:val="0"/>
      <w:divBdr>
        <w:top w:val="none" w:sz="0" w:space="0" w:color="auto"/>
        <w:left w:val="none" w:sz="0" w:space="0" w:color="auto"/>
        <w:bottom w:val="none" w:sz="0" w:space="0" w:color="auto"/>
        <w:right w:val="none" w:sz="0" w:space="0" w:color="auto"/>
      </w:divBdr>
    </w:div>
    <w:div w:id="924463102">
      <w:marLeft w:val="0"/>
      <w:marRight w:val="0"/>
      <w:marTop w:val="0"/>
      <w:marBottom w:val="0"/>
      <w:divBdr>
        <w:top w:val="none" w:sz="0" w:space="0" w:color="auto"/>
        <w:left w:val="none" w:sz="0" w:space="0" w:color="auto"/>
        <w:bottom w:val="none" w:sz="0" w:space="0" w:color="auto"/>
        <w:right w:val="none" w:sz="0" w:space="0" w:color="auto"/>
      </w:divBdr>
    </w:div>
    <w:div w:id="924463103">
      <w:marLeft w:val="0"/>
      <w:marRight w:val="0"/>
      <w:marTop w:val="0"/>
      <w:marBottom w:val="0"/>
      <w:divBdr>
        <w:top w:val="none" w:sz="0" w:space="0" w:color="auto"/>
        <w:left w:val="none" w:sz="0" w:space="0" w:color="auto"/>
        <w:bottom w:val="none" w:sz="0" w:space="0" w:color="auto"/>
        <w:right w:val="none" w:sz="0" w:space="0" w:color="auto"/>
      </w:divBdr>
    </w:div>
    <w:div w:id="924463104">
      <w:marLeft w:val="0"/>
      <w:marRight w:val="0"/>
      <w:marTop w:val="0"/>
      <w:marBottom w:val="0"/>
      <w:divBdr>
        <w:top w:val="none" w:sz="0" w:space="0" w:color="auto"/>
        <w:left w:val="none" w:sz="0" w:space="0" w:color="auto"/>
        <w:bottom w:val="none" w:sz="0" w:space="0" w:color="auto"/>
        <w:right w:val="none" w:sz="0" w:space="0" w:color="auto"/>
      </w:divBdr>
    </w:div>
    <w:div w:id="924463105">
      <w:marLeft w:val="0"/>
      <w:marRight w:val="0"/>
      <w:marTop w:val="0"/>
      <w:marBottom w:val="0"/>
      <w:divBdr>
        <w:top w:val="none" w:sz="0" w:space="0" w:color="auto"/>
        <w:left w:val="none" w:sz="0" w:space="0" w:color="auto"/>
        <w:bottom w:val="none" w:sz="0" w:space="0" w:color="auto"/>
        <w:right w:val="none" w:sz="0" w:space="0" w:color="auto"/>
      </w:divBdr>
    </w:div>
    <w:div w:id="924463106">
      <w:marLeft w:val="0"/>
      <w:marRight w:val="0"/>
      <w:marTop w:val="0"/>
      <w:marBottom w:val="0"/>
      <w:divBdr>
        <w:top w:val="none" w:sz="0" w:space="0" w:color="auto"/>
        <w:left w:val="none" w:sz="0" w:space="0" w:color="auto"/>
        <w:bottom w:val="none" w:sz="0" w:space="0" w:color="auto"/>
        <w:right w:val="none" w:sz="0" w:space="0" w:color="auto"/>
      </w:divBdr>
    </w:div>
    <w:div w:id="924463107">
      <w:marLeft w:val="0"/>
      <w:marRight w:val="0"/>
      <w:marTop w:val="0"/>
      <w:marBottom w:val="0"/>
      <w:divBdr>
        <w:top w:val="none" w:sz="0" w:space="0" w:color="auto"/>
        <w:left w:val="none" w:sz="0" w:space="0" w:color="auto"/>
        <w:bottom w:val="none" w:sz="0" w:space="0" w:color="auto"/>
        <w:right w:val="none" w:sz="0" w:space="0" w:color="auto"/>
      </w:divBdr>
    </w:div>
    <w:div w:id="924463108">
      <w:marLeft w:val="0"/>
      <w:marRight w:val="0"/>
      <w:marTop w:val="0"/>
      <w:marBottom w:val="0"/>
      <w:divBdr>
        <w:top w:val="none" w:sz="0" w:space="0" w:color="auto"/>
        <w:left w:val="none" w:sz="0" w:space="0" w:color="auto"/>
        <w:bottom w:val="none" w:sz="0" w:space="0" w:color="auto"/>
        <w:right w:val="none" w:sz="0" w:space="0" w:color="auto"/>
      </w:divBdr>
    </w:div>
    <w:div w:id="924463109">
      <w:marLeft w:val="0"/>
      <w:marRight w:val="0"/>
      <w:marTop w:val="0"/>
      <w:marBottom w:val="0"/>
      <w:divBdr>
        <w:top w:val="none" w:sz="0" w:space="0" w:color="auto"/>
        <w:left w:val="none" w:sz="0" w:space="0" w:color="auto"/>
        <w:bottom w:val="none" w:sz="0" w:space="0" w:color="auto"/>
        <w:right w:val="none" w:sz="0" w:space="0" w:color="auto"/>
      </w:divBdr>
    </w:div>
    <w:div w:id="924463110">
      <w:marLeft w:val="0"/>
      <w:marRight w:val="0"/>
      <w:marTop w:val="0"/>
      <w:marBottom w:val="0"/>
      <w:divBdr>
        <w:top w:val="none" w:sz="0" w:space="0" w:color="auto"/>
        <w:left w:val="none" w:sz="0" w:space="0" w:color="auto"/>
        <w:bottom w:val="none" w:sz="0" w:space="0" w:color="auto"/>
        <w:right w:val="none" w:sz="0" w:space="0" w:color="auto"/>
      </w:divBdr>
    </w:div>
    <w:div w:id="924463111">
      <w:marLeft w:val="0"/>
      <w:marRight w:val="0"/>
      <w:marTop w:val="0"/>
      <w:marBottom w:val="0"/>
      <w:divBdr>
        <w:top w:val="none" w:sz="0" w:space="0" w:color="auto"/>
        <w:left w:val="none" w:sz="0" w:space="0" w:color="auto"/>
        <w:bottom w:val="none" w:sz="0" w:space="0" w:color="auto"/>
        <w:right w:val="none" w:sz="0" w:space="0" w:color="auto"/>
      </w:divBdr>
    </w:div>
    <w:div w:id="924463112">
      <w:marLeft w:val="0"/>
      <w:marRight w:val="0"/>
      <w:marTop w:val="0"/>
      <w:marBottom w:val="0"/>
      <w:divBdr>
        <w:top w:val="none" w:sz="0" w:space="0" w:color="auto"/>
        <w:left w:val="none" w:sz="0" w:space="0" w:color="auto"/>
        <w:bottom w:val="none" w:sz="0" w:space="0" w:color="auto"/>
        <w:right w:val="none" w:sz="0" w:space="0" w:color="auto"/>
      </w:divBdr>
    </w:div>
    <w:div w:id="924463113">
      <w:marLeft w:val="0"/>
      <w:marRight w:val="0"/>
      <w:marTop w:val="0"/>
      <w:marBottom w:val="0"/>
      <w:divBdr>
        <w:top w:val="none" w:sz="0" w:space="0" w:color="auto"/>
        <w:left w:val="none" w:sz="0" w:space="0" w:color="auto"/>
        <w:bottom w:val="none" w:sz="0" w:space="0" w:color="auto"/>
        <w:right w:val="none" w:sz="0" w:space="0" w:color="auto"/>
      </w:divBdr>
    </w:div>
    <w:div w:id="924463114">
      <w:marLeft w:val="0"/>
      <w:marRight w:val="0"/>
      <w:marTop w:val="0"/>
      <w:marBottom w:val="0"/>
      <w:divBdr>
        <w:top w:val="none" w:sz="0" w:space="0" w:color="auto"/>
        <w:left w:val="none" w:sz="0" w:space="0" w:color="auto"/>
        <w:bottom w:val="none" w:sz="0" w:space="0" w:color="auto"/>
        <w:right w:val="none" w:sz="0" w:space="0" w:color="auto"/>
      </w:divBdr>
    </w:div>
    <w:div w:id="924463115">
      <w:marLeft w:val="0"/>
      <w:marRight w:val="0"/>
      <w:marTop w:val="0"/>
      <w:marBottom w:val="0"/>
      <w:divBdr>
        <w:top w:val="none" w:sz="0" w:space="0" w:color="auto"/>
        <w:left w:val="none" w:sz="0" w:space="0" w:color="auto"/>
        <w:bottom w:val="none" w:sz="0" w:space="0" w:color="auto"/>
        <w:right w:val="none" w:sz="0" w:space="0" w:color="auto"/>
      </w:divBdr>
    </w:div>
    <w:div w:id="924463116">
      <w:marLeft w:val="0"/>
      <w:marRight w:val="0"/>
      <w:marTop w:val="0"/>
      <w:marBottom w:val="0"/>
      <w:divBdr>
        <w:top w:val="none" w:sz="0" w:space="0" w:color="auto"/>
        <w:left w:val="none" w:sz="0" w:space="0" w:color="auto"/>
        <w:bottom w:val="none" w:sz="0" w:space="0" w:color="auto"/>
        <w:right w:val="none" w:sz="0" w:space="0" w:color="auto"/>
      </w:divBdr>
    </w:div>
    <w:div w:id="924463117">
      <w:marLeft w:val="0"/>
      <w:marRight w:val="0"/>
      <w:marTop w:val="0"/>
      <w:marBottom w:val="0"/>
      <w:divBdr>
        <w:top w:val="none" w:sz="0" w:space="0" w:color="auto"/>
        <w:left w:val="none" w:sz="0" w:space="0" w:color="auto"/>
        <w:bottom w:val="none" w:sz="0" w:space="0" w:color="auto"/>
        <w:right w:val="none" w:sz="0" w:space="0" w:color="auto"/>
      </w:divBdr>
    </w:div>
    <w:div w:id="924463118">
      <w:marLeft w:val="0"/>
      <w:marRight w:val="0"/>
      <w:marTop w:val="0"/>
      <w:marBottom w:val="0"/>
      <w:divBdr>
        <w:top w:val="none" w:sz="0" w:space="0" w:color="auto"/>
        <w:left w:val="none" w:sz="0" w:space="0" w:color="auto"/>
        <w:bottom w:val="none" w:sz="0" w:space="0" w:color="auto"/>
        <w:right w:val="none" w:sz="0" w:space="0" w:color="auto"/>
      </w:divBdr>
    </w:div>
    <w:div w:id="924463119">
      <w:marLeft w:val="0"/>
      <w:marRight w:val="0"/>
      <w:marTop w:val="0"/>
      <w:marBottom w:val="0"/>
      <w:divBdr>
        <w:top w:val="none" w:sz="0" w:space="0" w:color="auto"/>
        <w:left w:val="none" w:sz="0" w:space="0" w:color="auto"/>
        <w:bottom w:val="none" w:sz="0" w:space="0" w:color="auto"/>
        <w:right w:val="none" w:sz="0" w:space="0" w:color="auto"/>
      </w:divBdr>
    </w:div>
    <w:div w:id="924463120">
      <w:marLeft w:val="0"/>
      <w:marRight w:val="0"/>
      <w:marTop w:val="0"/>
      <w:marBottom w:val="0"/>
      <w:divBdr>
        <w:top w:val="none" w:sz="0" w:space="0" w:color="auto"/>
        <w:left w:val="none" w:sz="0" w:space="0" w:color="auto"/>
        <w:bottom w:val="none" w:sz="0" w:space="0" w:color="auto"/>
        <w:right w:val="none" w:sz="0" w:space="0" w:color="auto"/>
      </w:divBdr>
    </w:div>
    <w:div w:id="924463121">
      <w:marLeft w:val="0"/>
      <w:marRight w:val="0"/>
      <w:marTop w:val="0"/>
      <w:marBottom w:val="0"/>
      <w:divBdr>
        <w:top w:val="none" w:sz="0" w:space="0" w:color="auto"/>
        <w:left w:val="none" w:sz="0" w:space="0" w:color="auto"/>
        <w:bottom w:val="none" w:sz="0" w:space="0" w:color="auto"/>
        <w:right w:val="none" w:sz="0" w:space="0" w:color="auto"/>
      </w:divBdr>
    </w:div>
    <w:div w:id="924463122">
      <w:marLeft w:val="0"/>
      <w:marRight w:val="0"/>
      <w:marTop w:val="0"/>
      <w:marBottom w:val="0"/>
      <w:divBdr>
        <w:top w:val="none" w:sz="0" w:space="0" w:color="auto"/>
        <w:left w:val="none" w:sz="0" w:space="0" w:color="auto"/>
        <w:bottom w:val="none" w:sz="0" w:space="0" w:color="auto"/>
        <w:right w:val="none" w:sz="0" w:space="0" w:color="auto"/>
      </w:divBdr>
    </w:div>
    <w:div w:id="924463123">
      <w:marLeft w:val="0"/>
      <w:marRight w:val="0"/>
      <w:marTop w:val="0"/>
      <w:marBottom w:val="0"/>
      <w:divBdr>
        <w:top w:val="none" w:sz="0" w:space="0" w:color="auto"/>
        <w:left w:val="none" w:sz="0" w:space="0" w:color="auto"/>
        <w:bottom w:val="none" w:sz="0" w:space="0" w:color="auto"/>
        <w:right w:val="none" w:sz="0" w:space="0" w:color="auto"/>
      </w:divBdr>
    </w:div>
    <w:div w:id="924463124">
      <w:marLeft w:val="0"/>
      <w:marRight w:val="0"/>
      <w:marTop w:val="0"/>
      <w:marBottom w:val="0"/>
      <w:divBdr>
        <w:top w:val="none" w:sz="0" w:space="0" w:color="auto"/>
        <w:left w:val="none" w:sz="0" w:space="0" w:color="auto"/>
        <w:bottom w:val="none" w:sz="0" w:space="0" w:color="auto"/>
        <w:right w:val="none" w:sz="0" w:space="0" w:color="auto"/>
      </w:divBdr>
    </w:div>
    <w:div w:id="924463125">
      <w:marLeft w:val="0"/>
      <w:marRight w:val="0"/>
      <w:marTop w:val="0"/>
      <w:marBottom w:val="0"/>
      <w:divBdr>
        <w:top w:val="none" w:sz="0" w:space="0" w:color="auto"/>
        <w:left w:val="none" w:sz="0" w:space="0" w:color="auto"/>
        <w:bottom w:val="none" w:sz="0" w:space="0" w:color="auto"/>
        <w:right w:val="none" w:sz="0" w:space="0" w:color="auto"/>
      </w:divBdr>
    </w:div>
    <w:div w:id="924463126">
      <w:marLeft w:val="0"/>
      <w:marRight w:val="0"/>
      <w:marTop w:val="0"/>
      <w:marBottom w:val="0"/>
      <w:divBdr>
        <w:top w:val="none" w:sz="0" w:space="0" w:color="auto"/>
        <w:left w:val="none" w:sz="0" w:space="0" w:color="auto"/>
        <w:bottom w:val="none" w:sz="0" w:space="0" w:color="auto"/>
        <w:right w:val="none" w:sz="0" w:space="0" w:color="auto"/>
      </w:divBdr>
    </w:div>
    <w:div w:id="924463127">
      <w:marLeft w:val="0"/>
      <w:marRight w:val="0"/>
      <w:marTop w:val="0"/>
      <w:marBottom w:val="0"/>
      <w:divBdr>
        <w:top w:val="none" w:sz="0" w:space="0" w:color="auto"/>
        <w:left w:val="none" w:sz="0" w:space="0" w:color="auto"/>
        <w:bottom w:val="none" w:sz="0" w:space="0" w:color="auto"/>
        <w:right w:val="none" w:sz="0" w:space="0" w:color="auto"/>
      </w:divBdr>
    </w:div>
    <w:div w:id="924463128">
      <w:marLeft w:val="0"/>
      <w:marRight w:val="0"/>
      <w:marTop w:val="0"/>
      <w:marBottom w:val="0"/>
      <w:divBdr>
        <w:top w:val="none" w:sz="0" w:space="0" w:color="auto"/>
        <w:left w:val="none" w:sz="0" w:space="0" w:color="auto"/>
        <w:bottom w:val="none" w:sz="0" w:space="0" w:color="auto"/>
        <w:right w:val="none" w:sz="0" w:space="0" w:color="auto"/>
      </w:divBdr>
    </w:div>
    <w:div w:id="924463129">
      <w:marLeft w:val="0"/>
      <w:marRight w:val="0"/>
      <w:marTop w:val="0"/>
      <w:marBottom w:val="0"/>
      <w:divBdr>
        <w:top w:val="none" w:sz="0" w:space="0" w:color="auto"/>
        <w:left w:val="none" w:sz="0" w:space="0" w:color="auto"/>
        <w:bottom w:val="none" w:sz="0" w:space="0" w:color="auto"/>
        <w:right w:val="none" w:sz="0" w:space="0" w:color="auto"/>
      </w:divBdr>
    </w:div>
    <w:div w:id="924463130">
      <w:marLeft w:val="0"/>
      <w:marRight w:val="0"/>
      <w:marTop w:val="0"/>
      <w:marBottom w:val="0"/>
      <w:divBdr>
        <w:top w:val="none" w:sz="0" w:space="0" w:color="auto"/>
        <w:left w:val="none" w:sz="0" w:space="0" w:color="auto"/>
        <w:bottom w:val="none" w:sz="0" w:space="0" w:color="auto"/>
        <w:right w:val="none" w:sz="0" w:space="0" w:color="auto"/>
      </w:divBdr>
    </w:div>
    <w:div w:id="924463131">
      <w:marLeft w:val="0"/>
      <w:marRight w:val="0"/>
      <w:marTop w:val="0"/>
      <w:marBottom w:val="0"/>
      <w:divBdr>
        <w:top w:val="none" w:sz="0" w:space="0" w:color="auto"/>
        <w:left w:val="none" w:sz="0" w:space="0" w:color="auto"/>
        <w:bottom w:val="none" w:sz="0" w:space="0" w:color="auto"/>
        <w:right w:val="none" w:sz="0" w:space="0" w:color="auto"/>
      </w:divBdr>
    </w:div>
    <w:div w:id="924463132">
      <w:marLeft w:val="0"/>
      <w:marRight w:val="0"/>
      <w:marTop w:val="0"/>
      <w:marBottom w:val="0"/>
      <w:divBdr>
        <w:top w:val="none" w:sz="0" w:space="0" w:color="auto"/>
        <w:left w:val="none" w:sz="0" w:space="0" w:color="auto"/>
        <w:bottom w:val="none" w:sz="0" w:space="0" w:color="auto"/>
        <w:right w:val="none" w:sz="0" w:space="0" w:color="auto"/>
      </w:divBdr>
    </w:div>
    <w:div w:id="924463133">
      <w:marLeft w:val="0"/>
      <w:marRight w:val="0"/>
      <w:marTop w:val="0"/>
      <w:marBottom w:val="0"/>
      <w:divBdr>
        <w:top w:val="none" w:sz="0" w:space="0" w:color="auto"/>
        <w:left w:val="none" w:sz="0" w:space="0" w:color="auto"/>
        <w:bottom w:val="none" w:sz="0" w:space="0" w:color="auto"/>
        <w:right w:val="none" w:sz="0" w:space="0" w:color="auto"/>
      </w:divBdr>
    </w:div>
    <w:div w:id="924463134">
      <w:marLeft w:val="0"/>
      <w:marRight w:val="0"/>
      <w:marTop w:val="0"/>
      <w:marBottom w:val="0"/>
      <w:divBdr>
        <w:top w:val="none" w:sz="0" w:space="0" w:color="auto"/>
        <w:left w:val="none" w:sz="0" w:space="0" w:color="auto"/>
        <w:bottom w:val="none" w:sz="0" w:space="0" w:color="auto"/>
        <w:right w:val="none" w:sz="0" w:space="0" w:color="auto"/>
      </w:divBdr>
    </w:div>
    <w:div w:id="924463135">
      <w:marLeft w:val="0"/>
      <w:marRight w:val="0"/>
      <w:marTop w:val="0"/>
      <w:marBottom w:val="0"/>
      <w:divBdr>
        <w:top w:val="none" w:sz="0" w:space="0" w:color="auto"/>
        <w:left w:val="none" w:sz="0" w:space="0" w:color="auto"/>
        <w:bottom w:val="none" w:sz="0" w:space="0" w:color="auto"/>
        <w:right w:val="none" w:sz="0" w:space="0" w:color="auto"/>
      </w:divBdr>
    </w:div>
    <w:div w:id="924463136">
      <w:marLeft w:val="0"/>
      <w:marRight w:val="0"/>
      <w:marTop w:val="0"/>
      <w:marBottom w:val="0"/>
      <w:divBdr>
        <w:top w:val="none" w:sz="0" w:space="0" w:color="auto"/>
        <w:left w:val="none" w:sz="0" w:space="0" w:color="auto"/>
        <w:bottom w:val="none" w:sz="0" w:space="0" w:color="auto"/>
        <w:right w:val="none" w:sz="0" w:space="0" w:color="auto"/>
      </w:divBdr>
    </w:div>
    <w:div w:id="924463137">
      <w:marLeft w:val="0"/>
      <w:marRight w:val="0"/>
      <w:marTop w:val="0"/>
      <w:marBottom w:val="0"/>
      <w:divBdr>
        <w:top w:val="none" w:sz="0" w:space="0" w:color="auto"/>
        <w:left w:val="none" w:sz="0" w:space="0" w:color="auto"/>
        <w:bottom w:val="none" w:sz="0" w:space="0" w:color="auto"/>
        <w:right w:val="none" w:sz="0" w:space="0" w:color="auto"/>
      </w:divBdr>
    </w:div>
    <w:div w:id="924463138">
      <w:marLeft w:val="0"/>
      <w:marRight w:val="0"/>
      <w:marTop w:val="0"/>
      <w:marBottom w:val="0"/>
      <w:divBdr>
        <w:top w:val="none" w:sz="0" w:space="0" w:color="auto"/>
        <w:left w:val="none" w:sz="0" w:space="0" w:color="auto"/>
        <w:bottom w:val="none" w:sz="0" w:space="0" w:color="auto"/>
        <w:right w:val="none" w:sz="0" w:space="0" w:color="auto"/>
      </w:divBdr>
    </w:div>
    <w:div w:id="924463139">
      <w:marLeft w:val="0"/>
      <w:marRight w:val="0"/>
      <w:marTop w:val="0"/>
      <w:marBottom w:val="0"/>
      <w:divBdr>
        <w:top w:val="none" w:sz="0" w:space="0" w:color="auto"/>
        <w:left w:val="none" w:sz="0" w:space="0" w:color="auto"/>
        <w:bottom w:val="none" w:sz="0" w:space="0" w:color="auto"/>
        <w:right w:val="none" w:sz="0" w:space="0" w:color="auto"/>
      </w:divBdr>
    </w:div>
    <w:div w:id="924463140">
      <w:marLeft w:val="0"/>
      <w:marRight w:val="0"/>
      <w:marTop w:val="0"/>
      <w:marBottom w:val="0"/>
      <w:divBdr>
        <w:top w:val="none" w:sz="0" w:space="0" w:color="auto"/>
        <w:left w:val="none" w:sz="0" w:space="0" w:color="auto"/>
        <w:bottom w:val="none" w:sz="0" w:space="0" w:color="auto"/>
        <w:right w:val="none" w:sz="0" w:space="0" w:color="auto"/>
      </w:divBdr>
    </w:div>
    <w:div w:id="924463141">
      <w:marLeft w:val="0"/>
      <w:marRight w:val="0"/>
      <w:marTop w:val="0"/>
      <w:marBottom w:val="0"/>
      <w:divBdr>
        <w:top w:val="none" w:sz="0" w:space="0" w:color="auto"/>
        <w:left w:val="none" w:sz="0" w:space="0" w:color="auto"/>
        <w:bottom w:val="none" w:sz="0" w:space="0" w:color="auto"/>
        <w:right w:val="none" w:sz="0" w:space="0" w:color="auto"/>
      </w:divBdr>
    </w:div>
    <w:div w:id="924463142">
      <w:marLeft w:val="0"/>
      <w:marRight w:val="0"/>
      <w:marTop w:val="0"/>
      <w:marBottom w:val="0"/>
      <w:divBdr>
        <w:top w:val="none" w:sz="0" w:space="0" w:color="auto"/>
        <w:left w:val="none" w:sz="0" w:space="0" w:color="auto"/>
        <w:bottom w:val="none" w:sz="0" w:space="0" w:color="auto"/>
        <w:right w:val="none" w:sz="0" w:space="0" w:color="auto"/>
      </w:divBdr>
    </w:div>
    <w:div w:id="924463143">
      <w:marLeft w:val="0"/>
      <w:marRight w:val="0"/>
      <w:marTop w:val="0"/>
      <w:marBottom w:val="0"/>
      <w:divBdr>
        <w:top w:val="none" w:sz="0" w:space="0" w:color="auto"/>
        <w:left w:val="none" w:sz="0" w:space="0" w:color="auto"/>
        <w:bottom w:val="none" w:sz="0" w:space="0" w:color="auto"/>
        <w:right w:val="none" w:sz="0" w:space="0" w:color="auto"/>
      </w:divBdr>
    </w:div>
    <w:div w:id="924463144">
      <w:marLeft w:val="0"/>
      <w:marRight w:val="0"/>
      <w:marTop w:val="0"/>
      <w:marBottom w:val="0"/>
      <w:divBdr>
        <w:top w:val="none" w:sz="0" w:space="0" w:color="auto"/>
        <w:left w:val="none" w:sz="0" w:space="0" w:color="auto"/>
        <w:bottom w:val="none" w:sz="0" w:space="0" w:color="auto"/>
        <w:right w:val="none" w:sz="0" w:space="0" w:color="auto"/>
      </w:divBdr>
    </w:div>
    <w:div w:id="924463145">
      <w:marLeft w:val="0"/>
      <w:marRight w:val="0"/>
      <w:marTop w:val="0"/>
      <w:marBottom w:val="0"/>
      <w:divBdr>
        <w:top w:val="none" w:sz="0" w:space="0" w:color="auto"/>
        <w:left w:val="none" w:sz="0" w:space="0" w:color="auto"/>
        <w:bottom w:val="none" w:sz="0" w:space="0" w:color="auto"/>
        <w:right w:val="none" w:sz="0" w:space="0" w:color="auto"/>
      </w:divBdr>
    </w:div>
    <w:div w:id="924463146">
      <w:marLeft w:val="0"/>
      <w:marRight w:val="0"/>
      <w:marTop w:val="0"/>
      <w:marBottom w:val="0"/>
      <w:divBdr>
        <w:top w:val="none" w:sz="0" w:space="0" w:color="auto"/>
        <w:left w:val="none" w:sz="0" w:space="0" w:color="auto"/>
        <w:bottom w:val="none" w:sz="0" w:space="0" w:color="auto"/>
        <w:right w:val="none" w:sz="0" w:space="0" w:color="auto"/>
      </w:divBdr>
    </w:div>
    <w:div w:id="924463147">
      <w:marLeft w:val="0"/>
      <w:marRight w:val="0"/>
      <w:marTop w:val="0"/>
      <w:marBottom w:val="0"/>
      <w:divBdr>
        <w:top w:val="none" w:sz="0" w:space="0" w:color="auto"/>
        <w:left w:val="none" w:sz="0" w:space="0" w:color="auto"/>
        <w:bottom w:val="none" w:sz="0" w:space="0" w:color="auto"/>
        <w:right w:val="none" w:sz="0" w:space="0" w:color="auto"/>
      </w:divBdr>
    </w:div>
    <w:div w:id="924463148">
      <w:marLeft w:val="0"/>
      <w:marRight w:val="0"/>
      <w:marTop w:val="0"/>
      <w:marBottom w:val="0"/>
      <w:divBdr>
        <w:top w:val="none" w:sz="0" w:space="0" w:color="auto"/>
        <w:left w:val="none" w:sz="0" w:space="0" w:color="auto"/>
        <w:bottom w:val="none" w:sz="0" w:space="0" w:color="auto"/>
        <w:right w:val="none" w:sz="0" w:space="0" w:color="auto"/>
      </w:divBdr>
    </w:div>
    <w:div w:id="924463149">
      <w:marLeft w:val="0"/>
      <w:marRight w:val="0"/>
      <w:marTop w:val="0"/>
      <w:marBottom w:val="0"/>
      <w:divBdr>
        <w:top w:val="none" w:sz="0" w:space="0" w:color="auto"/>
        <w:left w:val="none" w:sz="0" w:space="0" w:color="auto"/>
        <w:bottom w:val="none" w:sz="0" w:space="0" w:color="auto"/>
        <w:right w:val="none" w:sz="0" w:space="0" w:color="auto"/>
      </w:divBdr>
    </w:div>
    <w:div w:id="924463150">
      <w:marLeft w:val="0"/>
      <w:marRight w:val="0"/>
      <w:marTop w:val="0"/>
      <w:marBottom w:val="0"/>
      <w:divBdr>
        <w:top w:val="none" w:sz="0" w:space="0" w:color="auto"/>
        <w:left w:val="none" w:sz="0" w:space="0" w:color="auto"/>
        <w:bottom w:val="none" w:sz="0" w:space="0" w:color="auto"/>
        <w:right w:val="none" w:sz="0" w:space="0" w:color="auto"/>
      </w:divBdr>
    </w:div>
    <w:div w:id="924463151">
      <w:marLeft w:val="0"/>
      <w:marRight w:val="0"/>
      <w:marTop w:val="0"/>
      <w:marBottom w:val="0"/>
      <w:divBdr>
        <w:top w:val="none" w:sz="0" w:space="0" w:color="auto"/>
        <w:left w:val="none" w:sz="0" w:space="0" w:color="auto"/>
        <w:bottom w:val="none" w:sz="0" w:space="0" w:color="auto"/>
        <w:right w:val="none" w:sz="0" w:space="0" w:color="auto"/>
      </w:divBdr>
    </w:div>
    <w:div w:id="924463152">
      <w:marLeft w:val="0"/>
      <w:marRight w:val="0"/>
      <w:marTop w:val="0"/>
      <w:marBottom w:val="0"/>
      <w:divBdr>
        <w:top w:val="none" w:sz="0" w:space="0" w:color="auto"/>
        <w:left w:val="none" w:sz="0" w:space="0" w:color="auto"/>
        <w:bottom w:val="none" w:sz="0" w:space="0" w:color="auto"/>
        <w:right w:val="none" w:sz="0" w:space="0" w:color="auto"/>
      </w:divBdr>
    </w:div>
    <w:div w:id="924463153">
      <w:marLeft w:val="0"/>
      <w:marRight w:val="0"/>
      <w:marTop w:val="0"/>
      <w:marBottom w:val="0"/>
      <w:divBdr>
        <w:top w:val="none" w:sz="0" w:space="0" w:color="auto"/>
        <w:left w:val="none" w:sz="0" w:space="0" w:color="auto"/>
        <w:bottom w:val="none" w:sz="0" w:space="0" w:color="auto"/>
        <w:right w:val="none" w:sz="0" w:space="0" w:color="auto"/>
      </w:divBdr>
    </w:div>
    <w:div w:id="924463154">
      <w:marLeft w:val="0"/>
      <w:marRight w:val="0"/>
      <w:marTop w:val="0"/>
      <w:marBottom w:val="0"/>
      <w:divBdr>
        <w:top w:val="none" w:sz="0" w:space="0" w:color="auto"/>
        <w:left w:val="none" w:sz="0" w:space="0" w:color="auto"/>
        <w:bottom w:val="none" w:sz="0" w:space="0" w:color="auto"/>
        <w:right w:val="none" w:sz="0" w:space="0" w:color="auto"/>
      </w:divBdr>
    </w:div>
    <w:div w:id="1079910530">
      <w:bodyDiv w:val="1"/>
      <w:marLeft w:val="0"/>
      <w:marRight w:val="0"/>
      <w:marTop w:val="0"/>
      <w:marBottom w:val="0"/>
      <w:divBdr>
        <w:top w:val="none" w:sz="0" w:space="0" w:color="auto"/>
        <w:left w:val="none" w:sz="0" w:space="0" w:color="auto"/>
        <w:bottom w:val="none" w:sz="0" w:space="0" w:color="auto"/>
        <w:right w:val="none" w:sz="0" w:space="0" w:color="auto"/>
      </w:divBdr>
    </w:div>
    <w:div w:id="1166897031">
      <w:bodyDiv w:val="1"/>
      <w:marLeft w:val="0"/>
      <w:marRight w:val="0"/>
      <w:marTop w:val="0"/>
      <w:marBottom w:val="0"/>
      <w:divBdr>
        <w:top w:val="none" w:sz="0" w:space="0" w:color="auto"/>
        <w:left w:val="none" w:sz="0" w:space="0" w:color="auto"/>
        <w:bottom w:val="none" w:sz="0" w:space="0" w:color="auto"/>
        <w:right w:val="none" w:sz="0" w:space="0" w:color="auto"/>
      </w:divBdr>
    </w:div>
    <w:div w:id="1200898870">
      <w:bodyDiv w:val="1"/>
      <w:marLeft w:val="0"/>
      <w:marRight w:val="0"/>
      <w:marTop w:val="0"/>
      <w:marBottom w:val="0"/>
      <w:divBdr>
        <w:top w:val="none" w:sz="0" w:space="0" w:color="auto"/>
        <w:left w:val="none" w:sz="0" w:space="0" w:color="auto"/>
        <w:bottom w:val="none" w:sz="0" w:space="0" w:color="auto"/>
        <w:right w:val="none" w:sz="0" w:space="0" w:color="auto"/>
      </w:divBdr>
    </w:div>
    <w:div w:id="1284924182">
      <w:bodyDiv w:val="1"/>
      <w:marLeft w:val="0"/>
      <w:marRight w:val="0"/>
      <w:marTop w:val="0"/>
      <w:marBottom w:val="0"/>
      <w:divBdr>
        <w:top w:val="none" w:sz="0" w:space="0" w:color="auto"/>
        <w:left w:val="none" w:sz="0" w:space="0" w:color="auto"/>
        <w:bottom w:val="none" w:sz="0" w:space="0" w:color="auto"/>
        <w:right w:val="none" w:sz="0" w:space="0" w:color="auto"/>
      </w:divBdr>
    </w:div>
    <w:div w:id="1346131385">
      <w:bodyDiv w:val="1"/>
      <w:marLeft w:val="0"/>
      <w:marRight w:val="0"/>
      <w:marTop w:val="0"/>
      <w:marBottom w:val="0"/>
      <w:divBdr>
        <w:top w:val="none" w:sz="0" w:space="0" w:color="auto"/>
        <w:left w:val="none" w:sz="0" w:space="0" w:color="auto"/>
        <w:bottom w:val="none" w:sz="0" w:space="0" w:color="auto"/>
        <w:right w:val="none" w:sz="0" w:space="0" w:color="auto"/>
      </w:divBdr>
    </w:div>
    <w:div w:id="1389956095">
      <w:bodyDiv w:val="1"/>
      <w:marLeft w:val="0"/>
      <w:marRight w:val="0"/>
      <w:marTop w:val="0"/>
      <w:marBottom w:val="0"/>
      <w:divBdr>
        <w:top w:val="none" w:sz="0" w:space="0" w:color="auto"/>
        <w:left w:val="none" w:sz="0" w:space="0" w:color="auto"/>
        <w:bottom w:val="none" w:sz="0" w:space="0" w:color="auto"/>
        <w:right w:val="none" w:sz="0" w:space="0" w:color="auto"/>
      </w:divBdr>
    </w:div>
    <w:div w:id="1577784438">
      <w:bodyDiv w:val="1"/>
      <w:marLeft w:val="0"/>
      <w:marRight w:val="0"/>
      <w:marTop w:val="0"/>
      <w:marBottom w:val="0"/>
      <w:divBdr>
        <w:top w:val="none" w:sz="0" w:space="0" w:color="auto"/>
        <w:left w:val="none" w:sz="0" w:space="0" w:color="auto"/>
        <w:bottom w:val="none" w:sz="0" w:space="0" w:color="auto"/>
        <w:right w:val="none" w:sz="0" w:space="0" w:color="auto"/>
      </w:divBdr>
    </w:div>
    <w:div w:id="1595868442">
      <w:bodyDiv w:val="1"/>
      <w:marLeft w:val="0"/>
      <w:marRight w:val="0"/>
      <w:marTop w:val="0"/>
      <w:marBottom w:val="0"/>
      <w:divBdr>
        <w:top w:val="none" w:sz="0" w:space="0" w:color="auto"/>
        <w:left w:val="none" w:sz="0" w:space="0" w:color="auto"/>
        <w:bottom w:val="none" w:sz="0" w:space="0" w:color="auto"/>
        <w:right w:val="none" w:sz="0" w:space="0" w:color="auto"/>
      </w:divBdr>
    </w:div>
    <w:div w:id="1636106344">
      <w:bodyDiv w:val="1"/>
      <w:marLeft w:val="0"/>
      <w:marRight w:val="0"/>
      <w:marTop w:val="0"/>
      <w:marBottom w:val="0"/>
      <w:divBdr>
        <w:top w:val="none" w:sz="0" w:space="0" w:color="auto"/>
        <w:left w:val="none" w:sz="0" w:space="0" w:color="auto"/>
        <w:bottom w:val="none" w:sz="0" w:space="0" w:color="auto"/>
        <w:right w:val="none" w:sz="0" w:space="0" w:color="auto"/>
      </w:divBdr>
    </w:div>
    <w:div w:id="1654681453">
      <w:bodyDiv w:val="1"/>
      <w:marLeft w:val="0"/>
      <w:marRight w:val="0"/>
      <w:marTop w:val="0"/>
      <w:marBottom w:val="0"/>
      <w:divBdr>
        <w:top w:val="none" w:sz="0" w:space="0" w:color="auto"/>
        <w:left w:val="none" w:sz="0" w:space="0" w:color="auto"/>
        <w:bottom w:val="none" w:sz="0" w:space="0" w:color="auto"/>
        <w:right w:val="none" w:sz="0" w:space="0" w:color="auto"/>
      </w:divBdr>
      <w:divsChild>
        <w:div w:id="1529947928">
          <w:marLeft w:val="0"/>
          <w:marRight w:val="0"/>
          <w:marTop w:val="0"/>
          <w:marBottom w:val="0"/>
          <w:divBdr>
            <w:top w:val="none" w:sz="0" w:space="0" w:color="auto"/>
            <w:left w:val="none" w:sz="0" w:space="0" w:color="auto"/>
            <w:bottom w:val="none" w:sz="0" w:space="0" w:color="auto"/>
            <w:right w:val="none" w:sz="0" w:space="0" w:color="auto"/>
          </w:divBdr>
          <w:divsChild>
            <w:div w:id="1030573229">
              <w:marLeft w:val="0"/>
              <w:marRight w:val="0"/>
              <w:marTop w:val="0"/>
              <w:marBottom w:val="0"/>
              <w:divBdr>
                <w:top w:val="none" w:sz="0" w:space="0" w:color="auto"/>
                <w:left w:val="none" w:sz="0" w:space="0" w:color="auto"/>
                <w:bottom w:val="none" w:sz="0" w:space="0" w:color="auto"/>
                <w:right w:val="none" w:sz="0" w:space="0" w:color="auto"/>
              </w:divBdr>
            </w:div>
            <w:div w:id="754322811">
              <w:marLeft w:val="0"/>
              <w:marRight w:val="0"/>
              <w:marTop w:val="0"/>
              <w:marBottom w:val="0"/>
              <w:divBdr>
                <w:top w:val="none" w:sz="0" w:space="0" w:color="auto"/>
                <w:left w:val="none" w:sz="0" w:space="0" w:color="auto"/>
                <w:bottom w:val="none" w:sz="0" w:space="0" w:color="auto"/>
                <w:right w:val="none" w:sz="0" w:space="0" w:color="auto"/>
              </w:divBdr>
            </w:div>
            <w:div w:id="750347043">
              <w:marLeft w:val="0"/>
              <w:marRight w:val="0"/>
              <w:marTop w:val="0"/>
              <w:marBottom w:val="0"/>
              <w:divBdr>
                <w:top w:val="none" w:sz="0" w:space="0" w:color="auto"/>
                <w:left w:val="none" w:sz="0" w:space="0" w:color="auto"/>
                <w:bottom w:val="none" w:sz="0" w:space="0" w:color="auto"/>
                <w:right w:val="none" w:sz="0" w:space="0" w:color="auto"/>
              </w:divBdr>
            </w:div>
            <w:div w:id="1835756407">
              <w:marLeft w:val="0"/>
              <w:marRight w:val="0"/>
              <w:marTop w:val="0"/>
              <w:marBottom w:val="0"/>
              <w:divBdr>
                <w:top w:val="none" w:sz="0" w:space="0" w:color="auto"/>
                <w:left w:val="none" w:sz="0" w:space="0" w:color="auto"/>
                <w:bottom w:val="none" w:sz="0" w:space="0" w:color="auto"/>
                <w:right w:val="none" w:sz="0" w:space="0" w:color="auto"/>
              </w:divBdr>
            </w:div>
            <w:div w:id="1390038362">
              <w:marLeft w:val="0"/>
              <w:marRight w:val="0"/>
              <w:marTop w:val="0"/>
              <w:marBottom w:val="0"/>
              <w:divBdr>
                <w:top w:val="none" w:sz="0" w:space="0" w:color="auto"/>
                <w:left w:val="none" w:sz="0" w:space="0" w:color="auto"/>
                <w:bottom w:val="none" w:sz="0" w:space="0" w:color="auto"/>
                <w:right w:val="none" w:sz="0" w:space="0" w:color="auto"/>
              </w:divBdr>
            </w:div>
            <w:div w:id="154995741">
              <w:marLeft w:val="0"/>
              <w:marRight w:val="0"/>
              <w:marTop w:val="0"/>
              <w:marBottom w:val="0"/>
              <w:divBdr>
                <w:top w:val="none" w:sz="0" w:space="0" w:color="auto"/>
                <w:left w:val="none" w:sz="0" w:space="0" w:color="auto"/>
                <w:bottom w:val="none" w:sz="0" w:space="0" w:color="auto"/>
                <w:right w:val="none" w:sz="0" w:space="0" w:color="auto"/>
              </w:divBdr>
            </w:div>
            <w:div w:id="849565627">
              <w:marLeft w:val="0"/>
              <w:marRight w:val="0"/>
              <w:marTop w:val="0"/>
              <w:marBottom w:val="0"/>
              <w:divBdr>
                <w:top w:val="none" w:sz="0" w:space="0" w:color="auto"/>
                <w:left w:val="none" w:sz="0" w:space="0" w:color="auto"/>
                <w:bottom w:val="none" w:sz="0" w:space="0" w:color="auto"/>
                <w:right w:val="none" w:sz="0" w:space="0" w:color="auto"/>
              </w:divBdr>
            </w:div>
            <w:div w:id="1426920385">
              <w:marLeft w:val="0"/>
              <w:marRight w:val="0"/>
              <w:marTop w:val="0"/>
              <w:marBottom w:val="0"/>
              <w:divBdr>
                <w:top w:val="none" w:sz="0" w:space="0" w:color="auto"/>
                <w:left w:val="none" w:sz="0" w:space="0" w:color="auto"/>
                <w:bottom w:val="none" w:sz="0" w:space="0" w:color="auto"/>
                <w:right w:val="none" w:sz="0" w:space="0" w:color="auto"/>
              </w:divBdr>
            </w:div>
            <w:div w:id="1437748677">
              <w:marLeft w:val="0"/>
              <w:marRight w:val="0"/>
              <w:marTop w:val="0"/>
              <w:marBottom w:val="0"/>
              <w:divBdr>
                <w:top w:val="none" w:sz="0" w:space="0" w:color="auto"/>
                <w:left w:val="none" w:sz="0" w:space="0" w:color="auto"/>
                <w:bottom w:val="none" w:sz="0" w:space="0" w:color="auto"/>
                <w:right w:val="none" w:sz="0" w:space="0" w:color="auto"/>
              </w:divBdr>
            </w:div>
            <w:div w:id="722798439">
              <w:marLeft w:val="0"/>
              <w:marRight w:val="0"/>
              <w:marTop w:val="0"/>
              <w:marBottom w:val="0"/>
              <w:divBdr>
                <w:top w:val="none" w:sz="0" w:space="0" w:color="auto"/>
                <w:left w:val="none" w:sz="0" w:space="0" w:color="auto"/>
                <w:bottom w:val="none" w:sz="0" w:space="0" w:color="auto"/>
                <w:right w:val="none" w:sz="0" w:space="0" w:color="auto"/>
              </w:divBdr>
            </w:div>
            <w:div w:id="54936578">
              <w:marLeft w:val="0"/>
              <w:marRight w:val="0"/>
              <w:marTop w:val="0"/>
              <w:marBottom w:val="0"/>
              <w:divBdr>
                <w:top w:val="none" w:sz="0" w:space="0" w:color="auto"/>
                <w:left w:val="none" w:sz="0" w:space="0" w:color="auto"/>
                <w:bottom w:val="none" w:sz="0" w:space="0" w:color="auto"/>
                <w:right w:val="none" w:sz="0" w:space="0" w:color="auto"/>
              </w:divBdr>
            </w:div>
            <w:div w:id="305473308">
              <w:marLeft w:val="0"/>
              <w:marRight w:val="0"/>
              <w:marTop w:val="0"/>
              <w:marBottom w:val="0"/>
              <w:divBdr>
                <w:top w:val="none" w:sz="0" w:space="0" w:color="auto"/>
                <w:left w:val="none" w:sz="0" w:space="0" w:color="auto"/>
                <w:bottom w:val="none" w:sz="0" w:space="0" w:color="auto"/>
                <w:right w:val="none" w:sz="0" w:space="0" w:color="auto"/>
              </w:divBdr>
            </w:div>
            <w:div w:id="1862626797">
              <w:marLeft w:val="0"/>
              <w:marRight w:val="0"/>
              <w:marTop w:val="0"/>
              <w:marBottom w:val="0"/>
              <w:divBdr>
                <w:top w:val="none" w:sz="0" w:space="0" w:color="auto"/>
                <w:left w:val="none" w:sz="0" w:space="0" w:color="auto"/>
                <w:bottom w:val="none" w:sz="0" w:space="0" w:color="auto"/>
                <w:right w:val="none" w:sz="0" w:space="0" w:color="auto"/>
              </w:divBdr>
            </w:div>
            <w:div w:id="1055086807">
              <w:marLeft w:val="0"/>
              <w:marRight w:val="0"/>
              <w:marTop w:val="0"/>
              <w:marBottom w:val="0"/>
              <w:divBdr>
                <w:top w:val="none" w:sz="0" w:space="0" w:color="auto"/>
                <w:left w:val="none" w:sz="0" w:space="0" w:color="auto"/>
                <w:bottom w:val="none" w:sz="0" w:space="0" w:color="auto"/>
                <w:right w:val="none" w:sz="0" w:space="0" w:color="auto"/>
              </w:divBdr>
            </w:div>
            <w:div w:id="1558275002">
              <w:marLeft w:val="0"/>
              <w:marRight w:val="0"/>
              <w:marTop w:val="0"/>
              <w:marBottom w:val="0"/>
              <w:divBdr>
                <w:top w:val="none" w:sz="0" w:space="0" w:color="auto"/>
                <w:left w:val="none" w:sz="0" w:space="0" w:color="auto"/>
                <w:bottom w:val="none" w:sz="0" w:space="0" w:color="auto"/>
                <w:right w:val="none" w:sz="0" w:space="0" w:color="auto"/>
              </w:divBdr>
            </w:div>
            <w:div w:id="231896540">
              <w:marLeft w:val="0"/>
              <w:marRight w:val="0"/>
              <w:marTop w:val="0"/>
              <w:marBottom w:val="0"/>
              <w:divBdr>
                <w:top w:val="none" w:sz="0" w:space="0" w:color="auto"/>
                <w:left w:val="none" w:sz="0" w:space="0" w:color="auto"/>
                <w:bottom w:val="none" w:sz="0" w:space="0" w:color="auto"/>
                <w:right w:val="none" w:sz="0" w:space="0" w:color="auto"/>
              </w:divBdr>
            </w:div>
            <w:div w:id="437867795">
              <w:marLeft w:val="0"/>
              <w:marRight w:val="0"/>
              <w:marTop w:val="0"/>
              <w:marBottom w:val="0"/>
              <w:divBdr>
                <w:top w:val="none" w:sz="0" w:space="0" w:color="auto"/>
                <w:left w:val="none" w:sz="0" w:space="0" w:color="auto"/>
                <w:bottom w:val="none" w:sz="0" w:space="0" w:color="auto"/>
                <w:right w:val="none" w:sz="0" w:space="0" w:color="auto"/>
              </w:divBdr>
            </w:div>
            <w:div w:id="1409495762">
              <w:marLeft w:val="0"/>
              <w:marRight w:val="0"/>
              <w:marTop w:val="0"/>
              <w:marBottom w:val="0"/>
              <w:divBdr>
                <w:top w:val="none" w:sz="0" w:space="0" w:color="auto"/>
                <w:left w:val="none" w:sz="0" w:space="0" w:color="auto"/>
                <w:bottom w:val="none" w:sz="0" w:space="0" w:color="auto"/>
                <w:right w:val="none" w:sz="0" w:space="0" w:color="auto"/>
              </w:divBdr>
            </w:div>
            <w:div w:id="856893180">
              <w:marLeft w:val="0"/>
              <w:marRight w:val="0"/>
              <w:marTop w:val="0"/>
              <w:marBottom w:val="0"/>
              <w:divBdr>
                <w:top w:val="none" w:sz="0" w:space="0" w:color="auto"/>
                <w:left w:val="none" w:sz="0" w:space="0" w:color="auto"/>
                <w:bottom w:val="none" w:sz="0" w:space="0" w:color="auto"/>
                <w:right w:val="none" w:sz="0" w:space="0" w:color="auto"/>
              </w:divBdr>
            </w:div>
            <w:div w:id="698358250">
              <w:marLeft w:val="0"/>
              <w:marRight w:val="0"/>
              <w:marTop w:val="0"/>
              <w:marBottom w:val="0"/>
              <w:divBdr>
                <w:top w:val="none" w:sz="0" w:space="0" w:color="auto"/>
                <w:left w:val="none" w:sz="0" w:space="0" w:color="auto"/>
                <w:bottom w:val="none" w:sz="0" w:space="0" w:color="auto"/>
                <w:right w:val="none" w:sz="0" w:space="0" w:color="auto"/>
              </w:divBdr>
            </w:div>
            <w:div w:id="957905997">
              <w:marLeft w:val="0"/>
              <w:marRight w:val="0"/>
              <w:marTop w:val="0"/>
              <w:marBottom w:val="0"/>
              <w:divBdr>
                <w:top w:val="none" w:sz="0" w:space="0" w:color="auto"/>
                <w:left w:val="none" w:sz="0" w:space="0" w:color="auto"/>
                <w:bottom w:val="none" w:sz="0" w:space="0" w:color="auto"/>
                <w:right w:val="none" w:sz="0" w:space="0" w:color="auto"/>
              </w:divBdr>
            </w:div>
            <w:div w:id="1410346372">
              <w:marLeft w:val="0"/>
              <w:marRight w:val="0"/>
              <w:marTop w:val="0"/>
              <w:marBottom w:val="0"/>
              <w:divBdr>
                <w:top w:val="none" w:sz="0" w:space="0" w:color="auto"/>
                <w:left w:val="none" w:sz="0" w:space="0" w:color="auto"/>
                <w:bottom w:val="none" w:sz="0" w:space="0" w:color="auto"/>
                <w:right w:val="none" w:sz="0" w:space="0" w:color="auto"/>
              </w:divBdr>
            </w:div>
            <w:div w:id="1155610598">
              <w:marLeft w:val="0"/>
              <w:marRight w:val="0"/>
              <w:marTop w:val="0"/>
              <w:marBottom w:val="0"/>
              <w:divBdr>
                <w:top w:val="none" w:sz="0" w:space="0" w:color="auto"/>
                <w:left w:val="none" w:sz="0" w:space="0" w:color="auto"/>
                <w:bottom w:val="none" w:sz="0" w:space="0" w:color="auto"/>
                <w:right w:val="none" w:sz="0" w:space="0" w:color="auto"/>
              </w:divBdr>
            </w:div>
            <w:div w:id="271400419">
              <w:marLeft w:val="0"/>
              <w:marRight w:val="0"/>
              <w:marTop w:val="0"/>
              <w:marBottom w:val="0"/>
              <w:divBdr>
                <w:top w:val="none" w:sz="0" w:space="0" w:color="auto"/>
                <w:left w:val="none" w:sz="0" w:space="0" w:color="auto"/>
                <w:bottom w:val="none" w:sz="0" w:space="0" w:color="auto"/>
                <w:right w:val="none" w:sz="0" w:space="0" w:color="auto"/>
              </w:divBdr>
            </w:div>
            <w:div w:id="1127238175">
              <w:marLeft w:val="0"/>
              <w:marRight w:val="0"/>
              <w:marTop w:val="0"/>
              <w:marBottom w:val="0"/>
              <w:divBdr>
                <w:top w:val="none" w:sz="0" w:space="0" w:color="auto"/>
                <w:left w:val="none" w:sz="0" w:space="0" w:color="auto"/>
                <w:bottom w:val="none" w:sz="0" w:space="0" w:color="auto"/>
                <w:right w:val="none" w:sz="0" w:space="0" w:color="auto"/>
              </w:divBdr>
            </w:div>
            <w:div w:id="419524813">
              <w:marLeft w:val="0"/>
              <w:marRight w:val="0"/>
              <w:marTop w:val="0"/>
              <w:marBottom w:val="0"/>
              <w:divBdr>
                <w:top w:val="none" w:sz="0" w:space="0" w:color="auto"/>
                <w:left w:val="none" w:sz="0" w:space="0" w:color="auto"/>
                <w:bottom w:val="none" w:sz="0" w:space="0" w:color="auto"/>
                <w:right w:val="none" w:sz="0" w:space="0" w:color="auto"/>
              </w:divBdr>
            </w:div>
            <w:div w:id="604534561">
              <w:marLeft w:val="0"/>
              <w:marRight w:val="0"/>
              <w:marTop w:val="0"/>
              <w:marBottom w:val="0"/>
              <w:divBdr>
                <w:top w:val="none" w:sz="0" w:space="0" w:color="auto"/>
                <w:left w:val="none" w:sz="0" w:space="0" w:color="auto"/>
                <w:bottom w:val="none" w:sz="0" w:space="0" w:color="auto"/>
                <w:right w:val="none" w:sz="0" w:space="0" w:color="auto"/>
              </w:divBdr>
            </w:div>
            <w:div w:id="1242636616">
              <w:marLeft w:val="0"/>
              <w:marRight w:val="0"/>
              <w:marTop w:val="0"/>
              <w:marBottom w:val="0"/>
              <w:divBdr>
                <w:top w:val="none" w:sz="0" w:space="0" w:color="auto"/>
                <w:left w:val="none" w:sz="0" w:space="0" w:color="auto"/>
                <w:bottom w:val="none" w:sz="0" w:space="0" w:color="auto"/>
                <w:right w:val="none" w:sz="0" w:space="0" w:color="auto"/>
              </w:divBdr>
            </w:div>
            <w:div w:id="1238713889">
              <w:marLeft w:val="0"/>
              <w:marRight w:val="0"/>
              <w:marTop w:val="0"/>
              <w:marBottom w:val="0"/>
              <w:divBdr>
                <w:top w:val="none" w:sz="0" w:space="0" w:color="auto"/>
                <w:left w:val="none" w:sz="0" w:space="0" w:color="auto"/>
                <w:bottom w:val="none" w:sz="0" w:space="0" w:color="auto"/>
                <w:right w:val="none" w:sz="0" w:space="0" w:color="auto"/>
              </w:divBdr>
            </w:div>
            <w:div w:id="114761691">
              <w:marLeft w:val="0"/>
              <w:marRight w:val="0"/>
              <w:marTop w:val="0"/>
              <w:marBottom w:val="0"/>
              <w:divBdr>
                <w:top w:val="none" w:sz="0" w:space="0" w:color="auto"/>
                <w:left w:val="none" w:sz="0" w:space="0" w:color="auto"/>
                <w:bottom w:val="none" w:sz="0" w:space="0" w:color="auto"/>
                <w:right w:val="none" w:sz="0" w:space="0" w:color="auto"/>
              </w:divBdr>
            </w:div>
            <w:div w:id="718170915">
              <w:marLeft w:val="0"/>
              <w:marRight w:val="0"/>
              <w:marTop w:val="0"/>
              <w:marBottom w:val="0"/>
              <w:divBdr>
                <w:top w:val="none" w:sz="0" w:space="0" w:color="auto"/>
                <w:left w:val="none" w:sz="0" w:space="0" w:color="auto"/>
                <w:bottom w:val="none" w:sz="0" w:space="0" w:color="auto"/>
                <w:right w:val="none" w:sz="0" w:space="0" w:color="auto"/>
              </w:divBdr>
            </w:div>
            <w:div w:id="1007900159">
              <w:marLeft w:val="0"/>
              <w:marRight w:val="0"/>
              <w:marTop w:val="0"/>
              <w:marBottom w:val="0"/>
              <w:divBdr>
                <w:top w:val="none" w:sz="0" w:space="0" w:color="auto"/>
                <w:left w:val="none" w:sz="0" w:space="0" w:color="auto"/>
                <w:bottom w:val="none" w:sz="0" w:space="0" w:color="auto"/>
                <w:right w:val="none" w:sz="0" w:space="0" w:color="auto"/>
              </w:divBdr>
            </w:div>
            <w:div w:id="900603080">
              <w:marLeft w:val="0"/>
              <w:marRight w:val="0"/>
              <w:marTop w:val="0"/>
              <w:marBottom w:val="0"/>
              <w:divBdr>
                <w:top w:val="none" w:sz="0" w:space="0" w:color="auto"/>
                <w:left w:val="none" w:sz="0" w:space="0" w:color="auto"/>
                <w:bottom w:val="none" w:sz="0" w:space="0" w:color="auto"/>
                <w:right w:val="none" w:sz="0" w:space="0" w:color="auto"/>
              </w:divBdr>
            </w:div>
            <w:div w:id="796947036">
              <w:marLeft w:val="0"/>
              <w:marRight w:val="0"/>
              <w:marTop w:val="0"/>
              <w:marBottom w:val="0"/>
              <w:divBdr>
                <w:top w:val="none" w:sz="0" w:space="0" w:color="auto"/>
                <w:left w:val="none" w:sz="0" w:space="0" w:color="auto"/>
                <w:bottom w:val="none" w:sz="0" w:space="0" w:color="auto"/>
                <w:right w:val="none" w:sz="0" w:space="0" w:color="auto"/>
              </w:divBdr>
            </w:div>
            <w:div w:id="1742020863">
              <w:marLeft w:val="0"/>
              <w:marRight w:val="0"/>
              <w:marTop w:val="0"/>
              <w:marBottom w:val="0"/>
              <w:divBdr>
                <w:top w:val="none" w:sz="0" w:space="0" w:color="auto"/>
                <w:left w:val="none" w:sz="0" w:space="0" w:color="auto"/>
                <w:bottom w:val="none" w:sz="0" w:space="0" w:color="auto"/>
                <w:right w:val="none" w:sz="0" w:space="0" w:color="auto"/>
              </w:divBdr>
            </w:div>
            <w:div w:id="1866602035">
              <w:marLeft w:val="0"/>
              <w:marRight w:val="0"/>
              <w:marTop w:val="0"/>
              <w:marBottom w:val="0"/>
              <w:divBdr>
                <w:top w:val="none" w:sz="0" w:space="0" w:color="auto"/>
                <w:left w:val="none" w:sz="0" w:space="0" w:color="auto"/>
                <w:bottom w:val="none" w:sz="0" w:space="0" w:color="auto"/>
                <w:right w:val="none" w:sz="0" w:space="0" w:color="auto"/>
              </w:divBdr>
            </w:div>
            <w:div w:id="543911501">
              <w:marLeft w:val="0"/>
              <w:marRight w:val="0"/>
              <w:marTop w:val="0"/>
              <w:marBottom w:val="0"/>
              <w:divBdr>
                <w:top w:val="none" w:sz="0" w:space="0" w:color="auto"/>
                <w:left w:val="none" w:sz="0" w:space="0" w:color="auto"/>
                <w:bottom w:val="none" w:sz="0" w:space="0" w:color="auto"/>
                <w:right w:val="none" w:sz="0" w:space="0" w:color="auto"/>
              </w:divBdr>
            </w:div>
            <w:div w:id="460612850">
              <w:marLeft w:val="0"/>
              <w:marRight w:val="0"/>
              <w:marTop w:val="0"/>
              <w:marBottom w:val="0"/>
              <w:divBdr>
                <w:top w:val="none" w:sz="0" w:space="0" w:color="auto"/>
                <w:left w:val="none" w:sz="0" w:space="0" w:color="auto"/>
                <w:bottom w:val="none" w:sz="0" w:space="0" w:color="auto"/>
                <w:right w:val="none" w:sz="0" w:space="0" w:color="auto"/>
              </w:divBdr>
            </w:div>
            <w:div w:id="945114183">
              <w:marLeft w:val="0"/>
              <w:marRight w:val="0"/>
              <w:marTop w:val="0"/>
              <w:marBottom w:val="0"/>
              <w:divBdr>
                <w:top w:val="none" w:sz="0" w:space="0" w:color="auto"/>
                <w:left w:val="none" w:sz="0" w:space="0" w:color="auto"/>
                <w:bottom w:val="none" w:sz="0" w:space="0" w:color="auto"/>
                <w:right w:val="none" w:sz="0" w:space="0" w:color="auto"/>
              </w:divBdr>
            </w:div>
            <w:div w:id="1810392704">
              <w:marLeft w:val="0"/>
              <w:marRight w:val="0"/>
              <w:marTop w:val="0"/>
              <w:marBottom w:val="0"/>
              <w:divBdr>
                <w:top w:val="none" w:sz="0" w:space="0" w:color="auto"/>
                <w:left w:val="none" w:sz="0" w:space="0" w:color="auto"/>
                <w:bottom w:val="none" w:sz="0" w:space="0" w:color="auto"/>
                <w:right w:val="none" w:sz="0" w:space="0" w:color="auto"/>
              </w:divBdr>
            </w:div>
            <w:div w:id="1490101281">
              <w:marLeft w:val="0"/>
              <w:marRight w:val="0"/>
              <w:marTop w:val="0"/>
              <w:marBottom w:val="0"/>
              <w:divBdr>
                <w:top w:val="none" w:sz="0" w:space="0" w:color="auto"/>
                <w:left w:val="none" w:sz="0" w:space="0" w:color="auto"/>
                <w:bottom w:val="none" w:sz="0" w:space="0" w:color="auto"/>
                <w:right w:val="none" w:sz="0" w:space="0" w:color="auto"/>
              </w:divBdr>
            </w:div>
            <w:div w:id="264120236">
              <w:marLeft w:val="0"/>
              <w:marRight w:val="0"/>
              <w:marTop w:val="0"/>
              <w:marBottom w:val="0"/>
              <w:divBdr>
                <w:top w:val="none" w:sz="0" w:space="0" w:color="auto"/>
                <w:left w:val="none" w:sz="0" w:space="0" w:color="auto"/>
                <w:bottom w:val="none" w:sz="0" w:space="0" w:color="auto"/>
                <w:right w:val="none" w:sz="0" w:space="0" w:color="auto"/>
              </w:divBdr>
            </w:div>
            <w:div w:id="2102600657">
              <w:marLeft w:val="0"/>
              <w:marRight w:val="0"/>
              <w:marTop w:val="0"/>
              <w:marBottom w:val="0"/>
              <w:divBdr>
                <w:top w:val="none" w:sz="0" w:space="0" w:color="auto"/>
                <w:left w:val="none" w:sz="0" w:space="0" w:color="auto"/>
                <w:bottom w:val="none" w:sz="0" w:space="0" w:color="auto"/>
                <w:right w:val="none" w:sz="0" w:space="0" w:color="auto"/>
              </w:divBdr>
            </w:div>
            <w:div w:id="601301171">
              <w:marLeft w:val="0"/>
              <w:marRight w:val="0"/>
              <w:marTop w:val="0"/>
              <w:marBottom w:val="0"/>
              <w:divBdr>
                <w:top w:val="none" w:sz="0" w:space="0" w:color="auto"/>
                <w:left w:val="none" w:sz="0" w:space="0" w:color="auto"/>
                <w:bottom w:val="none" w:sz="0" w:space="0" w:color="auto"/>
                <w:right w:val="none" w:sz="0" w:space="0" w:color="auto"/>
              </w:divBdr>
            </w:div>
            <w:div w:id="241644496">
              <w:marLeft w:val="0"/>
              <w:marRight w:val="0"/>
              <w:marTop w:val="0"/>
              <w:marBottom w:val="0"/>
              <w:divBdr>
                <w:top w:val="none" w:sz="0" w:space="0" w:color="auto"/>
                <w:left w:val="none" w:sz="0" w:space="0" w:color="auto"/>
                <w:bottom w:val="none" w:sz="0" w:space="0" w:color="auto"/>
                <w:right w:val="none" w:sz="0" w:space="0" w:color="auto"/>
              </w:divBdr>
            </w:div>
            <w:div w:id="1453286547">
              <w:marLeft w:val="0"/>
              <w:marRight w:val="0"/>
              <w:marTop w:val="0"/>
              <w:marBottom w:val="0"/>
              <w:divBdr>
                <w:top w:val="none" w:sz="0" w:space="0" w:color="auto"/>
                <w:left w:val="none" w:sz="0" w:space="0" w:color="auto"/>
                <w:bottom w:val="none" w:sz="0" w:space="0" w:color="auto"/>
                <w:right w:val="none" w:sz="0" w:space="0" w:color="auto"/>
              </w:divBdr>
            </w:div>
            <w:div w:id="135145998">
              <w:marLeft w:val="0"/>
              <w:marRight w:val="0"/>
              <w:marTop w:val="0"/>
              <w:marBottom w:val="0"/>
              <w:divBdr>
                <w:top w:val="none" w:sz="0" w:space="0" w:color="auto"/>
                <w:left w:val="none" w:sz="0" w:space="0" w:color="auto"/>
                <w:bottom w:val="none" w:sz="0" w:space="0" w:color="auto"/>
                <w:right w:val="none" w:sz="0" w:space="0" w:color="auto"/>
              </w:divBdr>
            </w:div>
            <w:div w:id="1918779164">
              <w:marLeft w:val="0"/>
              <w:marRight w:val="0"/>
              <w:marTop w:val="0"/>
              <w:marBottom w:val="0"/>
              <w:divBdr>
                <w:top w:val="none" w:sz="0" w:space="0" w:color="auto"/>
                <w:left w:val="none" w:sz="0" w:space="0" w:color="auto"/>
                <w:bottom w:val="none" w:sz="0" w:space="0" w:color="auto"/>
                <w:right w:val="none" w:sz="0" w:space="0" w:color="auto"/>
              </w:divBdr>
            </w:div>
            <w:div w:id="540482286">
              <w:marLeft w:val="0"/>
              <w:marRight w:val="0"/>
              <w:marTop w:val="0"/>
              <w:marBottom w:val="0"/>
              <w:divBdr>
                <w:top w:val="none" w:sz="0" w:space="0" w:color="auto"/>
                <w:left w:val="none" w:sz="0" w:space="0" w:color="auto"/>
                <w:bottom w:val="none" w:sz="0" w:space="0" w:color="auto"/>
                <w:right w:val="none" w:sz="0" w:space="0" w:color="auto"/>
              </w:divBdr>
            </w:div>
            <w:div w:id="748891174">
              <w:marLeft w:val="0"/>
              <w:marRight w:val="0"/>
              <w:marTop w:val="0"/>
              <w:marBottom w:val="0"/>
              <w:divBdr>
                <w:top w:val="none" w:sz="0" w:space="0" w:color="auto"/>
                <w:left w:val="none" w:sz="0" w:space="0" w:color="auto"/>
                <w:bottom w:val="none" w:sz="0" w:space="0" w:color="auto"/>
                <w:right w:val="none" w:sz="0" w:space="0" w:color="auto"/>
              </w:divBdr>
            </w:div>
            <w:div w:id="1376419352">
              <w:marLeft w:val="0"/>
              <w:marRight w:val="0"/>
              <w:marTop w:val="0"/>
              <w:marBottom w:val="0"/>
              <w:divBdr>
                <w:top w:val="none" w:sz="0" w:space="0" w:color="auto"/>
                <w:left w:val="none" w:sz="0" w:space="0" w:color="auto"/>
                <w:bottom w:val="none" w:sz="0" w:space="0" w:color="auto"/>
                <w:right w:val="none" w:sz="0" w:space="0" w:color="auto"/>
              </w:divBdr>
            </w:div>
            <w:div w:id="316764236">
              <w:marLeft w:val="0"/>
              <w:marRight w:val="0"/>
              <w:marTop w:val="0"/>
              <w:marBottom w:val="0"/>
              <w:divBdr>
                <w:top w:val="none" w:sz="0" w:space="0" w:color="auto"/>
                <w:left w:val="none" w:sz="0" w:space="0" w:color="auto"/>
                <w:bottom w:val="none" w:sz="0" w:space="0" w:color="auto"/>
                <w:right w:val="none" w:sz="0" w:space="0" w:color="auto"/>
              </w:divBdr>
            </w:div>
            <w:div w:id="1289624980">
              <w:marLeft w:val="0"/>
              <w:marRight w:val="0"/>
              <w:marTop w:val="0"/>
              <w:marBottom w:val="0"/>
              <w:divBdr>
                <w:top w:val="none" w:sz="0" w:space="0" w:color="auto"/>
                <w:left w:val="none" w:sz="0" w:space="0" w:color="auto"/>
                <w:bottom w:val="none" w:sz="0" w:space="0" w:color="auto"/>
                <w:right w:val="none" w:sz="0" w:space="0" w:color="auto"/>
              </w:divBdr>
            </w:div>
            <w:div w:id="1270819942">
              <w:marLeft w:val="0"/>
              <w:marRight w:val="0"/>
              <w:marTop w:val="0"/>
              <w:marBottom w:val="0"/>
              <w:divBdr>
                <w:top w:val="none" w:sz="0" w:space="0" w:color="auto"/>
                <w:left w:val="none" w:sz="0" w:space="0" w:color="auto"/>
                <w:bottom w:val="none" w:sz="0" w:space="0" w:color="auto"/>
                <w:right w:val="none" w:sz="0" w:space="0" w:color="auto"/>
              </w:divBdr>
            </w:div>
            <w:div w:id="1703558808">
              <w:marLeft w:val="0"/>
              <w:marRight w:val="0"/>
              <w:marTop w:val="0"/>
              <w:marBottom w:val="0"/>
              <w:divBdr>
                <w:top w:val="none" w:sz="0" w:space="0" w:color="auto"/>
                <w:left w:val="none" w:sz="0" w:space="0" w:color="auto"/>
                <w:bottom w:val="none" w:sz="0" w:space="0" w:color="auto"/>
                <w:right w:val="none" w:sz="0" w:space="0" w:color="auto"/>
              </w:divBdr>
            </w:div>
            <w:div w:id="1781803007">
              <w:marLeft w:val="0"/>
              <w:marRight w:val="0"/>
              <w:marTop w:val="0"/>
              <w:marBottom w:val="0"/>
              <w:divBdr>
                <w:top w:val="none" w:sz="0" w:space="0" w:color="auto"/>
                <w:left w:val="none" w:sz="0" w:space="0" w:color="auto"/>
                <w:bottom w:val="none" w:sz="0" w:space="0" w:color="auto"/>
                <w:right w:val="none" w:sz="0" w:space="0" w:color="auto"/>
              </w:divBdr>
            </w:div>
            <w:div w:id="1762599182">
              <w:marLeft w:val="0"/>
              <w:marRight w:val="0"/>
              <w:marTop w:val="0"/>
              <w:marBottom w:val="0"/>
              <w:divBdr>
                <w:top w:val="none" w:sz="0" w:space="0" w:color="auto"/>
                <w:left w:val="none" w:sz="0" w:space="0" w:color="auto"/>
                <w:bottom w:val="none" w:sz="0" w:space="0" w:color="auto"/>
                <w:right w:val="none" w:sz="0" w:space="0" w:color="auto"/>
              </w:divBdr>
            </w:div>
            <w:div w:id="891697485">
              <w:marLeft w:val="0"/>
              <w:marRight w:val="0"/>
              <w:marTop w:val="0"/>
              <w:marBottom w:val="0"/>
              <w:divBdr>
                <w:top w:val="none" w:sz="0" w:space="0" w:color="auto"/>
                <w:left w:val="none" w:sz="0" w:space="0" w:color="auto"/>
                <w:bottom w:val="none" w:sz="0" w:space="0" w:color="auto"/>
                <w:right w:val="none" w:sz="0" w:space="0" w:color="auto"/>
              </w:divBdr>
            </w:div>
            <w:div w:id="1308246015">
              <w:marLeft w:val="0"/>
              <w:marRight w:val="0"/>
              <w:marTop w:val="0"/>
              <w:marBottom w:val="0"/>
              <w:divBdr>
                <w:top w:val="none" w:sz="0" w:space="0" w:color="auto"/>
                <w:left w:val="none" w:sz="0" w:space="0" w:color="auto"/>
                <w:bottom w:val="none" w:sz="0" w:space="0" w:color="auto"/>
                <w:right w:val="none" w:sz="0" w:space="0" w:color="auto"/>
              </w:divBdr>
            </w:div>
            <w:div w:id="605498831">
              <w:marLeft w:val="0"/>
              <w:marRight w:val="0"/>
              <w:marTop w:val="0"/>
              <w:marBottom w:val="0"/>
              <w:divBdr>
                <w:top w:val="none" w:sz="0" w:space="0" w:color="auto"/>
                <w:left w:val="none" w:sz="0" w:space="0" w:color="auto"/>
                <w:bottom w:val="none" w:sz="0" w:space="0" w:color="auto"/>
                <w:right w:val="none" w:sz="0" w:space="0" w:color="auto"/>
              </w:divBdr>
            </w:div>
            <w:div w:id="1991707048">
              <w:marLeft w:val="0"/>
              <w:marRight w:val="0"/>
              <w:marTop w:val="0"/>
              <w:marBottom w:val="0"/>
              <w:divBdr>
                <w:top w:val="none" w:sz="0" w:space="0" w:color="auto"/>
                <w:left w:val="none" w:sz="0" w:space="0" w:color="auto"/>
                <w:bottom w:val="none" w:sz="0" w:space="0" w:color="auto"/>
                <w:right w:val="none" w:sz="0" w:space="0" w:color="auto"/>
              </w:divBdr>
            </w:div>
            <w:div w:id="241065042">
              <w:marLeft w:val="0"/>
              <w:marRight w:val="0"/>
              <w:marTop w:val="0"/>
              <w:marBottom w:val="0"/>
              <w:divBdr>
                <w:top w:val="none" w:sz="0" w:space="0" w:color="auto"/>
                <w:left w:val="none" w:sz="0" w:space="0" w:color="auto"/>
                <w:bottom w:val="none" w:sz="0" w:space="0" w:color="auto"/>
                <w:right w:val="none" w:sz="0" w:space="0" w:color="auto"/>
              </w:divBdr>
            </w:div>
            <w:div w:id="1555845111">
              <w:marLeft w:val="0"/>
              <w:marRight w:val="0"/>
              <w:marTop w:val="0"/>
              <w:marBottom w:val="0"/>
              <w:divBdr>
                <w:top w:val="none" w:sz="0" w:space="0" w:color="auto"/>
                <w:left w:val="none" w:sz="0" w:space="0" w:color="auto"/>
                <w:bottom w:val="none" w:sz="0" w:space="0" w:color="auto"/>
                <w:right w:val="none" w:sz="0" w:space="0" w:color="auto"/>
              </w:divBdr>
            </w:div>
            <w:div w:id="1320305535">
              <w:marLeft w:val="0"/>
              <w:marRight w:val="0"/>
              <w:marTop w:val="0"/>
              <w:marBottom w:val="0"/>
              <w:divBdr>
                <w:top w:val="none" w:sz="0" w:space="0" w:color="auto"/>
                <w:left w:val="none" w:sz="0" w:space="0" w:color="auto"/>
                <w:bottom w:val="none" w:sz="0" w:space="0" w:color="auto"/>
                <w:right w:val="none" w:sz="0" w:space="0" w:color="auto"/>
              </w:divBdr>
            </w:div>
            <w:div w:id="191652268">
              <w:marLeft w:val="0"/>
              <w:marRight w:val="0"/>
              <w:marTop w:val="0"/>
              <w:marBottom w:val="0"/>
              <w:divBdr>
                <w:top w:val="none" w:sz="0" w:space="0" w:color="auto"/>
                <w:left w:val="none" w:sz="0" w:space="0" w:color="auto"/>
                <w:bottom w:val="none" w:sz="0" w:space="0" w:color="auto"/>
                <w:right w:val="none" w:sz="0" w:space="0" w:color="auto"/>
              </w:divBdr>
            </w:div>
            <w:div w:id="624501299">
              <w:marLeft w:val="0"/>
              <w:marRight w:val="0"/>
              <w:marTop w:val="0"/>
              <w:marBottom w:val="0"/>
              <w:divBdr>
                <w:top w:val="none" w:sz="0" w:space="0" w:color="auto"/>
                <w:left w:val="none" w:sz="0" w:space="0" w:color="auto"/>
                <w:bottom w:val="none" w:sz="0" w:space="0" w:color="auto"/>
                <w:right w:val="none" w:sz="0" w:space="0" w:color="auto"/>
              </w:divBdr>
            </w:div>
            <w:div w:id="232280623">
              <w:marLeft w:val="0"/>
              <w:marRight w:val="0"/>
              <w:marTop w:val="0"/>
              <w:marBottom w:val="0"/>
              <w:divBdr>
                <w:top w:val="none" w:sz="0" w:space="0" w:color="auto"/>
                <w:left w:val="none" w:sz="0" w:space="0" w:color="auto"/>
                <w:bottom w:val="none" w:sz="0" w:space="0" w:color="auto"/>
                <w:right w:val="none" w:sz="0" w:space="0" w:color="auto"/>
              </w:divBdr>
            </w:div>
            <w:div w:id="2092307370">
              <w:marLeft w:val="0"/>
              <w:marRight w:val="0"/>
              <w:marTop w:val="0"/>
              <w:marBottom w:val="0"/>
              <w:divBdr>
                <w:top w:val="none" w:sz="0" w:space="0" w:color="auto"/>
                <w:left w:val="none" w:sz="0" w:space="0" w:color="auto"/>
                <w:bottom w:val="none" w:sz="0" w:space="0" w:color="auto"/>
                <w:right w:val="none" w:sz="0" w:space="0" w:color="auto"/>
              </w:divBdr>
            </w:div>
            <w:div w:id="1899508722">
              <w:marLeft w:val="0"/>
              <w:marRight w:val="0"/>
              <w:marTop w:val="0"/>
              <w:marBottom w:val="0"/>
              <w:divBdr>
                <w:top w:val="none" w:sz="0" w:space="0" w:color="auto"/>
                <w:left w:val="none" w:sz="0" w:space="0" w:color="auto"/>
                <w:bottom w:val="none" w:sz="0" w:space="0" w:color="auto"/>
                <w:right w:val="none" w:sz="0" w:space="0" w:color="auto"/>
              </w:divBdr>
            </w:div>
            <w:div w:id="1393232404">
              <w:marLeft w:val="0"/>
              <w:marRight w:val="0"/>
              <w:marTop w:val="0"/>
              <w:marBottom w:val="0"/>
              <w:divBdr>
                <w:top w:val="none" w:sz="0" w:space="0" w:color="auto"/>
                <w:left w:val="none" w:sz="0" w:space="0" w:color="auto"/>
                <w:bottom w:val="none" w:sz="0" w:space="0" w:color="auto"/>
                <w:right w:val="none" w:sz="0" w:space="0" w:color="auto"/>
              </w:divBdr>
            </w:div>
            <w:div w:id="885215998">
              <w:marLeft w:val="0"/>
              <w:marRight w:val="0"/>
              <w:marTop w:val="0"/>
              <w:marBottom w:val="0"/>
              <w:divBdr>
                <w:top w:val="none" w:sz="0" w:space="0" w:color="auto"/>
                <w:left w:val="none" w:sz="0" w:space="0" w:color="auto"/>
                <w:bottom w:val="none" w:sz="0" w:space="0" w:color="auto"/>
                <w:right w:val="none" w:sz="0" w:space="0" w:color="auto"/>
              </w:divBdr>
            </w:div>
            <w:div w:id="2108888725">
              <w:marLeft w:val="0"/>
              <w:marRight w:val="0"/>
              <w:marTop w:val="0"/>
              <w:marBottom w:val="0"/>
              <w:divBdr>
                <w:top w:val="none" w:sz="0" w:space="0" w:color="auto"/>
                <w:left w:val="none" w:sz="0" w:space="0" w:color="auto"/>
                <w:bottom w:val="none" w:sz="0" w:space="0" w:color="auto"/>
                <w:right w:val="none" w:sz="0" w:space="0" w:color="auto"/>
              </w:divBdr>
            </w:div>
            <w:div w:id="1652640670">
              <w:marLeft w:val="0"/>
              <w:marRight w:val="0"/>
              <w:marTop w:val="0"/>
              <w:marBottom w:val="0"/>
              <w:divBdr>
                <w:top w:val="none" w:sz="0" w:space="0" w:color="auto"/>
                <w:left w:val="none" w:sz="0" w:space="0" w:color="auto"/>
                <w:bottom w:val="none" w:sz="0" w:space="0" w:color="auto"/>
                <w:right w:val="none" w:sz="0" w:space="0" w:color="auto"/>
              </w:divBdr>
            </w:div>
            <w:div w:id="2145000598">
              <w:marLeft w:val="0"/>
              <w:marRight w:val="0"/>
              <w:marTop w:val="0"/>
              <w:marBottom w:val="0"/>
              <w:divBdr>
                <w:top w:val="none" w:sz="0" w:space="0" w:color="auto"/>
                <w:left w:val="none" w:sz="0" w:space="0" w:color="auto"/>
                <w:bottom w:val="none" w:sz="0" w:space="0" w:color="auto"/>
                <w:right w:val="none" w:sz="0" w:space="0" w:color="auto"/>
              </w:divBdr>
            </w:div>
            <w:div w:id="1172913765">
              <w:marLeft w:val="0"/>
              <w:marRight w:val="0"/>
              <w:marTop w:val="0"/>
              <w:marBottom w:val="0"/>
              <w:divBdr>
                <w:top w:val="none" w:sz="0" w:space="0" w:color="auto"/>
                <w:left w:val="none" w:sz="0" w:space="0" w:color="auto"/>
                <w:bottom w:val="none" w:sz="0" w:space="0" w:color="auto"/>
                <w:right w:val="none" w:sz="0" w:space="0" w:color="auto"/>
              </w:divBdr>
            </w:div>
            <w:div w:id="920259496">
              <w:marLeft w:val="0"/>
              <w:marRight w:val="0"/>
              <w:marTop w:val="0"/>
              <w:marBottom w:val="0"/>
              <w:divBdr>
                <w:top w:val="none" w:sz="0" w:space="0" w:color="auto"/>
                <w:left w:val="none" w:sz="0" w:space="0" w:color="auto"/>
                <w:bottom w:val="none" w:sz="0" w:space="0" w:color="auto"/>
                <w:right w:val="none" w:sz="0" w:space="0" w:color="auto"/>
              </w:divBdr>
            </w:div>
            <w:div w:id="1111631023">
              <w:marLeft w:val="0"/>
              <w:marRight w:val="0"/>
              <w:marTop w:val="0"/>
              <w:marBottom w:val="0"/>
              <w:divBdr>
                <w:top w:val="none" w:sz="0" w:space="0" w:color="auto"/>
                <w:left w:val="none" w:sz="0" w:space="0" w:color="auto"/>
                <w:bottom w:val="none" w:sz="0" w:space="0" w:color="auto"/>
                <w:right w:val="none" w:sz="0" w:space="0" w:color="auto"/>
              </w:divBdr>
            </w:div>
            <w:div w:id="1918049932">
              <w:marLeft w:val="0"/>
              <w:marRight w:val="0"/>
              <w:marTop w:val="0"/>
              <w:marBottom w:val="0"/>
              <w:divBdr>
                <w:top w:val="none" w:sz="0" w:space="0" w:color="auto"/>
                <w:left w:val="none" w:sz="0" w:space="0" w:color="auto"/>
                <w:bottom w:val="none" w:sz="0" w:space="0" w:color="auto"/>
                <w:right w:val="none" w:sz="0" w:space="0" w:color="auto"/>
              </w:divBdr>
            </w:div>
            <w:div w:id="1986425862">
              <w:marLeft w:val="0"/>
              <w:marRight w:val="0"/>
              <w:marTop w:val="0"/>
              <w:marBottom w:val="0"/>
              <w:divBdr>
                <w:top w:val="none" w:sz="0" w:space="0" w:color="auto"/>
                <w:left w:val="none" w:sz="0" w:space="0" w:color="auto"/>
                <w:bottom w:val="none" w:sz="0" w:space="0" w:color="auto"/>
                <w:right w:val="none" w:sz="0" w:space="0" w:color="auto"/>
              </w:divBdr>
            </w:div>
            <w:div w:id="783156143">
              <w:marLeft w:val="0"/>
              <w:marRight w:val="0"/>
              <w:marTop w:val="0"/>
              <w:marBottom w:val="0"/>
              <w:divBdr>
                <w:top w:val="none" w:sz="0" w:space="0" w:color="auto"/>
                <w:left w:val="none" w:sz="0" w:space="0" w:color="auto"/>
                <w:bottom w:val="none" w:sz="0" w:space="0" w:color="auto"/>
                <w:right w:val="none" w:sz="0" w:space="0" w:color="auto"/>
              </w:divBdr>
            </w:div>
            <w:div w:id="1816409326">
              <w:marLeft w:val="0"/>
              <w:marRight w:val="0"/>
              <w:marTop w:val="0"/>
              <w:marBottom w:val="0"/>
              <w:divBdr>
                <w:top w:val="none" w:sz="0" w:space="0" w:color="auto"/>
                <w:left w:val="none" w:sz="0" w:space="0" w:color="auto"/>
                <w:bottom w:val="none" w:sz="0" w:space="0" w:color="auto"/>
                <w:right w:val="none" w:sz="0" w:space="0" w:color="auto"/>
              </w:divBdr>
            </w:div>
            <w:div w:id="466163277">
              <w:marLeft w:val="0"/>
              <w:marRight w:val="0"/>
              <w:marTop w:val="0"/>
              <w:marBottom w:val="0"/>
              <w:divBdr>
                <w:top w:val="none" w:sz="0" w:space="0" w:color="auto"/>
                <w:left w:val="none" w:sz="0" w:space="0" w:color="auto"/>
                <w:bottom w:val="none" w:sz="0" w:space="0" w:color="auto"/>
                <w:right w:val="none" w:sz="0" w:space="0" w:color="auto"/>
              </w:divBdr>
            </w:div>
            <w:div w:id="532966101">
              <w:marLeft w:val="0"/>
              <w:marRight w:val="0"/>
              <w:marTop w:val="0"/>
              <w:marBottom w:val="0"/>
              <w:divBdr>
                <w:top w:val="none" w:sz="0" w:space="0" w:color="auto"/>
                <w:left w:val="none" w:sz="0" w:space="0" w:color="auto"/>
                <w:bottom w:val="none" w:sz="0" w:space="0" w:color="auto"/>
                <w:right w:val="none" w:sz="0" w:space="0" w:color="auto"/>
              </w:divBdr>
            </w:div>
            <w:div w:id="490413459">
              <w:marLeft w:val="0"/>
              <w:marRight w:val="0"/>
              <w:marTop w:val="0"/>
              <w:marBottom w:val="0"/>
              <w:divBdr>
                <w:top w:val="none" w:sz="0" w:space="0" w:color="auto"/>
                <w:left w:val="none" w:sz="0" w:space="0" w:color="auto"/>
                <w:bottom w:val="none" w:sz="0" w:space="0" w:color="auto"/>
                <w:right w:val="none" w:sz="0" w:space="0" w:color="auto"/>
              </w:divBdr>
            </w:div>
            <w:div w:id="345715075">
              <w:marLeft w:val="0"/>
              <w:marRight w:val="0"/>
              <w:marTop w:val="0"/>
              <w:marBottom w:val="0"/>
              <w:divBdr>
                <w:top w:val="none" w:sz="0" w:space="0" w:color="auto"/>
                <w:left w:val="none" w:sz="0" w:space="0" w:color="auto"/>
                <w:bottom w:val="none" w:sz="0" w:space="0" w:color="auto"/>
                <w:right w:val="none" w:sz="0" w:space="0" w:color="auto"/>
              </w:divBdr>
            </w:div>
            <w:div w:id="321203798">
              <w:marLeft w:val="0"/>
              <w:marRight w:val="0"/>
              <w:marTop w:val="0"/>
              <w:marBottom w:val="0"/>
              <w:divBdr>
                <w:top w:val="none" w:sz="0" w:space="0" w:color="auto"/>
                <w:left w:val="none" w:sz="0" w:space="0" w:color="auto"/>
                <w:bottom w:val="none" w:sz="0" w:space="0" w:color="auto"/>
                <w:right w:val="none" w:sz="0" w:space="0" w:color="auto"/>
              </w:divBdr>
            </w:div>
            <w:div w:id="821699130">
              <w:marLeft w:val="0"/>
              <w:marRight w:val="0"/>
              <w:marTop w:val="0"/>
              <w:marBottom w:val="0"/>
              <w:divBdr>
                <w:top w:val="none" w:sz="0" w:space="0" w:color="auto"/>
                <w:left w:val="none" w:sz="0" w:space="0" w:color="auto"/>
                <w:bottom w:val="none" w:sz="0" w:space="0" w:color="auto"/>
                <w:right w:val="none" w:sz="0" w:space="0" w:color="auto"/>
              </w:divBdr>
            </w:div>
            <w:div w:id="254897790">
              <w:marLeft w:val="0"/>
              <w:marRight w:val="0"/>
              <w:marTop w:val="0"/>
              <w:marBottom w:val="0"/>
              <w:divBdr>
                <w:top w:val="none" w:sz="0" w:space="0" w:color="auto"/>
                <w:left w:val="none" w:sz="0" w:space="0" w:color="auto"/>
                <w:bottom w:val="none" w:sz="0" w:space="0" w:color="auto"/>
                <w:right w:val="none" w:sz="0" w:space="0" w:color="auto"/>
              </w:divBdr>
            </w:div>
            <w:div w:id="63112630">
              <w:marLeft w:val="0"/>
              <w:marRight w:val="0"/>
              <w:marTop w:val="0"/>
              <w:marBottom w:val="0"/>
              <w:divBdr>
                <w:top w:val="none" w:sz="0" w:space="0" w:color="auto"/>
                <w:left w:val="none" w:sz="0" w:space="0" w:color="auto"/>
                <w:bottom w:val="none" w:sz="0" w:space="0" w:color="auto"/>
                <w:right w:val="none" w:sz="0" w:space="0" w:color="auto"/>
              </w:divBdr>
            </w:div>
            <w:div w:id="755128867">
              <w:marLeft w:val="0"/>
              <w:marRight w:val="0"/>
              <w:marTop w:val="0"/>
              <w:marBottom w:val="0"/>
              <w:divBdr>
                <w:top w:val="none" w:sz="0" w:space="0" w:color="auto"/>
                <w:left w:val="none" w:sz="0" w:space="0" w:color="auto"/>
                <w:bottom w:val="none" w:sz="0" w:space="0" w:color="auto"/>
                <w:right w:val="none" w:sz="0" w:space="0" w:color="auto"/>
              </w:divBdr>
            </w:div>
            <w:div w:id="607156121">
              <w:marLeft w:val="0"/>
              <w:marRight w:val="0"/>
              <w:marTop w:val="0"/>
              <w:marBottom w:val="0"/>
              <w:divBdr>
                <w:top w:val="none" w:sz="0" w:space="0" w:color="auto"/>
                <w:left w:val="none" w:sz="0" w:space="0" w:color="auto"/>
                <w:bottom w:val="none" w:sz="0" w:space="0" w:color="auto"/>
                <w:right w:val="none" w:sz="0" w:space="0" w:color="auto"/>
              </w:divBdr>
            </w:div>
            <w:div w:id="1472819355">
              <w:marLeft w:val="0"/>
              <w:marRight w:val="0"/>
              <w:marTop w:val="0"/>
              <w:marBottom w:val="0"/>
              <w:divBdr>
                <w:top w:val="none" w:sz="0" w:space="0" w:color="auto"/>
                <w:left w:val="none" w:sz="0" w:space="0" w:color="auto"/>
                <w:bottom w:val="none" w:sz="0" w:space="0" w:color="auto"/>
                <w:right w:val="none" w:sz="0" w:space="0" w:color="auto"/>
              </w:divBdr>
            </w:div>
            <w:div w:id="469441662">
              <w:marLeft w:val="0"/>
              <w:marRight w:val="0"/>
              <w:marTop w:val="0"/>
              <w:marBottom w:val="0"/>
              <w:divBdr>
                <w:top w:val="none" w:sz="0" w:space="0" w:color="auto"/>
                <w:left w:val="none" w:sz="0" w:space="0" w:color="auto"/>
                <w:bottom w:val="none" w:sz="0" w:space="0" w:color="auto"/>
                <w:right w:val="none" w:sz="0" w:space="0" w:color="auto"/>
              </w:divBdr>
            </w:div>
            <w:div w:id="390927497">
              <w:marLeft w:val="0"/>
              <w:marRight w:val="0"/>
              <w:marTop w:val="0"/>
              <w:marBottom w:val="0"/>
              <w:divBdr>
                <w:top w:val="none" w:sz="0" w:space="0" w:color="auto"/>
                <w:left w:val="none" w:sz="0" w:space="0" w:color="auto"/>
                <w:bottom w:val="none" w:sz="0" w:space="0" w:color="auto"/>
                <w:right w:val="none" w:sz="0" w:space="0" w:color="auto"/>
              </w:divBdr>
            </w:div>
            <w:div w:id="1808694486">
              <w:marLeft w:val="0"/>
              <w:marRight w:val="0"/>
              <w:marTop w:val="0"/>
              <w:marBottom w:val="0"/>
              <w:divBdr>
                <w:top w:val="none" w:sz="0" w:space="0" w:color="auto"/>
                <w:left w:val="none" w:sz="0" w:space="0" w:color="auto"/>
                <w:bottom w:val="none" w:sz="0" w:space="0" w:color="auto"/>
                <w:right w:val="none" w:sz="0" w:space="0" w:color="auto"/>
              </w:divBdr>
            </w:div>
            <w:div w:id="953095700">
              <w:marLeft w:val="0"/>
              <w:marRight w:val="0"/>
              <w:marTop w:val="0"/>
              <w:marBottom w:val="0"/>
              <w:divBdr>
                <w:top w:val="none" w:sz="0" w:space="0" w:color="auto"/>
                <w:left w:val="none" w:sz="0" w:space="0" w:color="auto"/>
                <w:bottom w:val="none" w:sz="0" w:space="0" w:color="auto"/>
                <w:right w:val="none" w:sz="0" w:space="0" w:color="auto"/>
              </w:divBdr>
            </w:div>
            <w:div w:id="742504">
              <w:marLeft w:val="0"/>
              <w:marRight w:val="0"/>
              <w:marTop w:val="0"/>
              <w:marBottom w:val="0"/>
              <w:divBdr>
                <w:top w:val="none" w:sz="0" w:space="0" w:color="auto"/>
                <w:left w:val="none" w:sz="0" w:space="0" w:color="auto"/>
                <w:bottom w:val="none" w:sz="0" w:space="0" w:color="auto"/>
                <w:right w:val="none" w:sz="0" w:space="0" w:color="auto"/>
              </w:divBdr>
            </w:div>
            <w:div w:id="1016224403">
              <w:marLeft w:val="0"/>
              <w:marRight w:val="0"/>
              <w:marTop w:val="0"/>
              <w:marBottom w:val="0"/>
              <w:divBdr>
                <w:top w:val="none" w:sz="0" w:space="0" w:color="auto"/>
                <w:left w:val="none" w:sz="0" w:space="0" w:color="auto"/>
                <w:bottom w:val="none" w:sz="0" w:space="0" w:color="auto"/>
                <w:right w:val="none" w:sz="0" w:space="0" w:color="auto"/>
              </w:divBdr>
            </w:div>
            <w:div w:id="1746804251">
              <w:marLeft w:val="0"/>
              <w:marRight w:val="0"/>
              <w:marTop w:val="0"/>
              <w:marBottom w:val="0"/>
              <w:divBdr>
                <w:top w:val="none" w:sz="0" w:space="0" w:color="auto"/>
                <w:left w:val="none" w:sz="0" w:space="0" w:color="auto"/>
                <w:bottom w:val="none" w:sz="0" w:space="0" w:color="auto"/>
                <w:right w:val="none" w:sz="0" w:space="0" w:color="auto"/>
              </w:divBdr>
            </w:div>
            <w:div w:id="293566841">
              <w:marLeft w:val="0"/>
              <w:marRight w:val="0"/>
              <w:marTop w:val="0"/>
              <w:marBottom w:val="0"/>
              <w:divBdr>
                <w:top w:val="none" w:sz="0" w:space="0" w:color="auto"/>
                <w:left w:val="none" w:sz="0" w:space="0" w:color="auto"/>
                <w:bottom w:val="none" w:sz="0" w:space="0" w:color="auto"/>
                <w:right w:val="none" w:sz="0" w:space="0" w:color="auto"/>
              </w:divBdr>
            </w:div>
            <w:div w:id="1240483550">
              <w:marLeft w:val="0"/>
              <w:marRight w:val="0"/>
              <w:marTop w:val="0"/>
              <w:marBottom w:val="0"/>
              <w:divBdr>
                <w:top w:val="none" w:sz="0" w:space="0" w:color="auto"/>
                <w:left w:val="none" w:sz="0" w:space="0" w:color="auto"/>
                <w:bottom w:val="none" w:sz="0" w:space="0" w:color="auto"/>
                <w:right w:val="none" w:sz="0" w:space="0" w:color="auto"/>
              </w:divBdr>
            </w:div>
            <w:div w:id="1559438776">
              <w:marLeft w:val="0"/>
              <w:marRight w:val="0"/>
              <w:marTop w:val="0"/>
              <w:marBottom w:val="0"/>
              <w:divBdr>
                <w:top w:val="none" w:sz="0" w:space="0" w:color="auto"/>
                <w:left w:val="none" w:sz="0" w:space="0" w:color="auto"/>
                <w:bottom w:val="none" w:sz="0" w:space="0" w:color="auto"/>
                <w:right w:val="none" w:sz="0" w:space="0" w:color="auto"/>
              </w:divBdr>
            </w:div>
            <w:div w:id="579484699">
              <w:marLeft w:val="0"/>
              <w:marRight w:val="0"/>
              <w:marTop w:val="0"/>
              <w:marBottom w:val="0"/>
              <w:divBdr>
                <w:top w:val="none" w:sz="0" w:space="0" w:color="auto"/>
                <w:left w:val="none" w:sz="0" w:space="0" w:color="auto"/>
                <w:bottom w:val="none" w:sz="0" w:space="0" w:color="auto"/>
                <w:right w:val="none" w:sz="0" w:space="0" w:color="auto"/>
              </w:divBdr>
            </w:div>
            <w:div w:id="1935286659">
              <w:marLeft w:val="0"/>
              <w:marRight w:val="0"/>
              <w:marTop w:val="0"/>
              <w:marBottom w:val="0"/>
              <w:divBdr>
                <w:top w:val="none" w:sz="0" w:space="0" w:color="auto"/>
                <w:left w:val="none" w:sz="0" w:space="0" w:color="auto"/>
                <w:bottom w:val="none" w:sz="0" w:space="0" w:color="auto"/>
                <w:right w:val="none" w:sz="0" w:space="0" w:color="auto"/>
              </w:divBdr>
            </w:div>
            <w:div w:id="811679040">
              <w:marLeft w:val="0"/>
              <w:marRight w:val="0"/>
              <w:marTop w:val="0"/>
              <w:marBottom w:val="0"/>
              <w:divBdr>
                <w:top w:val="none" w:sz="0" w:space="0" w:color="auto"/>
                <w:left w:val="none" w:sz="0" w:space="0" w:color="auto"/>
                <w:bottom w:val="none" w:sz="0" w:space="0" w:color="auto"/>
                <w:right w:val="none" w:sz="0" w:space="0" w:color="auto"/>
              </w:divBdr>
            </w:div>
            <w:div w:id="1760130932">
              <w:marLeft w:val="0"/>
              <w:marRight w:val="0"/>
              <w:marTop w:val="0"/>
              <w:marBottom w:val="0"/>
              <w:divBdr>
                <w:top w:val="none" w:sz="0" w:space="0" w:color="auto"/>
                <w:left w:val="none" w:sz="0" w:space="0" w:color="auto"/>
                <w:bottom w:val="none" w:sz="0" w:space="0" w:color="auto"/>
                <w:right w:val="none" w:sz="0" w:space="0" w:color="auto"/>
              </w:divBdr>
            </w:div>
            <w:div w:id="1178539363">
              <w:marLeft w:val="0"/>
              <w:marRight w:val="0"/>
              <w:marTop w:val="0"/>
              <w:marBottom w:val="0"/>
              <w:divBdr>
                <w:top w:val="none" w:sz="0" w:space="0" w:color="auto"/>
                <w:left w:val="none" w:sz="0" w:space="0" w:color="auto"/>
                <w:bottom w:val="none" w:sz="0" w:space="0" w:color="auto"/>
                <w:right w:val="none" w:sz="0" w:space="0" w:color="auto"/>
              </w:divBdr>
            </w:div>
            <w:div w:id="300380527">
              <w:marLeft w:val="0"/>
              <w:marRight w:val="0"/>
              <w:marTop w:val="0"/>
              <w:marBottom w:val="0"/>
              <w:divBdr>
                <w:top w:val="none" w:sz="0" w:space="0" w:color="auto"/>
                <w:left w:val="none" w:sz="0" w:space="0" w:color="auto"/>
                <w:bottom w:val="none" w:sz="0" w:space="0" w:color="auto"/>
                <w:right w:val="none" w:sz="0" w:space="0" w:color="auto"/>
              </w:divBdr>
            </w:div>
            <w:div w:id="1264455120">
              <w:marLeft w:val="0"/>
              <w:marRight w:val="0"/>
              <w:marTop w:val="0"/>
              <w:marBottom w:val="0"/>
              <w:divBdr>
                <w:top w:val="none" w:sz="0" w:space="0" w:color="auto"/>
                <w:left w:val="none" w:sz="0" w:space="0" w:color="auto"/>
                <w:bottom w:val="none" w:sz="0" w:space="0" w:color="auto"/>
                <w:right w:val="none" w:sz="0" w:space="0" w:color="auto"/>
              </w:divBdr>
            </w:div>
            <w:div w:id="1821340420">
              <w:marLeft w:val="0"/>
              <w:marRight w:val="0"/>
              <w:marTop w:val="0"/>
              <w:marBottom w:val="0"/>
              <w:divBdr>
                <w:top w:val="none" w:sz="0" w:space="0" w:color="auto"/>
                <w:left w:val="none" w:sz="0" w:space="0" w:color="auto"/>
                <w:bottom w:val="none" w:sz="0" w:space="0" w:color="auto"/>
                <w:right w:val="none" w:sz="0" w:space="0" w:color="auto"/>
              </w:divBdr>
            </w:div>
            <w:div w:id="2118791672">
              <w:marLeft w:val="0"/>
              <w:marRight w:val="0"/>
              <w:marTop w:val="0"/>
              <w:marBottom w:val="0"/>
              <w:divBdr>
                <w:top w:val="none" w:sz="0" w:space="0" w:color="auto"/>
                <w:left w:val="none" w:sz="0" w:space="0" w:color="auto"/>
                <w:bottom w:val="none" w:sz="0" w:space="0" w:color="auto"/>
                <w:right w:val="none" w:sz="0" w:space="0" w:color="auto"/>
              </w:divBdr>
            </w:div>
            <w:div w:id="379981410">
              <w:marLeft w:val="0"/>
              <w:marRight w:val="0"/>
              <w:marTop w:val="0"/>
              <w:marBottom w:val="0"/>
              <w:divBdr>
                <w:top w:val="none" w:sz="0" w:space="0" w:color="auto"/>
                <w:left w:val="none" w:sz="0" w:space="0" w:color="auto"/>
                <w:bottom w:val="none" w:sz="0" w:space="0" w:color="auto"/>
                <w:right w:val="none" w:sz="0" w:space="0" w:color="auto"/>
              </w:divBdr>
            </w:div>
            <w:div w:id="1199511521">
              <w:marLeft w:val="0"/>
              <w:marRight w:val="0"/>
              <w:marTop w:val="0"/>
              <w:marBottom w:val="0"/>
              <w:divBdr>
                <w:top w:val="none" w:sz="0" w:space="0" w:color="auto"/>
                <w:left w:val="none" w:sz="0" w:space="0" w:color="auto"/>
                <w:bottom w:val="none" w:sz="0" w:space="0" w:color="auto"/>
                <w:right w:val="none" w:sz="0" w:space="0" w:color="auto"/>
              </w:divBdr>
            </w:div>
            <w:div w:id="541018775">
              <w:marLeft w:val="0"/>
              <w:marRight w:val="0"/>
              <w:marTop w:val="0"/>
              <w:marBottom w:val="0"/>
              <w:divBdr>
                <w:top w:val="none" w:sz="0" w:space="0" w:color="auto"/>
                <w:left w:val="none" w:sz="0" w:space="0" w:color="auto"/>
                <w:bottom w:val="none" w:sz="0" w:space="0" w:color="auto"/>
                <w:right w:val="none" w:sz="0" w:space="0" w:color="auto"/>
              </w:divBdr>
            </w:div>
            <w:div w:id="829636499">
              <w:marLeft w:val="0"/>
              <w:marRight w:val="0"/>
              <w:marTop w:val="0"/>
              <w:marBottom w:val="0"/>
              <w:divBdr>
                <w:top w:val="none" w:sz="0" w:space="0" w:color="auto"/>
                <w:left w:val="none" w:sz="0" w:space="0" w:color="auto"/>
                <w:bottom w:val="none" w:sz="0" w:space="0" w:color="auto"/>
                <w:right w:val="none" w:sz="0" w:space="0" w:color="auto"/>
              </w:divBdr>
            </w:div>
            <w:div w:id="226645067">
              <w:marLeft w:val="0"/>
              <w:marRight w:val="0"/>
              <w:marTop w:val="0"/>
              <w:marBottom w:val="0"/>
              <w:divBdr>
                <w:top w:val="none" w:sz="0" w:space="0" w:color="auto"/>
                <w:left w:val="none" w:sz="0" w:space="0" w:color="auto"/>
                <w:bottom w:val="none" w:sz="0" w:space="0" w:color="auto"/>
                <w:right w:val="none" w:sz="0" w:space="0" w:color="auto"/>
              </w:divBdr>
            </w:div>
            <w:div w:id="163521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512627">
      <w:bodyDiv w:val="1"/>
      <w:marLeft w:val="0"/>
      <w:marRight w:val="0"/>
      <w:marTop w:val="0"/>
      <w:marBottom w:val="0"/>
      <w:divBdr>
        <w:top w:val="none" w:sz="0" w:space="0" w:color="auto"/>
        <w:left w:val="none" w:sz="0" w:space="0" w:color="auto"/>
        <w:bottom w:val="none" w:sz="0" w:space="0" w:color="auto"/>
        <w:right w:val="none" w:sz="0" w:space="0" w:color="auto"/>
      </w:divBdr>
    </w:div>
    <w:div w:id="1724256770">
      <w:bodyDiv w:val="1"/>
      <w:marLeft w:val="0"/>
      <w:marRight w:val="0"/>
      <w:marTop w:val="0"/>
      <w:marBottom w:val="0"/>
      <w:divBdr>
        <w:top w:val="none" w:sz="0" w:space="0" w:color="auto"/>
        <w:left w:val="none" w:sz="0" w:space="0" w:color="auto"/>
        <w:bottom w:val="none" w:sz="0" w:space="0" w:color="auto"/>
        <w:right w:val="none" w:sz="0" w:space="0" w:color="auto"/>
      </w:divBdr>
    </w:div>
    <w:div w:id="1740905493">
      <w:bodyDiv w:val="1"/>
      <w:marLeft w:val="0"/>
      <w:marRight w:val="0"/>
      <w:marTop w:val="0"/>
      <w:marBottom w:val="0"/>
      <w:divBdr>
        <w:top w:val="none" w:sz="0" w:space="0" w:color="auto"/>
        <w:left w:val="none" w:sz="0" w:space="0" w:color="auto"/>
        <w:bottom w:val="none" w:sz="0" w:space="0" w:color="auto"/>
        <w:right w:val="none" w:sz="0" w:space="0" w:color="auto"/>
      </w:divBdr>
    </w:div>
    <w:div w:id="1757439192">
      <w:bodyDiv w:val="1"/>
      <w:marLeft w:val="0"/>
      <w:marRight w:val="0"/>
      <w:marTop w:val="0"/>
      <w:marBottom w:val="0"/>
      <w:divBdr>
        <w:top w:val="none" w:sz="0" w:space="0" w:color="auto"/>
        <w:left w:val="none" w:sz="0" w:space="0" w:color="auto"/>
        <w:bottom w:val="none" w:sz="0" w:space="0" w:color="auto"/>
        <w:right w:val="none" w:sz="0" w:space="0" w:color="auto"/>
      </w:divBdr>
    </w:div>
    <w:div w:id="1778989863">
      <w:bodyDiv w:val="1"/>
      <w:marLeft w:val="0"/>
      <w:marRight w:val="0"/>
      <w:marTop w:val="0"/>
      <w:marBottom w:val="0"/>
      <w:divBdr>
        <w:top w:val="none" w:sz="0" w:space="0" w:color="auto"/>
        <w:left w:val="none" w:sz="0" w:space="0" w:color="auto"/>
        <w:bottom w:val="none" w:sz="0" w:space="0" w:color="auto"/>
        <w:right w:val="none" w:sz="0" w:space="0" w:color="auto"/>
      </w:divBdr>
    </w:div>
    <w:div w:id="1931355980">
      <w:bodyDiv w:val="1"/>
      <w:marLeft w:val="0"/>
      <w:marRight w:val="0"/>
      <w:marTop w:val="0"/>
      <w:marBottom w:val="0"/>
      <w:divBdr>
        <w:top w:val="none" w:sz="0" w:space="0" w:color="auto"/>
        <w:left w:val="none" w:sz="0" w:space="0" w:color="auto"/>
        <w:bottom w:val="none" w:sz="0" w:space="0" w:color="auto"/>
        <w:right w:val="none" w:sz="0" w:space="0" w:color="auto"/>
      </w:divBdr>
      <w:divsChild>
        <w:div w:id="591741314">
          <w:marLeft w:val="0"/>
          <w:marRight w:val="0"/>
          <w:marTop w:val="0"/>
          <w:marBottom w:val="0"/>
          <w:divBdr>
            <w:top w:val="none" w:sz="0" w:space="0" w:color="auto"/>
            <w:left w:val="none" w:sz="0" w:space="0" w:color="auto"/>
            <w:bottom w:val="none" w:sz="0" w:space="0" w:color="auto"/>
            <w:right w:val="none" w:sz="0" w:space="0" w:color="auto"/>
          </w:divBdr>
        </w:div>
        <w:div w:id="920144596">
          <w:marLeft w:val="0"/>
          <w:marRight w:val="0"/>
          <w:marTop w:val="0"/>
          <w:marBottom w:val="0"/>
          <w:divBdr>
            <w:top w:val="none" w:sz="0" w:space="0" w:color="auto"/>
            <w:left w:val="none" w:sz="0" w:space="0" w:color="auto"/>
            <w:bottom w:val="none" w:sz="0" w:space="0" w:color="auto"/>
            <w:right w:val="none" w:sz="0" w:space="0" w:color="auto"/>
          </w:divBdr>
        </w:div>
        <w:div w:id="1169950790">
          <w:marLeft w:val="0"/>
          <w:marRight w:val="0"/>
          <w:marTop w:val="0"/>
          <w:marBottom w:val="0"/>
          <w:divBdr>
            <w:top w:val="none" w:sz="0" w:space="0" w:color="auto"/>
            <w:left w:val="none" w:sz="0" w:space="0" w:color="auto"/>
            <w:bottom w:val="none" w:sz="0" w:space="0" w:color="auto"/>
            <w:right w:val="none" w:sz="0" w:space="0" w:color="auto"/>
          </w:divBdr>
        </w:div>
        <w:div w:id="1590505191">
          <w:marLeft w:val="0"/>
          <w:marRight w:val="0"/>
          <w:marTop w:val="0"/>
          <w:marBottom w:val="0"/>
          <w:divBdr>
            <w:top w:val="none" w:sz="0" w:space="0" w:color="auto"/>
            <w:left w:val="none" w:sz="0" w:space="0" w:color="auto"/>
            <w:bottom w:val="none" w:sz="0" w:space="0" w:color="auto"/>
            <w:right w:val="none" w:sz="0" w:space="0" w:color="auto"/>
          </w:divBdr>
        </w:div>
        <w:div w:id="1776708598">
          <w:marLeft w:val="0"/>
          <w:marRight w:val="0"/>
          <w:marTop w:val="0"/>
          <w:marBottom w:val="0"/>
          <w:divBdr>
            <w:top w:val="none" w:sz="0" w:space="0" w:color="auto"/>
            <w:left w:val="none" w:sz="0" w:space="0" w:color="auto"/>
            <w:bottom w:val="none" w:sz="0" w:space="0" w:color="auto"/>
            <w:right w:val="none" w:sz="0" w:space="0" w:color="auto"/>
          </w:divBdr>
        </w:div>
        <w:div w:id="1771776879">
          <w:marLeft w:val="0"/>
          <w:marRight w:val="0"/>
          <w:marTop w:val="0"/>
          <w:marBottom w:val="0"/>
          <w:divBdr>
            <w:top w:val="none" w:sz="0" w:space="0" w:color="auto"/>
            <w:left w:val="none" w:sz="0" w:space="0" w:color="auto"/>
            <w:bottom w:val="none" w:sz="0" w:space="0" w:color="auto"/>
            <w:right w:val="none" w:sz="0" w:space="0" w:color="auto"/>
          </w:divBdr>
        </w:div>
        <w:div w:id="1418744187">
          <w:marLeft w:val="0"/>
          <w:marRight w:val="0"/>
          <w:marTop w:val="0"/>
          <w:marBottom w:val="0"/>
          <w:divBdr>
            <w:top w:val="none" w:sz="0" w:space="0" w:color="auto"/>
            <w:left w:val="none" w:sz="0" w:space="0" w:color="auto"/>
            <w:bottom w:val="none" w:sz="0" w:space="0" w:color="auto"/>
            <w:right w:val="none" w:sz="0" w:space="0" w:color="auto"/>
          </w:divBdr>
        </w:div>
        <w:div w:id="84888058">
          <w:marLeft w:val="0"/>
          <w:marRight w:val="0"/>
          <w:marTop w:val="0"/>
          <w:marBottom w:val="0"/>
          <w:divBdr>
            <w:top w:val="none" w:sz="0" w:space="0" w:color="auto"/>
            <w:left w:val="none" w:sz="0" w:space="0" w:color="auto"/>
            <w:bottom w:val="none" w:sz="0" w:space="0" w:color="auto"/>
            <w:right w:val="none" w:sz="0" w:space="0" w:color="auto"/>
          </w:divBdr>
        </w:div>
        <w:div w:id="314143913">
          <w:marLeft w:val="0"/>
          <w:marRight w:val="0"/>
          <w:marTop w:val="0"/>
          <w:marBottom w:val="0"/>
          <w:divBdr>
            <w:top w:val="none" w:sz="0" w:space="0" w:color="auto"/>
            <w:left w:val="none" w:sz="0" w:space="0" w:color="auto"/>
            <w:bottom w:val="none" w:sz="0" w:space="0" w:color="auto"/>
            <w:right w:val="none" w:sz="0" w:space="0" w:color="auto"/>
          </w:divBdr>
        </w:div>
        <w:div w:id="461963275">
          <w:marLeft w:val="0"/>
          <w:marRight w:val="0"/>
          <w:marTop w:val="0"/>
          <w:marBottom w:val="0"/>
          <w:divBdr>
            <w:top w:val="none" w:sz="0" w:space="0" w:color="auto"/>
            <w:left w:val="none" w:sz="0" w:space="0" w:color="auto"/>
            <w:bottom w:val="none" w:sz="0" w:space="0" w:color="auto"/>
            <w:right w:val="none" w:sz="0" w:space="0" w:color="auto"/>
          </w:divBdr>
        </w:div>
        <w:div w:id="1063525002">
          <w:marLeft w:val="0"/>
          <w:marRight w:val="0"/>
          <w:marTop w:val="0"/>
          <w:marBottom w:val="0"/>
          <w:divBdr>
            <w:top w:val="none" w:sz="0" w:space="0" w:color="auto"/>
            <w:left w:val="none" w:sz="0" w:space="0" w:color="auto"/>
            <w:bottom w:val="none" w:sz="0" w:space="0" w:color="auto"/>
            <w:right w:val="none" w:sz="0" w:space="0" w:color="auto"/>
          </w:divBdr>
        </w:div>
        <w:div w:id="1065639190">
          <w:marLeft w:val="0"/>
          <w:marRight w:val="0"/>
          <w:marTop w:val="0"/>
          <w:marBottom w:val="0"/>
          <w:divBdr>
            <w:top w:val="none" w:sz="0" w:space="0" w:color="auto"/>
            <w:left w:val="none" w:sz="0" w:space="0" w:color="auto"/>
            <w:bottom w:val="none" w:sz="0" w:space="0" w:color="auto"/>
            <w:right w:val="none" w:sz="0" w:space="0" w:color="auto"/>
          </w:divBdr>
        </w:div>
        <w:div w:id="1173181807">
          <w:marLeft w:val="0"/>
          <w:marRight w:val="0"/>
          <w:marTop w:val="0"/>
          <w:marBottom w:val="0"/>
          <w:divBdr>
            <w:top w:val="none" w:sz="0" w:space="0" w:color="auto"/>
            <w:left w:val="none" w:sz="0" w:space="0" w:color="auto"/>
            <w:bottom w:val="none" w:sz="0" w:space="0" w:color="auto"/>
            <w:right w:val="none" w:sz="0" w:space="0" w:color="auto"/>
          </w:divBdr>
        </w:div>
        <w:div w:id="371031902">
          <w:marLeft w:val="0"/>
          <w:marRight w:val="0"/>
          <w:marTop w:val="0"/>
          <w:marBottom w:val="0"/>
          <w:divBdr>
            <w:top w:val="none" w:sz="0" w:space="0" w:color="auto"/>
            <w:left w:val="none" w:sz="0" w:space="0" w:color="auto"/>
            <w:bottom w:val="none" w:sz="0" w:space="0" w:color="auto"/>
            <w:right w:val="none" w:sz="0" w:space="0" w:color="auto"/>
          </w:divBdr>
        </w:div>
        <w:div w:id="1475635338">
          <w:marLeft w:val="0"/>
          <w:marRight w:val="0"/>
          <w:marTop w:val="0"/>
          <w:marBottom w:val="0"/>
          <w:divBdr>
            <w:top w:val="none" w:sz="0" w:space="0" w:color="auto"/>
            <w:left w:val="none" w:sz="0" w:space="0" w:color="auto"/>
            <w:bottom w:val="none" w:sz="0" w:space="0" w:color="auto"/>
            <w:right w:val="none" w:sz="0" w:space="0" w:color="auto"/>
          </w:divBdr>
        </w:div>
        <w:div w:id="792482469">
          <w:marLeft w:val="0"/>
          <w:marRight w:val="0"/>
          <w:marTop w:val="0"/>
          <w:marBottom w:val="0"/>
          <w:divBdr>
            <w:top w:val="none" w:sz="0" w:space="0" w:color="auto"/>
            <w:left w:val="none" w:sz="0" w:space="0" w:color="auto"/>
            <w:bottom w:val="none" w:sz="0" w:space="0" w:color="auto"/>
            <w:right w:val="none" w:sz="0" w:space="0" w:color="auto"/>
          </w:divBdr>
        </w:div>
        <w:div w:id="462307894">
          <w:marLeft w:val="0"/>
          <w:marRight w:val="0"/>
          <w:marTop w:val="0"/>
          <w:marBottom w:val="0"/>
          <w:divBdr>
            <w:top w:val="none" w:sz="0" w:space="0" w:color="auto"/>
            <w:left w:val="none" w:sz="0" w:space="0" w:color="auto"/>
            <w:bottom w:val="none" w:sz="0" w:space="0" w:color="auto"/>
            <w:right w:val="none" w:sz="0" w:space="0" w:color="auto"/>
          </w:divBdr>
        </w:div>
        <w:div w:id="503593991">
          <w:marLeft w:val="0"/>
          <w:marRight w:val="0"/>
          <w:marTop w:val="0"/>
          <w:marBottom w:val="0"/>
          <w:divBdr>
            <w:top w:val="none" w:sz="0" w:space="0" w:color="auto"/>
            <w:left w:val="none" w:sz="0" w:space="0" w:color="auto"/>
            <w:bottom w:val="none" w:sz="0" w:space="0" w:color="auto"/>
            <w:right w:val="none" w:sz="0" w:space="0" w:color="auto"/>
          </w:divBdr>
        </w:div>
        <w:div w:id="1899432845">
          <w:marLeft w:val="0"/>
          <w:marRight w:val="0"/>
          <w:marTop w:val="0"/>
          <w:marBottom w:val="0"/>
          <w:divBdr>
            <w:top w:val="none" w:sz="0" w:space="0" w:color="auto"/>
            <w:left w:val="none" w:sz="0" w:space="0" w:color="auto"/>
            <w:bottom w:val="none" w:sz="0" w:space="0" w:color="auto"/>
            <w:right w:val="none" w:sz="0" w:space="0" w:color="auto"/>
          </w:divBdr>
        </w:div>
        <w:div w:id="628245601">
          <w:marLeft w:val="0"/>
          <w:marRight w:val="0"/>
          <w:marTop w:val="0"/>
          <w:marBottom w:val="0"/>
          <w:divBdr>
            <w:top w:val="none" w:sz="0" w:space="0" w:color="auto"/>
            <w:left w:val="none" w:sz="0" w:space="0" w:color="auto"/>
            <w:bottom w:val="none" w:sz="0" w:space="0" w:color="auto"/>
            <w:right w:val="none" w:sz="0" w:space="0" w:color="auto"/>
          </w:divBdr>
        </w:div>
        <w:div w:id="1419330701">
          <w:marLeft w:val="0"/>
          <w:marRight w:val="0"/>
          <w:marTop w:val="0"/>
          <w:marBottom w:val="0"/>
          <w:divBdr>
            <w:top w:val="none" w:sz="0" w:space="0" w:color="auto"/>
            <w:left w:val="none" w:sz="0" w:space="0" w:color="auto"/>
            <w:bottom w:val="none" w:sz="0" w:space="0" w:color="auto"/>
            <w:right w:val="none" w:sz="0" w:space="0" w:color="auto"/>
          </w:divBdr>
        </w:div>
        <w:div w:id="1827358865">
          <w:marLeft w:val="0"/>
          <w:marRight w:val="0"/>
          <w:marTop w:val="0"/>
          <w:marBottom w:val="0"/>
          <w:divBdr>
            <w:top w:val="none" w:sz="0" w:space="0" w:color="auto"/>
            <w:left w:val="none" w:sz="0" w:space="0" w:color="auto"/>
            <w:bottom w:val="none" w:sz="0" w:space="0" w:color="auto"/>
            <w:right w:val="none" w:sz="0" w:space="0" w:color="auto"/>
          </w:divBdr>
        </w:div>
        <w:div w:id="43523919">
          <w:marLeft w:val="0"/>
          <w:marRight w:val="0"/>
          <w:marTop w:val="0"/>
          <w:marBottom w:val="0"/>
          <w:divBdr>
            <w:top w:val="none" w:sz="0" w:space="0" w:color="auto"/>
            <w:left w:val="none" w:sz="0" w:space="0" w:color="auto"/>
            <w:bottom w:val="none" w:sz="0" w:space="0" w:color="auto"/>
            <w:right w:val="none" w:sz="0" w:space="0" w:color="auto"/>
          </w:divBdr>
        </w:div>
        <w:div w:id="811599191">
          <w:marLeft w:val="0"/>
          <w:marRight w:val="0"/>
          <w:marTop w:val="0"/>
          <w:marBottom w:val="0"/>
          <w:divBdr>
            <w:top w:val="none" w:sz="0" w:space="0" w:color="auto"/>
            <w:left w:val="none" w:sz="0" w:space="0" w:color="auto"/>
            <w:bottom w:val="none" w:sz="0" w:space="0" w:color="auto"/>
            <w:right w:val="none" w:sz="0" w:space="0" w:color="auto"/>
          </w:divBdr>
        </w:div>
        <w:div w:id="1661225870">
          <w:marLeft w:val="0"/>
          <w:marRight w:val="0"/>
          <w:marTop w:val="0"/>
          <w:marBottom w:val="0"/>
          <w:divBdr>
            <w:top w:val="none" w:sz="0" w:space="0" w:color="auto"/>
            <w:left w:val="none" w:sz="0" w:space="0" w:color="auto"/>
            <w:bottom w:val="none" w:sz="0" w:space="0" w:color="auto"/>
            <w:right w:val="none" w:sz="0" w:space="0" w:color="auto"/>
          </w:divBdr>
        </w:div>
        <w:div w:id="722294988">
          <w:marLeft w:val="0"/>
          <w:marRight w:val="0"/>
          <w:marTop w:val="0"/>
          <w:marBottom w:val="0"/>
          <w:divBdr>
            <w:top w:val="none" w:sz="0" w:space="0" w:color="auto"/>
            <w:left w:val="none" w:sz="0" w:space="0" w:color="auto"/>
            <w:bottom w:val="none" w:sz="0" w:space="0" w:color="auto"/>
            <w:right w:val="none" w:sz="0" w:space="0" w:color="auto"/>
          </w:divBdr>
        </w:div>
        <w:div w:id="854148073">
          <w:marLeft w:val="0"/>
          <w:marRight w:val="0"/>
          <w:marTop w:val="0"/>
          <w:marBottom w:val="0"/>
          <w:divBdr>
            <w:top w:val="none" w:sz="0" w:space="0" w:color="auto"/>
            <w:left w:val="none" w:sz="0" w:space="0" w:color="auto"/>
            <w:bottom w:val="none" w:sz="0" w:space="0" w:color="auto"/>
            <w:right w:val="none" w:sz="0" w:space="0" w:color="auto"/>
          </w:divBdr>
        </w:div>
        <w:div w:id="1764182320">
          <w:marLeft w:val="0"/>
          <w:marRight w:val="0"/>
          <w:marTop w:val="0"/>
          <w:marBottom w:val="0"/>
          <w:divBdr>
            <w:top w:val="none" w:sz="0" w:space="0" w:color="auto"/>
            <w:left w:val="none" w:sz="0" w:space="0" w:color="auto"/>
            <w:bottom w:val="none" w:sz="0" w:space="0" w:color="auto"/>
            <w:right w:val="none" w:sz="0" w:space="0" w:color="auto"/>
          </w:divBdr>
        </w:div>
        <w:div w:id="1422219739">
          <w:marLeft w:val="0"/>
          <w:marRight w:val="0"/>
          <w:marTop w:val="0"/>
          <w:marBottom w:val="0"/>
          <w:divBdr>
            <w:top w:val="none" w:sz="0" w:space="0" w:color="auto"/>
            <w:left w:val="none" w:sz="0" w:space="0" w:color="auto"/>
            <w:bottom w:val="none" w:sz="0" w:space="0" w:color="auto"/>
            <w:right w:val="none" w:sz="0" w:space="0" w:color="auto"/>
          </w:divBdr>
        </w:div>
        <w:div w:id="1104956718">
          <w:marLeft w:val="0"/>
          <w:marRight w:val="0"/>
          <w:marTop w:val="0"/>
          <w:marBottom w:val="0"/>
          <w:divBdr>
            <w:top w:val="none" w:sz="0" w:space="0" w:color="auto"/>
            <w:left w:val="none" w:sz="0" w:space="0" w:color="auto"/>
            <w:bottom w:val="none" w:sz="0" w:space="0" w:color="auto"/>
            <w:right w:val="none" w:sz="0" w:space="0" w:color="auto"/>
          </w:divBdr>
        </w:div>
        <w:div w:id="13772257">
          <w:marLeft w:val="0"/>
          <w:marRight w:val="0"/>
          <w:marTop w:val="0"/>
          <w:marBottom w:val="0"/>
          <w:divBdr>
            <w:top w:val="none" w:sz="0" w:space="0" w:color="auto"/>
            <w:left w:val="none" w:sz="0" w:space="0" w:color="auto"/>
            <w:bottom w:val="none" w:sz="0" w:space="0" w:color="auto"/>
            <w:right w:val="none" w:sz="0" w:space="0" w:color="auto"/>
          </w:divBdr>
        </w:div>
        <w:div w:id="1250192087">
          <w:marLeft w:val="0"/>
          <w:marRight w:val="0"/>
          <w:marTop w:val="0"/>
          <w:marBottom w:val="0"/>
          <w:divBdr>
            <w:top w:val="none" w:sz="0" w:space="0" w:color="auto"/>
            <w:left w:val="none" w:sz="0" w:space="0" w:color="auto"/>
            <w:bottom w:val="none" w:sz="0" w:space="0" w:color="auto"/>
            <w:right w:val="none" w:sz="0" w:space="0" w:color="auto"/>
          </w:divBdr>
        </w:div>
        <w:div w:id="1857579098">
          <w:marLeft w:val="0"/>
          <w:marRight w:val="0"/>
          <w:marTop w:val="0"/>
          <w:marBottom w:val="0"/>
          <w:divBdr>
            <w:top w:val="none" w:sz="0" w:space="0" w:color="auto"/>
            <w:left w:val="none" w:sz="0" w:space="0" w:color="auto"/>
            <w:bottom w:val="none" w:sz="0" w:space="0" w:color="auto"/>
            <w:right w:val="none" w:sz="0" w:space="0" w:color="auto"/>
          </w:divBdr>
        </w:div>
        <w:div w:id="2085832579">
          <w:marLeft w:val="0"/>
          <w:marRight w:val="0"/>
          <w:marTop w:val="0"/>
          <w:marBottom w:val="0"/>
          <w:divBdr>
            <w:top w:val="none" w:sz="0" w:space="0" w:color="auto"/>
            <w:left w:val="none" w:sz="0" w:space="0" w:color="auto"/>
            <w:bottom w:val="none" w:sz="0" w:space="0" w:color="auto"/>
            <w:right w:val="none" w:sz="0" w:space="0" w:color="auto"/>
          </w:divBdr>
        </w:div>
        <w:div w:id="487089662">
          <w:marLeft w:val="0"/>
          <w:marRight w:val="0"/>
          <w:marTop w:val="0"/>
          <w:marBottom w:val="0"/>
          <w:divBdr>
            <w:top w:val="none" w:sz="0" w:space="0" w:color="auto"/>
            <w:left w:val="none" w:sz="0" w:space="0" w:color="auto"/>
            <w:bottom w:val="none" w:sz="0" w:space="0" w:color="auto"/>
            <w:right w:val="none" w:sz="0" w:space="0" w:color="auto"/>
          </w:divBdr>
        </w:div>
        <w:div w:id="1797331629">
          <w:marLeft w:val="0"/>
          <w:marRight w:val="0"/>
          <w:marTop w:val="0"/>
          <w:marBottom w:val="0"/>
          <w:divBdr>
            <w:top w:val="none" w:sz="0" w:space="0" w:color="auto"/>
            <w:left w:val="none" w:sz="0" w:space="0" w:color="auto"/>
            <w:bottom w:val="none" w:sz="0" w:space="0" w:color="auto"/>
            <w:right w:val="none" w:sz="0" w:space="0" w:color="auto"/>
          </w:divBdr>
        </w:div>
        <w:div w:id="1879245366">
          <w:marLeft w:val="0"/>
          <w:marRight w:val="0"/>
          <w:marTop w:val="0"/>
          <w:marBottom w:val="0"/>
          <w:divBdr>
            <w:top w:val="none" w:sz="0" w:space="0" w:color="auto"/>
            <w:left w:val="none" w:sz="0" w:space="0" w:color="auto"/>
            <w:bottom w:val="none" w:sz="0" w:space="0" w:color="auto"/>
            <w:right w:val="none" w:sz="0" w:space="0" w:color="auto"/>
          </w:divBdr>
        </w:div>
        <w:div w:id="1529951458">
          <w:marLeft w:val="0"/>
          <w:marRight w:val="0"/>
          <w:marTop w:val="0"/>
          <w:marBottom w:val="0"/>
          <w:divBdr>
            <w:top w:val="none" w:sz="0" w:space="0" w:color="auto"/>
            <w:left w:val="none" w:sz="0" w:space="0" w:color="auto"/>
            <w:bottom w:val="none" w:sz="0" w:space="0" w:color="auto"/>
            <w:right w:val="none" w:sz="0" w:space="0" w:color="auto"/>
          </w:divBdr>
        </w:div>
        <w:div w:id="1189563005">
          <w:marLeft w:val="0"/>
          <w:marRight w:val="0"/>
          <w:marTop w:val="0"/>
          <w:marBottom w:val="0"/>
          <w:divBdr>
            <w:top w:val="none" w:sz="0" w:space="0" w:color="auto"/>
            <w:left w:val="none" w:sz="0" w:space="0" w:color="auto"/>
            <w:bottom w:val="none" w:sz="0" w:space="0" w:color="auto"/>
            <w:right w:val="none" w:sz="0" w:space="0" w:color="auto"/>
          </w:divBdr>
        </w:div>
        <w:div w:id="727849133">
          <w:marLeft w:val="0"/>
          <w:marRight w:val="0"/>
          <w:marTop w:val="0"/>
          <w:marBottom w:val="0"/>
          <w:divBdr>
            <w:top w:val="none" w:sz="0" w:space="0" w:color="auto"/>
            <w:left w:val="none" w:sz="0" w:space="0" w:color="auto"/>
            <w:bottom w:val="none" w:sz="0" w:space="0" w:color="auto"/>
            <w:right w:val="none" w:sz="0" w:space="0" w:color="auto"/>
          </w:divBdr>
        </w:div>
        <w:div w:id="592321045">
          <w:marLeft w:val="0"/>
          <w:marRight w:val="0"/>
          <w:marTop w:val="0"/>
          <w:marBottom w:val="0"/>
          <w:divBdr>
            <w:top w:val="none" w:sz="0" w:space="0" w:color="auto"/>
            <w:left w:val="none" w:sz="0" w:space="0" w:color="auto"/>
            <w:bottom w:val="none" w:sz="0" w:space="0" w:color="auto"/>
            <w:right w:val="none" w:sz="0" w:space="0" w:color="auto"/>
          </w:divBdr>
        </w:div>
        <w:div w:id="662011325">
          <w:marLeft w:val="0"/>
          <w:marRight w:val="0"/>
          <w:marTop w:val="0"/>
          <w:marBottom w:val="0"/>
          <w:divBdr>
            <w:top w:val="none" w:sz="0" w:space="0" w:color="auto"/>
            <w:left w:val="none" w:sz="0" w:space="0" w:color="auto"/>
            <w:bottom w:val="none" w:sz="0" w:space="0" w:color="auto"/>
            <w:right w:val="none" w:sz="0" w:space="0" w:color="auto"/>
          </w:divBdr>
        </w:div>
        <w:div w:id="2033607094">
          <w:marLeft w:val="0"/>
          <w:marRight w:val="0"/>
          <w:marTop w:val="0"/>
          <w:marBottom w:val="0"/>
          <w:divBdr>
            <w:top w:val="none" w:sz="0" w:space="0" w:color="auto"/>
            <w:left w:val="none" w:sz="0" w:space="0" w:color="auto"/>
            <w:bottom w:val="none" w:sz="0" w:space="0" w:color="auto"/>
            <w:right w:val="none" w:sz="0" w:space="0" w:color="auto"/>
          </w:divBdr>
        </w:div>
        <w:div w:id="754400423">
          <w:marLeft w:val="0"/>
          <w:marRight w:val="0"/>
          <w:marTop w:val="0"/>
          <w:marBottom w:val="0"/>
          <w:divBdr>
            <w:top w:val="none" w:sz="0" w:space="0" w:color="auto"/>
            <w:left w:val="none" w:sz="0" w:space="0" w:color="auto"/>
            <w:bottom w:val="none" w:sz="0" w:space="0" w:color="auto"/>
            <w:right w:val="none" w:sz="0" w:space="0" w:color="auto"/>
          </w:divBdr>
        </w:div>
        <w:div w:id="1852792212">
          <w:marLeft w:val="0"/>
          <w:marRight w:val="0"/>
          <w:marTop w:val="0"/>
          <w:marBottom w:val="0"/>
          <w:divBdr>
            <w:top w:val="none" w:sz="0" w:space="0" w:color="auto"/>
            <w:left w:val="none" w:sz="0" w:space="0" w:color="auto"/>
            <w:bottom w:val="none" w:sz="0" w:space="0" w:color="auto"/>
            <w:right w:val="none" w:sz="0" w:space="0" w:color="auto"/>
          </w:divBdr>
        </w:div>
        <w:div w:id="689457701">
          <w:marLeft w:val="0"/>
          <w:marRight w:val="0"/>
          <w:marTop w:val="0"/>
          <w:marBottom w:val="0"/>
          <w:divBdr>
            <w:top w:val="none" w:sz="0" w:space="0" w:color="auto"/>
            <w:left w:val="none" w:sz="0" w:space="0" w:color="auto"/>
            <w:bottom w:val="none" w:sz="0" w:space="0" w:color="auto"/>
            <w:right w:val="none" w:sz="0" w:space="0" w:color="auto"/>
          </w:divBdr>
        </w:div>
        <w:div w:id="2087416100">
          <w:marLeft w:val="0"/>
          <w:marRight w:val="0"/>
          <w:marTop w:val="0"/>
          <w:marBottom w:val="0"/>
          <w:divBdr>
            <w:top w:val="none" w:sz="0" w:space="0" w:color="auto"/>
            <w:left w:val="none" w:sz="0" w:space="0" w:color="auto"/>
            <w:bottom w:val="none" w:sz="0" w:space="0" w:color="auto"/>
            <w:right w:val="none" w:sz="0" w:space="0" w:color="auto"/>
          </w:divBdr>
        </w:div>
        <w:div w:id="207493344">
          <w:marLeft w:val="0"/>
          <w:marRight w:val="0"/>
          <w:marTop w:val="0"/>
          <w:marBottom w:val="0"/>
          <w:divBdr>
            <w:top w:val="none" w:sz="0" w:space="0" w:color="auto"/>
            <w:left w:val="none" w:sz="0" w:space="0" w:color="auto"/>
            <w:bottom w:val="none" w:sz="0" w:space="0" w:color="auto"/>
            <w:right w:val="none" w:sz="0" w:space="0" w:color="auto"/>
          </w:divBdr>
        </w:div>
        <w:div w:id="1464074700">
          <w:marLeft w:val="0"/>
          <w:marRight w:val="0"/>
          <w:marTop w:val="0"/>
          <w:marBottom w:val="0"/>
          <w:divBdr>
            <w:top w:val="none" w:sz="0" w:space="0" w:color="auto"/>
            <w:left w:val="none" w:sz="0" w:space="0" w:color="auto"/>
            <w:bottom w:val="none" w:sz="0" w:space="0" w:color="auto"/>
            <w:right w:val="none" w:sz="0" w:space="0" w:color="auto"/>
          </w:divBdr>
        </w:div>
      </w:divsChild>
    </w:div>
    <w:div w:id="1953591272">
      <w:bodyDiv w:val="1"/>
      <w:marLeft w:val="0"/>
      <w:marRight w:val="0"/>
      <w:marTop w:val="0"/>
      <w:marBottom w:val="0"/>
      <w:divBdr>
        <w:top w:val="none" w:sz="0" w:space="0" w:color="auto"/>
        <w:left w:val="none" w:sz="0" w:space="0" w:color="auto"/>
        <w:bottom w:val="none" w:sz="0" w:space="0" w:color="auto"/>
        <w:right w:val="none" w:sz="0" w:space="0" w:color="auto"/>
      </w:divBdr>
    </w:div>
    <w:div w:id="2095591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funduszeeuropejskie.gov.pl" TargetMode="Externa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unduszeeuropejskie.gov.pl" TargetMode="Externa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yperlink" Target="http://www.mir.gov.p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 Id="rId22"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2EFCA-6052-4789-B5E8-7DA9596A1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31842</Words>
  <Characters>191054</Characters>
  <Application>Microsoft Office Word</Application>
  <DocSecurity>0</DocSecurity>
  <Lines>1592</Lines>
  <Paragraphs>444</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222452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Sylwia Lepieszka</dc:creator>
  <cp:lastModifiedBy>Katarzyna Kulczynska-Piotrowska</cp:lastModifiedBy>
  <cp:revision>2</cp:revision>
  <cp:lastPrinted>2017-07-03T10:32:00Z</cp:lastPrinted>
  <dcterms:created xsi:type="dcterms:W3CDTF">2017-07-27T13:52:00Z</dcterms:created>
  <dcterms:modified xsi:type="dcterms:W3CDTF">2017-07-27T13:52:00Z</dcterms:modified>
</cp:coreProperties>
</file>