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77C" w:rsidRDefault="00322714" w:rsidP="00377175">
      <w:pPr>
        <w:suppressAutoHyphens w:val="0"/>
        <w:spacing w:before="0" w:line="240" w:lineRule="auto"/>
        <w:jc w:val="left"/>
        <w:rPr>
          <w:rFonts w:ascii="Cambria" w:hAnsi="Cambria" w:cs="Arial"/>
          <w:b/>
          <w:noProof/>
          <w:sz w:val="15"/>
          <w:szCs w:val="15"/>
          <w:lang w:eastAsia="pl-PL"/>
        </w:rPr>
      </w:pPr>
      <w:r>
        <w:rPr>
          <w:rFonts w:ascii="Arial" w:hAnsi="Arial" w:cs="Arial"/>
          <w:i/>
          <w:noProof/>
          <w:color w:val="FF0000"/>
          <w:sz w:val="24"/>
          <w:szCs w:val="24"/>
          <w:lang w:eastAsia="pl-PL"/>
        </w:rPr>
        <w:drawing>
          <wp:inline distT="0" distB="0" distL="0" distR="0">
            <wp:extent cx="6221147" cy="715618"/>
            <wp:effectExtent l="19050" t="0" r="8203"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21147" cy="715618"/>
                    </a:xfrm>
                    <a:prstGeom prst="rect">
                      <a:avLst/>
                    </a:prstGeom>
                    <a:noFill/>
                    <a:ln w="9525">
                      <a:noFill/>
                      <a:miter lim="800000"/>
                      <a:headEnd/>
                      <a:tailEnd/>
                    </a:ln>
                  </pic:spPr>
                </pic:pic>
              </a:graphicData>
            </a:graphic>
          </wp:inline>
        </w:drawing>
      </w:r>
    </w:p>
    <w:p w:rsidR="00DC01F2" w:rsidRDefault="00DC01F2" w:rsidP="00377175">
      <w:pPr>
        <w:suppressAutoHyphens w:val="0"/>
        <w:spacing w:before="0" w:line="240" w:lineRule="auto"/>
        <w:jc w:val="left"/>
        <w:rPr>
          <w:rFonts w:ascii="Cambria" w:hAnsi="Cambria" w:cs="Arial"/>
          <w:b/>
          <w:noProof/>
          <w:sz w:val="15"/>
          <w:szCs w:val="15"/>
          <w:lang w:eastAsia="pl-PL"/>
        </w:rPr>
      </w:pPr>
    </w:p>
    <w:p w:rsidR="001D777C" w:rsidRDefault="001D777C" w:rsidP="00377175">
      <w:pPr>
        <w:suppressAutoHyphens w:val="0"/>
        <w:spacing w:before="0" w:line="240" w:lineRule="auto"/>
        <w:jc w:val="left"/>
        <w:rPr>
          <w:rFonts w:ascii="Cambria" w:hAnsi="Cambria" w:cs="Arial"/>
          <w:b/>
          <w:noProof/>
          <w:sz w:val="15"/>
          <w:szCs w:val="15"/>
          <w:lang w:eastAsia="pl-PL"/>
        </w:rPr>
      </w:pPr>
    </w:p>
    <w:p w:rsidR="00A654A7" w:rsidRPr="00AA5E97" w:rsidRDefault="00A654A7" w:rsidP="00A654A7">
      <w:pPr>
        <w:tabs>
          <w:tab w:val="left" w:pos="8137"/>
        </w:tabs>
        <w:spacing w:before="0" w:line="240" w:lineRule="auto"/>
        <w:jc w:val="right"/>
        <w:rPr>
          <w:b/>
        </w:rPr>
      </w:pPr>
      <w:bookmarkStart w:id="0" w:name="_GoBack"/>
      <w:bookmarkEnd w:id="0"/>
    </w:p>
    <w:p w:rsidR="00E04003" w:rsidRPr="00AA5E97" w:rsidRDefault="00E04003" w:rsidP="00AA5E97">
      <w:pPr>
        <w:tabs>
          <w:tab w:val="left" w:pos="8137"/>
        </w:tabs>
        <w:spacing w:before="0" w:line="240" w:lineRule="auto"/>
        <w:jc w:val="right"/>
        <w:rPr>
          <w:b/>
        </w:rPr>
      </w:pPr>
    </w:p>
    <w:p w:rsidR="00247BF6" w:rsidRPr="00AA5E97" w:rsidRDefault="00247BF6" w:rsidP="00AA5E97">
      <w:pPr>
        <w:tabs>
          <w:tab w:val="left" w:pos="8137"/>
        </w:tabs>
        <w:spacing w:line="240" w:lineRule="auto"/>
        <w:jc w:val="right"/>
        <w:rPr>
          <w:b/>
        </w:rPr>
      </w:pPr>
    </w:p>
    <w:p w:rsidR="00417343" w:rsidRDefault="00417343" w:rsidP="00A06A30">
      <w:pPr>
        <w:spacing w:line="276" w:lineRule="auto"/>
        <w:jc w:val="right"/>
        <w:rPr>
          <w:rFonts w:ascii="Calibri" w:hAnsi="Calibri" w:cs="Arial"/>
          <w:b/>
          <w:i/>
          <w:color w:val="FF0000"/>
          <w:sz w:val="24"/>
          <w:szCs w:val="24"/>
          <w:lang w:eastAsia="pl-PL"/>
        </w:rPr>
      </w:pPr>
    </w:p>
    <w:p w:rsidR="00377175" w:rsidRPr="00377175" w:rsidRDefault="00377175" w:rsidP="00377175">
      <w:pPr>
        <w:suppressAutoHyphens w:val="0"/>
        <w:spacing w:before="0" w:line="240" w:lineRule="auto"/>
        <w:jc w:val="left"/>
        <w:rPr>
          <w:rFonts w:ascii="Arial" w:hAnsi="Arial" w:cs="Arial"/>
          <w:sz w:val="24"/>
          <w:szCs w:val="24"/>
          <w:lang w:eastAsia="pl-PL"/>
        </w:rPr>
      </w:pPr>
    </w:p>
    <w:p w:rsidR="00377175" w:rsidRPr="00377175" w:rsidRDefault="00377175" w:rsidP="00377175">
      <w:pPr>
        <w:suppressAutoHyphens w:val="0"/>
        <w:spacing w:before="0" w:line="240" w:lineRule="auto"/>
        <w:jc w:val="left"/>
        <w:rPr>
          <w:rFonts w:ascii="Arial" w:hAnsi="Arial" w:cs="Arial"/>
          <w:sz w:val="24"/>
          <w:szCs w:val="24"/>
          <w:lang w:eastAsia="pl-PL"/>
        </w:rPr>
      </w:pPr>
    </w:p>
    <w:p w:rsidR="003061FD" w:rsidRDefault="003061FD" w:rsidP="005730DE">
      <w:pPr>
        <w:suppressAutoHyphens w:val="0"/>
        <w:spacing w:before="0" w:line="240" w:lineRule="auto"/>
        <w:jc w:val="center"/>
        <w:rPr>
          <w:rFonts w:ascii="Arial" w:hAnsi="Arial" w:cs="Arial"/>
          <w:sz w:val="24"/>
          <w:szCs w:val="24"/>
          <w:lang w:eastAsia="pl-PL"/>
        </w:rPr>
      </w:pPr>
    </w:p>
    <w:p w:rsidR="00D90DA4" w:rsidRPr="00377175" w:rsidRDefault="00D90DA4" w:rsidP="00377175">
      <w:pPr>
        <w:suppressAutoHyphens w:val="0"/>
        <w:spacing w:before="0" w:line="240" w:lineRule="auto"/>
        <w:jc w:val="left"/>
        <w:rPr>
          <w:rFonts w:ascii="Arial" w:hAnsi="Arial" w:cs="Arial"/>
          <w:sz w:val="24"/>
          <w:szCs w:val="24"/>
          <w:lang w:eastAsia="pl-PL"/>
        </w:rPr>
      </w:pPr>
    </w:p>
    <w:p w:rsidR="00377175" w:rsidRPr="00377175" w:rsidRDefault="00377175" w:rsidP="00377175">
      <w:pPr>
        <w:suppressAutoHyphens w:val="0"/>
        <w:spacing w:before="0" w:line="240" w:lineRule="auto"/>
        <w:rPr>
          <w:rFonts w:ascii="Arial" w:hAnsi="Arial" w:cs="Arial"/>
          <w:color w:val="000080"/>
          <w:sz w:val="56"/>
          <w:szCs w:val="56"/>
          <w:lang w:eastAsia="pl-PL"/>
        </w:rPr>
      </w:pPr>
    </w:p>
    <w:p w:rsidR="00784954" w:rsidRPr="00CC373F" w:rsidRDefault="00377175" w:rsidP="00CF11DE">
      <w:pPr>
        <w:spacing w:before="0" w:line="240" w:lineRule="auto"/>
        <w:jc w:val="center"/>
        <w:rPr>
          <w:rFonts w:ascii="Arial" w:hAnsi="Arial" w:cs="Arial"/>
          <w:color w:val="000099"/>
          <w:sz w:val="44"/>
          <w:szCs w:val="44"/>
        </w:rPr>
      </w:pPr>
      <w:r w:rsidRPr="00CC373F">
        <w:rPr>
          <w:rFonts w:ascii="Arial" w:hAnsi="Arial" w:cs="Arial"/>
          <w:color w:val="000099"/>
          <w:sz w:val="44"/>
          <w:szCs w:val="44"/>
        </w:rPr>
        <w:t>Szczegółowy opis osi priory</w:t>
      </w:r>
      <w:r w:rsidR="00DA306B" w:rsidRPr="00CC373F">
        <w:rPr>
          <w:rFonts w:ascii="Arial" w:hAnsi="Arial" w:cs="Arial"/>
          <w:color w:val="000099"/>
          <w:sz w:val="44"/>
          <w:szCs w:val="44"/>
        </w:rPr>
        <w:t>tetowej</w:t>
      </w:r>
    </w:p>
    <w:p w:rsidR="00E26482" w:rsidRPr="00CC373F" w:rsidRDefault="00E26482" w:rsidP="00CF11DE">
      <w:pPr>
        <w:spacing w:before="0" w:line="240" w:lineRule="auto"/>
        <w:jc w:val="center"/>
        <w:rPr>
          <w:rFonts w:ascii="Arial" w:hAnsi="Arial" w:cs="Arial"/>
          <w:color w:val="000099"/>
          <w:sz w:val="44"/>
          <w:szCs w:val="44"/>
        </w:rPr>
      </w:pPr>
      <w:r w:rsidRPr="00CC373F">
        <w:rPr>
          <w:rFonts w:ascii="Arial" w:hAnsi="Arial" w:cs="Arial"/>
          <w:color w:val="000099"/>
          <w:sz w:val="44"/>
          <w:szCs w:val="44"/>
        </w:rPr>
        <w:t>Pomoc techniczna</w:t>
      </w:r>
    </w:p>
    <w:p w:rsidR="00CC373F" w:rsidRPr="00ED1EC0" w:rsidRDefault="00CC373F" w:rsidP="00CC373F">
      <w:pPr>
        <w:spacing w:after="120" w:line="240" w:lineRule="auto"/>
        <w:jc w:val="center"/>
        <w:rPr>
          <w:rFonts w:ascii="Arial" w:hAnsi="Arial" w:cs="Arial"/>
          <w:color w:val="000080"/>
          <w:sz w:val="44"/>
          <w:szCs w:val="44"/>
          <w:lang w:eastAsia="pl-PL"/>
        </w:rPr>
      </w:pPr>
      <w:r w:rsidRPr="00ED1EC0">
        <w:rPr>
          <w:rFonts w:ascii="Arial" w:hAnsi="Arial" w:cs="Arial"/>
          <w:color w:val="000080"/>
          <w:sz w:val="44"/>
          <w:szCs w:val="44"/>
          <w:lang w:eastAsia="pl-PL"/>
        </w:rPr>
        <w:t>Regionalnego Programu Operacyjnego</w:t>
      </w:r>
    </w:p>
    <w:p w:rsidR="00CC373F" w:rsidRPr="00ED1EC0" w:rsidRDefault="00CC373F" w:rsidP="00CC373F">
      <w:pPr>
        <w:spacing w:after="120" w:line="240" w:lineRule="auto"/>
        <w:jc w:val="center"/>
        <w:rPr>
          <w:rFonts w:ascii="Arial" w:hAnsi="Arial" w:cs="Arial"/>
          <w:color w:val="000080"/>
          <w:sz w:val="44"/>
          <w:szCs w:val="44"/>
          <w:lang w:eastAsia="pl-PL"/>
        </w:rPr>
      </w:pPr>
      <w:r w:rsidRPr="00ED1EC0">
        <w:rPr>
          <w:rFonts w:ascii="Arial" w:hAnsi="Arial" w:cs="Arial"/>
          <w:color w:val="000080"/>
          <w:sz w:val="44"/>
          <w:szCs w:val="44"/>
          <w:lang w:eastAsia="pl-PL"/>
        </w:rPr>
        <w:t>Województwa Warmińsko-Mazurskiego</w:t>
      </w:r>
    </w:p>
    <w:p w:rsidR="00CC373F" w:rsidRDefault="00CC373F" w:rsidP="00CC373F">
      <w:pPr>
        <w:spacing w:after="120" w:line="240" w:lineRule="auto"/>
        <w:jc w:val="center"/>
        <w:rPr>
          <w:rFonts w:ascii="Arial" w:hAnsi="Arial" w:cs="Arial"/>
          <w:color w:val="000080"/>
          <w:sz w:val="44"/>
          <w:szCs w:val="44"/>
          <w:lang w:eastAsia="pl-PL"/>
        </w:rPr>
      </w:pPr>
      <w:r w:rsidRPr="00ED1EC0">
        <w:rPr>
          <w:rFonts w:ascii="Arial" w:hAnsi="Arial" w:cs="Arial"/>
          <w:color w:val="000080"/>
          <w:sz w:val="44"/>
          <w:szCs w:val="44"/>
          <w:lang w:eastAsia="pl-PL"/>
        </w:rPr>
        <w:t xml:space="preserve">na lata 2014-2020 </w:t>
      </w:r>
    </w:p>
    <w:p w:rsidR="00377175" w:rsidRPr="00377175" w:rsidRDefault="00CC373F" w:rsidP="00CC373F">
      <w:pPr>
        <w:tabs>
          <w:tab w:val="left" w:pos="3691"/>
        </w:tabs>
        <w:suppressAutoHyphens w:val="0"/>
        <w:spacing w:before="0" w:line="240" w:lineRule="auto"/>
        <w:rPr>
          <w:rFonts w:ascii="Arial" w:hAnsi="Arial" w:cs="Arial"/>
          <w:color w:val="000080"/>
          <w:sz w:val="56"/>
          <w:szCs w:val="56"/>
          <w:lang w:eastAsia="pl-PL"/>
        </w:rPr>
      </w:pPr>
      <w:r>
        <w:rPr>
          <w:rFonts w:ascii="Arial" w:hAnsi="Arial" w:cs="Arial"/>
          <w:color w:val="000080"/>
          <w:sz w:val="56"/>
          <w:szCs w:val="56"/>
          <w:lang w:eastAsia="pl-PL"/>
        </w:rPr>
        <w:tab/>
      </w:r>
    </w:p>
    <w:p w:rsidR="00377175" w:rsidRPr="00377175" w:rsidRDefault="00377175" w:rsidP="00377175">
      <w:pPr>
        <w:suppressAutoHyphens w:val="0"/>
        <w:spacing w:before="0" w:line="240" w:lineRule="auto"/>
        <w:jc w:val="center"/>
        <w:rPr>
          <w:rFonts w:ascii="Arial" w:hAnsi="Arial" w:cs="Arial"/>
          <w:i/>
          <w:color w:val="FF0000"/>
          <w:sz w:val="36"/>
          <w:szCs w:val="36"/>
          <w:lang w:eastAsia="pl-PL"/>
        </w:rPr>
      </w:pPr>
      <w:r w:rsidRPr="00377175">
        <w:rPr>
          <w:rFonts w:ascii="Arial" w:hAnsi="Arial" w:cs="Arial"/>
          <w:i/>
          <w:color w:val="FF0000"/>
          <w:sz w:val="36"/>
          <w:szCs w:val="36"/>
          <w:lang w:eastAsia="pl-PL"/>
        </w:rPr>
        <w:t xml:space="preserve"> </w:t>
      </w:r>
    </w:p>
    <w:p w:rsidR="00377175" w:rsidRPr="00377175" w:rsidRDefault="00377175" w:rsidP="00377175">
      <w:pPr>
        <w:suppressAutoHyphens w:val="0"/>
        <w:spacing w:before="0" w:line="240" w:lineRule="auto"/>
        <w:jc w:val="center"/>
        <w:rPr>
          <w:rFonts w:ascii="Arial" w:hAnsi="Arial" w:cs="Arial"/>
          <w:i/>
          <w:color w:val="000080"/>
          <w:sz w:val="44"/>
          <w:szCs w:val="44"/>
          <w:lang w:eastAsia="pl-PL"/>
        </w:rPr>
      </w:pPr>
    </w:p>
    <w:p w:rsidR="00377175" w:rsidRPr="00377175" w:rsidRDefault="00377175" w:rsidP="00377175">
      <w:pPr>
        <w:suppressAutoHyphens w:val="0"/>
        <w:spacing w:before="0" w:line="240" w:lineRule="auto"/>
        <w:jc w:val="center"/>
        <w:rPr>
          <w:rFonts w:ascii="Arial" w:hAnsi="Arial" w:cs="Arial"/>
          <w:i/>
          <w:color w:val="000080"/>
          <w:sz w:val="44"/>
          <w:szCs w:val="44"/>
          <w:lang w:eastAsia="pl-PL"/>
        </w:rPr>
      </w:pPr>
    </w:p>
    <w:p w:rsidR="00377175" w:rsidRPr="00377175" w:rsidRDefault="00377175" w:rsidP="00377175">
      <w:pPr>
        <w:suppressAutoHyphens w:val="0"/>
        <w:spacing w:before="0" w:line="240" w:lineRule="auto"/>
        <w:rPr>
          <w:rFonts w:ascii="Arial" w:hAnsi="Arial" w:cs="Arial"/>
          <w:i/>
          <w:color w:val="000080"/>
          <w:sz w:val="44"/>
          <w:szCs w:val="44"/>
          <w:lang w:eastAsia="pl-PL"/>
        </w:rPr>
      </w:pPr>
    </w:p>
    <w:p w:rsidR="00377175" w:rsidRPr="00377175" w:rsidRDefault="00377175" w:rsidP="00377175">
      <w:pPr>
        <w:suppressAutoHyphens w:val="0"/>
        <w:spacing w:before="0" w:line="240" w:lineRule="auto"/>
        <w:jc w:val="center"/>
        <w:rPr>
          <w:rFonts w:ascii="Arial" w:hAnsi="Arial" w:cs="Arial"/>
          <w:i/>
          <w:color w:val="000080"/>
          <w:sz w:val="44"/>
          <w:szCs w:val="44"/>
          <w:lang w:eastAsia="pl-PL"/>
        </w:rPr>
      </w:pPr>
    </w:p>
    <w:p w:rsidR="00377175" w:rsidRDefault="00377175" w:rsidP="007C7F5A">
      <w:pPr>
        <w:suppressAutoHyphens w:val="0"/>
        <w:spacing w:before="0" w:line="240" w:lineRule="auto"/>
        <w:rPr>
          <w:rFonts w:ascii="Arial" w:hAnsi="Arial" w:cs="Arial"/>
          <w:i/>
          <w:color w:val="000080"/>
          <w:sz w:val="44"/>
          <w:szCs w:val="44"/>
          <w:lang w:eastAsia="pl-PL"/>
        </w:rPr>
      </w:pPr>
    </w:p>
    <w:p w:rsidR="00377175" w:rsidRPr="00377175" w:rsidRDefault="00377175" w:rsidP="00377175">
      <w:pPr>
        <w:suppressAutoHyphens w:val="0"/>
        <w:spacing w:before="0" w:line="240" w:lineRule="auto"/>
        <w:jc w:val="center"/>
        <w:rPr>
          <w:rFonts w:ascii="Arial" w:hAnsi="Arial" w:cs="Arial"/>
          <w:i/>
          <w:color w:val="000080"/>
          <w:sz w:val="44"/>
          <w:szCs w:val="44"/>
          <w:lang w:eastAsia="pl-PL"/>
        </w:rPr>
      </w:pPr>
    </w:p>
    <w:p w:rsidR="00DA306B" w:rsidRPr="008F4909" w:rsidRDefault="0084677A" w:rsidP="00377175">
      <w:pPr>
        <w:suppressAutoHyphens w:val="0"/>
        <w:spacing w:before="0" w:line="240" w:lineRule="auto"/>
        <w:jc w:val="center"/>
        <w:rPr>
          <w:rFonts w:ascii="Arial" w:hAnsi="Arial" w:cs="Arial"/>
          <w:color w:val="002060"/>
          <w:sz w:val="22"/>
          <w:szCs w:val="22"/>
          <w:lang w:eastAsia="pl-PL"/>
        </w:rPr>
      </w:pPr>
      <w:r w:rsidRPr="00427E14">
        <w:rPr>
          <w:rFonts w:ascii="Arial" w:hAnsi="Arial" w:cs="Arial"/>
          <w:color w:val="000099"/>
          <w:sz w:val="22"/>
          <w:szCs w:val="22"/>
          <w:lang w:eastAsia="pl-PL"/>
        </w:rPr>
        <w:t>Olsztyn</w:t>
      </w:r>
      <w:r w:rsidRPr="008F4909">
        <w:rPr>
          <w:rFonts w:ascii="Arial" w:hAnsi="Arial" w:cs="Arial"/>
          <w:color w:val="002060"/>
          <w:sz w:val="22"/>
          <w:szCs w:val="22"/>
          <w:lang w:eastAsia="pl-PL"/>
        </w:rPr>
        <w:t xml:space="preserve">, </w:t>
      </w:r>
      <w:r w:rsidR="00C113CC">
        <w:rPr>
          <w:rFonts w:ascii="Arial" w:hAnsi="Arial" w:cs="Arial"/>
          <w:color w:val="002060"/>
          <w:sz w:val="22"/>
          <w:szCs w:val="22"/>
          <w:lang w:eastAsia="pl-PL"/>
        </w:rPr>
        <w:t>18 lipca</w:t>
      </w:r>
      <w:r w:rsidR="0091212D">
        <w:rPr>
          <w:rFonts w:ascii="Arial" w:hAnsi="Arial" w:cs="Arial"/>
          <w:color w:val="002060"/>
          <w:sz w:val="22"/>
          <w:szCs w:val="22"/>
          <w:lang w:eastAsia="pl-PL"/>
        </w:rPr>
        <w:t xml:space="preserve"> 2017 r.</w:t>
      </w:r>
    </w:p>
    <w:p w:rsidR="00531CE9" w:rsidRPr="001A7B13" w:rsidRDefault="00DA306B" w:rsidP="00742C60">
      <w:pPr>
        <w:suppressAutoHyphens w:val="0"/>
        <w:spacing w:before="0" w:line="240" w:lineRule="auto"/>
        <w:rPr>
          <w:rFonts w:asciiTheme="minorHAnsi" w:hAnsiTheme="minorHAnsi" w:cs="Arial"/>
          <w:b/>
          <w:sz w:val="22"/>
          <w:szCs w:val="22"/>
          <w:lang w:eastAsia="pl-PL"/>
        </w:rPr>
      </w:pPr>
      <w:r w:rsidRPr="00CC02C3">
        <w:rPr>
          <w:rFonts w:ascii="Arial" w:hAnsi="Arial" w:cs="Arial"/>
          <w:color w:val="FF0000"/>
          <w:sz w:val="22"/>
          <w:szCs w:val="22"/>
          <w:lang w:eastAsia="pl-PL"/>
        </w:rPr>
        <w:br w:type="page"/>
      </w:r>
      <w:r w:rsidR="00230B98" w:rsidRPr="001A7B13">
        <w:rPr>
          <w:rFonts w:asciiTheme="minorHAnsi" w:hAnsiTheme="minorHAnsi" w:cs="Arial"/>
          <w:b/>
          <w:sz w:val="22"/>
          <w:szCs w:val="22"/>
          <w:lang w:eastAsia="pl-PL"/>
        </w:rPr>
        <w:lastRenderedPageBreak/>
        <w:t>SPIS</w:t>
      </w:r>
      <w:r w:rsidR="00E33D66" w:rsidRPr="001A7B13">
        <w:rPr>
          <w:rFonts w:asciiTheme="minorHAnsi" w:hAnsiTheme="minorHAnsi" w:cs="Arial"/>
          <w:b/>
          <w:sz w:val="22"/>
          <w:szCs w:val="22"/>
          <w:lang w:eastAsia="pl-PL"/>
        </w:rPr>
        <w:t xml:space="preserve"> T</w:t>
      </w:r>
      <w:r w:rsidR="00230B98" w:rsidRPr="001A7B13">
        <w:rPr>
          <w:rFonts w:asciiTheme="minorHAnsi" w:hAnsiTheme="minorHAnsi" w:cs="Arial"/>
          <w:b/>
          <w:sz w:val="22"/>
          <w:szCs w:val="22"/>
          <w:lang w:eastAsia="pl-PL"/>
        </w:rPr>
        <w:t>REŚCI</w:t>
      </w:r>
    </w:p>
    <w:p w:rsidR="00CF11DE" w:rsidRPr="001A7B13" w:rsidRDefault="00CF11DE" w:rsidP="00CD371F">
      <w:pPr>
        <w:suppressAutoHyphens w:val="0"/>
        <w:spacing w:before="0" w:line="240" w:lineRule="auto"/>
        <w:jc w:val="left"/>
        <w:rPr>
          <w:rFonts w:asciiTheme="minorHAnsi" w:hAnsiTheme="minorHAnsi" w:cs="Arial"/>
          <w:b/>
          <w:sz w:val="22"/>
          <w:szCs w:val="22"/>
          <w:lang w:eastAsia="pl-PL"/>
        </w:rPr>
      </w:pPr>
    </w:p>
    <w:p w:rsidR="00026381" w:rsidRPr="001A7B13" w:rsidRDefault="00C80C1F" w:rsidP="00E02B8F">
      <w:pPr>
        <w:pStyle w:val="Spistreci1"/>
        <w:rPr>
          <w:rFonts w:asciiTheme="minorHAnsi" w:hAnsiTheme="minorHAnsi"/>
          <w:sz w:val="22"/>
          <w:szCs w:val="22"/>
          <w:lang w:eastAsia="pl-PL"/>
        </w:rPr>
      </w:pPr>
      <w:r w:rsidRPr="00C80C1F">
        <w:rPr>
          <w:rFonts w:asciiTheme="minorHAnsi" w:hAnsiTheme="minorHAnsi"/>
          <w:sz w:val="22"/>
          <w:szCs w:val="22"/>
        </w:rPr>
        <w:fldChar w:fldCharType="begin"/>
      </w:r>
      <w:r w:rsidR="00D11D58" w:rsidRPr="001A7B13">
        <w:rPr>
          <w:rFonts w:asciiTheme="minorHAnsi" w:hAnsiTheme="minorHAnsi"/>
          <w:sz w:val="22"/>
          <w:szCs w:val="22"/>
        </w:rPr>
        <w:instrText xml:space="preserve"> TOC \o "1-3" \h \z \u </w:instrText>
      </w:r>
      <w:r w:rsidRPr="00C80C1F">
        <w:rPr>
          <w:rFonts w:asciiTheme="minorHAnsi" w:hAnsiTheme="minorHAnsi"/>
          <w:sz w:val="22"/>
          <w:szCs w:val="22"/>
        </w:rPr>
        <w:fldChar w:fldCharType="separate"/>
      </w:r>
      <w:hyperlink w:anchor="_Toc417477179" w:history="1">
        <w:r w:rsidR="00026381" w:rsidRPr="001A7B13">
          <w:rPr>
            <w:rStyle w:val="Hipercze"/>
            <w:rFonts w:asciiTheme="minorHAnsi" w:hAnsiTheme="minorHAnsi"/>
            <w:sz w:val="22"/>
            <w:szCs w:val="22"/>
          </w:rPr>
          <w:t>Wykaz stosowanych skrótów</w:t>
        </w:r>
        <w:r w:rsidR="00026381" w:rsidRPr="001A7B13">
          <w:rPr>
            <w:rFonts w:asciiTheme="minorHAnsi" w:hAnsiTheme="minorHAnsi"/>
            <w:webHidden/>
            <w:sz w:val="22"/>
            <w:szCs w:val="22"/>
          </w:rPr>
          <w:tab/>
        </w:r>
        <w:r w:rsidRPr="001A7B13">
          <w:rPr>
            <w:rFonts w:asciiTheme="minorHAnsi" w:hAnsiTheme="minorHAnsi"/>
            <w:webHidden/>
            <w:sz w:val="22"/>
            <w:szCs w:val="22"/>
          </w:rPr>
          <w:fldChar w:fldCharType="begin"/>
        </w:r>
        <w:r w:rsidR="00026381" w:rsidRPr="001A7B13">
          <w:rPr>
            <w:rFonts w:asciiTheme="minorHAnsi" w:hAnsiTheme="minorHAnsi"/>
            <w:webHidden/>
            <w:sz w:val="22"/>
            <w:szCs w:val="22"/>
          </w:rPr>
          <w:instrText xml:space="preserve"> PAGEREF _Toc417477179 \h </w:instrText>
        </w:r>
        <w:r w:rsidRPr="001A7B13">
          <w:rPr>
            <w:rFonts w:asciiTheme="minorHAnsi" w:hAnsiTheme="minorHAnsi"/>
            <w:webHidden/>
            <w:sz w:val="22"/>
            <w:szCs w:val="22"/>
          </w:rPr>
        </w:r>
        <w:r w:rsidRPr="001A7B13">
          <w:rPr>
            <w:rFonts w:asciiTheme="minorHAnsi" w:hAnsiTheme="minorHAnsi"/>
            <w:webHidden/>
            <w:sz w:val="22"/>
            <w:szCs w:val="22"/>
          </w:rPr>
          <w:fldChar w:fldCharType="separate"/>
        </w:r>
        <w:r w:rsidR="0088489C">
          <w:rPr>
            <w:rFonts w:asciiTheme="minorHAnsi" w:hAnsiTheme="minorHAnsi"/>
            <w:webHidden/>
            <w:sz w:val="22"/>
            <w:szCs w:val="22"/>
          </w:rPr>
          <w:t>4</w:t>
        </w:r>
        <w:r w:rsidRPr="001A7B13">
          <w:rPr>
            <w:rFonts w:asciiTheme="minorHAnsi" w:hAnsiTheme="minorHAnsi"/>
            <w:webHidden/>
            <w:sz w:val="22"/>
            <w:szCs w:val="22"/>
          </w:rPr>
          <w:fldChar w:fldCharType="end"/>
        </w:r>
      </w:hyperlink>
    </w:p>
    <w:p w:rsidR="00026381" w:rsidRPr="001A7B13" w:rsidRDefault="00C80C1F" w:rsidP="00E02B8F">
      <w:pPr>
        <w:pStyle w:val="Spistreci1"/>
        <w:rPr>
          <w:rFonts w:asciiTheme="minorHAnsi" w:hAnsiTheme="minorHAnsi"/>
          <w:sz w:val="22"/>
          <w:szCs w:val="22"/>
          <w:lang w:eastAsia="pl-PL"/>
        </w:rPr>
      </w:pPr>
      <w:hyperlink w:anchor="_Toc417477180" w:history="1">
        <w:r w:rsidR="00026381" w:rsidRPr="001A7B13">
          <w:rPr>
            <w:rStyle w:val="Hipercze"/>
            <w:rFonts w:asciiTheme="minorHAnsi" w:hAnsiTheme="minorHAnsi"/>
            <w:sz w:val="22"/>
            <w:szCs w:val="22"/>
          </w:rPr>
          <w:t>I.</w:t>
        </w:r>
        <w:r w:rsidR="00026381" w:rsidRPr="001A7B13">
          <w:rPr>
            <w:rFonts w:asciiTheme="minorHAnsi" w:hAnsiTheme="minorHAnsi"/>
            <w:sz w:val="22"/>
            <w:szCs w:val="22"/>
            <w:lang w:eastAsia="pl-PL"/>
          </w:rPr>
          <w:tab/>
        </w:r>
        <w:r w:rsidR="00026381" w:rsidRPr="001A7B13">
          <w:rPr>
            <w:rStyle w:val="Hipercze"/>
            <w:rFonts w:asciiTheme="minorHAnsi" w:hAnsiTheme="minorHAnsi"/>
            <w:sz w:val="22"/>
            <w:szCs w:val="22"/>
          </w:rPr>
          <w:t>Ogólny opis  RPO WiM 2014-2020 oraz głównych warunków realizacji</w:t>
        </w:r>
        <w:r w:rsidR="00026381" w:rsidRPr="001A7B13">
          <w:rPr>
            <w:rFonts w:asciiTheme="minorHAnsi" w:hAnsiTheme="minorHAnsi"/>
            <w:webHidden/>
            <w:sz w:val="22"/>
            <w:szCs w:val="22"/>
          </w:rPr>
          <w:tab/>
        </w:r>
        <w:r w:rsidRPr="001A7B13">
          <w:rPr>
            <w:rFonts w:asciiTheme="minorHAnsi" w:hAnsiTheme="minorHAnsi"/>
            <w:webHidden/>
            <w:sz w:val="22"/>
            <w:szCs w:val="22"/>
          </w:rPr>
          <w:fldChar w:fldCharType="begin"/>
        </w:r>
        <w:r w:rsidR="00026381" w:rsidRPr="001A7B13">
          <w:rPr>
            <w:rFonts w:asciiTheme="minorHAnsi" w:hAnsiTheme="minorHAnsi"/>
            <w:webHidden/>
            <w:sz w:val="22"/>
            <w:szCs w:val="22"/>
          </w:rPr>
          <w:instrText xml:space="preserve"> PAGEREF _Toc417477180 \h </w:instrText>
        </w:r>
        <w:r w:rsidRPr="001A7B13">
          <w:rPr>
            <w:rFonts w:asciiTheme="minorHAnsi" w:hAnsiTheme="minorHAnsi"/>
            <w:webHidden/>
            <w:sz w:val="22"/>
            <w:szCs w:val="22"/>
          </w:rPr>
        </w:r>
        <w:r w:rsidRPr="001A7B13">
          <w:rPr>
            <w:rFonts w:asciiTheme="minorHAnsi" w:hAnsiTheme="minorHAnsi"/>
            <w:webHidden/>
            <w:sz w:val="22"/>
            <w:szCs w:val="22"/>
          </w:rPr>
          <w:fldChar w:fldCharType="separate"/>
        </w:r>
        <w:r w:rsidR="0088489C">
          <w:rPr>
            <w:rFonts w:asciiTheme="minorHAnsi" w:hAnsiTheme="minorHAnsi"/>
            <w:webHidden/>
            <w:sz w:val="22"/>
            <w:szCs w:val="22"/>
          </w:rPr>
          <w:t>5</w:t>
        </w:r>
        <w:r w:rsidRPr="001A7B13">
          <w:rPr>
            <w:rFonts w:asciiTheme="minorHAnsi" w:hAnsiTheme="minorHAnsi"/>
            <w:webHidden/>
            <w:sz w:val="22"/>
            <w:szCs w:val="22"/>
          </w:rPr>
          <w:fldChar w:fldCharType="end"/>
        </w:r>
      </w:hyperlink>
    </w:p>
    <w:p w:rsidR="00026381" w:rsidRPr="001A7B13" w:rsidRDefault="00C80C1F" w:rsidP="00D43E6E">
      <w:pPr>
        <w:pStyle w:val="Spistreci2"/>
        <w:rPr>
          <w:rFonts w:asciiTheme="minorHAnsi" w:hAnsiTheme="minorHAnsi"/>
          <w:sz w:val="22"/>
          <w:szCs w:val="22"/>
        </w:rPr>
      </w:pPr>
      <w:hyperlink w:anchor="_Toc417477181" w:history="1">
        <w:r w:rsidR="00026381" w:rsidRPr="001A7B13">
          <w:rPr>
            <w:rStyle w:val="Hipercze"/>
            <w:rFonts w:asciiTheme="minorHAnsi" w:hAnsiTheme="minorHAnsi"/>
            <w:sz w:val="22"/>
            <w:szCs w:val="22"/>
          </w:rPr>
          <w:t>1.</w:t>
        </w:r>
        <w:r w:rsidR="00026381" w:rsidRPr="001A7B13">
          <w:rPr>
            <w:rFonts w:asciiTheme="minorHAnsi" w:hAnsiTheme="minorHAnsi"/>
            <w:sz w:val="22"/>
            <w:szCs w:val="22"/>
          </w:rPr>
          <w:tab/>
        </w:r>
        <w:r w:rsidR="00026381" w:rsidRPr="001A7B13">
          <w:rPr>
            <w:rStyle w:val="Hipercze"/>
            <w:rFonts w:asciiTheme="minorHAnsi" w:hAnsiTheme="minorHAnsi"/>
            <w:sz w:val="22"/>
            <w:szCs w:val="22"/>
          </w:rPr>
          <w:t>Status dokumentu</w:t>
        </w:r>
        <w:r w:rsidR="00026381" w:rsidRPr="001A7B13">
          <w:rPr>
            <w:rFonts w:asciiTheme="minorHAnsi" w:hAnsiTheme="minorHAnsi"/>
            <w:webHidden/>
            <w:sz w:val="22"/>
            <w:szCs w:val="22"/>
          </w:rPr>
          <w:tab/>
        </w:r>
        <w:r w:rsidRPr="001A7B13">
          <w:rPr>
            <w:rFonts w:asciiTheme="minorHAnsi" w:hAnsiTheme="minorHAnsi"/>
            <w:webHidden/>
            <w:sz w:val="22"/>
            <w:szCs w:val="22"/>
          </w:rPr>
          <w:fldChar w:fldCharType="begin"/>
        </w:r>
        <w:r w:rsidR="00026381" w:rsidRPr="001A7B13">
          <w:rPr>
            <w:rFonts w:asciiTheme="minorHAnsi" w:hAnsiTheme="minorHAnsi"/>
            <w:webHidden/>
            <w:sz w:val="22"/>
            <w:szCs w:val="22"/>
          </w:rPr>
          <w:instrText xml:space="preserve"> PAGEREF _Toc417477181 \h </w:instrText>
        </w:r>
        <w:r w:rsidRPr="001A7B13">
          <w:rPr>
            <w:rFonts w:asciiTheme="minorHAnsi" w:hAnsiTheme="minorHAnsi"/>
            <w:webHidden/>
            <w:sz w:val="22"/>
            <w:szCs w:val="22"/>
          </w:rPr>
        </w:r>
        <w:r w:rsidRPr="001A7B13">
          <w:rPr>
            <w:rFonts w:asciiTheme="minorHAnsi" w:hAnsiTheme="minorHAnsi"/>
            <w:webHidden/>
            <w:sz w:val="22"/>
            <w:szCs w:val="22"/>
          </w:rPr>
          <w:fldChar w:fldCharType="separate"/>
        </w:r>
        <w:r w:rsidR="0088489C">
          <w:rPr>
            <w:rFonts w:asciiTheme="minorHAnsi" w:hAnsiTheme="minorHAnsi"/>
            <w:webHidden/>
            <w:sz w:val="22"/>
            <w:szCs w:val="22"/>
          </w:rPr>
          <w:t>5</w:t>
        </w:r>
        <w:r w:rsidRPr="001A7B13">
          <w:rPr>
            <w:rFonts w:asciiTheme="minorHAnsi" w:hAnsiTheme="minorHAnsi"/>
            <w:webHidden/>
            <w:sz w:val="22"/>
            <w:szCs w:val="22"/>
          </w:rPr>
          <w:fldChar w:fldCharType="end"/>
        </w:r>
      </w:hyperlink>
    </w:p>
    <w:p w:rsidR="00026381" w:rsidRPr="001A7B13" w:rsidRDefault="00C80C1F" w:rsidP="00D43E6E">
      <w:pPr>
        <w:pStyle w:val="Spistreci2"/>
        <w:rPr>
          <w:rFonts w:asciiTheme="minorHAnsi" w:hAnsiTheme="minorHAnsi"/>
          <w:sz w:val="22"/>
          <w:szCs w:val="22"/>
        </w:rPr>
      </w:pPr>
      <w:hyperlink w:anchor="_Toc417477182" w:history="1">
        <w:r w:rsidR="00026381" w:rsidRPr="001A7B13">
          <w:rPr>
            <w:rStyle w:val="Hipercze"/>
            <w:rFonts w:asciiTheme="minorHAnsi" w:hAnsiTheme="minorHAnsi"/>
            <w:sz w:val="22"/>
            <w:szCs w:val="22"/>
          </w:rPr>
          <w:t>2.</w:t>
        </w:r>
        <w:r w:rsidR="00026381" w:rsidRPr="001A7B13">
          <w:rPr>
            <w:rFonts w:asciiTheme="minorHAnsi" w:hAnsiTheme="minorHAnsi"/>
            <w:sz w:val="22"/>
            <w:szCs w:val="22"/>
          </w:rPr>
          <w:tab/>
        </w:r>
        <w:r w:rsidR="00026381" w:rsidRPr="001A7B13">
          <w:rPr>
            <w:rStyle w:val="Hipercze"/>
            <w:rFonts w:asciiTheme="minorHAnsi" w:hAnsiTheme="minorHAnsi"/>
            <w:sz w:val="22"/>
            <w:szCs w:val="22"/>
          </w:rPr>
          <w:t>Skrócony opis RPO WiM 2014-2020.</w:t>
        </w:r>
        <w:r w:rsidR="00026381" w:rsidRPr="001A7B13">
          <w:rPr>
            <w:rFonts w:asciiTheme="minorHAnsi" w:hAnsiTheme="minorHAnsi"/>
            <w:webHidden/>
            <w:sz w:val="22"/>
            <w:szCs w:val="22"/>
          </w:rPr>
          <w:tab/>
        </w:r>
        <w:r w:rsidRPr="001A7B13">
          <w:rPr>
            <w:rFonts w:asciiTheme="minorHAnsi" w:hAnsiTheme="minorHAnsi"/>
            <w:webHidden/>
            <w:sz w:val="22"/>
            <w:szCs w:val="22"/>
          </w:rPr>
          <w:fldChar w:fldCharType="begin"/>
        </w:r>
        <w:r w:rsidR="00026381" w:rsidRPr="001A7B13">
          <w:rPr>
            <w:rFonts w:asciiTheme="minorHAnsi" w:hAnsiTheme="minorHAnsi"/>
            <w:webHidden/>
            <w:sz w:val="22"/>
            <w:szCs w:val="22"/>
          </w:rPr>
          <w:instrText xml:space="preserve"> PAGEREF _Toc417477182 \h </w:instrText>
        </w:r>
        <w:r w:rsidRPr="001A7B13">
          <w:rPr>
            <w:rFonts w:asciiTheme="minorHAnsi" w:hAnsiTheme="minorHAnsi"/>
            <w:webHidden/>
            <w:sz w:val="22"/>
            <w:szCs w:val="22"/>
          </w:rPr>
        </w:r>
        <w:r w:rsidRPr="001A7B13">
          <w:rPr>
            <w:rFonts w:asciiTheme="minorHAnsi" w:hAnsiTheme="minorHAnsi"/>
            <w:webHidden/>
            <w:sz w:val="22"/>
            <w:szCs w:val="22"/>
          </w:rPr>
          <w:fldChar w:fldCharType="separate"/>
        </w:r>
        <w:r w:rsidR="0088489C">
          <w:rPr>
            <w:rFonts w:asciiTheme="minorHAnsi" w:hAnsiTheme="minorHAnsi"/>
            <w:webHidden/>
            <w:sz w:val="22"/>
            <w:szCs w:val="22"/>
          </w:rPr>
          <w:t>6</w:t>
        </w:r>
        <w:r w:rsidRPr="001A7B13">
          <w:rPr>
            <w:rFonts w:asciiTheme="minorHAnsi" w:hAnsiTheme="minorHAnsi"/>
            <w:webHidden/>
            <w:sz w:val="22"/>
            <w:szCs w:val="22"/>
          </w:rPr>
          <w:fldChar w:fldCharType="end"/>
        </w:r>
      </w:hyperlink>
    </w:p>
    <w:p w:rsidR="00026381" w:rsidRPr="001A7B13" w:rsidRDefault="00C80C1F" w:rsidP="00D43E6E">
      <w:pPr>
        <w:pStyle w:val="Spistreci2"/>
        <w:rPr>
          <w:rFonts w:asciiTheme="minorHAnsi" w:hAnsiTheme="minorHAnsi"/>
          <w:sz w:val="22"/>
          <w:szCs w:val="22"/>
        </w:rPr>
      </w:pPr>
      <w:hyperlink w:anchor="_Toc417477183" w:history="1">
        <w:r w:rsidR="00026381" w:rsidRPr="001A7B13">
          <w:rPr>
            <w:rStyle w:val="Hipercze"/>
            <w:rFonts w:asciiTheme="minorHAnsi" w:hAnsiTheme="minorHAnsi"/>
            <w:sz w:val="22"/>
            <w:szCs w:val="22"/>
          </w:rPr>
          <w:t>3.</w:t>
        </w:r>
        <w:r w:rsidR="00026381" w:rsidRPr="001A7B13">
          <w:rPr>
            <w:rFonts w:asciiTheme="minorHAnsi" w:hAnsiTheme="minorHAnsi"/>
            <w:sz w:val="22"/>
            <w:szCs w:val="22"/>
          </w:rPr>
          <w:tab/>
        </w:r>
        <w:r w:rsidR="00026381" w:rsidRPr="001A7B13">
          <w:rPr>
            <w:rStyle w:val="Hipercze"/>
            <w:rFonts w:asciiTheme="minorHAnsi" w:hAnsiTheme="minorHAnsi"/>
            <w:sz w:val="22"/>
            <w:szCs w:val="22"/>
          </w:rPr>
          <w:t>Wprowadzanie zmian w RPO WiM 2014-2020.</w:t>
        </w:r>
        <w:r w:rsidR="00026381" w:rsidRPr="001A7B13">
          <w:rPr>
            <w:rFonts w:asciiTheme="minorHAnsi" w:hAnsiTheme="minorHAnsi"/>
            <w:webHidden/>
            <w:sz w:val="22"/>
            <w:szCs w:val="22"/>
          </w:rPr>
          <w:tab/>
        </w:r>
        <w:r w:rsidRPr="001A7B13">
          <w:rPr>
            <w:rFonts w:asciiTheme="minorHAnsi" w:hAnsiTheme="minorHAnsi"/>
            <w:webHidden/>
            <w:sz w:val="22"/>
            <w:szCs w:val="22"/>
          </w:rPr>
          <w:fldChar w:fldCharType="begin"/>
        </w:r>
        <w:r w:rsidR="00026381" w:rsidRPr="001A7B13">
          <w:rPr>
            <w:rFonts w:asciiTheme="minorHAnsi" w:hAnsiTheme="minorHAnsi"/>
            <w:webHidden/>
            <w:sz w:val="22"/>
            <w:szCs w:val="22"/>
          </w:rPr>
          <w:instrText xml:space="preserve"> PAGEREF _Toc417477183 \h </w:instrText>
        </w:r>
        <w:r w:rsidRPr="001A7B13">
          <w:rPr>
            <w:rFonts w:asciiTheme="minorHAnsi" w:hAnsiTheme="minorHAnsi"/>
            <w:webHidden/>
            <w:sz w:val="22"/>
            <w:szCs w:val="22"/>
          </w:rPr>
        </w:r>
        <w:r w:rsidRPr="001A7B13">
          <w:rPr>
            <w:rFonts w:asciiTheme="minorHAnsi" w:hAnsiTheme="minorHAnsi"/>
            <w:webHidden/>
            <w:sz w:val="22"/>
            <w:szCs w:val="22"/>
          </w:rPr>
          <w:fldChar w:fldCharType="separate"/>
        </w:r>
        <w:r w:rsidR="0088489C">
          <w:rPr>
            <w:rFonts w:asciiTheme="minorHAnsi" w:hAnsiTheme="minorHAnsi"/>
            <w:webHidden/>
            <w:sz w:val="22"/>
            <w:szCs w:val="22"/>
          </w:rPr>
          <w:t>7</w:t>
        </w:r>
        <w:r w:rsidRPr="001A7B13">
          <w:rPr>
            <w:rFonts w:asciiTheme="minorHAnsi" w:hAnsiTheme="minorHAnsi"/>
            <w:webHidden/>
            <w:sz w:val="22"/>
            <w:szCs w:val="22"/>
          </w:rPr>
          <w:fldChar w:fldCharType="end"/>
        </w:r>
      </w:hyperlink>
    </w:p>
    <w:p w:rsidR="00026381" w:rsidRPr="001A7B13" w:rsidRDefault="00C80C1F" w:rsidP="00D43E6E">
      <w:pPr>
        <w:pStyle w:val="Spistreci2"/>
        <w:rPr>
          <w:rFonts w:asciiTheme="minorHAnsi" w:hAnsiTheme="minorHAnsi"/>
          <w:sz w:val="22"/>
          <w:szCs w:val="22"/>
        </w:rPr>
      </w:pPr>
      <w:hyperlink w:anchor="_Toc417477184" w:history="1">
        <w:r w:rsidR="00026381" w:rsidRPr="001A7B13">
          <w:rPr>
            <w:rStyle w:val="Hipercze"/>
            <w:rFonts w:asciiTheme="minorHAnsi" w:hAnsiTheme="minorHAnsi"/>
            <w:sz w:val="22"/>
            <w:szCs w:val="22"/>
          </w:rPr>
          <w:t>4.</w:t>
        </w:r>
        <w:r w:rsidR="00026381" w:rsidRPr="001A7B13">
          <w:rPr>
            <w:rFonts w:asciiTheme="minorHAnsi" w:hAnsiTheme="minorHAnsi"/>
            <w:sz w:val="22"/>
            <w:szCs w:val="22"/>
          </w:rPr>
          <w:tab/>
        </w:r>
        <w:r w:rsidR="00026381" w:rsidRPr="001A7B13">
          <w:rPr>
            <w:rStyle w:val="Hipercze"/>
            <w:rFonts w:asciiTheme="minorHAnsi" w:hAnsiTheme="minorHAnsi"/>
            <w:sz w:val="22"/>
            <w:szCs w:val="22"/>
          </w:rPr>
          <w:t>Ogólne informacje dotyczące sposobu finansowani</w:t>
        </w:r>
        <w:r w:rsidR="009765F7" w:rsidRPr="001A7B13">
          <w:rPr>
            <w:rStyle w:val="Hipercze"/>
            <w:rFonts w:asciiTheme="minorHAnsi" w:hAnsiTheme="minorHAnsi"/>
            <w:sz w:val="22"/>
            <w:szCs w:val="22"/>
          </w:rPr>
          <w:t>a</w:t>
        </w:r>
        <w:r w:rsidR="00026381" w:rsidRPr="001A7B13">
          <w:rPr>
            <w:rStyle w:val="Hipercze"/>
            <w:rFonts w:asciiTheme="minorHAnsi" w:hAnsiTheme="minorHAnsi"/>
            <w:sz w:val="22"/>
            <w:szCs w:val="22"/>
          </w:rPr>
          <w:t>, metody obliczania wkładu Funduszy.</w:t>
        </w:r>
        <w:r w:rsidR="00026381" w:rsidRPr="001A7B13">
          <w:rPr>
            <w:rFonts w:asciiTheme="minorHAnsi" w:hAnsiTheme="minorHAnsi"/>
            <w:webHidden/>
            <w:sz w:val="22"/>
            <w:szCs w:val="22"/>
          </w:rPr>
          <w:tab/>
        </w:r>
        <w:r w:rsidRPr="001A7B13">
          <w:rPr>
            <w:rFonts w:asciiTheme="minorHAnsi" w:hAnsiTheme="minorHAnsi"/>
            <w:webHidden/>
            <w:sz w:val="22"/>
            <w:szCs w:val="22"/>
          </w:rPr>
          <w:fldChar w:fldCharType="begin"/>
        </w:r>
        <w:r w:rsidR="00026381" w:rsidRPr="001A7B13">
          <w:rPr>
            <w:rFonts w:asciiTheme="minorHAnsi" w:hAnsiTheme="minorHAnsi"/>
            <w:webHidden/>
            <w:sz w:val="22"/>
            <w:szCs w:val="22"/>
          </w:rPr>
          <w:instrText xml:space="preserve"> PAGEREF _Toc417477184 \h </w:instrText>
        </w:r>
        <w:r w:rsidRPr="001A7B13">
          <w:rPr>
            <w:rFonts w:asciiTheme="minorHAnsi" w:hAnsiTheme="minorHAnsi"/>
            <w:webHidden/>
            <w:sz w:val="22"/>
            <w:szCs w:val="22"/>
          </w:rPr>
        </w:r>
        <w:r w:rsidRPr="001A7B13">
          <w:rPr>
            <w:rFonts w:asciiTheme="minorHAnsi" w:hAnsiTheme="minorHAnsi"/>
            <w:webHidden/>
            <w:sz w:val="22"/>
            <w:szCs w:val="22"/>
          </w:rPr>
          <w:fldChar w:fldCharType="separate"/>
        </w:r>
        <w:r w:rsidR="0088489C">
          <w:rPr>
            <w:rFonts w:asciiTheme="minorHAnsi" w:hAnsiTheme="minorHAnsi"/>
            <w:webHidden/>
            <w:sz w:val="22"/>
            <w:szCs w:val="22"/>
          </w:rPr>
          <w:t>8</w:t>
        </w:r>
        <w:r w:rsidRPr="001A7B13">
          <w:rPr>
            <w:rFonts w:asciiTheme="minorHAnsi" w:hAnsiTheme="minorHAnsi"/>
            <w:webHidden/>
            <w:sz w:val="22"/>
            <w:szCs w:val="22"/>
          </w:rPr>
          <w:fldChar w:fldCharType="end"/>
        </w:r>
      </w:hyperlink>
    </w:p>
    <w:p w:rsidR="00026381" w:rsidRPr="001A7B13" w:rsidRDefault="00C80C1F" w:rsidP="00D43E6E">
      <w:pPr>
        <w:pStyle w:val="Spistreci2"/>
        <w:rPr>
          <w:rFonts w:asciiTheme="minorHAnsi" w:hAnsiTheme="minorHAnsi"/>
          <w:sz w:val="22"/>
          <w:szCs w:val="22"/>
        </w:rPr>
      </w:pPr>
      <w:hyperlink w:anchor="_Toc417477185" w:history="1">
        <w:r w:rsidR="00026381" w:rsidRPr="001A7B13">
          <w:rPr>
            <w:rStyle w:val="Hipercze"/>
            <w:rFonts w:asciiTheme="minorHAnsi" w:hAnsiTheme="minorHAnsi"/>
            <w:sz w:val="22"/>
            <w:szCs w:val="22"/>
          </w:rPr>
          <w:t>5.</w:t>
        </w:r>
        <w:r w:rsidR="00026381" w:rsidRPr="001A7B13">
          <w:rPr>
            <w:rFonts w:asciiTheme="minorHAnsi" w:hAnsiTheme="minorHAnsi"/>
            <w:sz w:val="22"/>
            <w:szCs w:val="22"/>
          </w:rPr>
          <w:tab/>
        </w:r>
        <w:r w:rsidR="00026381" w:rsidRPr="001A7B13">
          <w:rPr>
            <w:rStyle w:val="Hipercze"/>
            <w:rFonts w:asciiTheme="minorHAnsi" w:hAnsiTheme="minorHAnsi"/>
            <w:sz w:val="22"/>
            <w:szCs w:val="22"/>
          </w:rPr>
          <w:t>Kwalifikowalność wydatków, trwałość projektu.</w:t>
        </w:r>
        <w:r w:rsidR="00026381" w:rsidRPr="001A7B13">
          <w:rPr>
            <w:rFonts w:asciiTheme="minorHAnsi" w:hAnsiTheme="minorHAnsi"/>
            <w:webHidden/>
            <w:sz w:val="22"/>
            <w:szCs w:val="22"/>
          </w:rPr>
          <w:tab/>
        </w:r>
        <w:r w:rsidRPr="001A7B13">
          <w:rPr>
            <w:rFonts w:asciiTheme="minorHAnsi" w:hAnsiTheme="minorHAnsi"/>
            <w:webHidden/>
            <w:sz w:val="22"/>
            <w:szCs w:val="22"/>
          </w:rPr>
          <w:fldChar w:fldCharType="begin"/>
        </w:r>
        <w:r w:rsidR="00026381" w:rsidRPr="001A7B13">
          <w:rPr>
            <w:rFonts w:asciiTheme="minorHAnsi" w:hAnsiTheme="minorHAnsi"/>
            <w:webHidden/>
            <w:sz w:val="22"/>
            <w:szCs w:val="22"/>
          </w:rPr>
          <w:instrText xml:space="preserve"> PAGEREF _Toc417477185 \h </w:instrText>
        </w:r>
        <w:r w:rsidRPr="001A7B13">
          <w:rPr>
            <w:rFonts w:asciiTheme="minorHAnsi" w:hAnsiTheme="minorHAnsi"/>
            <w:webHidden/>
            <w:sz w:val="22"/>
            <w:szCs w:val="22"/>
          </w:rPr>
        </w:r>
        <w:r w:rsidRPr="001A7B13">
          <w:rPr>
            <w:rFonts w:asciiTheme="minorHAnsi" w:hAnsiTheme="minorHAnsi"/>
            <w:webHidden/>
            <w:sz w:val="22"/>
            <w:szCs w:val="22"/>
          </w:rPr>
          <w:fldChar w:fldCharType="separate"/>
        </w:r>
        <w:r w:rsidR="0088489C">
          <w:rPr>
            <w:rFonts w:asciiTheme="minorHAnsi" w:hAnsiTheme="minorHAnsi"/>
            <w:webHidden/>
            <w:sz w:val="22"/>
            <w:szCs w:val="22"/>
          </w:rPr>
          <w:t>9</w:t>
        </w:r>
        <w:r w:rsidRPr="001A7B13">
          <w:rPr>
            <w:rFonts w:asciiTheme="minorHAnsi" w:hAnsiTheme="minorHAnsi"/>
            <w:webHidden/>
            <w:sz w:val="22"/>
            <w:szCs w:val="22"/>
          </w:rPr>
          <w:fldChar w:fldCharType="end"/>
        </w:r>
      </w:hyperlink>
    </w:p>
    <w:p w:rsidR="00026381" w:rsidRPr="001A7B13" w:rsidRDefault="00C80C1F" w:rsidP="00D43E6E">
      <w:pPr>
        <w:pStyle w:val="Spistreci2"/>
        <w:rPr>
          <w:rFonts w:asciiTheme="minorHAnsi" w:hAnsiTheme="minorHAnsi"/>
          <w:sz w:val="22"/>
          <w:szCs w:val="22"/>
        </w:rPr>
      </w:pPr>
      <w:hyperlink w:anchor="_Toc417477186" w:history="1">
        <w:r w:rsidR="00026381" w:rsidRPr="001A7B13">
          <w:rPr>
            <w:rStyle w:val="Hipercze"/>
            <w:rFonts w:asciiTheme="minorHAnsi" w:hAnsiTheme="minorHAnsi"/>
            <w:sz w:val="22"/>
            <w:szCs w:val="22"/>
          </w:rPr>
          <w:t>6.</w:t>
        </w:r>
        <w:r w:rsidR="00026381" w:rsidRPr="001A7B13">
          <w:rPr>
            <w:rFonts w:asciiTheme="minorHAnsi" w:hAnsiTheme="minorHAnsi"/>
            <w:sz w:val="22"/>
            <w:szCs w:val="22"/>
          </w:rPr>
          <w:tab/>
        </w:r>
        <w:r w:rsidR="00026381" w:rsidRPr="001A7B13">
          <w:rPr>
            <w:rStyle w:val="Hipercze"/>
            <w:rFonts w:asciiTheme="minorHAnsi" w:hAnsiTheme="minorHAnsi"/>
            <w:sz w:val="22"/>
            <w:szCs w:val="22"/>
          </w:rPr>
          <w:t>System zarządzania i wdrażania RPO WiM 2014-2020.</w:t>
        </w:r>
        <w:r w:rsidR="00026381" w:rsidRPr="001A7B13">
          <w:rPr>
            <w:rFonts w:asciiTheme="minorHAnsi" w:hAnsiTheme="minorHAnsi"/>
            <w:webHidden/>
            <w:sz w:val="22"/>
            <w:szCs w:val="22"/>
          </w:rPr>
          <w:tab/>
        </w:r>
        <w:r w:rsidRPr="001A7B13">
          <w:rPr>
            <w:rFonts w:asciiTheme="minorHAnsi" w:hAnsiTheme="minorHAnsi"/>
            <w:webHidden/>
            <w:sz w:val="22"/>
            <w:szCs w:val="22"/>
          </w:rPr>
          <w:fldChar w:fldCharType="begin"/>
        </w:r>
        <w:r w:rsidR="00026381" w:rsidRPr="001A7B13">
          <w:rPr>
            <w:rFonts w:asciiTheme="minorHAnsi" w:hAnsiTheme="minorHAnsi"/>
            <w:webHidden/>
            <w:sz w:val="22"/>
            <w:szCs w:val="22"/>
          </w:rPr>
          <w:instrText xml:space="preserve"> PAGEREF _Toc417477186 \h </w:instrText>
        </w:r>
        <w:r w:rsidRPr="001A7B13">
          <w:rPr>
            <w:rFonts w:asciiTheme="minorHAnsi" w:hAnsiTheme="minorHAnsi"/>
            <w:webHidden/>
            <w:sz w:val="22"/>
            <w:szCs w:val="22"/>
          </w:rPr>
        </w:r>
        <w:r w:rsidRPr="001A7B13">
          <w:rPr>
            <w:rFonts w:asciiTheme="minorHAnsi" w:hAnsiTheme="minorHAnsi"/>
            <w:webHidden/>
            <w:sz w:val="22"/>
            <w:szCs w:val="22"/>
          </w:rPr>
          <w:fldChar w:fldCharType="separate"/>
        </w:r>
        <w:r w:rsidR="0088489C">
          <w:rPr>
            <w:rFonts w:asciiTheme="minorHAnsi" w:hAnsiTheme="minorHAnsi"/>
            <w:webHidden/>
            <w:sz w:val="22"/>
            <w:szCs w:val="22"/>
          </w:rPr>
          <w:t>10</w:t>
        </w:r>
        <w:r w:rsidRPr="001A7B13">
          <w:rPr>
            <w:rFonts w:asciiTheme="minorHAnsi" w:hAnsiTheme="minorHAnsi"/>
            <w:webHidden/>
            <w:sz w:val="22"/>
            <w:szCs w:val="22"/>
          </w:rPr>
          <w:fldChar w:fldCharType="end"/>
        </w:r>
      </w:hyperlink>
    </w:p>
    <w:p w:rsidR="00026381" w:rsidRPr="001A7B13" w:rsidRDefault="00C80C1F" w:rsidP="00E02B8F">
      <w:pPr>
        <w:pStyle w:val="Spistreci1"/>
        <w:rPr>
          <w:rFonts w:asciiTheme="minorHAnsi" w:hAnsiTheme="minorHAnsi"/>
          <w:sz w:val="22"/>
          <w:szCs w:val="22"/>
          <w:lang w:eastAsia="pl-PL"/>
        </w:rPr>
      </w:pPr>
      <w:hyperlink w:anchor="_Toc417477187" w:history="1">
        <w:r w:rsidR="00026381" w:rsidRPr="001A7B13">
          <w:rPr>
            <w:rStyle w:val="Hipercze"/>
            <w:rFonts w:asciiTheme="minorHAnsi" w:hAnsiTheme="minorHAnsi"/>
            <w:sz w:val="22"/>
            <w:szCs w:val="22"/>
          </w:rPr>
          <w:t>II.</w:t>
        </w:r>
        <w:r w:rsidR="00026381" w:rsidRPr="001A7B13">
          <w:rPr>
            <w:rFonts w:asciiTheme="minorHAnsi" w:hAnsiTheme="minorHAnsi"/>
            <w:sz w:val="22"/>
            <w:szCs w:val="22"/>
            <w:lang w:eastAsia="pl-PL"/>
          </w:rPr>
          <w:tab/>
        </w:r>
        <w:r w:rsidR="00026381" w:rsidRPr="001A7B13">
          <w:rPr>
            <w:rStyle w:val="Hipercze"/>
            <w:rFonts w:asciiTheme="minorHAnsi" w:hAnsiTheme="minorHAnsi"/>
            <w:sz w:val="22"/>
            <w:szCs w:val="22"/>
          </w:rPr>
          <w:t xml:space="preserve">Opis poszczególnych </w:t>
        </w:r>
        <w:r w:rsidR="00B6537D" w:rsidRPr="001A7B13">
          <w:rPr>
            <w:rStyle w:val="Hipercze"/>
            <w:rFonts w:asciiTheme="minorHAnsi" w:hAnsiTheme="minorHAnsi"/>
            <w:sz w:val="22"/>
            <w:szCs w:val="22"/>
          </w:rPr>
          <w:t xml:space="preserve">działań/poddziałań </w:t>
        </w:r>
        <w:r w:rsidR="00026381" w:rsidRPr="001A7B13">
          <w:rPr>
            <w:rStyle w:val="Hipercze"/>
            <w:rFonts w:asciiTheme="minorHAnsi" w:hAnsiTheme="minorHAnsi"/>
            <w:sz w:val="22"/>
            <w:szCs w:val="22"/>
          </w:rPr>
          <w:t>osi prioryte</w:t>
        </w:r>
        <w:r w:rsidR="00B6537D" w:rsidRPr="001A7B13">
          <w:rPr>
            <w:rStyle w:val="Hipercze"/>
            <w:rFonts w:asciiTheme="minorHAnsi" w:hAnsiTheme="minorHAnsi"/>
            <w:sz w:val="22"/>
            <w:szCs w:val="22"/>
          </w:rPr>
          <w:t>towEJ POMOC TECHNICZNA RPO WiM 2014-2020</w:t>
        </w:r>
        <w:r w:rsidR="00026381" w:rsidRPr="001A7B13">
          <w:rPr>
            <w:rFonts w:asciiTheme="minorHAnsi" w:hAnsiTheme="minorHAnsi"/>
            <w:webHidden/>
            <w:sz w:val="22"/>
            <w:szCs w:val="22"/>
          </w:rPr>
          <w:tab/>
        </w:r>
        <w:r w:rsidRPr="001A7B13">
          <w:rPr>
            <w:rFonts w:asciiTheme="minorHAnsi" w:hAnsiTheme="minorHAnsi"/>
            <w:webHidden/>
            <w:sz w:val="22"/>
            <w:szCs w:val="22"/>
          </w:rPr>
          <w:fldChar w:fldCharType="begin"/>
        </w:r>
        <w:r w:rsidR="00026381" w:rsidRPr="001A7B13">
          <w:rPr>
            <w:rFonts w:asciiTheme="minorHAnsi" w:hAnsiTheme="minorHAnsi"/>
            <w:webHidden/>
            <w:sz w:val="22"/>
            <w:szCs w:val="22"/>
          </w:rPr>
          <w:instrText xml:space="preserve"> PAGEREF _Toc417477187 \h </w:instrText>
        </w:r>
        <w:r w:rsidRPr="001A7B13">
          <w:rPr>
            <w:rFonts w:asciiTheme="minorHAnsi" w:hAnsiTheme="minorHAnsi"/>
            <w:webHidden/>
            <w:sz w:val="22"/>
            <w:szCs w:val="22"/>
          </w:rPr>
        </w:r>
        <w:r w:rsidRPr="001A7B13">
          <w:rPr>
            <w:rFonts w:asciiTheme="minorHAnsi" w:hAnsiTheme="minorHAnsi"/>
            <w:webHidden/>
            <w:sz w:val="22"/>
            <w:szCs w:val="22"/>
          </w:rPr>
          <w:fldChar w:fldCharType="separate"/>
        </w:r>
        <w:r w:rsidR="0088489C">
          <w:rPr>
            <w:rFonts w:asciiTheme="minorHAnsi" w:hAnsiTheme="minorHAnsi"/>
            <w:webHidden/>
            <w:sz w:val="22"/>
            <w:szCs w:val="22"/>
          </w:rPr>
          <w:t>10</w:t>
        </w:r>
        <w:r w:rsidRPr="001A7B13">
          <w:rPr>
            <w:rFonts w:asciiTheme="minorHAnsi" w:hAnsiTheme="minorHAnsi"/>
            <w:webHidden/>
            <w:sz w:val="22"/>
            <w:szCs w:val="22"/>
          </w:rPr>
          <w:fldChar w:fldCharType="end"/>
        </w:r>
      </w:hyperlink>
    </w:p>
    <w:p w:rsidR="00026381" w:rsidRPr="001A7B13" w:rsidRDefault="00C80C1F" w:rsidP="00D43E6E">
      <w:pPr>
        <w:pStyle w:val="Spistreci2"/>
        <w:rPr>
          <w:rFonts w:asciiTheme="minorHAnsi" w:hAnsiTheme="minorHAnsi"/>
          <w:sz w:val="22"/>
          <w:szCs w:val="22"/>
        </w:rPr>
      </w:pPr>
      <w:hyperlink w:anchor="_Toc417477188" w:history="1">
        <w:r w:rsidR="00026381" w:rsidRPr="001A7B13">
          <w:rPr>
            <w:rStyle w:val="Hipercze"/>
            <w:rFonts w:asciiTheme="minorHAnsi" w:hAnsiTheme="minorHAnsi"/>
            <w:sz w:val="22"/>
            <w:szCs w:val="22"/>
          </w:rPr>
          <w:t>DZIAŁANIE 12.1 WSPARCIE PROCESU PRZYGOTOWANIA, WDRAŻANIA, MONITOROWANIA I KONTROLI</w:t>
        </w:r>
        <w:r w:rsidR="00026381" w:rsidRPr="001A7B13">
          <w:rPr>
            <w:rFonts w:asciiTheme="minorHAnsi" w:hAnsiTheme="minorHAnsi"/>
            <w:webHidden/>
            <w:sz w:val="22"/>
            <w:szCs w:val="22"/>
          </w:rPr>
          <w:tab/>
        </w:r>
        <w:r w:rsidRPr="001A7B13">
          <w:rPr>
            <w:rFonts w:asciiTheme="minorHAnsi" w:hAnsiTheme="minorHAnsi"/>
            <w:webHidden/>
            <w:sz w:val="22"/>
            <w:szCs w:val="22"/>
          </w:rPr>
          <w:fldChar w:fldCharType="begin"/>
        </w:r>
        <w:r w:rsidR="00026381" w:rsidRPr="001A7B13">
          <w:rPr>
            <w:rFonts w:asciiTheme="minorHAnsi" w:hAnsiTheme="minorHAnsi"/>
            <w:webHidden/>
            <w:sz w:val="22"/>
            <w:szCs w:val="22"/>
          </w:rPr>
          <w:instrText xml:space="preserve"> PAGEREF _Toc417477188 \h </w:instrText>
        </w:r>
        <w:r w:rsidRPr="001A7B13">
          <w:rPr>
            <w:rFonts w:asciiTheme="minorHAnsi" w:hAnsiTheme="minorHAnsi"/>
            <w:webHidden/>
            <w:sz w:val="22"/>
            <w:szCs w:val="22"/>
          </w:rPr>
        </w:r>
        <w:r w:rsidRPr="001A7B13">
          <w:rPr>
            <w:rFonts w:asciiTheme="minorHAnsi" w:hAnsiTheme="minorHAnsi"/>
            <w:webHidden/>
            <w:sz w:val="22"/>
            <w:szCs w:val="22"/>
          </w:rPr>
          <w:fldChar w:fldCharType="separate"/>
        </w:r>
        <w:r w:rsidR="0088489C">
          <w:rPr>
            <w:rFonts w:asciiTheme="minorHAnsi" w:hAnsiTheme="minorHAnsi"/>
            <w:webHidden/>
            <w:sz w:val="22"/>
            <w:szCs w:val="22"/>
          </w:rPr>
          <w:t>10</w:t>
        </w:r>
        <w:r w:rsidRPr="001A7B13">
          <w:rPr>
            <w:rFonts w:asciiTheme="minorHAnsi" w:hAnsiTheme="minorHAnsi"/>
            <w:webHidden/>
            <w:sz w:val="22"/>
            <w:szCs w:val="22"/>
          </w:rPr>
          <w:fldChar w:fldCharType="end"/>
        </w:r>
      </w:hyperlink>
    </w:p>
    <w:p w:rsidR="00026381" w:rsidRPr="001A7B13" w:rsidRDefault="00C80C1F" w:rsidP="00D43E6E">
      <w:pPr>
        <w:pStyle w:val="Spistreci2"/>
        <w:rPr>
          <w:rFonts w:asciiTheme="minorHAnsi" w:hAnsiTheme="minorHAnsi" w:cs="Times New Roman"/>
          <w:sz w:val="22"/>
          <w:szCs w:val="22"/>
        </w:rPr>
      </w:pPr>
      <w:hyperlink w:anchor="_Toc417477189" w:history="1">
        <w:r w:rsidR="00026381" w:rsidRPr="001A7B13">
          <w:rPr>
            <w:rStyle w:val="Hipercze"/>
            <w:rFonts w:asciiTheme="minorHAnsi" w:hAnsiTheme="minorHAnsi"/>
            <w:sz w:val="22"/>
            <w:szCs w:val="22"/>
          </w:rPr>
          <w:t>DZIAŁANIE 12.2 DZIAŁANIA W ZAKRESIE EWALUACJI I BADAŃ</w:t>
        </w:r>
        <w:r w:rsidR="00026381" w:rsidRPr="001A7B13">
          <w:rPr>
            <w:rFonts w:asciiTheme="minorHAnsi" w:hAnsiTheme="minorHAnsi"/>
            <w:webHidden/>
            <w:sz w:val="22"/>
            <w:szCs w:val="22"/>
          </w:rPr>
          <w:tab/>
        </w:r>
        <w:r w:rsidRPr="001A7B13">
          <w:rPr>
            <w:rFonts w:asciiTheme="minorHAnsi" w:hAnsiTheme="minorHAnsi"/>
            <w:webHidden/>
            <w:sz w:val="22"/>
            <w:szCs w:val="22"/>
          </w:rPr>
          <w:fldChar w:fldCharType="begin"/>
        </w:r>
        <w:r w:rsidR="00026381" w:rsidRPr="001A7B13">
          <w:rPr>
            <w:rFonts w:asciiTheme="minorHAnsi" w:hAnsiTheme="minorHAnsi"/>
            <w:webHidden/>
            <w:sz w:val="22"/>
            <w:szCs w:val="22"/>
          </w:rPr>
          <w:instrText xml:space="preserve"> PAGEREF _Toc417477189 \h </w:instrText>
        </w:r>
        <w:r w:rsidRPr="001A7B13">
          <w:rPr>
            <w:rFonts w:asciiTheme="minorHAnsi" w:hAnsiTheme="minorHAnsi"/>
            <w:webHidden/>
            <w:sz w:val="22"/>
            <w:szCs w:val="22"/>
          </w:rPr>
        </w:r>
        <w:r w:rsidRPr="001A7B13">
          <w:rPr>
            <w:rFonts w:asciiTheme="minorHAnsi" w:hAnsiTheme="minorHAnsi"/>
            <w:webHidden/>
            <w:sz w:val="22"/>
            <w:szCs w:val="22"/>
          </w:rPr>
          <w:fldChar w:fldCharType="separate"/>
        </w:r>
        <w:r w:rsidR="0088489C">
          <w:rPr>
            <w:rFonts w:asciiTheme="minorHAnsi" w:hAnsiTheme="minorHAnsi"/>
            <w:webHidden/>
            <w:sz w:val="22"/>
            <w:szCs w:val="22"/>
          </w:rPr>
          <w:t>15</w:t>
        </w:r>
        <w:r w:rsidRPr="001A7B13">
          <w:rPr>
            <w:rFonts w:asciiTheme="minorHAnsi" w:hAnsiTheme="minorHAnsi"/>
            <w:webHidden/>
            <w:sz w:val="22"/>
            <w:szCs w:val="22"/>
          </w:rPr>
          <w:fldChar w:fldCharType="end"/>
        </w:r>
      </w:hyperlink>
    </w:p>
    <w:p w:rsidR="00026381" w:rsidRPr="001A7B13" w:rsidRDefault="00C80C1F" w:rsidP="00D43E6E">
      <w:pPr>
        <w:pStyle w:val="Spistreci2"/>
        <w:rPr>
          <w:rFonts w:asciiTheme="minorHAnsi" w:hAnsiTheme="minorHAnsi" w:cs="Times New Roman"/>
          <w:sz w:val="22"/>
          <w:szCs w:val="22"/>
        </w:rPr>
      </w:pPr>
      <w:hyperlink w:anchor="_Toc417477190" w:history="1">
        <w:r w:rsidR="00026381" w:rsidRPr="001A7B13">
          <w:rPr>
            <w:rStyle w:val="Hipercze"/>
            <w:rFonts w:asciiTheme="minorHAnsi" w:hAnsiTheme="minorHAnsi"/>
            <w:sz w:val="22"/>
            <w:szCs w:val="22"/>
          </w:rPr>
          <w:t>DZIAŁANIE 12.3 DZIAŁANIA INFORMACYJNE I PROMOCYJNE</w:t>
        </w:r>
        <w:r w:rsidR="00026381" w:rsidRPr="001A7B13">
          <w:rPr>
            <w:rFonts w:asciiTheme="minorHAnsi" w:hAnsiTheme="minorHAnsi"/>
            <w:webHidden/>
            <w:sz w:val="22"/>
            <w:szCs w:val="22"/>
          </w:rPr>
          <w:tab/>
        </w:r>
        <w:r w:rsidRPr="001A7B13">
          <w:rPr>
            <w:rFonts w:asciiTheme="minorHAnsi" w:hAnsiTheme="minorHAnsi"/>
            <w:webHidden/>
            <w:sz w:val="22"/>
            <w:szCs w:val="22"/>
          </w:rPr>
          <w:fldChar w:fldCharType="begin"/>
        </w:r>
        <w:r w:rsidR="00026381" w:rsidRPr="001A7B13">
          <w:rPr>
            <w:rFonts w:asciiTheme="minorHAnsi" w:hAnsiTheme="minorHAnsi"/>
            <w:webHidden/>
            <w:sz w:val="22"/>
            <w:szCs w:val="22"/>
          </w:rPr>
          <w:instrText xml:space="preserve"> PAGEREF _Toc417477190 \h </w:instrText>
        </w:r>
        <w:r w:rsidRPr="001A7B13">
          <w:rPr>
            <w:rFonts w:asciiTheme="minorHAnsi" w:hAnsiTheme="minorHAnsi"/>
            <w:webHidden/>
            <w:sz w:val="22"/>
            <w:szCs w:val="22"/>
          </w:rPr>
        </w:r>
        <w:r w:rsidRPr="001A7B13">
          <w:rPr>
            <w:rFonts w:asciiTheme="minorHAnsi" w:hAnsiTheme="minorHAnsi"/>
            <w:webHidden/>
            <w:sz w:val="22"/>
            <w:szCs w:val="22"/>
          </w:rPr>
          <w:fldChar w:fldCharType="separate"/>
        </w:r>
        <w:r w:rsidR="0088489C">
          <w:rPr>
            <w:rFonts w:asciiTheme="minorHAnsi" w:hAnsiTheme="minorHAnsi"/>
            <w:webHidden/>
            <w:sz w:val="22"/>
            <w:szCs w:val="22"/>
          </w:rPr>
          <w:t>18</w:t>
        </w:r>
        <w:r w:rsidRPr="001A7B13">
          <w:rPr>
            <w:rFonts w:asciiTheme="minorHAnsi" w:hAnsiTheme="minorHAnsi"/>
            <w:webHidden/>
            <w:sz w:val="22"/>
            <w:szCs w:val="22"/>
          </w:rPr>
          <w:fldChar w:fldCharType="end"/>
        </w:r>
      </w:hyperlink>
    </w:p>
    <w:p w:rsidR="00026381" w:rsidRPr="001A7B13" w:rsidRDefault="00C80C1F" w:rsidP="00E02B8F">
      <w:pPr>
        <w:pStyle w:val="Spistreci1"/>
        <w:rPr>
          <w:rFonts w:asciiTheme="minorHAnsi" w:hAnsiTheme="minorHAnsi"/>
          <w:sz w:val="22"/>
          <w:szCs w:val="22"/>
          <w:lang w:eastAsia="pl-PL"/>
        </w:rPr>
      </w:pPr>
      <w:hyperlink w:anchor="_Toc417477191" w:history="1">
        <w:r w:rsidR="00026381" w:rsidRPr="001A7B13">
          <w:rPr>
            <w:rStyle w:val="Hipercze"/>
            <w:rFonts w:asciiTheme="minorHAnsi" w:hAnsiTheme="minorHAnsi"/>
            <w:sz w:val="22"/>
            <w:szCs w:val="22"/>
          </w:rPr>
          <w:t>III. Indykatywny plan finansowy (wydatki kwalifikowalne w EUR)</w:t>
        </w:r>
        <w:r w:rsidR="00026381" w:rsidRPr="001A7B13">
          <w:rPr>
            <w:rFonts w:asciiTheme="minorHAnsi" w:hAnsiTheme="minorHAnsi"/>
            <w:webHidden/>
            <w:sz w:val="22"/>
            <w:szCs w:val="22"/>
          </w:rPr>
          <w:tab/>
        </w:r>
        <w:r w:rsidRPr="001A7B13">
          <w:rPr>
            <w:rFonts w:asciiTheme="minorHAnsi" w:hAnsiTheme="minorHAnsi"/>
            <w:webHidden/>
            <w:sz w:val="22"/>
            <w:szCs w:val="22"/>
          </w:rPr>
          <w:fldChar w:fldCharType="begin"/>
        </w:r>
        <w:r w:rsidR="00026381" w:rsidRPr="001A7B13">
          <w:rPr>
            <w:rFonts w:asciiTheme="minorHAnsi" w:hAnsiTheme="minorHAnsi"/>
            <w:webHidden/>
            <w:sz w:val="22"/>
            <w:szCs w:val="22"/>
          </w:rPr>
          <w:instrText xml:space="preserve"> PAGEREF _Toc417477191 \h </w:instrText>
        </w:r>
        <w:r w:rsidRPr="001A7B13">
          <w:rPr>
            <w:rFonts w:asciiTheme="minorHAnsi" w:hAnsiTheme="minorHAnsi"/>
            <w:webHidden/>
            <w:sz w:val="22"/>
            <w:szCs w:val="22"/>
          </w:rPr>
        </w:r>
        <w:r w:rsidRPr="001A7B13">
          <w:rPr>
            <w:rFonts w:asciiTheme="minorHAnsi" w:hAnsiTheme="minorHAnsi"/>
            <w:webHidden/>
            <w:sz w:val="22"/>
            <w:szCs w:val="22"/>
          </w:rPr>
          <w:fldChar w:fldCharType="separate"/>
        </w:r>
        <w:r w:rsidR="0088489C">
          <w:rPr>
            <w:rFonts w:asciiTheme="minorHAnsi" w:hAnsiTheme="minorHAnsi"/>
            <w:webHidden/>
            <w:sz w:val="22"/>
            <w:szCs w:val="22"/>
          </w:rPr>
          <w:t>22</w:t>
        </w:r>
        <w:r w:rsidRPr="001A7B13">
          <w:rPr>
            <w:rFonts w:asciiTheme="minorHAnsi" w:hAnsiTheme="minorHAnsi"/>
            <w:webHidden/>
            <w:sz w:val="22"/>
            <w:szCs w:val="22"/>
          </w:rPr>
          <w:fldChar w:fldCharType="end"/>
        </w:r>
      </w:hyperlink>
    </w:p>
    <w:p w:rsidR="00026381" w:rsidRPr="001A7B13" w:rsidRDefault="00C80C1F" w:rsidP="00E02B8F">
      <w:pPr>
        <w:pStyle w:val="Spistreci1"/>
        <w:rPr>
          <w:rFonts w:asciiTheme="minorHAnsi" w:hAnsiTheme="minorHAnsi" w:cs="Times New Roman"/>
          <w:sz w:val="22"/>
          <w:szCs w:val="22"/>
          <w:lang w:eastAsia="pl-PL"/>
        </w:rPr>
      </w:pPr>
      <w:hyperlink w:anchor="_Toc417477192" w:history="1">
        <w:r w:rsidR="00026381" w:rsidRPr="001A7B13">
          <w:rPr>
            <w:rStyle w:val="Hipercze"/>
            <w:rFonts w:asciiTheme="minorHAnsi" w:hAnsiTheme="minorHAnsi"/>
            <w:sz w:val="22"/>
            <w:szCs w:val="22"/>
          </w:rPr>
          <w:t>IV. Wymiar terytorialny prowadzonej interwencji –</w:t>
        </w:r>
        <w:r w:rsidR="00026381" w:rsidRPr="001A7B13">
          <w:rPr>
            <w:rStyle w:val="Hipercze"/>
            <w:rFonts w:asciiTheme="minorHAnsi" w:hAnsiTheme="minorHAnsi"/>
            <w:b w:val="0"/>
            <w:sz w:val="22"/>
            <w:szCs w:val="22"/>
          </w:rPr>
          <w:t xml:space="preserve"> </w:t>
        </w:r>
        <w:r w:rsidR="007F67B3" w:rsidRPr="001A7B13">
          <w:rPr>
            <w:rStyle w:val="Hipercze"/>
            <w:rFonts w:asciiTheme="minorHAnsi" w:hAnsiTheme="minorHAnsi"/>
            <w:b w:val="0"/>
            <w:sz w:val="22"/>
            <w:szCs w:val="22"/>
          </w:rPr>
          <w:t>(jeśli dotyczy)</w:t>
        </w:r>
        <w:r w:rsidR="00026381" w:rsidRPr="001A7B13">
          <w:rPr>
            <w:rFonts w:asciiTheme="minorHAnsi" w:hAnsiTheme="minorHAnsi"/>
            <w:webHidden/>
            <w:sz w:val="22"/>
            <w:szCs w:val="22"/>
          </w:rPr>
          <w:tab/>
        </w:r>
        <w:r w:rsidRPr="001A7B13">
          <w:rPr>
            <w:rFonts w:asciiTheme="minorHAnsi" w:hAnsiTheme="minorHAnsi"/>
            <w:webHidden/>
            <w:sz w:val="22"/>
            <w:szCs w:val="22"/>
          </w:rPr>
          <w:fldChar w:fldCharType="begin"/>
        </w:r>
        <w:r w:rsidR="00026381" w:rsidRPr="001A7B13">
          <w:rPr>
            <w:rFonts w:asciiTheme="minorHAnsi" w:hAnsiTheme="minorHAnsi"/>
            <w:webHidden/>
            <w:sz w:val="22"/>
            <w:szCs w:val="22"/>
          </w:rPr>
          <w:instrText xml:space="preserve"> PAGEREF _Toc417477192 \h </w:instrText>
        </w:r>
        <w:r w:rsidRPr="001A7B13">
          <w:rPr>
            <w:rFonts w:asciiTheme="minorHAnsi" w:hAnsiTheme="minorHAnsi"/>
            <w:webHidden/>
            <w:sz w:val="22"/>
            <w:szCs w:val="22"/>
          </w:rPr>
        </w:r>
        <w:r w:rsidRPr="001A7B13">
          <w:rPr>
            <w:rFonts w:asciiTheme="minorHAnsi" w:hAnsiTheme="minorHAnsi"/>
            <w:webHidden/>
            <w:sz w:val="22"/>
            <w:szCs w:val="22"/>
          </w:rPr>
          <w:fldChar w:fldCharType="separate"/>
        </w:r>
        <w:r w:rsidR="0088489C">
          <w:rPr>
            <w:rFonts w:asciiTheme="minorHAnsi" w:hAnsiTheme="minorHAnsi"/>
            <w:webHidden/>
            <w:sz w:val="22"/>
            <w:szCs w:val="22"/>
          </w:rPr>
          <w:t>23</w:t>
        </w:r>
        <w:r w:rsidRPr="001A7B13">
          <w:rPr>
            <w:rFonts w:asciiTheme="minorHAnsi" w:hAnsiTheme="minorHAnsi"/>
            <w:webHidden/>
            <w:sz w:val="22"/>
            <w:szCs w:val="22"/>
          </w:rPr>
          <w:fldChar w:fldCharType="end"/>
        </w:r>
      </w:hyperlink>
    </w:p>
    <w:p w:rsidR="00026381" w:rsidRPr="001A7B13" w:rsidRDefault="00C80C1F" w:rsidP="00E02B8F">
      <w:pPr>
        <w:pStyle w:val="Spistreci1"/>
        <w:rPr>
          <w:rFonts w:asciiTheme="minorHAnsi" w:hAnsiTheme="minorHAnsi" w:cs="Times New Roman"/>
          <w:sz w:val="22"/>
          <w:szCs w:val="22"/>
          <w:lang w:eastAsia="pl-PL"/>
        </w:rPr>
      </w:pPr>
      <w:hyperlink w:anchor="_Toc417477193" w:history="1">
        <w:r w:rsidR="00026381" w:rsidRPr="001A7B13">
          <w:rPr>
            <w:rStyle w:val="Hipercze"/>
            <w:rFonts w:asciiTheme="minorHAnsi" w:hAnsiTheme="minorHAnsi"/>
            <w:sz w:val="22"/>
            <w:szCs w:val="22"/>
          </w:rPr>
          <w:t>V. Wykaz najważniejszych dokumentów służących realizacji RPO WiM 2014-2020</w:t>
        </w:r>
        <w:r w:rsidR="00026381" w:rsidRPr="001A7B13">
          <w:rPr>
            <w:rFonts w:asciiTheme="minorHAnsi" w:hAnsiTheme="minorHAnsi"/>
            <w:webHidden/>
            <w:sz w:val="22"/>
            <w:szCs w:val="22"/>
          </w:rPr>
          <w:tab/>
        </w:r>
        <w:r w:rsidRPr="001A7B13">
          <w:rPr>
            <w:rFonts w:asciiTheme="minorHAnsi" w:hAnsiTheme="minorHAnsi"/>
            <w:webHidden/>
            <w:sz w:val="22"/>
            <w:szCs w:val="22"/>
          </w:rPr>
          <w:fldChar w:fldCharType="begin"/>
        </w:r>
        <w:r w:rsidR="00026381" w:rsidRPr="001A7B13">
          <w:rPr>
            <w:rFonts w:asciiTheme="minorHAnsi" w:hAnsiTheme="minorHAnsi"/>
            <w:webHidden/>
            <w:sz w:val="22"/>
            <w:szCs w:val="22"/>
          </w:rPr>
          <w:instrText xml:space="preserve"> PAGEREF _Toc417477193 \h </w:instrText>
        </w:r>
        <w:r w:rsidRPr="001A7B13">
          <w:rPr>
            <w:rFonts w:asciiTheme="minorHAnsi" w:hAnsiTheme="minorHAnsi"/>
            <w:webHidden/>
            <w:sz w:val="22"/>
            <w:szCs w:val="22"/>
          </w:rPr>
        </w:r>
        <w:r w:rsidRPr="001A7B13">
          <w:rPr>
            <w:rFonts w:asciiTheme="minorHAnsi" w:hAnsiTheme="minorHAnsi"/>
            <w:webHidden/>
            <w:sz w:val="22"/>
            <w:szCs w:val="22"/>
          </w:rPr>
          <w:fldChar w:fldCharType="separate"/>
        </w:r>
        <w:r w:rsidR="0088489C">
          <w:rPr>
            <w:rFonts w:asciiTheme="minorHAnsi" w:hAnsiTheme="minorHAnsi"/>
            <w:webHidden/>
            <w:sz w:val="22"/>
            <w:szCs w:val="22"/>
          </w:rPr>
          <w:t>23</w:t>
        </w:r>
        <w:r w:rsidRPr="001A7B13">
          <w:rPr>
            <w:rFonts w:asciiTheme="minorHAnsi" w:hAnsiTheme="minorHAnsi"/>
            <w:webHidden/>
            <w:sz w:val="22"/>
            <w:szCs w:val="22"/>
          </w:rPr>
          <w:fldChar w:fldCharType="end"/>
        </w:r>
      </w:hyperlink>
    </w:p>
    <w:p w:rsidR="00026381" w:rsidRPr="001A7B13" w:rsidRDefault="00C80C1F" w:rsidP="00D43E6E">
      <w:pPr>
        <w:pStyle w:val="Spistreci2"/>
        <w:rPr>
          <w:rFonts w:asciiTheme="minorHAnsi" w:hAnsiTheme="minorHAnsi"/>
          <w:sz w:val="22"/>
          <w:szCs w:val="22"/>
        </w:rPr>
      </w:pPr>
      <w:hyperlink w:anchor="_Toc417477194" w:history="1">
        <w:r w:rsidR="00026381" w:rsidRPr="001A7B13">
          <w:rPr>
            <w:rStyle w:val="Hipercze"/>
            <w:rFonts w:asciiTheme="minorHAnsi" w:hAnsiTheme="minorHAnsi"/>
            <w:sz w:val="22"/>
            <w:szCs w:val="22"/>
          </w:rPr>
          <w:t>5.1</w:t>
        </w:r>
        <w:r w:rsidR="00026381" w:rsidRPr="001A7B13">
          <w:rPr>
            <w:rFonts w:asciiTheme="minorHAnsi" w:hAnsiTheme="minorHAnsi"/>
            <w:sz w:val="22"/>
            <w:szCs w:val="22"/>
          </w:rPr>
          <w:tab/>
        </w:r>
        <w:r w:rsidR="00026381" w:rsidRPr="001A7B13">
          <w:rPr>
            <w:rStyle w:val="Hipercze"/>
            <w:rFonts w:asciiTheme="minorHAnsi" w:hAnsiTheme="minorHAnsi"/>
            <w:sz w:val="22"/>
            <w:szCs w:val="22"/>
          </w:rPr>
          <w:t>Wykaz rozporządzeń krajowych i UE oraz krajowych ustaw</w:t>
        </w:r>
        <w:r w:rsidR="00026381" w:rsidRPr="001A7B13">
          <w:rPr>
            <w:rFonts w:asciiTheme="minorHAnsi" w:hAnsiTheme="minorHAnsi"/>
            <w:webHidden/>
            <w:sz w:val="22"/>
            <w:szCs w:val="22"/>
          </w:rPr>
          <w:tab/>
        </w:r>
        <w:r w:rsidRPr="001A7B13">
          <w:rPr>
            <w:rFonts w:asciiTheme="minorHAnsi" w:hAnsiTheme="minorHAnsi"/>
            <w:webHidden/>
            <w:sz w:val="22"/>
            <w:szCs w:val="22"/>
          </w:rPr>
          <w:fldChar w:fldCharType="begin"/>
        </w:r>
        <w:r w:rsidR="00026381" w:rsidRPr="001A7B13">
          <w:rPr>
            <w:rFonts w:asciiTheme="minorHAnsi" w:hAnsiTheme="minorHAnsi"/>
            <w:webHidden/>
            <w:sz w:val="22"/>
            <w:szCs w:val="22"/>
          </w:rPr>
          <w:instrText xml:space="preserve"> PAGEREF _Toc417477194 \h </w:instrText>
        </w:r>
        <w:r w:rsidRPr="001A7B13">
          <w:rPr>
            <w:rFonts w:asciiTheme="minorHAnsi" w:hAnsiTheme="minorHAnsi"/>
            <w:webHidden/>
            <w:sz w:val="22"/>
            <w:szCs w:val="22"/>
          </w:rPr>
        </w:r>
        <w:r w:rsidRPr="001A7B13">
          <w:rPr>
            <w:rFonts w:asciiTheme="minorHAnsi" w:hAnsiTheme="minorHAnsi"/>
            <w:webHidden/>
            <w:sz w:val="22"/>
            <w:szCs w:val="22"/>
          </w:rPr>
          <w:fldChar w:fldCharType="separate"/>
        </w:r>
        <w:r w:rsidR="0088489C">
          <w:rPr>
            <w:rFonts w:asciiTheme="minorHAnsi" w:hAnsiTheme="minorHAnsi"/>
            <w:webHidden/>
            <w:sz w:val="22"/>
            <w:szCs w:val="22"/>
          </w:rPr>
          <w:t>23</w:t>
        </w:r>
        <w:r w:rsidRPr="001A7B13">
          <w:rPr>
            <w:rFonts w:asciiTheme="minorHAnsi" w:hAnsiTheme="minorHAnsi"/>
            <w:webHidden/>
            <w:sz w:val="22"/>
            <w:szCs w:val="22"/>
          </w:rPr>
          <w:fldChar w:fldCharType="end"/>
        </w:r>
      </w:hyperlink>
    </w:p>
    <w:p w:rsidR="00026381" w:rsidRPr="001A7B13" w:rsidRDefault="00C80C1F" w:rsidP="00E02B8F">
      <w:pPr>
        <w:pStyle w:val="Spistreci3"/>
        <w:rPr>
          <w:rFonts w:asciiTheme="minorHAnsi" w:hAnsiTheme="minorHAnsi"/>
          <w:sz w:val="22"/>
          <w:szCs w:val="22"/>
          <w:lang w:eastAsia="pl-PL"/>
        </w:rPr>
      </w:pPr>
      <w:hyperlink w:anchor="_Toc417477195" w:history="1">
        <w:r w:rsidR="00026381" w:rsidRPr="001A7B13">
          <w:rPr>
            <w:rStyle w:val="Hipercze"/>
            <w:rFonts w:asciiTheme="minorHAnsi" w:hAnsiTheme="minorHAnsi"/>
            <w:sz w:val="22"/>
            <w:szCs w:val="22"/>
          </w:rPr>
          <w:t>5.1.1</w:t>
        </w:r>
        <w:r w:rsidR="00026381" w:rsidRPr="001A7B13">
          <w:rPr>
            <w:rFonts w:asciiTheme="minorHAnsi" w:hAnsiTheme="minorHAnsi"/>
            <w:sz w:val="22"/>
            <w:szCs w:val="22"/>
            <w:lang w:eastAsia="pl-PL"/>
          </w:rPr>
          <w:tab/>
        </w:r>
        <w:r w:rsidR="00026381" w:rsidRPr="001A7B13">
          <w:rPr>
            <w:rStyle w:val="Hipercze"/>
            <w:rFonts w:asciiTheme="minorHAnsi" w:hAnsiTheme="minorHAnsi"/>
            <w:sz w:val="22"/>
            <w:szCs w:val="22"/>
          </w:rPr>
          <w:t>Rozporządzenia UE</w:t>
        </w:r>
        <w:r w:rsidR="00026381" w:rsidRPr="001A7B13">
          <w:rPr>
            <w:rFonts w:asciiTheme="minorHAnsi" w:hAnsiTheme="minorHAnsi"/>
            <w:webHidden/>
            <w:sz w:val="22"/>
            <w:szCs w:val="22"/>
          </w:rPr>
          <w:tab/>
        </w:r>
        <w:r w:rsidRPr="001A7B13">
          <w:rPr>
            <w:rFonts w:asciiTheme="minorHAnsi" w:hAnsiTheme="minorHAnsi"/>
            <w:webHidden/>
            <w:sz w:val="22"/>
            <w:szCs w:val="22"/>
          </w:rPr>
          <w:fldChar w:fldCharType="begin"/>
        </w:r>
        <w:r w:rsidR="00026381" w:rsidRPr="001A7B13">
          <w:rPr>
            <w:rFonts w:asciiTheme="minorHAnsi" w:hAnsiTheme="minorHAnsi"/>
            <w:webHidden/>
            <w:sz w:val="22"/>
            <w:szCs w:val="22"/>
          </w:rPr>
          <w:instrText xml:space="preserve"> PAGEREF _Toc417477195 \h </w:instrText>
        </w:r>
        <w:r w:rsidRPr="001A7B13">
          <w:rPr>
            <w:rFonts w:asciiTheme="minorHAnsi" w:hAnsiTheme="minorHAnsi"/>
            <w:webHidden/>
            <w:sz w:val="22"/>
            <w:szCs w:val="22"/>
          </w:rPr>
        </w:r>
        <w:r w:rsidRPr="001A7B13">
          <w:rPr>
            <w:rFonts w:asciiTheme="minorHAnsi" w:hAnsiTheme="minorHAnsi"/>
            <w:webHidden/>
            <w:sz w:val="22"/>
            <w:szCs w:val="22"/>
          </w:rPr>
          <w:fldChar w:fldCharType="separate"/>
        </w:r>
        <w:r w:rsidR="0088489C">
          <w:rPr>
            <w:rFonts w:asciiTheme="minorHAnsi" w:hAnsiTheme="minorHAnsi"/>
            <w:webHidden/>
            <w:sz w:val="22"/>
            <w:szCs w:val="22"/>
          </w:rPr>
          <w:t>23</w:t>
        </w:r>
        <w:r w:rsidRPr="001A7B13">
          <w:rPr>
            <w:rFonts w:asciiTheme="minorHAnsi" w:hAnsiTheme="minorHAnsi"/>
            <w:webHidden/>
            <w:sz w:val="22"/>
            <w:szCs w:val="22"/>
          </w:rPr>
          <w:fldChar w:fldCharType="end"/>
        </w:r>
      </w:hyperlink>
    </w:p>
    <w:p w:rsidR="00026381" w:rsidRPr="001A7B13" w:rsidRDefault="00C80C1F" w:rsidP="00E02B8F">
      <w:pPr>
        <w:pStyle w:val="Spistreci3"/>
        <w:rPr>
          <w:rFonts w:asciiTheme="minorHAnsi" w:hAnsiTheme="minorHAnsi" w:cs="Times New Roman"/>
          <w:sz w:val="22"/>
          <w:szCs w:val="22"/>
          <w:lang w:eastAsia="pl-PL"/>
        </w:rPr>
      </w:pPr>
      <w:hyperlink w:anchor="_Toc417477196" w:history="1">
        <w:r w:rsidR="00026381" w:rsidRPr="001A7B13">
          <w:rPr>
            <w:rStyle w:val="Hipercze"/>
            <w:rFonts w:asciiTheme="minorHAnsi" w:hAnsiTheme="minorHAnsi"/>
            <w:sz w:val="22"/>
            <w:szCs w:val="22"/>
          </w:rPr>
          <w:t>5.1.2</w:t>
        </w:r>
        <w:r w:rsidR="00026381" w:rsidRPr="001A7B13">
          <w:rPr>
            <w:rFonts w:asciiTheme="minorHAnsi" w:hAnsiTheme="minorHAnsi" w:cs="Times New Roman"/>
            <w:sz w:val="22"/>
            <w:szCs w:val="22"/>
            <w:lang w:eastAsia="pl-PL"/>
          </w:rPr>
          <w:tab/>
        </w:r>
        <w:r w:rsidR="00026381" w:rsidRPr="001A7B13">
          <w:rPr>
            <w:rStyle w:val="Hipercze"/>
            <w:rFonts w:asciiTheme="minorHAnsi" w:hAnsiTheme="minorHAnsi"/>
            <w:sz w:val="22"/>
            <w:szCs w:val="22"/>
          </w:rPr>
          <w:t>Rozporządzenia delegowane</w:t>
        </w:r>
        <w:r w:rsidR="00026381" w:rsidRPr="001A7B13">
          <w:rPr>
            <w:rFonts w:asciiTheme="minorHAnsi" w:hAnsiTheme="minorHAnsi"/>
            <w:webHidden/>
            <w:sz w:val="22"/>
            <w:szCs w:val="22"/>
          </w:rPr>
          <w:tab/>
        </w:r>
        <w:r w:rsidRPr="001A7B13">
          <w:rPr>
            <w:rFonts w:asciiTheme="minorHAnsi" w:hAnsiTheme="minorHAnsi"/>
            <w:webHidden/>
            <w:sz w:val="22"/>
            <w:szCs w:val="22"/>
          </w:rPr>
          <w:fldChar w:fldCharType="begin"/>
        </w:r>
        <w:r w:rsidR="00026381" w:rsidRPr="001A7B13">
          <w:rPr>
            <w:rFonts w:asciiTheme="minorHAnsi" w:hAnsiTheme="minorHAnsi"/>
            <w:webHidden/>
            <w:sz w:val="22"/>
            <w:szCs w:val="22"/>
          </w:rPr>
          <w:instrText xml:space="preserve"> PAGEREF _Toc417477196 \h </w:instrText>
        </w:r>
        <w:r w:rsidRPr="001A7B13">
          <w:rPr>
            <w:rFonts w:asciiTheme="minorHAnsi" w:hAnsiTheme="minorHAnsi"/>
            <w:webHidden/>
            <w:sz w:val="22"/>
            <w:szCs w:val="22"/>
          </w:rPr>
        </w:r>
        <w:r w:rsidRPr="001A7B13">
          <w:rPr>
            <w:rFonts w:asciiTheme="minorHAnsi" w:hAnsiTheme="minorHAnsi"/>
            <w:webHidden/>
            <w:sz w:val="22"/>
            <w:szCs w:val="22"/>
          </w:rPr>
          <w:fldChar w:fldCharType="separate"/>
        </w:r>
        <w:r w:rsidR="0088489C">
          <w:rPr>
            <w:rFonts w:asciiTheme="minorHAnsi" w:hAnsiTheme="minorHAnsi"/>
            <w:webHidden/>
            <w:sz w:val="22"/>
            <w:szCs w:val="22"/>
          </w:rPr>
          <w:t>23</w:t>
        </w:r>
        <w:r w:rsidRPr="001A7B13">
          <w:rPr>
            <w:rFonts w:asciiTheme="minorHAnsi" w:hAnsiTheme="minorHAnsi"/>
            <w:webHidden/>
            <w:sz w:val="22"/>
            <w:szCs w:val="22"/>
          </w:rPr>
          <w:fldChar w:fldCharType="end"/>
        </w:r>
      </w:hyperlink>
    </w:p>
    <w:p w:rsidR="00026381" w:rsidRPr="001A7B13" w:rsidRDefault="00C80C1F" w:rsidP="002218ED">
      <w:pPr>
        <w:pStyle w:val="Spistreci3"/>
        <w:rPr>
          <w:rFonts w:asciiTheme="minorHAnsi" w:hAnsiTheme="minorHAnsi" w:cs="Times New Roman"/>
          <w:sz w:val="22"/>
          <w:szCs w:val="22"/>
          <w:lang w:eastAsia="pl-PL"/>
        </w:rPr>
      </w:pPr>
      <w:hyperlink w:anchor="_Toc417477199" w:history="1">
        <w:r w:rsidR="00DC52DA" w:rsidRPr="001A7B13">
          <w:rPr>
            <w:rStyle w:val="Hipercze"/>
            <w:rFonts w:asciiTheme="minorHAnsi" w:hAnsiTheme="minorHAnsi"/>
            <w:sz w:val="22"/>
            <w:szCs w:val="22"/>
          </w:rPr>
          <w:t>5.1.3</w:t>
        </w:r>
        <w:r w:rsidR="00026381" w:rsidRPr="001A7B13">
          <w:rPr>
            <w:rFonts w:asciiTheme="minorHAnsi" w:hAnsiTheme="minorHAnsi" w:cs="Times New Roman"/>
            <w:sz w:val="22"/>
            <w:szCs w:val="22"/>
            <w:lang w:eastAsia="pl-PL"/>
          </w:rPr>
          <w:tab/>
        </w:r>
        <w:r w:rsidR="00026381" w:rsidRPr="001A7B13">
          <w:rPr>
            <w:rStyle w:val="Hipercze"/>
            <w:rFonts w:asciiTheme="minorHAnsi" w:hAnsiTheme="minorHAnsi"/>
            <w:sz w:val="22"/>
            <w:szCs w:val="22"/>
          </w:rPr>
          <w:t>Ustawy krajowe</w:t>
        </w:r>
        <w:r w:rsidR="00026381" w:rsidRPr="001A7B13">
          <w:rPr>
            <w:rFonts w:asciiTheme="minorHAnsi" w:hAnsiTheme="minorHAnsi"/>
            <w:webHidden/>
            <w:sz w:val="22"/>
            <w:szCs w:val="22"/>
          </w:rPr>
          <w:tab/>
        </w:r>
        <w:r w:rsidRPr="001A7B13">
          <w:rPr>
            <w:rFonts w:asciiTheme="minorHAnsi" w:hAnsiTheme="minorHAnsi"/>
            <w:webHidden/>
            <w:sz w:val="22"/>
            <w:szCs w:val="22"/>
          </w:rPr>
          <w:fldChar w:fldCharType="begin"/>
        </w:r>
        <w:r w:rsidR="00026381" w:rsidRPr="001A7B13">
          <w:rPr>
            <w:rFonts w:asciiTheme="minorHAnsi" w:hAnsiTheme="minorHAnsi"/>
            <w:webHidden/>
            <w:sz w:val="22"/>
            <w:szCs w:val="22"/>
          </w:rPr>
          <w:instrText xml:space="preserve"> PAGEREF _Toc417477199 \h </w:instrText>
        </w:r>
        <w:r w:rsidRPr="001A7B13">
          <w:rPr>
            <w:rFonts w:asciiTheme="minorHAnsi" w:hAnsiTheme="minorHAnsi"/>
            <w:webHidden/>
            <w:sz w:val="22"/>
            <w:szCs w:val="22"/>
          </w:rPr>
        </w:r>
        <w:r w:rsidRPr="001A7B13">
          <w:rPr>
            <w:rFonts w:asciiTheme="minorHAnsi" w:hAnsiTheme="minorHAnsi"/>
            <w:webHidden/>
            <w:sz w:val="22"/>
            <w:szCs w:val="22"/>
          </w:rPr>
          <w:fldChar w:fldCharType="separate"/>
        </w:r>
        <w:r w:rsidR="0088489C">
          <w:rPr>
            <w:rFonts w:asciiTheme="minorHAnsi" w:hAnsiTheme="minorHAnsi"/>
            <w:webHidden/>
            <w:sz w:val="22"/>
            <w:szCs w:val="22"/>
          </w:rPr>
          <w:t>23</w:t>
        </w:r>
        <w:r w:rsidRPr="001A7B13">
          <w:rPr>
            <w:rFonts w:asciiTheme="minorHAnsi" w:hAnsiTheme="minorHAnsi"/>
            <w:webHidden/>
            <w:sz w:val="22"/>
            <w:szCs w:val="22"/>
          </w:rPr>
          <w:fldChar w:fldCharType="end"/>
        </w:r>
      </w:hyperlink>
    </w:p>
    <w:p w:rsidR="00026381" w:rsidRPr="001A7B13" w:rsidRDefault="00C80C1F" w:rsidP="00E02B8F">
      <w:pPr>
        <w:pStyle w:val="Spistreci3"/>
        <w:rPr>
          <w:rFonts w:asciiTheme="minorHAnsi" w:hAnsiTheme="minorHAnsi" w:cs="Times New Roman"/>
          <w:sz w:val="22"/>
          <w:szCs w:val="22"/>
          <w:lang w:eastAsia="pl-PL"/>
        </w:rPr>
      </w:pPr>
      <w:hyperlink w:anchor="_Toc417477201" w:history="1">
        <w:r w:rsidR="003837E0" w:rsidRPr="001A7B13">
          <w:rPr>
            <w:rStyle w:val="Hipercze"/>
            <w:rFonts w:asciiTheme="minorHAnsi" w:hAnsiTheme="minorHAnsi"/>
            <w:sz w:val="22"/>
            <w:szCs w:val="22"/>
          </w:rPr>
          <w:t>5.1.4</w:t>
        </w:r>
        <w:r w:rsidR="00026381" w:rsidRPr="001A7B13">
          <w:rPr>
            <w:rFonts w:asciiTheme="minorHAnsi" w:hAnsiTheme="minorHAnsi" w:cs="Times New Roman"/>
            <w:sz w:val="22"/>
            <w:szCs w:val="22"/>
            <w:lang w:eastAsia="pl-PL"/>
          </w:rPr>
          <w:tab/>
        </w:r>
        <w:r w:rsidR="00026381" w:rsidRPr="001A7B13">
          <w:rPr>
            <w:rStyle w:val="Hipercze"/>
            <w:rFonts w:asciiTheme="minorHAnsi" w:hAnsiTheme="minorHAnsi"/>
            <w:sz w:val="22"/>
            <w:szCs w:val="22"/>
          </w:rPr>
          <w:t>Wykaz krajowych wytycznych horyzontalnych</w:t>
        </w:r>
        <w:r w:rsidR="00026381" w:rsidRPr="001A7B13">
          <w:rPr>
            <w:rFonts w:asciiTheme="minorHAnsi" w:hAnsiTheme="minorHAnsi"/>
            <w:webHidden/>
            <w:sz w:val="22"/>
            <w:szCs w:val="22"/>
          </w:rPr>
          <w:tab/>
        </w:r>
        <w:r w:rsidRPr="001A7B13">
          <w:rPr>
            <w:rFonts w:asciiTheme="minorHAnsi" w:hAnsiTheme="minorHAnsi"/>
            <w:webHidden/>
            <w:sz w:val="22"/>
            <w:szCs w:val="22"/>
          </w:rPr>
          <w:fldChar w:fldCharType="begin"/>
        </w:r>
        <w:r w:rsidR="00026381" w:rsidRPr="001A7B13">
          <w:rPr>
            <w:rFonts w:asciiTheme="minorHAnsi" w:hAnsiTheme="minorHAnsi"/>
            <w:webHidden/>
            <w:sz w:val="22"/>
            <w:szCs w:val="22"/>
          </w:rPr>
          <w:instrText xml:space="preserve"> PAGEREF _Toc417477201 \h </w:instrText>
        </w:r>
        <w:r w:rsidRPr="001A7B13">
          <w:rPr>
            <w:rFonts w:asciiTheme="minorHAnsi" w:hAnsiTheme="minorHAnsi"/>
            <w:webHidden/>
            <w:sz w:val="22"/>
            <w:szCs w:val="22"/>
          </w:rPr>
        </w:r>
        <w:r w:rsidRPr="001A7B13">
          <w:rPr>
            <w:rFonts w:asciiTheme="minorHAnsi" w:hAnsiTheme="minorHAnsi"/>
            <w:webHidden/>
            <w:sz w:val="22"/>
            <w:szCs w:val="22"/>
          </w:rPr>
          <w:fldChar w:fldCharType="separate"/>
        </w:r>
        <w:r w:rsidR="0088489C">
          <w:rPr>
            <w:rFonts w:asciiTheme="minorHAnsi" w:hAnsiTheme="minorHAnsi"/>
            <w:webHidden/>
            <w:sz w:val="22"/>
            <w:szCs w:val="22"/>
          </w:rPr>
          <w:t>23</w:t>
        </w:r>
        <w:r w:rsidRPr="001A7B13">
          <w:rPr>
            <w:rFonts w:asciiTheme="minorHAnsi" w:hAnsiTheme="minorHAnsi"/>
            <w:webHidden/>
            <w:sz w:val="22"/>
            <w:szCs w:val="22"/>
          </w:rPr>
          <w:fldChar w:fldCharType="end"/>
        </w:r>
      </w:hyperlink>
    </w:p>
    <w:p w:rsidR="00026381" w:rsidRPr="001A7B13" w:rsidRDefault="00C80C1F" w:rsidP="00E02B8F">
      <w:pPr>
        <w:pStyle w:val="Spistreci3"/>
        <w:rPr>
          <w:rFonts w:asciiTheme="minorHAnsi" w:hAnsiTheme="minorHAnsi" w:cs="Times New Roman"/>
          <w:sz w:val="22"/>
          <w:szCs w:val="22"/>
          <w:lang w:eastAsia="pl-PL"/>
        </w:rPr>
      </w:pPr>
      <w:hyperlink w:anchor="_Toc417477202" w:history="1">
        <w:r w:rsidR="000B000C" w:rsidRPr="001A7B13">
          <w:rPr>
            <w:rStyle w:val="Hipercze"/>
            <w:rFonts w:asciiTheme="minorHAnsi" w:hAnsiTheme="minorHAnsi"/>
            <w:sz w:val="22"/>
            <w:szCs w:val="22"/>
          </w:rPr>
          <w:t>5.1.5</w:t>
        </w:r>
        <w:r w:rsidR="00026381" w:rsidRPr="001A7B13">
          <w:rPr>
            <w:rFonts w:asciiTheme="minorHAnsi" w:hAnsiTheme="minorHAnsi" w:cs="Times New Roman"/>
            <w:sz w:val="22"/>
            <w:szCs w:val="22"/>
            <w:lang w:eastAsia="pl-PL"/>
          </w:rPr>
          <w:tab/>
        </w:r>
        <w:r w:rsidR="00026381" w:rsidRPr="001A7B13">
          <w:rPr>
            <w:rStyle w:val="Hipercze"/>
            <w:rFonts w:asciiTheme="minorHAnsi" w:hAnsiTheme="minorHAnsi"/>
            <w:sz w:val="22"/>
            <w:szCs w:val="22"/>
          </w:rPr>
          <w:t xml:space="preserve">Wykaz wytycznych programowych </w:t>
        </w:r>
        <w:r w:rsidR="00026381" w:rsidRPr="001A7B13">
          <w:rPr>
            <w:rFonts w:asciiTheme="minorHAnsi" w:hAnsiTheme="minorHAnsi"/>
            <w:webHidden/>
            <w:sz w:val="22"/>
            <w:szCs w:val="22"/>
          </w:rPr>
          <w:tab/>
        </w:r>
        <w:r w:rsidRPr="001A7B13">
          <w:rPr>
            <w:rFonts w:asciiTheme="minorHAnsi" w:hAnsiTheme="minorHAnsi"/>
            <w:webHidden/>
            <w:sz w:val="22"/>
            <w:szCs w:val="22"/>
          </w:rPr>
          <w:fldChar w:fldCharType="begin"/>
        </w:r>
        <w:r w:rsidR="00026381" w:rsidRPr="001A7B13">
          <w:rPr>
            <w:rFonts w:asciiTheme="minorHAnsi" w:hAnsiTheme="minorHAnsi"/>
            <w:webHidden/>
            <w:sz w:val="22"/>
            <w:szCs w:val="22"/>
          </w:rPr>
          <w:instrText xml:space="preserve"> PAGEREF _Toc417477202 \h </w:instrText>
        </w:r>
        <w:r w:rsidRPr="001A7B13">
          <w:rPr>
            <w:rFonts w:asciiTheme="minorHAnsi" w:hAnsiTheme="minorHAnsi"/>
            <w:webHidden/>
            <w:sz w:val="22"/>
            <w:szCs w:val="22"/>
          </w:rPr>
        </w:r>
        <w:r w:rsidRPr="001A7B13">
          <w:rPr>
            <w:rFonts w:asciiTheme="minorHAnsi" w:hAnsiTheme="minorHAnsi"/>
            <w:webHidden/>
            <w:sz w:val="22"/>
            <w:szCs w:val="22"/>
          </w:rPr>
          <w:fldChar w:fldCharType="separate"/>
        </w:r>
        <w:r w:rsidR="0088489C">
          <w:rPr>
            <w:rFonts w:asciiTheme="minorHAnsi" w:hAnsiTheme="minorHAnsi"/>
            <w:webHidden/>
            <w:sz w:val="22"/>
            <w:szCs w:val="22"/>
          </w:rPr>
          <w:t>24</w:t>
        </w:r>
        <w:r w:rsidRPr="001A7B13">
          <w:rPr>
            <w:rFonts w:asciiTheme="minorHAnsi" w:hAnsiTheme="minorHAnsi"/>
            <w:webHidden/>
            <w:sz w:val="22"/>
            <w:szCs w:val="22"/>
          </w:rPr>
          <w:fldChar w:fldCharType="end"/>
        </w:r>
      </w:hyperlink>
    </w:p>
    <w:p w:rsidR="00026381" w:rsidRPr="001A7B13" w:rsidRDefault="00C80C1F" w:rsidP="00E02B8F">
      <w:pPr>
        <w:pStyle w:val="Spistreci3"/>
        <w:rPr>
          <w:rFonts w:asciiTheme="minorHAnsi" w:hAnsiTheme="minorHAnsi" w:cs="Times New Roman"/>
          <w:sz w:val="22"/>
          <w:szCs w:val="22"/>
          <w:lang w:eastAsia="pl-PL"/>
        </w:rPr>
      </w:pPr>
      <w:hyperlink w:anchor="_Toc417477203" w:history="1">
        <w:r w:rsidR="00C95ABB" w:rsidRPr="001A7B13">
          <w:rPr>
            <w:rStyle w:val="Hipercze"/>
            <w:rFonts w:asciiTheme="minorHAnsi" w:hAnsiTheme="minorHAnsi"/>
            <w:sz w:val="22"/>
            <w:szCs w:val="22"/>
          </w:rPr>
          <w:t>5.1.6</w:t>
        </w:r>
        <w:r w:rsidR="00026381" w:rsidRPr="001A7B13">
          <w:rPr>
            <w:rFonts w:asciiTheme="minorHAnsi" w:hAnsiTheme="minorHAnsi" w:cs="Times New Roman"/>
            <w:sz w:val="22"/>
            <w:szCs w:val="22"/>
            <w:lang w:eastAsia="pl-PL"/>
          </w:rPr>
          <w:tab/>
        </w:r>
        <w:r w:rsidR="00026381" w:rsidRPr="001A7B13">
          <w:rPr>
            <w:rStyle w:val="Hipercze"/>
            <w:rFonts w:asciiTheme="minorHAnsi" w:hAnsiTheme="minorHAnsi"/>
            <w:sz w:val="22"/>
            <w:szCs w:val="22"/>
          </w:rPr>
          <w:t xml:space="preserve">Indykatywny wykaz dokumentów towarzyszących realizacji projektu (dla beneficjentów) </w:t>
        </w:r>
        <w:r w:rsidR="00026381" w:rsidRPr="001A7B13">
          <w:rPr>
            <w:rFonts w:asciiTheme="minorHAnsi" w:hAnsiTheme="minorHAnsi"/>
            <w:webHidden/>
            <w:sz w:val="22"/>
            <w:szCs w:val="22"/>
          </w:rPr>
          <w:tab/>
        </w:r>
        <w:r w:rsidRPr="001A7B13">
          <w:rPr>
            <w:rFonts w:asciiTheme="minorHAnsi" w:hAnsiTheme="minorHAnsi"/>
            <w:webHidden/>
            <w:sz w:val="22"/>
            <w:szCs w:val="22"/>
          </w:rPr>
          <w:fldChar w:fldCharType="begin"/>
        </w:r>
        <w:r w:rsidR="00026381" w:rsidRPr="001A7B13">
          <w:rPr>
            <w:rFonts w:asciiTheme="minorHAnsi" w:hAnsiTheme="minorHAnsi"/>
            <w:webHidden/>
            <w:sz w:val="22"/>
            <w:szCs w:val="22"/>
          </w:rPr>
          <w:instrText xml:space="preserve"> PAGEREF _Toc417477203 \h </w:instrText>
        </w:r>
        <w:r w:rsidRPr="001A7B13">
          <w:rPr>
            <w:rFonts w:asciiTheme="minorHAnsi" w:hAnsiTheme="minorHAnsi"/>
            <w:webHidden/>
            <w:sz w:val="22"/>
            <w:szCs w:val="22"/>
          </w:rPr>
        </w:r>
        <w:r w:rsidRPr="001A7B13">
          <w:rPr>
            <w:rFonts w:asciiTheme="minorHAnsi" w:hAnsiTheme="minorHAnsi"/>
            <w:webHidden/>
            <w:sz w:val="22"/>
            <w:szCs w:val="22"/>
          </w:rPr>
          <w:fldChar w:fldCharType="separate"/>
        </w:r>
        <w:r w:rsidR="0088489C">
          <w:rPr>
            <w:rFonts w:asciiTheme="minorHAnsi" w:hAnsiTheme="minorHAnsi"/>
            <w:webHidden/>
            <w:sz w:val="22"/>
            <w:szCs w:val="22"/>
          </w:rPr>
          <w:t>24</w:t>
        </w:r>
        <w:r w:rsidRPr="001A7B13">
          <w:rPr>
            <w:rFonts w:asciiTheme="minorHAnsi" w:hAnsiTheme="minorHAnsi"/>
            <w:webHidden/>
            <w:sz w:val="22"/>
            <w:szCs w:val="22"/>
          </w:rPr>
          <w:fldChar w:fldCharType="end"/>
        </w:r>
      </w:hyperlink>
    </w:p>
    <w:p w:rsidR="00026381" w:rsidRPr="001A7B13" w:rsidRDefault="00C80C1F" w:rsidP="00E02B8F">
      <w:pPr>
        <w:pStyle w:val="Spistreci3"/>
        <w:rPr>
          <w:rStyle w:val="Hipercze"/>
          <w:rFonts w:asciiTheme="minorHAnsi" w:hAnsiTheme="minorHAnsi"/>
          <w:sz w:val="22"/>
          <w:szCs w:val="22"/>
        </w:rPr>
      </w:pPr>
      <w:hyperlink w:anchor="_Toc417477204" w:history="1">
        <w:r w:rsidR="004D4F94" w:rsidRPr="001A7B13">
          <w:rPr>
            <w:rStyle w:val="Hipercze"/>
            <w:rFonts w:asciiTheme="minorHAnsi" w:hAnsiTheme="minorHAnsi"/>
            <w:sz w:val="22"/>
            <w:szCs w:val="22"/>
          </w:rPr>
          <w:t>5.1.7</w:t>
        </w:r>
        <w:r w:rsidR="00026381" w:rsidRPr="001A7B13">
          <w:rPr>
            <w:rFonts w:asciiTheme="minorHAnsi" w:hAnsiTheme="minorHAnsi" w:cs="Times New Roman"/>
            <w:sz w:val="22"/>
            <w:szCs w:val="22"/>
            <w:lang w:eastAsia="pl-PL"/>
          </w:rPr>
          <w:tab/>
        </w:r>
        <w:r w:rsidR="00026381" w:rsidRPr="001A7B13">
          <w:rPr>
            <w:rStyle w:val="Hipercze"/>
            <w:rFonts w:asciiTheme="minorHAnsi" w:hAnsiTheme="minorHAnsi"/>
            <w:sz w:val="22"/>
            <w:szCs w:val="22"/>
          </w:rPr>
          <w:t>Inne dokumenty ustalone przez IZ wg specyfiki RPO WiM 2014-2020 – w przygotowaniu;</w:t>
        </w:r>
        <w:r w:rsidR="00026381" w:rsidRPr="001A7B13">
          <w:rPr>
            <w:rFonts w:asciiTheme="minorHAnsi" w:hAnsiTheme="minorHAnsi"/>
            <w:webHidden/>
            <w:sz w:val="22"/>
            <w:szCs w:val="22"/>
          </w:rPr>
          <w:tab/>
        </w:r>
        <w:r w:rsidRPr="001A7B13">
          <w:rPr>
            <w:rFonts w:asciiTheme="minorHAnsi" w:hAnsiTheme="minorHAnsi"/>
            <w:webHidden/>
            <w:sz w:val="22"/>
            <w:szCs w:val="22"/>
          </w:rPr>
          <w:fldChar w:fldCharType="begin"/>
        </w:r>
        <w:r w:rsidR="00026381" w:rsidRPr="001A7B13">
          <w:rPr>
            <w:rFonts w:asciiTheme="minorHAnsi" w:hAnsiTheme="minorHAnsi"/>
            <w:webHidden/>
            <w:sz w:val="22"/>
            <w:szCs w:val="22"/>
          </w:rPr>
          <w:instrText xml:space="preserve"> PAGEREF _Toc417477204 \h </w:instrText>
        </w:r>
        <w:r w:rsidRPr="001A7B13">
          <w:rPr>
            <w:rFonts w:asciiTheme="minorHAnsi" w:hAnsiTheme="minorHAnsi"/>
            <w:webHidden/>
            <w:sz w:val="22"/>
            <w:szCs w:val="22"/>
          </w:rPr>
        </w:r>
        <w:r w:rsidRPr="001A7B13">
          <w:rPr>
            <w:rFonts w:asciiTheme="minorHAnsi" w:hAnsiTheme="minorHAnsi"/>
            <w:webHidden/>
            <w:sz w:val="22"/>
            <w:szCs w:val="22"/>
          </w:rPr>
          <w:fldChar w:fldCharType="separate"/>
        </w:r>
        <w:r w:rsidR="0088489C">
          <w:rPr>
            <w:rFonts w:asciiTheme="minorHAnsi" w:hAnsiTheme="minorHAnsi"/>
            <w:webHidden/>
            <w:sz w:val="22"/>
            <w:szCs w:val="22"/>
          </w:rPr>
          <w:t>24</w:t>
        </w:r>
        <w:r w:rsidRPr="001A7B13">
          <w:rPr>
            <w:rFonts w:asciiTheme="minorHAnsi" w:hAnsiTheme="minorHAnsi"/>
            <w:webHidden/>
            <w:sz w:val="22"/>
            <w:szCs w:val="22"/>
          </w:rPr>
          <w:fldChar w:fldCharType="end"/>
        </w:r>
      </w:hyperlink>
    </w:p>
    <w:p w:rsidR="00026381" w:rsidRPr="001A7B13" w:rsidRDefault="00C80C1F" w:rsidP="00E02B8F">
      <w:pPr>
        <w:pStyle w:val="Spistreci1"/>
        <w:rPr>
          <w:rFonts w:asciiTheme="minorHAnsi" w:hAnsiTheme="minorHAnsi" w:cs="Times New Roman"/>
          <w:sz w:val="22"/>
          <w:szCs w:val="22"/>
          <w:lang w:eastAsia="pl-PL"/>
        </w:rPr>
      </w:pPr>
      <w:hyperlink w:anchor="_Toc417477205" w:history="1">
        <w:r w:rsidR="00026381" w:rsidRPr="001A7B13">
          <w:rPr>
            <w:rStyle w:val="Hipercze"/>
            <w:rFonts w:asciiTheme="minorHAnsi" w:hAnsiTheme="minorHAnsi"/>
            <w:sz w:val="22"/>
            <w:szCs w:val="22"/>
          </w:rPr>
          <w:t xml:space="preserve">VI. Inne </w:t>
        </w:r>
        <w:r w:rsidR="00026381" w:rsidRPr="001A7B13">
          <w:rPr>
            <w:rStyle w:val="Hipercze"/>
            <w:rFonts w:asciiTheme="minorHAnsi" w:hAnsiTheme="minorHAnsi"/>
            <w:b w:val="0"/>
            <w:sz w:val="22"/>
            <w:szCs w:val="22"/>
          </w:rPr>
          <w:t xml:space="preserve">(opcjonalnie w zależności od decyzji </w:t>
        </w:r>
        <w:r w:rsidR="00C55E41" w:rsidRPr="001A7B13">
          <w:rPr>
            <w:rStyle w:val="Hipercze"/>
            <w:rFonts w:asciiTheme="minorHAnsi" w:hAnsiTheme="minorHAnsi"/>
            <w:b w:val="0"/>
            <w:sz w:val="22"/>
            <w:szCs w:val="22"/>
          </w:rPr>
          <w:t>iZ RPO WiM 2014-2020</w:t>
        </w:r>
        <w:r w:rsidR="00026381" w:rsidRPr="001A7B13">
          <w:rPr>
            <w:rStyle w:val="Hipercze"/>
            <w:rFonts w:asciiTheme="minorHAnsi" w:hAnsiTheme="minorHAnsi"/>
            <w:b w:val="0"/>
            <w:sz w:val="22"/>
            <w:szCs w:val="22"/>
          </w:rPr>
          <w:t>)</w:t>
        </w:r>
        <w:r w:rsidR="00026381" w:rsidRPr="001A7B13">
          <w:rPr>
            <w:rFonts w:asciiTheme="minorHAnsi" w:hAnsiTheme="minorHAnsi"/>
            <w:webHidden/>
            <w:sz w:val="22"/>
            <w:szCs w:val="22"/>
          </w:rPr>
          <w:tab/>
        </w:r>
        <w:r w:rsidRPr="001A7B13">
          <w:rPr>
            <w:rFonts w:asciiTheme="minorHAnsi" w:hAnsiTheme="minorHAnsi"/>
            <w:webHidden/>
            <w:sz w:val="22"/>
            <w:szCs w:val="22"/>
          </w:rPr>
          <w:fldChar w:fldCharType="begin"/>
        </w:r>
        <w:r w:rsidR="00026381" w:rsidRPr="001A7B13">
          <w:rPr>
            <w:rFonts w:asciiTheme="minorHAnsi" w:hAnsiTheme="minorHAnsi"/>
            <w:webHidden/>
            <w:sz w:val="22"/>
            <w:szCs w:val="22"/>
          </w:rPr>
          <w:instrText xml:space="preserve"> PAGEREF _Toc417477205 \h </w:instrText>
        </w:r>
        <w:r w:rsidRPr="001A7B13">
          <w:rPr>
            <w:rFonts w:asciiTheme="minorHAnsi" w:hAnsiTheme="minorHAnsi"/>
            <w:webHidden/>
            <w:sz w:val="22"/>
            <w:szCs w:val="22"/>
          </w:rPr>
        </w:r>
        <w:r w:rsidRPr="001A7B13">
          <w:rPr>
            <w:rFonts w:asciiTheme="minorHAnsi" w:hAnsiTheme="minorHAnsi"/>
            <w:webHidden/>
            <w:sz w:val="22"/>
            <w:szCs w:val="22"/>
          </w:rPr>
          <w:fldChar w:fldCharType="separate"/>
        </w:r>
        <w:r w:rsidR="0088489C">
          <w:rPr>
            <w:rFonts w:asciiTheme="minorHAnsi" w:hAnsiTheme="minorHAnsi"/>
            <w:webHidden/>
            <w:sz w:val="22"/>
            <w:szCs w:val="22"/>
          </w:rPr>
          <w:t>24</w:t>
        </w:r>
        <w:r w:rsidRPr="001A7B13">
          <w:rPr>
            <w:rFonts w:asciiTheme="minorHAnsi" w:hAnsiTheme="minorHAnsi"/>
            <w:webHidden/>
            <w:sz w:val="22"/>
            <w:szCs w:val="22"/>
          </w:rPr>
          <w:fldChar w:fldCharType="end"/>
        </w:r>
      </w:hyperlink>
    </w:p>
    <w:p w:rsidR="00026381" w:rsidRPr="001A7B13" w:rsidRDefault="00C80C1F" w:rsidP="00E66997">
      <w:pPr>
        <w:pStyle w:val="Nagwek2"/>
        <w:numPr>
          <w:ilvl w:val="0"/>
          <w:numId w:val="44"/>
        </w:numPr>
        <w:spacing w:before="0" w:after="0" w:line="360" w:lineRule="auto"/>
        <w:ind w:left="284" w:hanging="284"/>
        <w:jc w:val="right"/>
        <w:rPr>
          <w:rFonts w:asciiTheme="minorHAnsi" w:hAnsiTheme="minorHAnsi"/>
          <w:i w:val="0"/>
          <w:sz w:val="22"/>
          <w:szCs w:val="22"/>
        </w:rPr>
      </w:pPr>
      <w:hyperlink w:anchor="_Toc417477206" w:history="1">
        <w:r w:rsidR="00026381" w:rsidRPr="001A7B13">
          <w:rPr>
            <w:rStyle w:val="Hipercze"/>
            <w:rFonts w:asciiTheme="minorHAnsi" w:hAnsiTheme="minorHAnsi"/>
            <w:b w:val="0"/>
            <w:i w:val="0"/>
            <w:sz w:val="22"/>
            <w:szCs w:val="22"/>
          </w:rPr>
          <w:t>Słownik terminologiczny</w:t>
        </w:r>
        <w:r w:rsidR="00DB2D08" w:rsidRPr="001A7B13">
          <w:rPr>
            <w:rStyle w:val="Hipercze"/>
            <w:rFonts w:asciiTheme="minorHAnsi" w:hAnsiTheme="minorHAnsi"/>
            <w:b w:val="0"/>
            <w:i w:val="0"/>
            <w:sz w:val="22"/>
            <w:szCs w:val="22"/>
          </w:rPr>
          <w:t xml:space="preserve"> ……………………….</w:t>
        </w:r>
        <w:r w:rsidR="00D43E6E" w:rsidRPr="001A7B13">
          <w:rPr>
            <w:rStyle w:val="Hipercze"/>
            <w:rFonts w:asciiTheme="minorHAnsi" w:hAnsiTheme="minorHAnsi"/>
            <w:b w:val="0"/>
            <w:i w:val="0"/>
            <w:sz w:val="22"/>
            <w:szCs w:val="22"/>
          </w:rPr>
          <w:t>…………………………………</w:t>
        </w:r>
        <w:r w:rsidR="00E33D66" w:rsidRPr="001A7B13">
          <w:rPr>
            <w:rStyle w:val="Hipercze"/>
            <w:rFonts w:asciiTheme="minorHAnsi" w:hAnsiTheme="minorHAnsi"/>
            <w:b w:val="0"/>
            <w:i w:val="0"/>
            <w:sz w:val="22"/>
            <w:szCs w:val="22"/>
          </w:rPr>
          <w:t>…………………</w:t>
        </w:r>
        <w:r w:rsidR="00DB2D08" w:rsidRPr="001A7B13">
          <w:rPr>
            <w:rStyle w:val="Hipercze"/>
            <w:rFonts w:asciiTheme="minorHAnsi" w:hAnsiTheme="minorHAnsi"/>
            <w:b w:val="0"/>
            <w:i w:val="0"/>
            <w:sz w:val="22"/>
            <w:szCs w:val="22"/>
          </w:rPr>
          <w:t>.............................................</w:t>
        </w:r>
        <w:r w:rsidR="002E781E" w:rsidRPr="001A7B13">
          <w:rPr>
            <w:rStyle w:val="Hipercze"/>
            <w:rFonts w:asciiTheme="minorHAnsi" w:hAnsiTheme="minorHAnsi"/>
            <w:b w:val="0"/>
            <w:i w:val="0"/>
            <w:sz w:val="22"/>
            <w:szCs w:val="22"/>
          </w:rPr>
          <w:t>.</w:t>
        </w:r>
        <w:r w:rsidRPr="001A7B13">
          <w:rPr>
            <w:rStyle w:val="Hipercze"/>
            <w:rFonts w:asciiTheme="minorHAnsi" w:hAnsiTheme="minorHAnsi"/>
            <w:i w:val="0"/>
            <w:webHidden/>
            <w:sz w:val="22"/>
            <w:szCs w:val="22"/>
          </w:rPr>
          <w:fldChar w:fldCharType="begin"/>
        </w:r>
        <w:r w:rsidR="00026381" w:rsidRPr="001A7B13">
          <w:rPr>
            <w:rStyle w:val="Hipercze"/>
            <w:rFonts w:asciiTheme="minorHAnsi" w:hAnsiTheme="minorHAnsi"/>
            <w:i w:val="0"/>
            <w:webHidden/>
            <w:sz w:val="22"/>
            <w:szCs w:val="22"/>
          </w:rPr>
          <w:instrText xml:space="preserve"> PAGEREF _Toc417477202 \h </w:instrText>
        </w:r>
        <w:r w:rsidRPr="001A7B13">
          <w:rPr>
            <w:rStyle w:val="Hipercze"/>
            <w:rFonts w:asciiTheme="minorHAnsi" w:hAnsiTheme="minorHAnsi"/>
            <w:i w:val="0"/>
            <w:webHidden/>
            <w:sz w:val="22"/>
            <w:szCs w:val="22"/>
          </w:rPr>
        </w:r>
        <w:r w:rsidRPr="001A7B13">
          <w:rPr>
            <w:rStyle w:val="Hipercze"/>
            <w:rFonts w:asciiTheme="minorHAnsi" w:hAnsiTheme="minorHAnsi"/>
            <w:i w:val="0"/>
            <w:webHidden/>
            <w:sz w:val="22"/>
            <w:szCs w:val="22"/>
          </w:rPr>
          <w:fldChar w:fldCharType="separate"/>
        </w:r>
        <w:r w:rsidR="0088489C">
          <w:rPr>
            <w:rStyle w:val="Hipercze"/>
            <w:rFonts w:asciiTheme="minorHAnsi" w:hAnsiTheme="minorHAnsi"/>
            <w:i w:val="0"/>
            <w:noProof/>
            <w:webHidden/>
            <w:sz w:val="22"/>
            <w:szCs w:val="22"/>
          </w:rPr>
          <w:t>24</w:t>
        </w:r>
        <w:r w:rsidRPr="001A7B13">
          <w:rPr>
            <w:rStyle w:val="Hipercze"/>
            <w:rFonts w:asciiTheme="minorHAnsi" w:hAnsiTheme="minorHAnsi"/>
            <w:i w:val="0"/>
            <w:webHidden/>
            <w:sz w:val="22"/>
            <w:szCs w:val="22"/>
          </w:rPr>
          <w:fldChar w:fldCharType="end"/>
        </w:r>
      </w:hyperlink>
    </w:p>
    <w:p w:rsidR="00026381" w:rsidRPr="001A7B13" w:rsidRDefault="00C80C1F" w:rsidP="00E02B8F">
      <w:pPr>
        <w:pStyle w:val="Spistreci1"/>
        <w:rPr>
          <w:rFonts w:asciiTheme="minorHAnsi" w:hAnsiTheme="minorHAnsi" w:cs="Times New Roman"/>
          <w:sz w:val="22"/>
          <w:szCs w:val="22"/>
          <w:lang w:eastAsia="pl-PL"/>
        </w:rPr>
      </w:pPr>
      <w:hyperlink w:anchor="_Toc417477207" w:history="1">
        <w:r w:rsidR="00026381" w:rsidRPr="001A7B13">
          <w:rPr>
            <w:rStyle w:val="Hipercze"/>
            <w:rFonts w:asciiTheme="minorHAnsi" w:hAnsiTheme="minorHAnsi"/>
            <w:sz w:val="22"/>
            <w:szCs w:val="22"/>
          </w:rPr>
          <w:t>VII. Załączniki</w:t>
        </w:r>
        <w:r w:rsidR="00026381" w:rsidRPr="001A7B13">
          <w:rPr>
            <w:rFonts w:asciiTheme="minorHAnsi" w:hAnsiTheme="minorHAnsi"/>
            <w:webHidden/>
            <w:sz w:val="22"/>
            <w:szCs w:val="22"/>
          </w:rPr>
          <w:tab/>
        </w:r>
        <w:r w:rsidRPr="001A7B13">
          <w:rPr>
            <w:rFonts w:asciiTheme="minorHAnsi" w:hAnsiTheme="minorHAnsi"/>
            <w:webHidden/>
            <w:sz w:val="22"/>
            <w:szCs w:val="22"/>
          </w:rPr>
          <w:fldChar w:fldCharType="begin"/>
        </w:r>
        <w:r w:rsidR="00026381" w:rsidRPr="001A7B13">
          <w:rPr>
            <w:rFonts w:asciiTheme="minorHAnsi" w:hAnsiTheme="minorHAnsi"/>
            <w:webHidden/>
            <w:sz w:val="22"/>
            <w:szCs w:val="22"/>
          </w:rPr>
          <w:instrText xml:space="preserve"> PAGEREF _Toc417477207 \h </w:instrText>
        </w:r>
        <w:r w:rsidRPr="001A7B13">
          <w:rPr>
            <w:rFonts w:asciiTheme="minorHAnsi" w:hAnsiTheme="minorHAnsi"/>
            <w:webHidden/>
            <w:sz w:val="22"/>
            <w:szCs w:val="22"/>
          </w:rPr>
        </w:r>
        <w:r w:rsidRPr="001A7B13">
          <w:rPr>
            <w:rFonts w:asciiTheme="minorHAnsi" w:hAnsiTheme="minorHAnsi"/>
            <w:webHidden/>
            <w:sz w:val="22"/>
            <w:szCs w:val="22"/>
          </w:rPr>
          <w:fldChar w:fldCharType="separate"/>
        </w:r>
        <w:r w:rsidR="0088489C">
          <w:rPr>
            <w:rFonts w:asciiTheme="minorHAnsi" w:hAnsiTheme="minorHAnsi"/>
            <w:webHidden/>
            <w:sz w:val="22"/>
            <w:szCs w:val="22"/>
          </w:rPr>
          <w:t>32</w:t>
        </w:r>
        <w:r w:rsidRPr="001A7B13">
          <w:rPr>
            <w:rFonts w:asciiTheme="minorHAnsi" w:hAnsiTheme="minorHAnsi"/>
            <w:webHidden/>
            <w:sz w:val="22"/>
            <w:szCs w:val="22"/>
          </w:rPr>
          <w:fldChar w:fldCharType="end"/>
        </w:r>
      </w:hyperlink>
    </w:p>
    <w:p w:rsidR="00026381" w:rsidRPr="001A7B13" w:rsidRDefault="00C80C1F" w:rsidP="00D43E6E">
      <w:pPr>
        <w:pStyle w:val="Spistreci2"/>
        <w:rPr>
          <w:rFonts w:asciiTheme="minorHAnsi" w:hAnsiTheme="minorHAnsi" w:cs="Times New Roman"/>
          <w:sz w:val="22"/>
          <w:szCs w:val="22"/>
        </w:rPr>
      </w:pPr>
      <w:hyperlink w:anchor="_Toc417477208" w:history="1">
        <w:r w:rsidR="00026381" w:rsidRPr="001A7B13">
          <w:rPr>
            <w:rStyle w:val="Hipercze"/>
            <w:rFonts w:asciiTheme="minorHAnsi" w:hAnsiTheme="minorHAnsi"/>
            <w:b/>
            <w:sz w:val="22"/>
            <w:szCs w:val="22"/>
          </w:rPr>
          <w:t>Załącznik 1</w:t>
        </w:r>
        <w:r w:rsidR="00026381" w:rsidRPr="001A7B13">
          <w:rPr>
            <w:rStyle w:val="Hipercze"/>
            <w:rFonts w:asciiTheme="minorHAnsi" w:hAnsiTheme="minorHAnsi"/>
            <w:sz w:val="22"/>
            <w:szCs w:val="22"/>
          </w:rPr>
          <w:t xml:space="preserve"> do SZOOP Tabela wskaźników rezultatu </w:t>
        </w:r>
        <w:r w:rsidR="00C340B1" w:rsidRPr="001A7B13">
          <w:rPr>
            <w:rStyle w:val="Hipercze"/>
            <w:rFonts w:asciiTheme="minorHAnsi" w:hAnsiTheme="minorHAnsi"/>
            <w:sz w:val="22"/>
            <w:szCs w:val="22"/>
          </w:rPr>
          <w:t xml:space="preserve">i produktu dla </w:t>
        </w:r>
        <w:r w:rsidR="00026381" w:rsidRPr="001A7B13">
          <w:rPr>
            <w:rStyle w:val="Hipercze"/>
            <w:rFonts w:asciiTheme="minorHAnsi" w:hAnsiTheme="minorHAnsi"/>
            <w:sz w:val="22"/>
            <w:szCs w:val="22"/>
          </w:rPr>
          <w:t>Osi priorytetowej Pomoc techniczna Regionalnego Programu Operacyjnego Województwa Warmińsko-Mazurskiego na lata 2014-2020</w:t>
        </w:r>
        <w:r w:rsidR="00713B3E" w:rsidRPr="001A7B13">
          <w:rPr>
            <w:rStyle w:val="Hipercze"/>
            <w:rFonts w:asciiTheme="minorHAnsi" w:hAnsiTheme="minorHAnsi"/>
            <w:sz w:val="22"/>
            <w:szCs w:val="22"/>
          </w:rPr>
          <w:t xml:space="preserve"> </w:t>
        </w:r>
        <w:r w:rsidR="00026381" w:rsidRPr="001A7B13">
          <w:rPr>
            <w:rStyle w:val="Hipercze"/>
            <w:rFonts w:asciiTheme="minorHAnsi" w:hAnsiTheme="minorHAnsi"/>
            <w:sz w:val="22"/>
            <w:szCs w:val="22"/>
          </w:rPr>
          <w:t>działań i</w:t>
        </w:r>
        <w:r w:rsidR="00D43E6E" w:rsidRPr="001A7B13">
          <w:rPr>
            <w:rStyle w:val="Hipercze"/>
            <w:rFonts w:asciiTheme="minorHAnsi" w:hAnsiTheme="minorHAnsi"/>
            <w:sz w:val="22"/>
            <w:szCs w:val="22"/>
          </w:rPr>
          <w:t> </w:t>
        </w:r>
        <w:r w:rsidR="00026381" w:rsidRPr="001A7B13">
          <w:rPr>
            <w:rStyle w:val="Hipercze"/>
            <w:rFonts w:asciiTheme="minorHAnsi" w:hAnsiTheme="minorHAnsi"/>
            <w:sz w:val="22"/>
            <w:szCs w:val="22"/>
          </w:rPr>
          <w:t>poddziałań</w:t>
        </w:r>
        <w:r w:rsidR="00026381" w:rsidRPr="001A7B13">
          <w:rPr>
            <w:rFonts w:asciiTheme="minorHAnsi" w:hAnsiTheme="minorHAnsi"/>
            <w:webHidden/>
            <w:sz w:val="22"/>
            <w:szCs w:val="22"/>
          </w:rPr>
          <w:tab/>
        </w:r>
        <w:r w:rsidRPr="001A7B13">
          <w:rPr>
            <w:rFonts w:asciiTheme="minorHAnsi" w:hAnsiTheme="minorHAnsi"/>
            <w:webHidden/>
            <w:sz w:val="22"/>
            <w:szCs w:val="22"/>
          </w:rPr>
          <w:fldChar w:fldCharType="begin"/>
        </w:r>
        <w:r w:rsidR="00026381" w:rsidRPr="001A7B13">
          <w:rPr>
            <w:rFonts w:asciiTheme="minorHAnsi" w:hAnsiTheme="minorHAnsi"/>
            <w:webHidden/>
            <w:sz w:val="22"/>
            <w:szCs w:val="22"/>
          </w:rPr>
          <w:instrText xml:space="preserve"> PAGEREF _Toc417477208 \h </w:instrText>
        </w:r>
        <w:r w:rsidRPr="001A7B13">
          <w:rPr>
            <w:rFonts w:asciiTheme="minorHAnsi" w:hAnsiTheme="minorHAnsi"/>
            <w:webHidden/>
            <w:sz w:val="22"/>
            <w:szCs w:val="22"/>
          </w:rPr>
        </w:r>
        <w:r w:rsidRPr="001A7B13">
          <w:rPr>
            <w:rFonts w:asciiTheme="minorHAnsi" w:hAnsiTheme="minorHAnsi"/>
            <w:webHidden/>
            <w:sz w:val="22"/>
            <w:szCs w:val="22"/>
          </w:rPr>
          <w:fldChar w:fldCharType="separate"/>
        </w:r>
        <w:r w:rsidR="0088489C">
          <w:rPr>
            <w:rFonts w:asciiTheme="minorHAnsi" w:hAnsiTheme="minorHAnsi"/>
            <w:webHidden/>
            <w:sz w:val="22"/>
            <w:szCs w:val="22"/>
          </w:rPr>
          <w:t>33</w:t>
        </w:r>
        <w:r w:rsidRPr="001A7B13">
          <w:rPr>
            <w:rFonts w:asciiTheme="minorHAnsi" w:hAnsiTheme="minorHAnsi"/>
            <w:webHidden/>
            <w:sz w:val="22"/>
            <w:szCs w:val="22"/>
          </w:rPr>
          <w:fldChar w:fldCharType="end"/>
        </w:r>
      </w:hyperlink>
    </w:p>
    <w:p w:rsidR="00026381" w:rsidRPr="001A7B13" w:rsidRDefault="00C80C1F" w:rsidP="00D43E6E">
      <w:pPr>
        <w:pStyle w:val="Spistreci2"/>
        <w:rPr>
          <w:rFonts w:asciiTheme="minorHAnsi" w:hAnsiTheme="minorHAnsi" w:cs="Times New Roman"/>
          <w:sz w:val="22"/>
          <w:szCs w:val="22"/>
        </w:rPr>
      </w:pPr>
      <w:hyperlink w:anchor="_Toc417477209" w:history="1">
        <w:r w:rsidR="00026381" w:rsidRPr="001A7B13">
          <w:rPr>
            <w:rStyle w:val="Hipercze"/>
            <w:rFonts w:asciiTheme="minorHAnsi" w:hAnsiTheme="minorHAnsi"/>
            <w:b/>
            <w:sz w:val="22"/>
            <w:szCs w:val="22"/>
          </w:rPr>
          <w:t>Załącznik 2</w:t>
        </w:r>
        <w:r w:rsidR="00026381" w:rsidRPr="001A7B13">
          <w:rPr>
            <w:rStyle w:val="Hipercze"/>
            <w:rFonts w:asciiTheme="minorHAnsi" w:hAnsiTheme="minorHAnsi"/>
            <w:sz w:val="22"/>
            <w:szCs w:val="22"/>
          </w:rPr>
          <w:t xml:space="preserve"> do SZOOP Kryteria wyboru p</w:t>
        </w:r>
        <w:r w:rsidR="00DD7C2C" w:rsidRPr="001A7B13">
          <w:rPr>
            <w:rStyle w:val="Hipercze"/>
            <w:rFonts w:asciiTheme="minorHAnsi" w:hAnsiTheme="minorHAnsi"/>
            <w:sz w:val="22"/>
            <w:szCs w:val="22"/>
          </w:rPr>
          <w:t xml:space="preserve">rojektów </w:t>
        </w:r>
        <w:r w:rsidR="00C9512A" w:rsidRPr="001A7B13">
          <w:rPr>
            <w:rStyle w:val="Hipercze"/>
            <w:rFonts w:asciiTheme="minorHAnsi" w:hAnsiTheme="minorHAnsi"/>
            <w:sz w:val="22"/>
            <w:szCs w:val="22"/>
          </w:rPr>
          <w:t xml:space="preserve">w ramach osi </w:t>
        </w:r>
        <w:r w:rsidR="00DD7C2C" w:rsidRPr="001A7B13">
          <w:rPr>
            <w:rStyle w:val="Hipercze"/>
            <w:rFonts w:asciiTheme="minorHAnsi" w:hAnsiTheme="minorHAnsi"/>
            <w:sz w:val="22"/>
            <w:szCs w:val="22"/>
          </w:rPr>
          <w:t xml:space="preserve"> priorytetowej P</w:t>
        </w:r>
        <w:r w:rsidR="00026381" w:rsidRPr="001A7B13">
          <w:rPr>
            <w:rStyle w:val="Hipercze"/>
            <w:rFonts w:asciiTheme="minorHAnsi" w:hAnsiTheme="minorHAnsi"/>
            <w:sz w:val="22"/>
            <w:szCs w:val="22"/>
          </w:rPr>
          <w:t>omoc techniczna  Regionalnego Programu Operacyjnego Województwa Warmińsko-Mazurskiego na lata 2014-2020</w:t>
        </w:r>
        <w:r w:rsidR="00026381" w:rsidRPr="001A7B13">
          <w:rPr>
            <w:rFonts w:asciiTheme="minorHAnsi" w:hAnsiTheme="minorHAnsi"/>
            <w:webHidden/>
            <w:sz w:val="22"/>
            <w:szCs w:val="22"/>
          </w:rPr>
          <w:tab/>
        </w:r>
        <w:r w:rsidRPr="001A7B13">
          <w:rPr>
            <w:rFonts w:asciiTheme="minorHAnsi" w:hAnsiTheme="minorHAnsi"/>
            <w:webHidden/>
            <w:sz w:val="22"/>
            <w:szCs w:val="22"/>
          </w:rPr>
          <w:fldChar w:fldCharType="begin"/>
        </w:r>
        <w:r w:rsidR="00026381" w:rsidRPr="001A7B13">
          <w:rPr>
            <w:rFonts w:asciiTheme="minorHAnsi" w:hAnsiTheme="minorHAnsi"/>
            <w:webHidden/>
            <w:sz w:val="22"/>
            <w:szCs w:val="22"/>
          </w:rPr>
          <w:instrText xml:space="preserve"> PAGEREF _Toc417477209 \h </w:instrText>
        </w:r>
        <w:r w:rsidRPr="001A7B13">
          <w:rPr>
            <w:rFonts w:asciiTheme="minorHAnsi" w:hAnsiTheme="minorHAnsi"/>
            <w:webHidden/>
            <w:sz w:val="22"/>
            <w:szCs w:val="22"/>
          </w:rPr>
        </w:r>
        <w:r w:rsidRPr="001A7B13">
          <w:rPr>
            <w:rFonts w:asciiTheme="minorHAnsi" w:hAnsiTheme="minorHAnsi"/>
            <w:webHidden/>
            <w:sz w:val="22"/>
            <w:szCs w:val="22"/>
          </w:rPr>
          <w:fldChar w:fldCharType="separate"/>
        </w:r>
        <w:r w:rsidR="0088489C">
          <w:rPr>
            <w:rFonts w:asciiTheme="minorHAnsi" w:hAnsiTheme="minorHAnsi"/>
            <w:webHidden/>
            <w:sz w:val="22"/>
            <w:szCs w:val="22"/>
          </w:rPr>
          <w:t>36</w:t>
        </w:r>
        <w:r w:rsidRPr="001A7B13">
          <w:rPr>
            <w:rFonts w:asciiTheme="minorHAnsi" w:hAnsiTheme="minorHAnsi"/>
            <w:webHidden/>
            <w:sz w:val="22"/>
            <w:szCs w:val="22"/>
          </w:rPr>
          <w:fldChar w:fldCharType="end"/>
        </w:r>
      </w:hyperlink>
    </w:p>
    <w:p w:rsidR="00026381" w:rsidRPr="001A7B13" w:rsidRDefault="00C80C1F" w:rsidP="00D43E6E">
      <w:pPr>
        <w:pStyle w:val="Spistreci2"/>
        <w:rPr>
          <w:rFonts w:asciiTheme="minorHAnsi" w:hAnsiTheme="minorHAnsi" w:cs="Times New Roman"/>
          <w:sz w:val="22"/>
          <w:szCs w:val="22"/>
        </w:rPr>
      </w:pPr>
      <w:hyperlink w:anchor="_Toc417477210" w:history="1">
        <w:r w:rsidR="00026381" w:rsidRPr="001A7B13">
          <w:rPr>
            <w:rStyle w:val="Hipercze"/>
            <w:rFonts w:asciiTheme="minorHAnsi" w:hAnsiTheme="minorHAnsi"/>
            <w:b/>
            <w:sz w:val="22"/>
            <w:szCs w:val="22"/>
          </w:rPr>
          <w:t>Załącznik 3</w:t>
        </w:r>
        <w:r w:rsidR="00026381" w:rsidRPr="001A7B13">
          <w:rPr>
            <w:rStyle w:val="Hipercze"/>
            <w:rFonts w:asciiTheme="minorHAnsi" w:hAnsiTheme="minorHAnsi"/>
            <w:sz w:val="22"/>
            <w:szCs w:val="22"/>
          </w:rPr>
          <w:t xml:space="preserve"> do SZOOP  Wykaz projektów zidentyfikowanych przez </w:t>
        </w:r>
        <w:r w:rsidR="00FF2B94" w:rsidRPr="001A7B13">
          <w:rPr>
            <w:rStyle w:val="Hipercze"/>
            <w:rFonts w:asciiTheme="minorHAnsi" w:hAnsiTheme="minorHAnsi"/>
            <w:sz w:val="22"/>
            <w:szCs w:val="22"/>
          </w:rPr>
          <w:t>IZ RPO WiM 2014-2020</w:t>
        </w:r>
        <w:r w:rsidR="00026381" w:rsidRPr="001A7B13">
          <w:rPr>
            <w:rStyle w:val="Hipercze"/>
            <w:rFonts w:asciiTheme="minorHAnsi" w:hAnsiTheme="minorHAnsi"/>
            <w:sz w:val="22"/>
            <w:szCs w:val="22"/>
          </w:rPr>
          <w:t xml:space="preserve"> w ramach trybu pozakonkursowego</w:t>
        </w:r>
        <w:r w:rsidR="00026381" w:rsidRPr="001A7B13">
          <w:rPr>
            <w:rFonts w:asciiTheme="minorHAnsi" w:hAnsiTheme="minorHAnsi"/>
            <w:webHidden/>
            <w:sz w:val="22"/>
            <w:szCs w:val="22"/>
          </w:rPr>
          <w:tab/>
        </w:r>
        <w:r w:rsidR="00283810" w:rsidRPr="001A7B13">
          <w:rPr>
            <w:rFonts w:asciiTheme="minorHAnsi" w:hAnsiTheme="minorHAnsi"/>
            <w:webHidden/>
            <w:sz w:val="22"/>
            <w:szCs w:val="22"/>
          </w:rPr>
          <w:t>3</w:t>
        </w:r>
        <w:r w:rsidR="00D21403">
          <w:rPr>
            <w:rFonts w:asciiTheme="minorHAnsi" w:hAnsiTheme="minorHAnsi"/>
            <w:webHidden/>
            <w:sz w:val="22"/>
            <w:szCs w:val="22"/>
          </w:rPr>
          <w:t>9</w:t>
        </w:r>
      </w:hyperlink>
    </w:p>
    <w:p w:rsidR="00D11D58" w:rsidRDefault="00C80C1F">
      <w:r w:rsidRPr="001A7B13">
        <w:rPr>
          <w:rFonts w:asciiTheme="minorHAnsi" w:hAnsiTheme="minorHAnsi"/>
          <w:b/>
          <w:bCs/>
          <w:sz w:val="22"/>
          <w:szCs w:val="22"/>
        </w:rPr>
        <w:fldChar w:fldCharType="end"/>
      </w:r>
    </w:p>
    <w:p w:rsidR="00D11D58" w:rsidRDefault="00D11D58" w:rsidP="00CD371F">
      <w:pPr>
        <w:suppressAutoHyphens w:val="0"/>
        <w:spacing w:before="0" w:line="240" w:lineRule="auto"/>
        <w:jc w:val="left"/>
        <w:rPr>
          <w:rFonts w:ascii="Arial" w:hAnsi="Arial" w:cs="Arial"/>
          <w:b/>
          <w:sz w:val="22"/>
          <w:szCs w:val="22"/>
          <w:lang w:eastAsia="pl-PL"/>
        </w:rPr>
      </w:pPr>
    </w:p>
    <w:p w:rsidR="00026381" w:rsidRDefault="00026381" w:rsidP="00CF11DE">
      <w:pPr>
        <w:pStyle w:val="Nagwek1"/>
        <w:spacing w:before="0" w:after="0" w:line="240" w:lineRule="auto"/>
        <w:jc w:val="both"/>
        <w:rPr>
          <w:sz w:val="22"/>
          <w:szCs w:val="22"/>
        </w:rPr>
      </w:pPr>
      <w:bookmarkStart w:id="1" w:name="_Toc417468703"/>
      <w:bookmarkStart w:id="2" w:name="_Toc417477179"/>
    </w:p>
    <w:p w:rsidR="00026381" w:rsidRDefault="00026381" w:rsidP="00CF11DE">
      <w:pPr>
        <w:pStyle w:val="Nagwek1"/>
        <w:spacing w:before="0" w:after="0" w:line="240" w:lineRule="auto"/>
        <w:jc w:val="both"/>
        <w:rPr>
          <w:sz w:val="22"/>
          <w:szCs w:val="22"/>
        </w:rPr>
      </w:pPr>
    </w:p>
    <w:p w:rsidR="00026381" w:rsidRDefault="00026381" w:rsidP="00CF11DE">
      <w:pPr>
        <w:pStyle w:val="Nagwek1"/>
        <w:spacing w:before="0" w:after="0" w:line="240" w:lineRule="auto"/>
        <w:jc w:val="both"/>
        <w:rPr>
          <w:sz w:val="22"/>
          <w:szCs w:val="22"/>
        </w:rPr>
      </w:pPr>
    </w:p>
    <w:p w:rsidR="00026381" w:rsidRDefault="00026381" w:rsidP="00CF11DE">
      <w:pPr>
        <w:pStyle w:val="Nagwek1"/>
        <w:spacing w:before="0" w:after="0" w:line="240" w:lineRule="auto"/>
        <w:jc w:val="both"/>
        <w:rPr>
          <w:sz w:val="22"/>
          <w:szCs w:val="22"/>
        </w:rPr>
      </w:pPr>
    </w:p>
    <w:p w:rsidR="00026381" w:rsidRDefault="00026381" w:rsidP="00CF11DE">
      <w:pPr>
        <w:pStyle w:val="Nagwek1"/>
        <w:spacing w:before="0" w:after="0" w:line="240" w:lineRule="auto"/>
        <w:jc w:val="both"/>
        <w:rPr>
          <w:sz w:val="22"/>
          <w:szCs w:val="22"/>
        </w:rPr>
      </w:pPr>
    </w:p>
    <w:p w:rsidR="00026381" w:rsidRDefault="00026381" w:rsidP="00CF11DE">
      <w:pPr>
        <w:pStyle w:val="Nagwek1"/>
        <w:spacing w:before="0" w:after="0" w:line="240" w:lineRule="auto"/>
        <w:jc w:val="both"/>
        <w:rPr>
          <w:sz w:val="22"/>
          <w:szCs w:val="22"/>
        </w:rPr>
      </w:pPr>
    </w:p>
    <w:p w:rsidR="00026381" w:rsidRDefault="00026381" w:rsidP="00CF11DE">
      <w:pPr>
        <w:pStyle w:val="Nagwek1"/>
        <w:spacing w:before="0" w:after="0" w:line="240" w:lineRule="auto"/>
        <w:jc w:val="both"/>
        <w:rPr>
          <w:sz w:val="22"/>
          <w:szCs w:val="22"/>
        </w:rPr>
      </w:pPr>
    </w:p>
    <w:p w:rsidR="00026381" w:rsidRDefault="00026381" w:rsidP="00CF11DE">
      <w:pPr>
        <w:pStyle w:val="Nagwek1"/>
        <w:spacing w:before="0" w:after="0" w:line="240" w:lineRule="auto"/>
        <w:jc w:val="both"/>
        <w:rPr>
          <w:sz w:val="22"/>
          <w:szCs w:val="22"/>
        </w:rPr>
      </w:pPr>
    </w:p>
    <w:p w:rsidR="00026381" w:rsidRDefault="00026381" w:rsidP="00CF11DE">
      <w:pPr>
        <w:pStyle w:val="Nagwek1"/>
        <w:spacing w:before="0" w:after="0" w:line="240" w:lineRule="auto"/>
        <w:jc w:val="both"/>
        <w:rPr>
          <w:sz w:val="22"/>
          <w:szCs w:val="22"/>
        </w:rPr>
      </w:pPr>
    </w:p>
    <w:p w:rsidR="00026381" w:rsidRDefault="00026381" w:rsidP="00CF11DE">
      <w:pPr>
        <w:pStyle w:val="Nagwek1"/>
        <w:spacing w:before="0" w:after="0" w:line="240" w:lineRule="auto"/>
        <w:jc w:val="both"/>
        <w:rPr>
          <w:sz w:val="22"/>
          <w:szCs w:val="22"/>
        </w:rPr>
      </w:pPr>
    </w:p>
    <w:p w:rsidR="00026381" w:rsidRDefault="00026381" w:rsidP="00CF11DE">
      <w:pPr>
        <w:pStyle w:val="Nagwek1"/>
        <w:spacing w:before="0" w:after="0" w:line="240" w:lineRule="auto"/>
        <w:jc w:val="both"/>
        <w:rPr>
          <w:sz w:val="22"/>
          <w:szCs w:val="22"/>
        </w:rPr>
      </w:pPr>
    </w:p>
    <w:p w:rsidR="00026381" w:rsidRDefault="00026381" w:rsidP="00CF11DE">
      <w:pPr>
        <w:pStyle w:val="Nagwek1"/>
        <w:spacing w:before="0" w:after="0" w:line="240" w:lineRule="auto"/>
        <w:jc w:val="both"/>
        <w:rPr>
          <w:sz w:val="22"/>
          <w:szCs w:val="22"/>
        </w:rPr>
      </w:pPr>
    </w:p>
    <w:p w:rsidR="00026381" w:rsidRDefault="00026381" w:rsidP="00CF11DE">
      <w:pPr>
        <w:pStyle w:val="Nagwek1"/>
        <w:spacing w:before="0" w:after="0" w:line="240" w:lineRule="auto"/>
        <w:jc w:val="both"/>
        <w:rPr>
          <w:sz w:val="22"/>
          <w:szCs w:val="22"/>
        </w:rPr>
      </w:pPr>
    </w:p>
    <w:p w:rsidR="00026381" w:rsidRDefault="00026381" w:rsidP="00CF11DE">
      <w:pPr>
        <w:pStyle w:val="Nagwek1"/>
        <w:spacing w:before="0" w:after="0" w:line="240" w:lineRule="auto"/>
        <w:jc w:val="both"/>
        <w:rPr>
          <w:sz w:val="22"/>
          <w:szCs w:val="22"/>
        </w:rPr>
      </w:pPr>
    </w:p>
    <w:p w:rsidR="00026381" w:rsidRDefault="00026381" w:rsidP="00CF11DE">
      <w:pPr>
        <w:pStyle w:val="Nagwek1"/>
        <w:spacing w:before="0" w:after="0" w:line="240" w:lineRule="auto"/>
        <w:jc w:val="both"/>
        <w:rPr>
          <w:sz w:val="22"/>
          <w:szCs w:val="22"/>
        </w:rPr>
      </w:pPr>
    </w:p>
    <w:p w:rsidR="00026381" w:rsidRDefault="00026381" w:rsidP="00CF11DE">
      <w:pPr>
        <w:pStyle w:val="Nagwek1"/>
        <w:spacing w:before="0" w:after="0" w:line="240" w:lineRule="auto"/>
        <w:jc w:val="both"/>
        <w:rPr>
          <w:sz w:val="22"/>
          <w:szCs w:val="22"/>
        </w:rPr>
      </w:pPr>
    </w:p>
    <w:p w:rsidR="00026381" w:rsidRDefault="00026381" w:rsidP="00CF11DE">
      <w:pPr>
        <w:pStyle w:val="Nagwek1"/>
        <w:spacing w:before="0" w:after="0" w:line="240" w:lineRule="auto"/>
        <w:jc w:val="both"/>
        <w:rPr>
          <w:sz w:val="22"/>
          <w:szCs w:val="22"/>
        </w:rPr>
      </w:pPr>
    </w:p>
    <w:p w:rsidR="00026381" w:rsidRDefault="00026381" w:rsidP="00CF11DE">
      <w:pPr>
        <w:pStyle w:val="Nagwek1"/>
        <w:spacing w:before="0" w:after="0" w:line="240" w:lineRule="auto"/>
        <w:jc w:val="both"/>
        <w:rPr>
          <w:sz w:val="22"/>
          <w:szCs w:val="22"/>
        </w:rPr>
      </w:pPr>
    </w:p>
    <w:p w:rsidR="00026381" w:rsidRDefault="00026381" w:rsidP="00CF11DE">
      <w:pPr>
        <w:pStyle w:val="Nagwek1"/>
        <w:spacing w:before="0" w:after="0" w:line="240" w:lineRule="auto"/>
        <w:jc w:val="both"/>
        <w:rPr>
          <w:sz w:val="22"/>
          <w:szCs w:val="22"/>
        </w:rPr>
      </w:pPr>
    </w:p>
    <w:p w:rsidR="00026381" w:rsidRDefault="00026381" w:rsidP="00CF11DE">
      <w:pPr>
        <w:pStyle w:val="Nagwek1"/>
        <w:spacing w:before="0" w:after="0" w:line="240" w:lineRule="auto"/>
        <w:jc w:val="both"/>
        <w:rPr>
          <w:sz w:val="22"/>
          <w:szCs w:val="22"/>
        </w:rPr>
      </w:pPr>
    </w:p>
    <w:p w:rsidR="00026381" w:rsidRDefault="00026381" w:rsidP="00CF11DE">
      <w:pPr>
        <w:pStyle w:val="Nagwek1"/>
        <w:spacing w:before="0" w:after="0" w:line="240" w:lineRule="auto"/>
        <w:jc w:val="both"/>
        <w:rPr>
          <w:sz w:val="22"/>
          <w:szCs w:val="22"/>
        </w:rPr>
      </w:pPr>
    </w:p>
    <w:p w:rsidR="00026381" w:rsidRDefault="00026381" w:rsidP="00CF11DE">
      <w:pPr>
        <w:pStyle w:val="Nagwek1"/>
        <w:spacing w:before="0" w:after="0" w:line="240" w:lineRule="auto"/>
        <w:jc w:val="both"/>
        <w:rPr>
          <w:sz w:val="22"/>
          <w:szCs w:val="22"/>
        </w:rPr>
      </w:pPr>
    </w:p>
    <w:p w:rsidR="00026381" w:rsidRDefault="00026381" w:rsidP="00CF11DE">
      <w:pPr>
        <w:pStyle w:val="Nagwek1"/>
        <w:spacing w:before="0" w:after="0" w:line="240" w:lineRule="auto"/>
        <w:jc w:val="both"/>
        <w:rPr>
          <w:sz w:val="22"/>
          <w:szCs w:val="22"/>
        </w:rPr>
      </w:pPr>
    </w:p>
    <w:p w:rsidR="00026381" w:rsidRDefault="00026381" w:rsidP="00CF11DE">
      <w:pPr>
        <w:pStyle w:val="Nagwek1"/>
        <w:spacing w:before="0" w:after="0" w:line="240" w:lineRule="auto"/>
        <w:jc w:val="both"/>
        <w:rPr>
          <w:sz w:val="22"/>
          <w:szCs w:val="22"/>
        </w:rPr>
      </w:pPr>
    </w:p>
    <w:p w:rsidR="00026381" w:rsidRDefault="00026381" w:rsidP="00CF11DE">
      <w:pPr>
        <w:pStyle w:val="Nagwek1"/>
        <w:spacing w:before="0" w:after="0" w:line="240" w:lineRule="auto"/>
        <w:jc w:val="both"/>
        <w:rPr>
          <w:sz w:val="22"/>
          <w:szCs w:val="22"/>
        </w:rPr>
      </w:pPr>
    </w:p>
    <w:p w:rsidR="00026381" w:rsidRDefault="00026381" w:rsidP="00CF11DE">
      <w:pPr>
        <w:pStyle w:val="Nagwek1"/>
        <w:spacing w:before="0" w:after="0" w:line="240" w:lineRule="auto"/>
        <w:jc w:val="both"/>
        <w:rPr>
          <w:sz w:val="22"/>
          <w:szCs w:val="22"/>
        </w:rPr>
      </w:pPr>
    </w:p>
    <w:p w:rsidR="00026381" w:rsidRDefault="00026381" w:rsidP="00CF11DE">
      <w:pPr>
        <w:pStyle w:val="Nagwek1"/>
        <w:spacing w:before="0" w:after="0" w:line="240" w:lineRule="auto"/>
        <w:jc w:val="both"/>
        <w:rPr>
          <w:sz w:val="22"/>
          <w:szCs w:val="22"/>
        </w:rPr>
      </w:pPr>
    </w:p>
    <w:p w:rsidR="00026381" w:rsidRDefault="00026381" w:rsidP="00CF11DE">
      <w:pPr>
        <w:pStyle w:val="Nagwek1"/>
        <w:spacing w:before="0" w:after="0" w:line="240" w:lineRule="auto"/>
        <w:jc w:val="both"/>
        <w:rPr>
          <w:sz w:val="22"/>
          <w:szCs w:val="22"/>
        </w:rPr>
      </w:pPr>
    </w:p>
    <w:p w:rsidR="00026381" w:rsidRDefault="00026381" w:rsidP="00CF11DE">
      <w:pPr>
        <w:pStyle w:val="Nagwek1"/>
        <w:spacing w:before="0" w:after="0" w:line="240" w:lineRule="auto"/>
        <w:jc w:val="both"/>
        <w:rPr>
          <w:sz w:val="22"/>
          <w:szCs w:val="22"/>
        </w:rPr>
      </w:pPr>
    </w:p>
    <w:p w:rsidR="00026381" w:rsidRDefault="00026381" w:rsidP="00CF11DE">
      <w:pPr>
        <w:pStyle w:val="Nagwek1"/>
        <w:spacing w:before="0" w:after="0" w:line="240" w:lineRule="auto"/>
        <w:jc w:val="both"/>
        <w:rPr>
          <w:sz w:val="22"/>
          <w:szCs w:val="22"/>
        </w:rPr>
      </w:pPr>
    </w:p>
    <w:p w:rsidR="00026381" w:rsidRDefault="00026381" w:rsidP="00CF11DE">
      <w:pPr>
        <w:pStyle w:val="Nagwek1"/>
        <w:spacing w:before="0" w:after="0" w:line="240" w:lineRule="auto"/>
        <w:jc w:val="both"/>
        <w:rPr>
          <w:sz w:val="22"/>
          <w:szCs w:val="22"/>
        </w:rPr>
      </w:pPr>
    </w:p>
    <w:p w:rsidR="00E33D66" w:rsidRDefault="00E33D66" w:rsidP="00E33D66">
      <w:pPr>
        <w:rPr>
          <w:lang w:eastAsia="pl-PL"/>
        </w:rPr>
      </w:pPr>
    </w:p>
    <w:p w:rsidR="00E33D66" w:rsidRPr="00E33D66" w:rsidRDefault="00E33D66" w:rsidP="00E33D66">
      <w:pPr>
        <w:rPr>
          <w:lang w:eastAsia="pl-PL"/>
        </w:rPr>
      </w:pPr>
    </w:p>
    <w:p w:rsidR="00AD79CA" w:rsidRDefault="00AD79CA" w:rsidP="00CF11DE">
      <w:pPr>
        <w:pStyle w:val="Nagwek1"/>
        <w:spacing w:before="0" w:after="0" w:line="240" w:lineRule="auto"/>
        <w:jc w:val="both"/>
        <w:rPr>
          <w:sz w:val="22"/>
          <w:szCs w:val="22"/>
        </w:rPr>
      </w:pPr>
    </w:p>
    <w:p w:rsidR="00AD79CA" w:rsidRDefault="00AD79CA" w:rsidP="00CF11DE">
      <w:pPr>
        <w:pStyle w:val="Nagwek1"/>
        <w:spacing w:before="0" w:after="0" w:line="240" w:lineRule="auto"/>
        <w:jc w:val="both"/>
        <w:rPr>
          <w:sz w:val="22"/>
          <w:szCs w:val="22"/>
        </w:rPr>
      </w:pPr>
    </w:p>
    <w:p w:rsidR="00AD3EBF" w:rsidRDefault="00AD3EBF" w:rsidP="00AD3EBF">
      <w:pPr>
        <w:rPr>
          <w:lang w:eastAsia="pl-PL"/>
        </w:rPr>
      </w:pPr>
    </w:p>
    <w:p w:rsidR="00AD3EBF" w:rsidRDefault="00AD3EBF" w:rsidP="00AD3EBF">
      <w:pPr>
        <w:rPr>
          <w:lang w:eastAsia="pl-PL"/>
        </w:rPr>
      </w:pPr>
    </w:p>
    <w:p w:rsidR="00AD3EBF" w:rsidRDefault="00AD3EBF" w:rsidP="00AD3EBF">
      <w:pPr>
        <w:rPr>
          <w:lang w:eastAsia="pl-PL"/>
        </w:rPr>
      </w:pPr>
    </w:p>
    <w:p w:rsidR="00AD3EBF" w:rsidRDefault="00AD3EBF" w:rsidP="00AD3EBF">
      <w:pPr>
        <w:rPr>
          <w:lang w:eastAsia="pl-PL"/>
        </w:rPr>
      </w:pPr>
    </w:p>
    <w:p w:rsidR="00634E44" w:rsidRPr="007512C9" w:rsidRDefault="00531CE9" w:rsidP="00CF11DE">
      <w:pPr>
        <w:pStyle w:val="Nagwek1"/>
        <w:spacing w:before="0" w:after="0" w:line="240" w:lineRule="auto"/>
        <w:jc w:val="both"/>
        <w:rPr>
          <w:sz w:val="22"/>
          <w:szCs w:val="22"/>
        </w:rPr>
      </w:pPr>
      <w:r w:rsidRPr="007512C9">
        <w:rPr>
          <w:sz w:val="22"/>
          <w:szCs w:val="22"/>
        </w:rPr>
        <w:t>Wykaz stosowanych skrótów</w:t>
      </w:r>
      <w:bookmarkEnd w:id="1"/>
      <w:bookmarkEnd w:id="2"/>
    </w:p>
    <w:p w:rsidR="00634E44" w:rsidRPr="007512C9" w:rsidRDefault="00634E44" w:rsidP="00531CE9">
      <w:pPr>
        <w:suppressAutoHyphens w:val="0"/>
        <w:spacing w:before="0" w:line="240" w:lineRule="auto"/>
        <w:rPr>
          <w:rFonts w:ascii="Arial" w:hAnsi="Arial" w:cs="Arial"/>
          <w:b/>
          <w:sz w:val="22"/>
          <w:szCs w:val="22"/>
          <w:lang w:eastAsia="pl-PL"/>
        </w:rPr>
      </w:pPr>
    </w:p>
    <w:p w:rsidR="00634E44" w:rsidRPr="007512C9" w:rsidRDefault="00634E44" w:rsidP="00634E44">
      <w:pPr>
        <w:suppressAutoHyphens w:val="0"/>
        <w:spacing w:before="0" w:line="240" w:lineRule="auto"/>
        <w:jc w:val="left"/>
        <w:rPr>
          <w:rFonts w:ascii="Arial" w:hAnsi="Arial" w:cs="Arial"/>
          <w:b/>
          <w:color w:val="000000"/>
          <w:sz w:val="22"/>
          <w:szCs w:val="22"/>
          <w:lang w:eastAsia="pl-PL"/>
        </w:rPr>
      </w:pPr>
      <w:r w:rsidRPr="007512C9">
        <w:rPr>
          <w:rFonts w:ascii="Arial" w:hAnsi="Arial" w:cs="Arial"/>
          <w:b/>
          <w:color w:val="000000"/>
          <w:sz w:val="22"/>
          <w:szCs w:val="22"/>
          <w:lang w:eastAsia="pl-PL"/>
        </w:rPr>
        <w:t>EFRR</w:t>
      </w:r>
      <w:r w:rsidRPr="007512C9">
        <w:rPr>
          <w:rFonts w:ascii="Arial" w:hAnsi="Arial" w:cs="Arial"/>
          <w:b/>
          <w:color w:val="000000"/>
          <w:sz w:val="22"/>
          <w:szCs w:val="22"/>
          <w:lang w:eastAsia="pl-PL"/>
        </w:rPr>
        <w:tab/>
      </w:r>
      <w:r w:rsidRPr="007512C9">
        <w:rPr>
          <w:rFonts w:ascii="Arial" w:hAnsi="Arial" w:cs="Arial"/>
          <w:b/>
          <w:color w:val="000000"/>
          <w:sz w:val="22"/>
          <w:szCs w:val="22"/>
          <w:lang w:eastAsia="pl-PL"/>
        </w:rPr>
        <w:tab/>
      </w:r>
      <w:r w:rsidR="00B06729" w:rsidRPr="007512C9">
        <w:rPr>
          <w:rFonts w:ascii="Arial" w:hAnsi="Arial" w:cs="Arial"/>
          <w:b/>
          <w:color w:val="000000"/>
          <w:sz w:val="22"/>
          <w:szCs w:val="22"/>
          <w:lang w:eastAsia="pl-PL"/>
        </w:rPr>
        <w:tab/>
      </w:r>
      <w:r w:rsidR="0090523D" w:rsidRPr="007512C9">
        <w:rPr>
          <w:rFonts w:ascii="Arial" w:hAnsi="Arial" w:cs="Arial"/>
          <w:b/>
          <w:color w:val="000000"/>
          <w:sz w:val="22"/>
          <w:szCs w:val="22"/>
          <w:lang w:eastAsia="pl-PL"/>
        </w:rPr>
        <w:t xml:space="preserve">   </w:t>
      </w:r>
      <w:r w:rsidR="001A49AC" w:rsidRPr="007512C9">
        <w:rPr>
          <w:rFonts w:ascii="Arial" w:hAnsi="Arial" w:cs="Arial"/>
          <w:b/>
          <w:color w:val="000000"/>
          <w:sz w:val="22"/>
          <w:szCs w:val="22"/>
          <w:lang w:eastAsia="pl-PL"/>
        </w:rPr>
        <w:t xml:space="preserve"> </w:t>
      </w:r>
      <w:r w:rsidRPr="007512C9">
        <w:rPr>
          <w:rFonts w:ascii="Arial" w:hAnsi="Arial" w:cs="Arial"/>
          <w:b/>
          <w:color w:val="000000"/>
          <w:sz w:val="22"/>
          <w:szCs w:val="22"/>
          <w:lang w:eastAsia="pl-PL"/>
        </w:rPr>
        <w:t>Europejski Fundusz Rozwoju Regionalnego</w:t>
      </w:r>
    </w:p>
    <w:p w:rsidR="00634E44" w:rsidRPr="007512C9" w:rsidRDefault="00634E44" w:rsidP="00634E44">
      <w:pPr>
        <w:suppressAutoHyphens w:val="0"/>
        <w:spacing w:before="0" w:line="240" w:lineRule="auto"/>
        <w:jc w:val="left"/>
        <w:rPr>
          <w:rFonts w:ascii="Arial" w:hAnsi="Arial" w:cs="Arial"/>
          <w:b/>
          <w:color w:val="000000"/>
          <w:sz w:val="22"/>
          <w:szCs w:val="22"/>
          <w:lang w:eastAsia="pl-PL"/>
        </w:rPr>
      </w:pPr>
    </w:p>
    <w:p w:rsidR="00634E44" w:rsidRPr="007512C9" w:rsidRDefault="00634E44" w:rsidP="00634E44">
      <w:pPr>
        <w:suppressAutoHyphens w:val="0"/>
        <w:spacing w:before="0" w:line="240" w:lineRule="auto"/>
        <w:rPr>
          <w:rFonts w:ascii="Arial" w:hAnsi="Arial" w:cs="Arial"/>
          <w:b/>
          <w:color w:val="000000"/>
          <w:sz w:val="22"/>
          <w:szCs w:val="22"/>
          <w:lang w:eastAsia="pl-PL"/>
        </w:rPr>
      </w:pPr>
      <w:r w:rsidRPr="007512C9">
        <w:rPr>
          <w:rFonts w:ascii="Arial" w:hAnsi="Arial" w:cs="Arial"/>
          <w:b/>
          <w:color w:val="000000"/>
          <w:sz w:val="22"/>
          <w:szCs w:val="22"/>
          <w:lang w:eastAsia="pl-PL"/>
        </w:rPr>
        <w:t>EFS</w:t>
      </w:r>
      <w:r w:rsidRPr="007512C9">
        <w:rPr>
          <w:rFonts w:ascii="Arial" w:hAnsi="Arial" w:cs="Arial"/>
          <w:b/>
          <w:color w:val="000000"/>
          <w:sz w:val="22"/>
          <w:szCs w:val="22"/>
          <w:lang w:eastAsia="pl-PL"/>
        </w:rPr>
        <w:tab/>
      </w:r>
      <w:r w:rsidRPr="007512C9">
        <w:rPr>
          <w:rFonts w:ascii="Arial" w:hAnsi="Arial" w:cs="Arial"/>
          <w:b/>
          <w:color w:val="000000"/>
          <w:sz w:val="22"/>
          <w:szCs w:val="22"/>
          <w:lang w:eastAsia="pl-PL"/>
        </w:rPr>
        <w:tab/>
      </w:r>
      <w:r w:rsidR="00B06729" w:rsidRPr="007512C9">
        <w:rPr>
          <w:rFonts w:ascii="Arial" w:hAnsi="Arial" w:cs="Arial"/>
          <w:b/>
          <w:color w:val="000000"/>
          <w:sz w:val="22"/>
          <w:szCs w:val="22"/>
          <w:lang w:eastAsia="pl-PL"/>
        </w:rPr>
        <w:tab/>
      </w:r>
      <w:r w:rsidR="0090523D" w:rsidRPr="007512C9">
        <w:rPr>
          <w:rFonts w:ascii="Arial" w:hAnsi="Arial" w:cs="Arial"/>
          <w:b/>
          <w:color w:val="000000"/>
          <w:sz w:val="22"/>
          <w:szCs w:val="22"/>
          <w:lang w:eastAsia="pl-PL"/>
        </w:rPr>
        <w:t xml:space="preserve">   </w:t>
      </w:r>
      <w:r w:rsidR="001A49AC" w:rsidRPr="007512C9">
        <w:rPr>
          <w:rFonts w:ascii="Arial" w:hAnsi="Arial" w:cs="Arial"/>
          <w:b/>
          <w:color w:val="000000"/>
          <w:sz w:val="22"/>
          <w:szCs w:val="22"/>
          <w:lang w:eastAsia="pl-PL"/>
        </w:rPr>
        <w:t xml:space="preserve"> </w:t>
      </w:r>
      <w:r w:rsidRPr="007512C9">
        <w:rPr>
          <w:rFonts w:ascii="Arial" w:hAnsi="Arial" w:cs="Arial"/>
          <w:b/>
          <w:color w:val="000000"/>
          <w:sz w:val="22"/>
          <w:szCs w:val="22"/>
          <w:lang w:eastAsia="pl-PL"/>
        </w:rPr>
        <w:t>Europejski Fundusz Społeczny</w:t>
      </w:r>
    </w:p>
    <w:p w:rsidR="0014175D" w:rsidRPr="007512C9" w:rsidRDefault="0014175D" w:rsidP="00634E44">
      <w:pPr>
        <w:suppressAutoHyphens w:val="0"/>
        <w:spacing w:before="0" w:line="240" w:lineRule="auto"/>
        <w:rPr>
          <w:rFonts w:ascii="Arial" w:hAnsi="Arial" w:cs="Arial"/>
          <w:b/>
          <w:color w:val="000000"/>
          <w:sz w:val="22"/>
          <w:szCs w:val="22"/>
          <w:lang w:eastAsia="pl-PL"/>
        </w:rPr>
      </w:pPr>
    </w:p>
    <w:p w:rsidR="0014175D" w:rsidRPr="007512C9" w:rsidRDefault="0014175D" w:rsidP="0014175D">
      <w:pPr>
        <w:suppressAutoHyphens w:val="0"/>
        <w:spacing w:before="0" w:line="240" w:lineRule="auto"/>
        <w:jc w:val="left"/>
        <w:rPr>
          <w:rFonts w:ascii="Arial" w:hAnsi="Arial" w:cs="Arial"/>
          <w:b/>
          <w:color w:val="000000"/>
          <w:sz w:val="22"/>
          <w:szCs w:val="22"/>
          <w:lang w:eastAsia="pl-PL"/>
        </w:rPr>
      </w:pPr>
      <w:r w:rsidRPr="007512C9">
        <w:rPr>
          <w:rFonts w:ascii="Arial" w:hAnsi="Arial" w:cs="Arial"/>
          <w:b/>
          <w:color w:val="000000"/>
          <w:sz w:val="22"/>
          <w:szCs w:val="22"/>
          <w:lang w:eastAsia="pl-PL"/>
        </w:rPr>
        <w:t>FE</w:t>
      </w:r>
      <w:r w:rsidRPr="007512C9">
        <w:rPr>
          <w:rFonts w:ascii="Arial" w:hAnsi="Arial" w:cs="Arial"/>
          <w:b/>
          <w:color w:val="000000"/>
          <w:sz w:val="22"/>
          <w:szCs w:val="22"/>
          <w:lang w:eastAsia="pl-PL"/>
        </w:rPr>
        <w:tab/>
      </w:r>
      <w:r w:rsidRPr="007512C9">
        <w:rPr>
          <w:rFonts w:ascii="Arial" w:hAnsi="Arial" w:cs="Arial"/>
          <w:b/>
          <w:color w:val="000000"/>
          <w:sz w:val="22"/>
          <w:szCs w:val="22"/>
          <w:lang w:eastAsia="pl-PL"/>
        </w:rPr>
        <w:tab/>
      </w:r>
      <w:r w:rsidR="00B06729" w:rsidRPr="007512C9">
        <w:rPr>
          <w:rFonts w:ascii="Arial" w:hAnsi="Arial" w:cs="Arial"/>
          <w:b/>
          <w:color w:val="000000"/>
          <w:sz w:val="22"/>
          <w:szCs w:val="22"/>
          <w:lang w:eastAsia="pl-PL"/>
        </w:rPr>
        <w:tab/>
      </w:r>
      <w:r w:rsidR="0090523D" w:rsidRPr="007512C9">
        <w:rPr>
          <w:rFonts w:ascii="Arial" w:hAnsi="Arial" w:cs="Arial"/>
          <w:b/>
          <w:color w:val="000000"/>
          <w:sz w:val="22"/>
          <w:szCs w:val="22"/>
          <w:lang w:eastAsia="pl-PL"/>
        </w:rPr>
        <w:t xml:space="preserve">  </w:t>
      </w:r>
      <w:r w:rsidR="001A49AC" w:rsidRPr="007512C9">
        <w:rPr>
          <w:rFonts w:ascii="Arial" w:hAnsi="Arial" w:cs="Arial"/>
          <w:b/>
          <w:color w:val="000000"/>
          <w:sz w:val="22"/>
          <w:szCs w:val="22"/>
          <w:lang w:eastAsia="pl-PL"/>
        </w:rPr>
        <w:t xml:space="preserve"> </w:t>
      </w:r>
      <w:r w:rsidR="0090523D" w:rsidRPr="007512C9">
        <w:rPr>
          <w:rFonts w:ascii="Arial" w:hAnsi="Arial" w:cs="Arial"/>
          <w:b/>
          <w:color w:val="000000"/>
          <w:sz w:val="22"/>
          <w:szCs w:val="22"/>
          <w:lang w:eastAsia="pl-PL"/>
        </w:rPr>
        <w:t xml:space="preserve"> </w:t>
      </w:r>
      <w:r w:rsidRPr="007512C9">
        <w:rPr>
          <w:rFonts w:ascii="Arial" w:hAnsi="Arial" w:cs="Arial"/>
          <w:b/>
          <w:color w:val="000000"/>
          <w:sz w:val="22"/>
          <w:szCs w:val="22"/>
          <w:lang w:eastAsia="pl-PL"/>
        </w:rPr>
        <w:t>Fundusze Europejskie</w:t>
      </w:r>
    </w:p>
    <w:p w:rsidR="00405BE2" w:rsidRPr="007512C9" w:rsidRDefault="00405BE2" w:rsidP="00405BE2">
      <w:pPr>
        <w:suppressAutoHyphens w:val="0"/>
        <w:spacing w:before="0" w:line="240" w:lineRule="auto"/>
        <w:jc w:val="left"/>
        <w:rPr>
          <w:rFonts w:ascii="Arial" w:hAnsi="Arial" w:cs="Arial"/>
          <w:b/>
          <w:color w:val="000000"/>
          <w:sz w:val="22"/>
          <w:szCs w:val="22"/>
          <w:lang w:eastAsia="pl-PL"/>
        </w:rPr>
      </w:pPr>
    </w:p>
    <w:p w:rsidR="00405BE2" w:rsidRPr="007512C9" w:rsidRDefault="00060F91" w:rsidP="00405BE2">
      <w:pPr>
        <w:suppressAutoHyphens w:val="0"/>
        <w:spacing w:before="0" w:line="240" w:lineRule="auto"/>
        <w:jc w:val="left"/>
        <w:rPr>
          <w:rFonts w:ascii="Arial" w:hAnsi="Arial" w:cs="Arial"/>
          <w:b/>
          <w:color w:val="000000"/>
          <w:sz w:val="22"/>
          <w:szCs w:val="22"/>
          <w:lang w:eastAsia="pl-PL"/>
        </w:rPr>
      </w:pPr>
      <w:r w:rsidRPr="007512C9">
        <w:rPr>
          <w:rFonts w:ascii="Arial" w:hAnsi="Arial" w:cs="Arial"/>
          <w:b/>
          <w:color w:val="000000"/>
          <w:sz w:val="22"/>
          <w:szCs w:val="22"/>
          <w:lang w:eastAsia="pl-PL"/>
        </w:rPr>
        <w:t>IF</w:t>
      </w:r>
      <w:r w:rsidRPr="007512C9">
        <w:rPr>
          <w:rFonts w:ascii="Arial" w:hAnsi="Arial" w:cs="Arial"/>
          <w:b/>
          <w:color w:val="000000"/>
          <w:sz w:val="22"/>
          <w:szCs w:val="22"/>
          <w:lang w:eastAsia="pl-PL"/>
        </w:rPr>
        <w:tab/>
      </w:r>
      <w:r w:rsidRPr="007512C9">
        <w:rPr>
          <w:rFonts w:ascii="Arial" w:hAnsi="Arial" w:cs="Arial"/>
          <w:b/>
          <w:color w:val="000000"/>
          <w:sz w:val="22"/>
          <w:szCs w:val="22"/>
          <w:lang w:eastAsia="pl-PL"/>
        </w:rPr>
        <w:tab/>
      </w:r>
      <w:r w:rsidRPr="007512C9">
        <w:rPr>
          <w:rFonts w:ascii="Arial" w:hAnsi="Arial" w:cs="Arial"/>
          <w:b/>
          <w:color w:val="000000"/>
          <w:sz w:val="22"/>
          <w:szCs w:val="22"/>
          <w:lang w:eastAsia="pl-PL"/>
        </w:rPr>
        <w:tab/>
        <w:t xml:space="preserve">    Instrument Finansowy</w:t>
      </w:r>
    </w:p>
    <w:p w:rsidR="005A506E" w:rsidRPr="007512C9" w:rsidRDefault="005A506E" w:rsidP="0014175D">
      <w:pPr>
        <w:suppressAutoHyphens w:val="0"/>
        <w:spacing w:before="0" w:line="240" w:lineRule="auto"/>
        <w:jc w:val="left"/>
        <w:rPr>
          <w:rFonts w:ascii="Arial" w:hAnsi="Arial" w:cs="Arial"/>
          <w:b/>
          <w:color w:val="000000"/>
          <w:sz w:val="22"/>
          <w:szCs w:val="22"/>
          <w:lang w:eastAsia="pl-PL"/>
        </w:rPr>
      </w:pPr>
    </w:p>
    <w:p w:rsidR="005A506E" w:rsidRPr="007512C9" w:rsidRDefault="005A506E" w:rsidP="005A506E">
      <w:pPr>
        <w:suppressAutoHyphens w:val="0"/>
        <w:spacing w:before="0" w:line="240" w:lineRule="auto"/>
        <w:jc w:val="left"/>
        <w:rPr>
          <w:rFonts w:ascii="Arial" w:hAnsi="Arial" w:cs="Arial"/>
          <w:b/>
          <w:color w:val="000000"/>
          <w:sz w:val="22"/>
          <w:szCs w:val="22"/>
          <w:lang w:eastAsia="pl-PL"/>
        </w:rPr>
      </w:pPr>
      <w:r w:rsidRPr="007512C9">
        <w:rPr>
          <w:rFonts w:ascii="Arial" w:hAnsi="Arial" w:cs="Arial"/>
          <w:b/>
          <w:color w:val="000000"/>
          <w:sz w:val="22"/>
          <w:szCs w:val="22"/>
          <w:lang w:eastAsia="pl-PL"/>
        </w:rPr>
        <w:t>IP</w:t>
      </w:r>
      <w:r w:rsidRPr="007512C9">
        <w:rPr>
          <w:rFonts w:ascii="Arial" w:hAnsi="Arial" w:cs="Arial"/>
          <w:b/>
          <w:color w:val="000000"/>
          <w:sz w:val="22"/>
          <w:szCs w:val="22"/>
          <w:lang w:eastAsia="pl-PL"/>
        </w:rPr>
        <w:tab/>
      </w:r>
      <w:r w:rsidRPr="007512C9">
        <w:rPr>
          <w:rFonts w:ascii="Arial" w:hAnsi="Arial" w:cs="Arial"/>
          <w:b/>
          <w:color w:val="000000"/>
          <w:sz w:val="22"/>
          <w:szCs w:val="22"/>
          <w:lang w:eastAsia="pl-PL"/>
        </w:rPr>
        <w:tab/>
      </w:r>
      <w:r w:rsidR="00B06729" w:rsidRPr="007512C9">
        <w:rPr>
          <w:rFonts w:ascii="Arial" w:hAnsi="Arial" w:cs="Arial"/>
          <w:b/>
          <w:color w:val="000000"/>
          <w:sz w:val="22"/>
          <w:szCs w:val="22"/>
          <w:lang w:eastAsia="pl-PL"/>
        </w:rPr>
        <w:tab/>
      </w:r>
      <w:r w:rsidR="0090523D" w:rsidRPr="007512C9">
        <w:rPr>
          <w:rFonts w:ascii="Arial" w:hAnsi="Arial" w:cs="Arial"/>
          <w:b/>
          <w:color w:val="000000"/>
          <w:sz w:val="22"/>
          <w:szCs w:val="22"/>
          <w:lang w:eastAsia="pl-PL"/>
        </w:rPr>
        <w:t xml:space="preserve">   </w:t>
      </w:r>
      <w:r w:rsidR="001A49AC" w:rsidRPr="007512C9">
        <w:rPr>
          <w:rFonts w:ascii="Arial" w:hAnsi="Arial" w:cs="Arial"/>
          <w:b/>
          <w:color w:val="000000"/>
          <w:sz w:val="22"/>
          <w:szCs w:val="22"/>
          <w:lang w:eastAsia="pl-PL"/>
        </w:rPr>
        <w:t xml:space="preserve"> </w:t>
      </w:r>
      <w:r w:rsidRPr="007512C9">
        <w:rPr>
          <w:rFonts w:ascii="Arial" w:hAnsi="Arial" w:cs="Arial"/>
          <w:b/>
          <w:color w:val="000000"/>
          <w:sz w:val="22"/>
          <w:szCs w:val="22"/>
          <w:lang w:eastAsia="pl-PL"/>
        </w:rPr>
        <w:t>Instytucja Pośrednicząca</w:t>
      </w:r>
    </w:p>
    <w:p w:rsidR="005A506E" w:rsidRPr="007512C9" w:rsidRDefault="005A506E" w:rsidP="005A506E">
      <w:pPr>
        <w:suppressAutoHyphens w:val="0"/>
        <w:spacing w:before="0" w:line="240" w:lineRule="auto"/>
        <w:jc w:val="left"/>
        <w:rPr>
          <w:rFonts w:ascii="Arial" w:hAnsi="Arial" w:cs="Arial"/>
          <w:b/>
          <w:color w:val="000000"/>
          <w:sz w:val="22"/>
          <w:szCs w:val="22"/>
          <w:lang w:eastAsia="pl-PL"/>
        </w:rPr>
      </w:pPr>
    </w:p>
    <w:p w:rsidR="005A506E" w:rsidRPr="007512C9" w:rsidRDefault="005A506E" w:rsidP="005A506E">
      <w:pPr>
        <w:suppressAutoHyphens w:val="0"/>
        <w:spacing w:before="0" w:line="240" w:lineRule="auto"/>
        <w:jc w:val="left"/>
        <w:rPr>
          <w:rFonts w:ascii="Arial" w:hAnsi="Arial" w:cs="Arial"/>
          <w:b/>
          <w:color w:val="000000"/>
          <w:sz w:val="22"/>
          <w:szCs w:val="22"/>
          <w:lang w:eastAsia="pl-PL"/>
        </w:rPr>
      </w:pPr>
      <w:r w:rsidRPr="007512C9">
        <w:rPr>
          <w:rFonts w:ascii="Arial" w:hAnsi="Arial" w:cs="Arial"/>
          <w:b/>
          <w:color w:val="000000"/>
          <w:sz w:val="22"/>
          <w:szCs w:val="22"/>
          <w:lang w:eastAsia="pl-PL"/>
        </w:rPr>
        <w:t>IZ</w:t>
      </w:r>
      <w:r w:rsidRPr="007512C9">
        <w:rPr>
          <w:rFonts w:ascii="Arial" w:hAnsi="Arial" w:cs="Arial"/>
          <w:b/>
          <w:color w:val="000000"/>
          <w:sz w:val="22"/>
          <w:szCs w:val="22"/>
          <w:lang w:eastAsia="pl-PL"/>
        </w:rPr>
        <w:tab/>
      </w:r>
      <w:r w:rsidRPr="007512C9">
        <w:rPr>
          <w:rFonts w:ascii="Arial" w:hAnsi="Arial" w:cs="Arial"/>
          <w:b/>
          <w:color w:val="000000"/>
          <w:sz w:val="22"/>
          <w:szCs w:val="22"/>
          <w:lang w:eastAsia="pl-PL"/>
        </w:rPr>
        <w:tab/>
      </w:r>
      <w:r w:rsidR="00B06729" w:rsidRPr="007512C9">
        <w:rPr>
          <w:rFonts w:ascii="Arial" w:hAnsi="Arial" w:cs="Arial"/>
          <w:b/>
          <w:color w:val="000000"/>
          <w:sz w:val="22"/>
          <w:szCs w:val="22"/>
          <w:lang w:eastAsia="pl-PL"/>
        </w:rPr>
        <w:tab/>
      </w:r>
      <w:r w:rsidR="0090523D" w:rsidRPr="007512C9">
        <w:rPr>
          <w:rFonts w:ascii="Arial" w:hAnsi="Arial" w:cs="Arial"/>
          <w:b/>
          <w:color w:val="000000"/>
          <w:sz w:val="22"/>
          <w:szCs w:val="22"/>
          <w:lang w:eastAsia="pl-PL"/>
        </w:rPr>
        <w:t xml:space="preserve">   </w:t>
      </w:r>
      <w:r w:rsidR="001A49AC" w:rsidRPr="007512C9">
        <w:rPr>
          <w:rFonts w:ascii="Arial" w:hAnsi="Arial" w:cs="Arial"/>
          <w:b/>
          <w:color w:val="000000"/>
          <w:sz w:val="22"/>
          <w:szCs w:val="22"/>
          <w:lang w:eastAsia="pl-PL"/>
        </w:rPr>
        <w:t xml:space="preserve"> </w:t>
      </w:r>
      <w:r w:rsidRPr="007512C9">
        <w:rPr>
          <w:rFonts w:ascii="Arial" w:hAnsi="Arial" w:cs="Arial"/>
          <w:b/>
          <w:color w:val="000000"/>
          <w:sz w:val="22"/>
          <w:szCs w:val="22"/>
          <w:lang w:eastAsia="pl-PL"/>
        </w:rPr>
        <w:t>Instytucja Zarządzająca</w:t>
      </w:r>
    </w:p>
    <w:p w:rsidR="00405BE2" w:rsidRPr="007512C9" w:rsidRDefault="00405BE2" w:rsidP="005A506E">
      <w:pPr>
        <w:suppressAutoHyphens w:val="0"/>
        <w:spacing w:before="0" w:line="240" w:lineRule="auto"/>
        <w:jc w:val="left"/>
        <w:rPr>
          <w:rFonts w:ascii="Arial" w:hAnsi="Arial" w:cs="Arial"/>
          <w:b/>
          <w:color w:val="000000"/>
          <w:sz w:val="22"/>
          <w:szCs w:val="22"/>
          <w:lang w:eastAsia="pl-PL"/>
        </w:rPr>
      </w:pPr>
    </w:p>
    <w:p w:rsidR="00405BE2" w:rsidRPr="007512C9" w:rsidRDefault="00405BE2" w:rsidP="00405BE2">
      <w:pPr>
        <w:suppressAutoHyphens w:val="0"/>
        <w:spacing w:before="0" w:line="240" w:lineRule="auto"/>
        <w:jc w:val="left"/>
        <w:rPr>
          <w:rFonts w:ascii="Arial" w:hAnsi="Arial" w:cs="Arial"/>
          <w:b/>
          <w:color w:val="000000"/>
          <w:sz w:val="22"/>
          <w:szCs w:val="22"/>
          <w:lang w:eastAsia="pl-PL"/>
        </w:rPr>
      </w:pPr>
      <w:r w:rsidRPr="007512C9">
        <w:rPr>
          <w:rFonts w:ascii="Arial" w:hAnsi="Arial" w:cs="Arial"/>
          <w:b/>
          <w:color w:val="000000"/>
          <w:sz w:val="22"/>
          <w:szCs w:val="22"/>
          <w:lang w:eastAsia="pl-PL"/>
        </w:rPr>
        <w:t>JST</w:t>
      </w:r>
      <w:r w:rsidRPr="007512C9">
        <w:rPr>
          <w:rFonts w:ascii="Arial" w:hAnsi="Arial" w:cs="Arial"/>
          <w:b/>
          <w:color w:val="000000"/>
          <w:sz w:val="22"/>
          <w:szCs w:val="22"/>
          <w:lang w:eastAsia="pl-PL"/>
        </w:rPr>
        <w:tab/>
      </w:r>
      <w:r w:rsidRPr="007512C9">
        <w:rPr>
          <w:rFonts w:ascii="Arial" w:hAnsi="Arial" w:cs="Arial"/>
          <w:b/>
          <w:color w:val="000000"/>
          <w:sz w:val="22"/>
          <w:szCs w:val="22"/>
          <w:lang w:eastAsia="pl-PL"/>
        </w:rPr>
        <w:tab/>
      </w:r>
      <w:r w:rsidRPr="007512C9">
        <w:rPr>
          <w:rFonts w:ascii="Arial" w:hAnsi="Arial" w:cs="Arial"/>
          <w:b/>
          <w:color w:val="000000"/>
          <w:sz w:val="22"/>
          <w:szCs w:val="22"/>
          <w:lang w:eastAsia="pl-PL"/>
        </w:rPr>
        <w:tab/>
        <w:t xml:space="preserve">    Jednostka samorządu terytorialnego</w:t>
      </w:r>
    </w:p>
    <w:p w:rsidR="005A506E" w:rsidRPr="007512C9" w:rsidRDefault="005A506E" w:rsidP="0014175D">
      <w:pPr>
        <w:suppressAutoHyphens w:val="0"/>
        <w:spacing w:before="0" w:line="240" w:lineRule="auto"/>
        <w:jc w:val="left"/>
        <w:rPr>
          <w:rFonts w:ascii="Arial" w:hAnsi="Arial" w:cs="Arial"/>
          <w:b/>
          <w:color w:val="000000"/>
          <w:sz w:val="22"/>
          <w:szCs w:val="22"/>
          <w:lang w:eastAsia="pl-PL"/>
        </w:rPr>
      </w:pPr>
    </w:p>
    <w:p w:rsidR="000E04D9" w:rsidRPr="007512C9" w:rsidRDefault="000E04D9" w:rsidP="000E04D9">
      <w:pPr>
        <w:suppressAutoHyphens w:val="0"/>
        <w:spacing w:before="0" w:line="240" w:lineRule="auto"/>
        <w:jc w:val="left"/>
        <w:rPr>
          <w:rFonts w:ascii="Arial" w:hAnsi="Arial" w:cs="Arial"/>
          <w:b/>
          <w:color w:val="000000"/>
          <w:sz w:val="22"/>
          <w:szCs w:val="22"/>
          <w:lang w:eastAsia="pl-PL"/>
        </w:rPr>
      </w:pPr>
      <w:r w:rsidRPr="007512C9">
        <w:rPr>
          <w:rFonts w:ascii="Arial" w:hAnsi="Arial" w:cs="Arial"/>
          <w:b/>
          <w:color w:val="000000"/>
          <w:sz w:val="22"/>
          <w:szCs w:val="22"/>
          <w:lang w:eastAsia="pl-PL"/>
        </w:rPr>
        <w:t>KE</w:t>
      </w:r>
      <w:r w:rsidRPr="007512C9">
        <w:rPr>
          <w:rFonts w:ascii="Arial" w:hAnsi="Arial" w:cs="Arial"/>
          <w:b/>
          <w:color w:val="000000"/>
          <w:sz w:val="22"/>
          <w:szCs w:val="22"/>
          <w:lang w:eastAsia="pl-PL"/>
        </w:rPr>
        <w:tab/>
      </w:r>
      <w:r w:rsidRPr="007512C9">
        <w:rPr>
          <w:rFonts w:ascii="Arial" w:hAnsi="Arial" w:cs="Arial"/>
          <w:b/>
          <w:color w:val="000000"/>
          <w:sz w:val="22"/>
          <w:szCs w:val="22"/>
          <w:lang w:eastAsia="pl-PL"/>
        </w:rPr>
        <w:tab/>
      </w:r>
      <w:r w:rsidRPr="007512C9">
        <w:rPr>
          <w:rFonts w:ascii="Arial" w:hAnsi="Arial" w:cs="Arial"/>
          <w:b/>
          <w:color w:val="000000"/>
          <w:sz w:val="22"/>
          <w:szCs w:val="22"/>
          <w:lang w:eastAsia="pl-PL"/>
        </w:rPr>
        <w:tab/>
        <w:t xml:space="preserve">    Komisja Europejska</w:t>
      </w:r>
    </w:p>
    <w:p w:rsidR="000E04D9" w:rsidRPr="007512C9" w:rsidRDefault="000E04D9" w:rsidP="0014175D">
      <w:pPr>
        <w:suppressAutoHyphens w:val="0"/>
        <w:spacing w:before="0" w:line="240" w:lineRule="auto"/>
        <w:jc w:val="left"/>
        <w:rPr>
          <w:rFonts w:ascii="Arial" w:hAnsi="Arial" w:cs="Arial"/>
          <w:b/>
          <w:color w:val="000000"/>
          <w:sz w:val="22"/>
          <w:szCs w:val="22"/>
          <w:lang w:eastAsia="pl-PL"/>
        </w:rPr>
      </w:pPr>
    </w:p>
    <w:p w:rsidR="00570874" w:rsidRPr="007512C9" w:rsidRDefault="00570874" w:rsidP="00570874">
      <w:pPr>
        <w:suppressAutoHyphens w:val="0"/>
        <w:spacing w:before="0" w:line="240" w:lineRule="auto"/>
        <w:jc w:val="left"/>
        <w:rPr>
          <w:rFonts w:ascii="Arial" w:hAnsi="Arial" w:cs="Arial"/>
          <w:b/>
          <w:color w:val="000000"/>
          <w:sz w:val="22"/>
          <w:szCs w:val="22"/>
          <w:lang w:eastAsia="pl-PL"/>
        </w:rPr>
      </w:pPr>
      <w:r w:rsidRPr="007512C9">
        <w:rPr>
          <w:rFonts w:ascii="Arial" w:hAnsi="Arial" w:cs="Arial"/>
          <w:b/>
          <w:color w:val="000000"/>
          <w:sz w:val="22"/>
          <w:szCs w:val="22"/>
          <w:lang w:eastAsia="pl-PL"/>
        </w:rPr>
        <w:t>KM</w:t>
      </w:r>
      <w:r w:rsidRPr="007512C9">
        <w:rPr>
          <w:rFonts w:ascii="Arial" w:hAnsi="Arial" w:cs="Arial"/>
          <w:b/>
          <w:color w:val="000000"/>
          <w:sz w:val="22"/>
          <w:szCs w:val="22"/>
          <w:lang w:eastAsia="pl-PL"/>
        </w:rPr>
        <w:tab/>
      </w:r>
      <w:r w:rsidRPr="007512C9">
        <w:rPr>
          <w:rFonts w:ascii="Arial" w:hAnsi="Arial" w:cs="Arial"/>
          <w:b/>
          <w:color w:val="000000"/>
          <w:sz w:val="22"/>
          <w:szCs w:val="22"/>
          <w:lang w:eastAsia="pl-PL"/>
        </w:rPr>
        <w:tab/>
      </w:r>
      <w:r w:rsidR="00B06729" w:rsidRPr="007512C9">
        <w:rPr>
          <w:rFonts w:ascii="Arial" w:hAnsi="Arial" w:cs="Arial"/>
          <w:b/>
          <w:color w:val="000000"/>
          <w:sz w:val="22"/>
          <w:szCs w:val="22"/>
          <w:lang w:eastAsia="pl-PL"/>
        </w:rPr>
        <w:tab/>
      </w:r>
      <w:r w:rsidR="0090523D" w:rsidRPr="007512C9">
        <w:rPr>
          <w:rFonts w:ascii="Arial" w:hAnsi="Arial" w:cs="Arial"/>
          <w:b/>
          <w:color w:val="000000"/>
          <w:sz w:val="22"/>
          <w:szCs w:val="22"/>
          <w:lang w:eastAsia="pl-PL"/>
        </w:rPr>
        <w:t xml:space="preserve">   </w:t>
      </w:r>
      <w:r w:rsidR="001A49AC" w:rsidRPr="007512C9">
        <w:rPr>
          <w:rFonts w:ascii="Arial" w:hAnsi="Arial" w:cs="Arial"/>
          <w:b/>
          <w:color w:val="000000"/>
          <w:sz w:val="22"/>
          <w:szCs w:val="22"/>
          <w:lang w:eastAsia="pl-PL"/>
        </w:rPr>
        <w:t xml:space="preserve"> </w:t>
      </w:r>
      <w:r w:rsidRPr="007512C9">
        <w:rPr>
          <w:rFonts w:ascii="Arial" w:hAnsi="Arial" w:cs="Arial"/>
          <w:b/>
          <w:color w:val="000000"/>
          <w:sz w:val="22"/>
          <w:szCs w:val="22"/>
          <w:lang w:eastAsia="pl-PL"/>
        </w:rPr>
        <w:t>Komitet Monitorujący</w:t>
      </w:r>
    </w:p>
    <w:p w:rsidR="00E670EC" w:rsidRPr="007512C9" w:rsidRDefault="00E670EC" w:rsidP="00E670EC">
      <w:pPr>
        <w:suppressAutoHyphens w:val="0"/>
        <w:spacing w:before="0" w:line="240" w:lineRule="auto"/>
        <w:jc w:val="left"/>
        <w:rPr>
          <w:rFonts w:ascii="Arial" w:hAnsi="Arial" w:cs="Arial"/>
          <w:b/>
          <w:color w:val="000000"/>
          <w:sz w:val="22"/>
          <w:szCs w:val="22"/>
          <w:lang w:eastAsia="pl-PL"/>
        </w:rPr>
      </w:pPr>
    </w:p>
    <w:p w:rsidR="00E670EC" w:rsidRPr="007512C9" w:rsidRDefault="00E670EC" w:rsidP="00E670EC">
      <w:pPr>
        <w:suppressAutoHyphens w:val="0"/>
        <w:spacing w:before="0" w:line="240" w:lineRule="auto"/>
        <w:jc w:val="left"/>
        <w:rPr>
          <w:rFonts w:ascii="Arial" w:hAnsi="Arial" w:cs="Arial"/>
          <w:b/>
          <w:color w:val="000000"/>
          <w:sz w:val="22"/>
          <w:szCs w:val="22"/>
          <w:lang w:eastAsia="pl-PL"/>
        </w:rPr>
      </w:pPr>
      <w:r w:rsidRPr="007512C9">
        <w:rPr>
          <w:rFonts w:ascii="Arial" w:hAnsi="Arial" w:cs="Arial"/>
          <w:b/>
          <w:color w:val="000000"/>
          <w:sz w:val="22"/>
          <w:szCs w:val="22"/>
          <w:lang w:eastAsia="pl-PL"/>
        </w:rPr>
        <w:t>MŚP</w:t>
      </w:r>
      <w:r w:rsidRPr="007512C9">
        <w:rPr>
          <w:rFonts w:ascii="Arial" w:hAnsi="Arial" w:cs="Arial"/>
          <w:b/>
          <w:color w:val="000000"/>
          <w:sz w:val="22"/>
          <w:szCs w:val="22"/>
          <w:lang w:eastAsia="pl-PL"/>
        </w:rPr>
        <w:tab/>
      </w:r>
      <w:r w:rsidRPr="007512C9">
        <w:rPr>
          <w:rFonts w:ascii="Arial" w:hAnsi="Arial" w:cs="Arial"/>
          <w:b/>
          <w:color w:val="000000"/>
          <w:sz w:val="22"/>
          <w:szCs w:val="22"/>
          <w:lang w:eastAsia="pl-PL"/>
        </w:rPr>
        <w:tab/>
      </w:r>
      <w:r w:rsidRPr="007512C9">
        <w:rPr>
          <w:rFonts w:ascii="Arial" w:hAnsi="Arial" w:cs="Arial"/>
          <w:b/>
          <w:color w:val="000000"/>
          <w:sz w:val="22"/>
          <w:szCs w:val="22"/>
          <w:lang w:eastAsia="pl-PL"/>
        </w:rPr>
        <w:tab/>
        <w:t xml:space="preserve">    Małe i średnie przedsiębiorstwa</w:t>
      </w:r>
    </w:p>
    <w:p w:rsidR="003108F9" w:rsidRPr="007512C9" w:rsidRDefault="003108F9" w:rsidP="00570874">
      <w:pPr>
        <w:suppressAutoHyphens w:val="0"/>
        <w:spacing w:before="0" w:line="240" w:lineRule="auto"/>
        <w:jc w:val="left"/>
        <w:rPr>
          <w:rFonts w:ascii="Arial" w:hAnsi="Arial" w:cs="Arial"/>
          <w:b/>
          <w:color w:val="000000"/>
          <w:sz w:val="22"/>
          <w:szCs w:val="22"/>
          <w:lang w:eastAsia="pl-PL"/>
        </w:rPr>
      </w:pPr>
    </w:p>
    <w:p w:rsidR="00CF6328" w:rsidRPr="007512C9" w:rsidRDefault="00CF6328" w:rsidP="00CF6328">
      <w:pPr>
        <w:suppressAutoHyphens w:val="0"/>
        <w:spacing w:before="0" w:line="240" w:lineRule="auto"/>
        <w:jc w:val="left"/>
        <w:rPr>
          <w:rFonts w:ascii="Arial" w:hAnsi="Arial" w:cs="Arial"/>
          <w:b/>
          <w:color w:val="000000"/>
          <w:sz w:val="22"/>
          <w:szCs w:val="22"/>
          <w:lang w:eastAsia="pl-PL"/>
        </w:rPr>
      </w:pPr>
      <w:r w:rsidRPr="007512C9">
        <w:rPr>
          <w:rFonts w:ascii="Arial" w:hAnsi="Arial" w:cs="Arial"/>
          <w:b/>
          <w:color w:val="000000"/>
          <w:sz w:val="22"/>
          <w:szCs w:val="22"/>
          <w:lang w:eastAsia="pl-PL"/>
        </w:rPr>
        <w:t>POPT</w:t>
      </w:r>
      <w:r w:rsidRPr="007512C9">
        <w:rPr>
          <w:rFonts w:ascii="Arial" w:hAnsi="Arial" w:cs="Arial"/>
          <w:b/>
          <w:color w:val="000000"/>
          <w:sz w:val="22"/>
          <w:szCs w:val="22"/>
          <w:lang w:eastAsia="pl-PL"/>
        </w:rPr>
        <w:tab/>
      </w:r>
      <w:r w:rsidRPr="007512C9">
        <w:rPr>
          <w:rFonts w:ascii="Arial" w:hAnsi="Arial" w:cs="Arial"/>
          <w:b/>
          <w:color w:val="000000"/>
          <w:sz w:val="22"/>
          <w:szCs w:val="22"/>
          <w:lang w:eastAsia="pl-PL"/>
        </w:rPr>
        <w:tab/>
      </w:r>
      <w:r w:rsidR="00B06729" w:rsidRPr="007512C9">
        <w:rPr>
          <w:rFonts w:ascii="Arial" w:hAnsi="Arial" w:cs="Arial"/>
          <w:b/>
          <w:color w:val="000000"/>
          <w:sz w:val="22"/>
          <w:szCs w:val="22"/>
          <w:lang w:eastAsia="pl-PL"/>
        </w:rPr>
        <w:tab/>
      </w:r>
      <w:r w:rsidR="0090523D" w:rsidRPr="007512C9">
        <w:rPr>
          <w:rFonts w:ascii="Arial" w:hAnsi="Arial" w:cs="Arial"/>
          <w:b/>
          <w:color w:val="000000"/>
          <w:sz w:val="22"/>
          <w:szCs w:val="22"/>
          <w:lang w:eastAsia="pl-PL"/>
        </w:rPr>
        <w:t xml:space="preserve">  </w:t>
      </w:r>
      <w:r w:rsidR="001A49AC" w:rsidRPr="007512C9">
        <w:rPr>
          <w:rFonts w:ascii="Arial" w:hAnsi="Arial" w:cs="Arial"/>
          <w:b/>
          <w:color w:val="000000"/>
          <w:sz w:val="22"/>
          <w:szCs w:val="22"/>
          <w:lang w:eastAsia="pl-PL"/>
        </w:rPr>
        <w:t xml:space="preserve"> </w:t>
      </w:r>
      <w:r w:rsidR="0090523D" w:rsidRPr="007512C9">
        <w:rPr>
          <w:rFonts w:ascii="Arial" w:hAnsi="Arial" w:cs="Arial"/>
          <w:b/>
          <w:color w:val="000000"/>
          <w:sz w:val="22"/>
          <w:szCs w:val="22"/>
          <w:lang w:eastAsia="pl-PL"/>
        </w:rPr>
        <w:t xml:space="preserve"> </w:t>
      </w:r>
      <w:r w:rsidRPr="007512C9">
        <w:rPr>
          <w:rFonts w:ascii="Arial" w:hAnsi="Arial" w:cs="Arial"/>
          <w:b/>
          <w:color w:val="000000"/>
          <w:sz w:val="22"/>
          <w:szCs w:val="22"/>
          <w:lang w:eastAsia="pl-PL"/>
        </w:rPr>
        <w:t>Program Operacyjny Pomoc Techniczna 2014-2020</w:t>
      </w:r>
    </w:p>
    <w:p w:rsidR="00CF6328" w:rsidRPr="007512C9" w:rsidRDefault="00CF6328" w:rsidP="00CF6328">
      <w:pPr>
        <w:suppressAutoHyphens w:val="0"/>
        <w:spacing w:before="0" w:line="240" w:lineRule="auto"/>
        <w:jc w:val="left"/>
        <w:rPr>
          <w:rFonts w:ascii="Arial" w:hAnsi="Arial" w:cs="Arial"/>
          <w:b/>
          <w:color w:val="000000"/>
          <w:sz w:val="22"/>
          <w:szCs w:val="22"/>
          <w:lang w:eastAsia="pl-PL"/>
        </w:rPr>
      </w:pPr>
    </w:p>
    <w:p w:rsidR="00CF6328" w:rsidRPr="007512C9" w:rsidRDefault="00CF6328" w:rsidP="00CF6328">
      <w:pPr>
        <w:suppressAutoHyphens w:val="0"/>
        <w:spacing w:before="0" w:line="240" w:lineRule="auto"/>
        <w:ind w:left="1418" w:hanging="1418"/>
        <w:jc w:val="left"/>
        <w:rPr>
          <w:rFonts w:ascii="Arial" w:hAnsi="Arial" w:cs="Arial"/>
          <w:b/>
          <w:color w:val="000000"/>
          <w:sz w:val="22"/>
          <w:szCs w:val="22"/>
          <w:lang w:eastAsia="pl-PL"/>
        </w:rPr>
      </w:pPr>
      <w:r w:rsidRPr="007512C9">
        <w:rPr>
          <w:rFonts w:ascii="Arial" w:hAnsi="Arial" w:cs="Arial"/>
          <w:b/>
          <w:color w:val="000000"/>
          <w:sz w:val="22"/>
          <w:szCs w:val="22"/>
          <w:lang w:eastAsia="pl-PL"/>
        </w:rPr>
        <w:t>PT</w:t>
      </w:r>
      <w:r w:rsidR="00C55BA5" w:rsidRPr="007512C9">
        <w:rPr>
          <w:rFonts w:ascii="Arial" w:hAnsi="Arial" w:cs="Arial"/>
          <w:b/>
          <w:color w:val="000000"/>
          <w:sz w:val="22"/>
          <w:szCs w:val="22"/>
          <w:lang w:eastAsia="pl-PL"/>
        </w:rPr>
        <w:tab/>
      </w:r>
      <w:r w:rsidR="00B06729" w:rsidRPr="007512C9">
        <w:rPr>
          <w:rFonts w:ascii="Arial" w:hAnsi="Arial" w:cs="Arial"/>
          <w:b/>
          <w:color w:val="000000"/>
          <w:sz w:val="22"/>
          <w:szCs w:val="22"/>
          <w:lang w:eastAsia="pl-PL"/>
        </w:rPr>
        <w:tab/>
      </w:r>
      <w:r w:rsidR="0090523D" w:rsidRPr="007512C9">
        <w:rPr>
          <w:rFonts w:ascii="Arial" w:hAnsi="Arial" w:cs="Arial"/>
          <w:b/>
          <w:color w:val="000000"/>
          <w:sz w:val="22"/>
          <w:szCs w:val="22"/>
          <w:lang w:eastAsia="pl-PL"/>
        </w:rPr>
        <w:t xml:space="preserve">  </w:t>
      </w:r>
      <w:r w:rsidR="001A49AC" w:rsidRPr="007512C9">
        <w:rPr>
          <w:rFonts w:ascii="Arial" w:hAnsi="Arial" w:cs="Arial"/>
          <w:b/>
          <w:color w:val="000000"/>
          <w:sz w:val="22"/>
          <w:szCs w:val="22"/>
          <w:lang w:eastAsia="pl-PL"/>
        </w:rPr>
        <w:t xml:space="preserve"> </w:t>
      </w:r>
      <w:r w:rsidR="0090523D" w:rsidRPr="007512C9">
        <w:rPr>
          <w:rFonts w:ascii="Arial" w:hAnsi="Arial" w:cs="Arial"/>
          <w:b/>
          <w:color w:val="000000"/>
          <w:sz w:val="22"/>
          <w:szCs w:val="22"/>
          <w:lang w:eastAsia="pl-PL"/>
        </w:rPr>
        <w:t xml:space="preserve"> </w:t>
      </w:r>
      <w:r w:rsidR="00C55BA5" w:rsidRPr="007512C9">
        <w:rPr>
          <w:rFonts w:ascii="Arial" w:hAnsi="Arial" w:cs="Arial"/>
          <w:b/>
          <w:color w:val="000000"/>
          <w:sz w:val="22"/>
          <w:szCs w:val="22"/>
          <w:lang w:eastAsia="pl-PL"/>
        </w:rPr>
        <w:t xml:space="preserve">Pomoc </w:t>
      </w:r>
      <w:r w:rsidR="009B104E" w:rsidRPr="007512C9">
        <w:rPr>
          <w:rFonts w:ascii="Arial" w:hAnsi="Arial" w:cs="Arial"/>
          <w:b/>
          <w:color w:val="000000"/>
          <w:sz w:val="22"/>
          <w:szCs w:val="22"/>
          <w:lang w:eastAsia="pl-PL"/>
        </w:rPr>
        <w:t>t</w:t>
      </w:r>
      <w:r w:rsidRPr="007512C9">
        <w:rPr>
          <w:rFonts w:ascii="Arial" w:hAnsi="Arial" w:cs="Arial"/>
          <w:b/>
          <w:color w:val="000000"/>
          <w:sz w:val="22"/>
          <w:szCs w:val="22"/>
          <w:lang w:eastAsia="pl-PL"/>
        </w:rPr>
        <w:t>echniczna</w:t>
      </w:r>
    </w:p>
    <w:p w:rsidR="00CF6328" w:rsidRPr="007512C9" w:rsidRDefault="00CF6328" w:rsidP="00CF6328">
      <w:pPr>
        <w:suppressAutoHyphens w:val="0"/>
        <w:spacing w:before="0" w:line="240" w:lineRule="auto"/>
        <w:jc w:val="left"/>
        <w:rPr>
          <w:rFonts w:ascii="Arial" w:hAnsi="Arial" w:cs="Arial"/>
          <w:b/>
          <w:color w:val="000000"/>
          <w:sz w:val="22"/>
          <w:szCs w:val="22"/>
          <w:lang w:eastAsia="pl-PL"/>
        </w:rPr>
      </w:pPr>
    </w:p>
    <w:p w:rsidR="0090523D" w:rsidRPr="007512C9" w:rsidRDefault="009A7269" w:rsidP="009A7269">
      <w:pPr>
        <w:suppressAutoHyphens w:val="0"/>
        <w:spacing w:before="0" w:line="240" w:lineRule="auto"/>
        <w:ind w:left="2127" w:hanging="2127"/>
        <w:jc w:val="left"/>
        <w:rPr>
          <w:rFonts w:ascii="Arial" w:hAnsi="Arial" w:cs="Arial"/>
          <w:b/>
          <w:color w:val="000000"/>
          <w:sz w:val="22"/>
          <w:szCs w:val="22"/>
          <w:lang w:eastAsia="pl-PL"/>
        </w:rPr>
      </w:pPr>
      <w:r w:rsidRPr="007512C9">
        <w:rPr>
          <w:rFonts w:ascii="Arial" w:hAnsi="Arial" w:cs="Arial"/>
          <w:b/>
          <w:color w:val="000000"/>
          <w:sz w:val="22"/>
          <w:szCs w:val="22"/>
          <w:lang w:eastAsia="pl-PL"/>
        </w:rPr>
        <w:t>RPO WiM 2014-2020</w:t>
      </w:r>
      <w:r w:rsidRPr="007512C9">
        <w:rPr>
          <w:rFonts w:ascii="Arial" w:hAnsi="Arial" w:cs="Arial"/>
          <w:b/>
          <w:color w:val="000000"/>
          <w:sz w:val="22"/>
          <w:szCs w:val="22"/>
          <w:lang w:eastAsia="pl-PL"/>
        </w:rPr>
        <w:tab/>
      </w:r>
      <w:r w:rsidR="0090523D" w:rsidRPr="007512C9">
        <w:rPr>
          <w:rFonts w:ascii="Arial" w:hAnsi="Arial" w:cs="Arial"/>
          <w:b/>
          <w:color w:val="000000"/>
          <w:sz w:val="22"/>
          <w:szCs w:val="22"/>
          <w:lang w:eastAsia="pl-PL"/>
        </w:rPr>
        <w:t xml:space="preserve"> </w:t>
      </w:r>
      <w:r w:rsidR="001A49AC" w:rsidRPr="007512C9">
        <w:rPr>
          <w:rFonts w:ascii="Arial" w:hAnsi="Arial" w:cs="Arial"/>
          <w:b/>
          <w:color w:val="000000"/>
          <w:sz w:val="22"/>
          <w:szCs w:val="22"/>
          <w:lang w:eastAsia="pl-PL"/>
        </w:rPr>
        <w:t xml:space="preserve"> </w:t>
      </w:r>
      <w:r w:rsidR="0090523D" w:rsidRPr="007512C9">
        <w:rPr>
          <w:rFonts w:ascii="Arial" w:hAnsi="Arial" w:cs="Arial"/>
          <w:b/>
          <w:color w:val="000000"/>
          <w:sz w:val="22"/>
          <w:szCs w:val="22"/>
          <w:lang w:eastAsia="pl-PL"/>
        </w:rPr>
        <w:t xml:space="preserve"> </w:t>
      </w:r>
      <w:r w:rsidRPr="007512C9">
        <w:rPr>
          <w:rFonts w:ascii="Arial" w:hAnsi="Arial" w:cs="Arial"/>
          <w:b/>
          <w:color w:val="000000"/>
          <w:sz w:val="22"/>
          <w:szCs w:val="22"/>
          <w:lang w:eastAsia="pl-PL"/>
        </w:rPr>
        <w:t xml:space="preserve">Regionalny Program Operacyjny Województwa </w:t>
      </w:r>
    </w:p>
    <w:p w:rsidR="009A7269" w:rsidRPr="007512C9" w:rsidRDefault="0090523D" w:rsidP="0090523D">
      <w:pPr>
        <w:suppressAutoHyphens w:val="0"/>
        <w:spacing w:before="0" w:line="240" w:lineRule="auto"/>
        <w:ind w:left="2127"/>
        <w:jc w:val="left"/>
        <w:rPr>
          <w:rFonts w:ascii="Arial" w:hAnsi="Arial" w:cs="Arial"/>
          <w:b/>
          <w:color w:val="000000"/>
          <w:sz w:val="22"/>
          <w:szCs w:val="22"/>
          <w:lang w:eastAsia="pl-PL"/>
        </w:rPr>
      </w:pPr>
      <w:r w:rsidRPr="007512C9">
        <w:rPr>
          <w:rFonts w:ascii="Arial" w:hAnsi="Arial" w:cs="Arial"/>
          <w:b/>
          <w:color w:val="000000"/>
          <w:sz w:val="22"/>
          <w:szCs w:val="22"/>
          <w:lang w:eastAsia="pl-PL"/>
        </w:rPr>
        <w:t xml:space="preserve">  </w:t>
      </w:r>
      <w:r w:rsidR="001A49AC" w:rsidRPr="007512C9">
        <w:rPr>
          <w:rFonts w:ascii="Arial" w:hAnsi="Arial" w:cs="Arial"/>
          <w:b/>
          <w:color w:val="000000"/>
          <w:sz w:val="22"/>
          <w:szCs w:val="22"/>
          <w:lang w:eastAsia="pl-PL"/>
        </w:rPr>
        <w:t xml:space="preserve"> </w:t>
      </w:r>
      <w:r w:rsidRPr="007512C9">
        <w:rPr>
          <w:rFonts w:ascii="Arial" w:hAnsi="Arial" w:cs="Arial"/>
          <w:b/>
          <w:color w:val="000000"/>
          <w:sz w:val="22"/>
          <w:szCs w:val="22"/>
          <w:lang w:eastAsia="pl-PL"/>
        </w:rPr>
        <w:t xml:space="preserve"> </w:t>
      </w:r>
      <w:r w:rsidR="009A7269" w:rsidRPr="007512C9">
        <w:rPr>
          <w:rFonts w:ascii="Arial" w:hAnsi="Arial" w:cs="Arial"/>
          <w:b/>
          <w:color w:val="000000"/>
          <w:sz w:val="22"/>
          <w:szCs w:val="22"/>
          <w:lang w:eastAsia="pl-PL"/>
        </w:rPr>
        <w:t>Warmińsko-</w:t>
      </w:r>
      <w:r w:rsidRPr="007512C9">
        <w:rPr>
          <w:rFonts w:ascii="Arial" w:hAnsi="Arial" w:cs="Arial"/>
          <w:b/>
          <w:color w:val="000000"/>
          <w:sz w:val="22"/>
          <w:szCs w:val="22"/>
          <w:lang w:eastAsia="pl-PL"/>
        </w:rPr>
        <w:t xml:space="preserve">Mazurskiego </w:t>
      </w:r>
      <w:r w:rsidR="009A7269" w:rsidRPr="007512C9">
        <w:rPr>
          <w:rFonts w:ascii="Arial" w:hAnsi="Arial" w:cs="Arial"/>
          <w:b/>
          <w:color w:val="000000"/>
          <w:sz w:val="22"/>
          <w:szCs w:val="22"/>
          <w:lang w:eastAsia="pl-PL"/>
        </w:rPr>
        <w:t>na lata 2014-2020</w:t>
      </w:r>
    </w:p>
    <w:p w:rsidR="00026381" w:rsidRPr="007512C9" w:rsidRDefault="00026381" w:rsidP="009A7269">
      <w:pPr>
        <w:suppressAutoHyphens w:val="0"/>
        <w:spacing w:before="0" w:line="240" w:lineRule="auto"/>
        <w:ind w:left="2127" w:hanging="2127"/>
        <w:jc w:val="left"/>
        <w:rPr>
          <w:rFonts w:ascii="Arial" w:hAnsi="Arial" w:cs="Arial"/>
          <w:b/>
          <w:color w:val="000000"/>
          <w:sz w:val="22"/>
          <w:szCs w:val="22"/>
          <w:lang w:eastAsia="pl-PL"/>
        </w:rPr>
      </w:pPr>
    </w:p>
    <w:p w:rsidR="003108F9" w:rsidRPr="007512C9" w:rsidRDefault="00B41024" w:rsidP="00B41024">
      <w:pPr>
        <w:suppressAutoHyphens w:val="0"/>
        <w:spacing w:before="0" w:line="240" w:lineRule="auto"/>
        <w:ind w:left="1418" w:hanging="1418"/>
        <w:jc w:val="left"/>
        <w:rPr>
          <w:rFonts w:ascii="Arial" w:hAnsi="Arial" w:cs="Arial"/>
          <w:b/>
          <w:color w:val="000000"/>
          <w:sz w:val="22"/>
          <w:szCs w:val="22"/>
          <w:lang w:eastAsia="pl-PL"/>
        </w:rPr>
      </w:pPr>
      <w:r w:rsidRPr="007512C9">
        <w:rPr>
          <w:rFonts w:ascii="Arial" w:hAnsi="Arial" w:cs="Arial"/>
          <w:b/>
          <w:color w:val="000000"/>
          <w:sz w:val="22"/>
          <w:szCs w:val="22"/>
          <w:lang w:eastAsia="pl-PL"/>
        </w:rPr>
        <w:t>SZOOP</w:t>
      </w:r>
      <w:r w:rsidRPr="007512C9">
        <w:rPr>
          <w:rFonts w:ascii="Arial" w:hAnsi="Arial" w:cs="Arial"/>
          <w:b/>
          <w:color w:val="000000"/>
          <w:sz w:val="22"/>
          <w:szCs w:val="22"/>
          <w:lang w:eastAsia="pl-PL"/>
        </w:rPr>
        <w:tab/>
      </w:r>
      <w:r w:rsidR="00B06729" w:rsidRPr="007512C9">
        <w:rPr>
          <w:rFonts w:ascii="Arial" w:hAnsi="Arial" w:cs="Arial"/>
          <w:b/>
          <w:color w:val="000000"/>
          <w:sz w:val="22"/>
          <w:szCs w:val="22"/>
          <w:lang w:eastAsia="pl-PL"/>
        </w:rPr>
        <w:tab/>
      </w:r>
      <w:r w:rsidR="0090523D" w:rsidRPr="007512C9">
        <w:rPr>
          <w:rFonts w:ascii="Arial" w:hAnsi="Arial" w:cs="Arial"/>
          <w:b/>
          <w:color w:val="000000"/>
          <w:sz w:val="22"/>
          <w:szCs w:val="22"/>
          <w:lang w:eastAsia="pl-PL"/>
        </w:rPr>
        <w:t xml:space="preserve">  </w:t>
      </w:r>
      <w:r w:rsidR="001A49AC" w:rsidRPr="007512C9">
        <w:rPr>
          <w:rFonts w:ascii="Arial" w:hAnsi="Arial" w:cs="Arial"/>
          <w:b/>
          <w:color w:val="000000"/>
          <w:sz w:val="22"/>
          <w:szCs w:val="22"/>
          <w:lang w:eastAsia="pl-PL"/>
        </w:rPr>
        <w:t xml:space="preserve"> </w:t>
      </w:r>
      <w:r w:rsidR="0090523D" w:rsidRPr="007512C9">
        <w:rPr>
          <w:rFonts w:ascii="Arial" w:hAnsi="Arial" w:cs="Arial"/>
          <w:b/>
          <w:color w:val="000000"/>
          <w:sz w:val="22"/>
          <w:szCs w:val="22"/>
          <w:lang w:eastAsia="pl-PL"/>
        </w:rPr>
        <w:t xml:space="preserve"> </w:t>
      </w:r>
      <w:r w:rsidRPr="007512C9">
        <w:rPr>
          <w:rFonts w:ascii="Arial" w:hAnsi="Arial" w:cs="Arial"/>
          <w:b/>
          <w:color w:val="000000"/>
          <w:sz w:val="22"/>
          <w:szCs w:val="22"/>
          <w:lang w:eastAsia="pl-PL"/>
        </w:rPr>
        <w:t>Szczegółowy opis osi priorytetowych</w:t>
      </w:r>
    </w:p>
    <w:p w:rsidR="00531CE9" w:rsidRPr="007512C9" w:rsidRDefault="00531CE9" w:rsidP="00531CE9">
      <w:pPr>
        <w:suppressAutoHyphens w:val="0"/>
        <w:spacing w:before="0" w:line="240" w:lineRule="auto"/>
        <w:rPr>
          <w:rFonts w:ascii="Arial" w:hAnsi="Arial" w:cs="Arial"/>
          <w:b/>
          <w:color w:val="000000"/>
          <w:sz w:val="22"/>
          <w:szCs w:val="22"/>
          <w:lang w:eastAsia="pl-PL"/>
        </w:rPr>
      </w:pPr>
      <w:r w:rsidRPr="007512C9">
        <w:rPr>
          <w:rFonts w:ascii="Arial" w:hAnsi="Arial" w:cs="Arial"/>
          <w:b/>
          <w:color w:val="000000"/>
          <w:sz w:val="22"/>
          <w:szCs w:val="22"/>
          <w:lang w:eastAsia="pl-PL"/>
        </w:rPr>
        <w:t xml:space="preserve"> </w:t>
      </w:r>
      <w:r w:rsidR="00B06729" w:rsidRPr="007512C9">
        <w:rPr>
          <w:rFonts w:ascii="Arial" w:hAnsi="Arial" w:cs="Arial"/>
          <w:b/>
          <w:color w:val="000000"/>
          <w:sz w:val="22"/>
          <w:szCs w:val="22"/>
          <w:lang w:eastAsia="pl-PL"/>
        </w:rPr>
        <w:tab/>
      </w:r>
    </w:p>
    <w:p w:rsidR="00110867" w:rsidRPr="007512C9" w:rsidRDefault="00110867" w:rsidP="00110867">
      <w:pPr>
        <w:suppressAutoHyphens w:val="0"/>
        <w:spacing w:before="0" w:line="240" w:lineRule="auto"/>
        <w:jc w:val="left"/>
        <w:rPr>
          <w:rFonts w:ascii="Arial" w:hAnsi="Arial" w:cs="Arial"/>
          <w:b/>
          <w:color w:val="000000"/>
          <w:sz w:val="22"/>
          <w:szCs w:val="22"/>
          <w:lang w:eastAsia="pl-PL"/>
        </w:rPr>
      </w:pPr>
      <w:r w:rsidRPr="007512C9">
        <w:rPr>
          <w:rFonts w:ascii="Arial" w:hAnsi="Arial" w:cs="Arial"/>
          <w:b/>
          <w:color w:val="000000"/>
          <w:sz w:val="22"/>
          <w:szCs w:val="22"/>
          <w:lang w:eastAsia="pl-PL"/>
        </w:rPr>
        <w:t>UE</w:t>
      </w:r>
      <w:r w:rsidRPr="007512C9">
        <w:rPr>
          <w:rFonts w:ascii="Arial" w:hAnsi="Arial" w:cs="Arial"/>
          <w:b/>
          <w:color w:val="000000"/>
          <w:sz w:val="22"/>
          <w:szCs w:val="22"/>
          <w:lang w:eastAsia="pl-PL"/>
        </w:rPr>
        <w:tab/>
      </w:r>
      <w:r w:rsidRPr="007512C9">
        <w:rPr>
          <w:rFonts w:ascii="Arial" w:hAnsi="Arial" w:cs="Arial"/>
          <w:b/>
          <w:color w:val="000000"/>
          <w:sz w:val="22"/>
          <w:szCs w:val="22"/>
          <w:lang w:eastAsia="pl-PL"/>
        </w:rPr>
        <w:tab/>
      </w:r>
      <w:r w:rsidR="00B06729" w:rsidRPr="007512C9">
        <w:rPr>
          <w:rFonts w:ascii="Arial" w:hAnsi="Arial" w:cs="Arial"/>
          <w:b/>
          <w:color w:val="000000"/>
          <w:sz w:val="22"/>
          <w:szCs w:val="22"/>
          <w:lang w:eastAsia="pl-PL"/>
        </w:rPr>
        <w:tab/>
      </w:r>
      <w:r w:rsidR="0090523D" w:rsidRPr="007512C9">
        <w:rPr>
          <w:rFonts w:ascii="Arial" w:hAnsi="Arial" w:cs="Arial"/>
          <w:b/>
          <w:color w:val="000000"/>
          <w:sz w:val="22"/>
          <w:szCs w:val="22"/>
          <w:lang w:eastAsia="pl-PL"/>
        </w:rPr>
        <w:t xml:space="preserve">  </w:t>
      </w:r>
      <w:r w:rsidR="001A49AC" w:rsidRPr="007512C9">
        <w:rPr>
          <w:rFonts w:ascii="Arial" w:hAnsi="Arial" w:cs="Arial"/>
          <w:b/>
          <w:color w:val="000000"/>
          <w:sz w:val="22"/>
          <w:szCs w:val="22"/>
          <w:lang w:eastAsia="pl-PL"/>
        </w:rPr>
        <w:t xml:space="preserve"> </w:t>
      </w:r>
      <w:r w:rsidRPr="007512C9">
        <w:rPr>
          <w:rFonts w:ascii="Arial" w:hAnsi="Arial" w:cs="Arial"/>
          <w:b/>
          <w:color w:val="000000"/>
          <w:sz w:val="22"/>
          <w:szCs w:val="22"/>
          <w:lang w:eastAsia="pl-PL"/>
        </w:rPr>
        <w:t>Unia Europejska</w:t>
      </w:r>
    </w:p>
    <w:p w:rsidR="00740B63" w:rsidRPr="007512C9" w:rsidRDefault="00740B63" w:rsidP="00740B63">
      <w:pPr>
        <w:suppressAutoHyphens w:val="0"/>
        <w:spacing w:before="0" w:line="240" w:lineRule="auto"/>
        <w:jc w:val="left"/>
        <w:rPr>
          <w:rFonts w:ascii="Arial" w:hAnsi="Arial" w:cs="Arial"/>
          <w:b/>
          <w:color w:val="000000"/>
          <w:sz w:val="22"/>
          <w:szCs w:val="22"/>
          <w:lang w:eastAsia="pl-PL"/>
        </w:rPr>
      </w:pPr>
    </w:p>
    <w:p w:rsidR="00740B63" w:rsidRPr="007512C9" w:rsidRDefault="00740B63" w:rsidP="00740B63">
      <w:pPr>
        <w:suppressAutoHyphens w:val="0"/>
        <w:spacing w:before="0" w:line="240" w:lineRule="auto"/>
        <w:jc w:val="left"/>
        <w:rPr>
          <w:rFonts w:ascii="Arial" w:hAnsi="Arial" w:cs="Arial"/>
          <w:b/>
          <w:color w:val="000000"/>
          <w:sz w:val="22"/>
          <w:szCs w:val="22"/>
          <w:lang w:eastAsia="pl-PL"/>
        </w:rPr>
      </w:pPr>
      <w:r w:rsidRPr="007512C9">
        <w:rPr>
          <w:rFonts w:ascii="Arial" w:hAnsi="Arial" w:cs="Arial"/>
          <w:b/>
          <w:color w:val="000000"/>
          <w:sz w:val="22"/>
          <w:szCs w:val="22"/>
          <w:lang w:eastAsia="pl-PL"/>
        </w:rPr>
        <w:t>UP</w:t>
      </w:r>
      <w:r w:rsidRPr="007512C9">
        <w:rPr>
          <w:rFonts w:ascii="Arial" w:hAnsi="Arial" w:cs="Arial"/>
          <w:b/>
          <w:color w:val="000000"/>
          <w:sz w:val="22"/>
          <w:szCs w:val="22"/>
          <w:lang w:eastAsia="pl-PL"/>
        </w:rPr>
        <w:tab/>
      </w:r>
      <w:r w:rsidRPr="007512C9">
        <w:rPr>
          <w:rFonts w:ascii="Arial" w:hAnsi="Arial" w:cs="Arial"/>
          <w:b/>
          <w:color w:val="000000"/>
          <w:sz w:val="22"/>
          <w:szCs w:val="22"/>
          <w:lang w:eastAsia="pl-PL"/>
        </w:rPr>
        <w:tab/>
        <w:t xml:space="preserve">               Umowa partnerstwa</w:t>
      </w:r>
    </w:p>
    <w:p w:rsidR="00110867" w:rsidRPr="007512C9" w:rsidRDefault="00110867" w:rsidP="00110867">
      <w:pPr>
        <w:suppressAutoHyphens w:val="0"/>
        <w:spacing w:before="0" w:line="240" w:lineRule="auto"/>
        <w:jc w:val="left"/>
        <w:rPr>
          <w:rFonts w:ascii="Arial" w:hAnsi="Arial" w:cs="Arial"/>
          <w:b/>
          <w:color w:val="000000"/>
          <w:sz w:val="22"/>
          <w:szCs w:val="22"/>
          <w:lang w:eastAsia="pl-PL"/>
        </w:rPr>
      </w:pPr>
    </w:p>
    <w:p w:rsidR="00110867" w:rsidRPr="007512C9" w:rsidRDefault="00B41024" w:rsidP="00FD0549">
      <w:pPr>
        <w:suppressAutoHyphens w:val="0"/>
        <w:spacing w:before="0" w:line="240" w:lineRule="auto"/>
        <w:ind w:left="1418" w:hanging="1418"/>
        <w:jc w:val="left"/>
        <w:rPr>
          <w:rFonts w:ascii="Arial" w:hAnsi="Arial" w:cs="Arial"/>
          <w:b/>
          <w:color w:val="000000"/>
          <w:sz w:val="22"/>
          <w:szCs w:val="22"/>
          <w:lang w:eastAsia="pl-PL"/>
        </w:rPr>
      </w:pPr>
      <w:r w:rsidRPr="007512C9">
        <w:rPr>
          <w:rFonts w:ascii="Arial" w:hAnsi="Arial" w:cs="Arial"/>
          <w:b/>
          <w:color w:val="000000"/>
          <w:sz w:val="22"/>
          <w:szCs w:val="22"/>
          <w:lang w:eastAsia="pl-PL"/>
        </w:rPr>
        <w:t>WND</w:t>
      </w:r>
      <w:r w:rsidRPr="007512C9">
        <w:rPr>
          <w:rFonts w:ascii="Arial" w:hAnsi="Arial" w:cs="Arial"/>
          <w:b/>
          <w:color w:val="000000"/>
          <w:sz w:val="22"/>
          <w:szCs w:val="22"/>
          <w:lang w:eastAsia="pl-PL"/>
        </w:rPr>
        <w:tab/>
      </w:r>
      <w:r w:rsidR="00B06729" w:rsidRPr="007512C9">
        <w:rPr>
          <w:rFonts w:ascii="Arial" w:hAnsi="Arial" w:cs="Arial"/>
          <w:b/>
          <w:color w:val="000000"/>
          <w:sz w:val="22"/>
          <w:szCs w:val="22"/>
          <w:lang w:eastAsia="pl-PL"/>
        </w:rPr>
        <w:tab/>
      </w:r>
      <w:r w:rsidR="0090523D" w:rsidRPr="007512C9">
        <w:rPr>
          <w:rFonts w:ascii="Arial" w:hAnsi="Arial" w:cs="Arial"/>
          <w:b/>
          <w:color w:val="000000"/>
          <w:sz w:val="22"/>
          <w:szCs w:val="22"/>
          <w:lang w:eastAsia="pl-PL"/>
        </w:rPr>
        <w:t xml:space="preserve">  </w:t>
      </w:r>
      <w:r w:rsidR="001A49AC" w:rsidRPr="007512C9">
        <w:rPr>
          <w:rFonts w:ascii="Arial" w:hAnsi="Arial" w:cs="Arial"/>
          <w:b/>
          <w:color w:val="000000"/>
          <w:sz w:val="22"/>
          <w:szCs w:val="22"/>
          <w:lang w:eastAsia="pl-PL"/>
        </w:rPr>
        <w:t xml:space="preserve"> </w:t>
      </w:r>
      <w:r w:rsidRPr="007512C9">
        <w:rPr>
          <w:rFonts w:ascii="Arial" w:hAnsi="Arial" w:cs="Arial"/>
          <w:b/>
          <w:color w:val="000000"/>
          <w:sz w:val="22"/>
          <w:szCs w:val="22"/>
          <w:lang w:eastAsia="pl-PL"/>
        </w:rPr>
        <w:t>Wniosek o dofinansowanie</w:t>
      </w:r>
    </w:p>
    <w:p w:rsidR="00740B63" w:rsidRPr="007512C9" w:rsidRDefault="00740B63" w:rsidP="00740B63">
      <w:pPr>
        <w:suppressAutoHyphens w:val="0"/>
        <w:spacing w:before="0" w:line="240" w:lineRule="auto"/>
        <w:jc w:val="left"/>
        <w:rPr>
          <w:rFonts w:ascii="Arial" w:hAnsi="Arial" w:cs="Arial"/>
          <w:b/>
          <w:color w:val="000000"/>
          <w:sz w:val="22"/>
          <w:szCs w:val="22"/>
          <w:lang w:eastAsia="pl-PL"/>
        </w:rPr>
      </w:pPr>
    </w:p>
    <w:p w:rsidR="00740B63" w:rsidRPr="007512C9" w:rsidRDefault="00740B63" w:rsidP="00740B63">
      <w:pPr>
        <w:suppressAutoHyphens w:val="0"/>
        <w:spacing w:before="0" w:line="240" w:lineRule="auto"/>
        <w:jc w:val="left"/>
        <w:rPr>
          <w:rFonts w:ascii="Arial" w:hAnsi="Arial" w:cs="Arial"/>
          <w:b/>
          <w:color w:val="000000"/>
          <w:sz w:val="22"/>
          <w:szCs w:val="22"/>
          <w:lang w:eastAsia="pl-PL"/>
        </w:rPr>
      </w:pPr>
      <w:r w:rsidRPr="007512C9">
        <w:rPr>
          <w:rFonts w:ascii="Arial" w:hAnsi="Arial" w:cs="Arial"/>
          <w:b/>
          <w:color w:val="000000"/>
          <w:sz w:val="22"/>
          <w:szCs w:val="22"/>
          <w:lang w:eastAsia="pl-PL"/>
        </w:rPr>
        <w:t xml:space="preserve">ZIT    </w:t>
      </w:r>
      <w:r w:rsidRPr="007512C9">
        <w:rPr>
          <w:rFonts w:ascii="Arial" w:hAnsi="Arial" w:cs="Arial"/>
          <w:b/>
          <w:color w:val="000000"/>
          <w:sz w:val="22"/>
          <w:szCs w:val="22"/>
          <w:lang w:eastAsia="pl-PL"/>
        </w:rPr>
        <w:tab/>
      </w:r>
      <w:r w:rsidRPr="007512C9">
        <w:rPr>
          <w:rFonts w:ascii="Arial" w:hAnsi="Arial" w:cs="Arial"/>
          <w:b/>
          <w:color w:val="000000"/>
          <w:sz w:val="22"/>
          <w:szCs w:val="22"/>
          <w:lang w:eastAsia="pl-PL"/>
        </w:rPr>
        <w:tab/>
        <w:t xml:space="preserve">               Zintegrowane inwestycje terytorialne</w:t>
      </w:r>
    </w:p>
    <w:p w:rsidR="00110867" w:rsidRPr="007512C9" w:rsidRDefault="00110867" w:rsidP="00110867">
      <w:pPr>
        <w:suppressAutoHyphens w:val="0"/>
        <w:spacing w:before="0" w:line="240" w:lineRule="auto"/>
        <w:jc w:val="left"/>
        <w:rPr>
          <w:rFonts w:ascii="Arial" w:hAnsi="Arial" w:cs="Arial"/>
          <w:b/>
          <w:color w:val="000000"/>
          <w:sz w:val="22"/>
          <w:szCs w:val="22"/>
          <w:lang w:eastAsia="pl-PL"/>
        </w:rPr>
      </w:pPr>
    </w:p>
    <w:p w:rsidR="00110867" w:rsidRPr="00026381" w:rsidRDefault="00740B63" w:rsidP="00110867">
      <w:pPr>
        <w:suppressAutoHyphens w:val="0"/>
        <w:spacing w:before="0" w:line="240" w:lineRule="auto"/>
        <w:jc w:val="left"/>
        <w:rPr>
          <w:rFonts w:ascii="Arial" w:hAnsi="Arial" w:cs="Arial"/>
          <w:b/>
          <w:color w:val="000000"/>
          <w:sz w:val="22"/>
          <w:szCs w:val="22"/>
          <w:lang w:eastAsia="pl-PL"/>
        </w:rPr>
      </w:pPr>
      <w:r w:rsidRPr="007512C9">
        <w:rPr>
          <w:rFonts w:ascii="Arial" w:hAnsi="Arial" w:cs="Arial"/>
          <w:b/>
          <w:color w:val="000000"/>
          <w:sz w:val="22"/>
          <w:szCs w:val="22"/>
          <w:lang w:eastAsia="pl-PL"/>
        </w:rPr>
        <w:t>ZIT ”(bis)</w:t>
      </w:r>
      <w:r w:rsidRPr="007512C9">
        <w:rPr>
          <w:rFonts w:ascii="Calibri" w:hAnsi="Calibri" w:cs="Arial"/>
          <w:sz w:val="22"/>
          <w:szCs w:val="22"/>
        </w:rPr>
        <w:t xml:space="preserve">    </w:t>
      </w:r>
      <w:r w:rsidR="00FD0549" w:rsidRPr="007512C9">
        <w:rPr>
          <w:rFonts w:ascii="Arial" w:hAnsi="Arial" w:cs="Arial"/>
          <w:b/>
          <w:color w:val="000000"/>
          <w:sz w:val="22"/>
          <w:szCs w:val="22"/>
          <w:lang w:eastAsia="pl-PL"/>
        </w:rPr>
        <w:tab/>
      </w:r>
      <w:r w:rsidR="00FD0549" w:rsidRPr="007512C9">
        <w:rPr>
          <w:rFonts w:ascii="Arial" w:hAnsi="Arial" w:cs="Arial"/>
          <w:b/>
          <w:color w:val="000000"/>
          <w:sz w:val="22"/>
          <w:szCs w:val="22"/>
          <w:lang w:eastAsia="pl-PL"/>
        </w:rPr>
        <w:tab/>
      </w:r>
      <w:r w:rsidR="0090523D" w:rsidRPr="007512C9">
        <w:rPr>
          <w:rFonts w:ascii="Arial" w:hAnsi="Arial" w:cs="Arial"/>
          <w:b/>
          <w:color w:val="000000"/>
          <w:sz w:val="22"/>
          <w:szCs w:val="22"/>
          <w:lang w:eastAsia="pl-PL"/>
        </w:rPr>
        <w:t xml:space="preserve"> </w:t>
      </w:r>
      <w:r w:rsidR="001A49AC" w:rsidRPr="007512C9">
        <w:rPr>
          <w:rFonts w:ascii="Arial" w:hAnsi="Arial" w:cs="Arial"/>
          <w:b/>
          <w:color w:val="000000"/>
          <w:sz w:val="22"/>
          <w:szCs w:val="22"/>
          <w:lang w:eastAsia="pl-PL"/>
        </w:rPr>
        <w:t xml:space="preserve"> </w:t>
      </w:r>
      <w:r w:rsidR="0090523D" w:rsidRPr="007512C9">
        <w:rPr>
          <w:rFonts w:ascii="Arial" w:hAnsi="Arial" w:cs="Arial"/>
          <w:b/>
          <w:color w:val="000000"/>
          <w:sz w:val="22"/>
          <w:szCs w:val="22"/>
          <w:lang w:eastAsia="pl-PL"/>
        </w:rPr>
        <w:t xml:space="preserve"> </w:t>
      </w:r>
      <w:r w:rsidR="00FD0549" w:rsidRPr="007512C9">
        <w:rPr>
          <w:rFonts w:ascii="Arial" w:hAnsi="Arial" w:cs="Arial"/>
          <w:b/>
          <w:color w:val="000000"/>
          <w:sz w:val="22"/>
          <w:szCs w:val="22"/>
          <w:lang w:eastAsia="pl-PL"/>
        </w:rPr>
        <w:t>Zintegrowane inwestycje t</w:t>
      </w:r>
      <w:r w:rsidR="00110867" w:rsidRPr="007512C9">
        <w:rPr>
          <w:rFonts w:ascii="Arial" w:hAnsi="Arial" w:cs="Arial"/>
          <w:b/>
          <w:color w:val="000000"/>
          <w:sz w:val="22"/>
          <w:szCs w:val="22"/>
          <w:lang w:eastAsia="pl-PL"/>
        </w:rPr>
        <w:t>erytorialne</w:t>
      </w:r>
      <w:r w:rsidR="0012388E" w:rsidRPr="007512C9">
        <w:rPr>
          <w:rFonts w:ascii="Arial" w:hAnsi="Arial" w:cs="Arial"/>
          <w:b/>
          <w:color w:val="000000"/>
          <w:sz w:val="22"/>
          <w:szCs w:val="22"/>
          <w:lang w:eastAsia="pl-PL"/>
        </w:rPr>
        <w:t xml:space="preserve"> (bis) - </w:t>
      </w:r>
      <w:proofErr w:type="spellStart"/>
      <w:r w:rsidR="0012388E" w:rsidRPr="007512C9">
        <w:rPr>
          <w:rFonts w:ascii="Arial" w:hAnsi="Arial" w:cs="Arial"/>
          <w:b/>
          <w:color w:val="000000"/>
          <w:sz w:val="22"/>
          <w:szCs w:val="22"/>
          <w:lang w:eastAsia="pl-PL"/>
        </w:rPr>
        <w:t>subregionalne</w:t>
      </w:r>
      <w:proofErr w:type="spellEnd"/>
    </w:p>
    <w:p w:rsidR="00110867" w:rsidRPr="00026381" w:rsidRDefault="00110867" w:rsidP="00110867">
      <w:pPr>
        <w:suppressAutoHyphens w:val="0"/>
        <w:spacing w:before="0" w:line="240" w:lineRule="auto"/>
        <w:jc w:val="left"/>
        <w:rPr>
          <w:rFonts w:ascii="Arial" w:hAnsi="Arial" w:cs="Arial"/>
          <w:b/>
          <w:color w:val="000000"/>
          <w:sz w:val="22"/>
          <w:szCs w:val="22"/>
          <w:lang w:eastAsia="pl-PL"/>
        </w:rPr>
      </w:pPr>
      <w:r w:rsidRPr="00026381">
        <w:rPr>
          <w:rFonts w:ascii="Arial" w:hAnsi="Arial" w:cs="Arial"/>
          <w:b/>
          <w:color w:val="000000"/>
          <w:sz w:val="22"/>
          <w:szCs w:val="22"/>
          <w:lang w:eastAsia="pl-PL"/>
        </w:rPr>
        <w:tab/>
      </w:r>
      <w:r w:rsidRPr="00026381">
        <w:rPr>
          <w:rFonts w:ascii="Arial" w:hAnsi="Arial" w:cs="Arial"/>
          <w:b/>
          <w:color w:val="000000"/>
          <w:sz w:val="22"/>
          <w:szCs w:val="22"/>
          <w:lang w:eastAsia="pl-PL"/>
        </w:rPr>
        <w:tab/>
      </w:r>
    </w:p>
    <w:p w:rsidR="00110867" w:rsidRDefault="00110867" w:rsidP="00110867">
      <w:pPr>
        <w:suppressAutoHyphens w:val="0"/>
        <w:spacing w:before="0" w:line="240" w:lineRule="auto"/>
        <w:jc w:val="left"/>
        <w:rPr>
          <w:rFonts w:ascii="Arial" w:hAnsi="Arial" w:cs="Arial"/>
          <w:b/>
          <w:color w:val="0033CC"/>
          <w:lang w:eastAsia="pl-PL"/>
        </w:rPr>
      </w:pPr>
    </w:p>
    <w:p w:rsidR="00CF6328" w:rsidRDefault="00CF6328" w:rsidP="00110867">
      <w:pPr>
        <w:suppressAutoHyphens w:val="0"/>
        <w:spacing w:before="0" w:line="240" w:lineRule="auto"/>
        <w:jc w:val="left"/>
        <w:rPr>
          <w:rFonts w:ascii="Arial" w:hAnsi="Arial" w:cs="Arial"/>
          <w:b/>
          <w:color w:val="0033CC"/>
          <w:lang w:eastAsia="pl-PL"/>
        </w:rPr>
      </w:pPr>
    </w:p>
    <w:p w:rsidR="0089239B" w:rsidRDefault="0089239B" w:rsidP="00110867">
      <w:pPr>
        <w:suppressAutoHyphens w:val="0"/>
        <w:spacing w:before="0" w:line="240" w:lineRule="auto"/>
        <w:ind w:left="1418" w:hanging="1418"/>
        <w:jc w:val="left"/>
        <w:rPr>
          <w:rFonts w:ascii="Arial" w:hAnsi="Arial" w:cs="Arial"/>
          <w:b/>
          <w:color w:val="0033CC"/>
          <w:lang w:eastAsia="pl-PL"/>
        </w:rPr>
      </w:pPr>
    </w:p>
    <w:p w:rsidR="00110867" w:rsidRPr="00867470" w:rsidRDefault="00110867" w:rsidP="00110867">
      <w:pPr>
        <w:suppressAutoHyphens w:val="0"/>
        <w:spacing w:before="0" w:line="240" w:lineRule="auto"/>
        <w:jc w:val="left"/>
        <w:rPr>
          <w:rFonts w:ascii="Arial" w:hAnsi="Arial" w:cs="Arial"/>
          <w:b/>
          <w:color w:val="0033CC"/>
          <w:lang w:eastAsia="pl-PL"/>
        </w:rPr>
      </w:pPr>
    </w:p>
    <w:p w:rsidR="00222125" w:rsidRDefault="00531CE9" w:rsidP="000A28AD">
      <w:pPr>
        <w:pStyle w:val="Nagwek1"/>
        <w:numPr>
          <w:ilvl w:val="0"/>
          <w:numId w:val="46"/>
        </w:numPr>
        <w:spacing w:before="0" w:after="0" w:line="240" w:lineRule="auto"/>
        <w:ind w:left="454" w:hanging="284"/>
        <w:jc w:val="both"/>
        <w:rPr>
          <w:sz w:val="22"/>
          <w:szCs w:val="22"/>
        </w:rPr>
      </w:pPr>
      <w:r w:rsidRPr="00222125">
        <w:rPr>
          <w:sz w:val="22"/>
          <w:szCs w:val="22"/>
        </w:rPr>
        <w:br w:type="page"/>
      </w:r>
      <w:bookmarkStart w:id="3" w:name="_Toc417477180"/>
      <w:bookmarkStart w:id="4" w:name="_Toc417468704"/>
      <w:r w:rsidR="00222125">
        <w:rPr>
          <w:sz w:val="22"/>
          <w:szCs w:val="22"/>
        </w:rPr>
        <w:t>Ogólny opis  RPO WiM 2014-2020 oraz głównych warunków realizacji</w:t>
      </w:r>
      <w:bookmarkEnd w:id="3"/>
    </w:p>
    <w:p w:rsidR="00026381" w:rsidRDefault="00026381" w:rsidP="005C7752">
      <w:pPr>
        <w:pStyle w:val="Nagwek2"/>
        <w:numPr>
          <w:ilvl w:val="0"/>
          <w:numId w:val="51"/>
        </w:numPr>
        <w:ind w:left="426" w:hanging="426"/>
        <w:rPr>
          <w:i w:val="0"/>
          <w:sz w:val="22"/>
          <w:szCs w:val="22"/>
          <w:lang w:eastAsia="pl-PL"/>
        </w:rPr>
      </w:pPr>
      <w:bookmarkStart w:id="5" w:name="_Toc187203266"/>
      <w:bookmarkStart w:id="6" w:name="_Toc187203279"/>
      <w:bookmarkStart w:id="7" w:name="_Toc187203840"/>
      <w:bookmarkStart w:id="8" w:name="_Toc187204623"/>
      <w:bookmarkStart w:id="9" w:name="_Toc187404707"/>
      <w:bookmarkStart w:id="10" w:name="_Toc187405062"/>
      <w:bookmarkStart w:id="11" w:name="_Toc191698363"/>
      <w:bookmarkStart w:id="12" w:name="_Toc193691330"/>
      <w:bookmarkStart w:id="13" w:name="_Toc285533945"/>
      <w:bookmarkStart w:id="14" w:name="_Toc417477181"/>
      <w:r w:rsidRPr="00026381">
        <w:rPr>
          <w:i w:val="0"/>
          <w:sz w:val="22"/>
          <w:szCs w:val="22"/>
          <w:lang w:eastAsia="pl-PL"/>
        </w:rPr>
        <w:t>Status dokumentu</w:t>
      </w:r>
      <w:bookmarkEnd w:id="5"/>
      <w:bookmarkEnd w:id="6"/>
      <w:bookmarkEnd w:id="7"/>
      <w:bookmarkEnd w:id="8"/>
      <w:bookmarkEnd w:id="9"/>
      <w:bookmarkEnd w:id="10"/>
      <w:bookmarkEnd w:id="11"/>
      <w:bookmarkEnd w:id="12"/>
      <w:bookmarkEnd w:id="13"/>
      <w:bookmarkEnd w:id="14"/>
      <w:r w:rsidRPr="00026381">
        <w:rPr>
          <w:i w:val="0"/>
          <w:sz w:val="22"/>
          <w:szCs w:val="22"/>
          <w:lang w:eastAsia="pl-PL"/>
        </w:rPr>
        <w:t xml:space="preserve"> </w:t>
      </w:r>
    </w:p>
    <w:p w:rsidR="005C7571" w:rsidRPr="005C7571" w:rsidRDefault="005C7571" w:rsidP="005C7571">
      <w:pPr>
        <w:rPr>
          <w:rFonts w:ascii="Arial" w:hAnsi="Arial" w:cs="Arial"/>
          <w:sz w:val="22"/>
          <w:szCs w:val="22"/>
        </w:rPr>
      </w:pPr>
      <w:r w:rsidRPr="005C7571">
        <w:rPr>
          <w:rFonts w:ascii="Arial" w:hAnsi="Arial" w:cs="Arial"/>
          <w:sz w:val="22"/>
          <w:szCs w:val="22"/>
        </w:rPr>
        <w:t xml:space="preserve">Regionalny Program Operacyjny Województwa Warmińsko-Mazurskiego na lata 2014 - 2020 </w:t>
      </w:r>
      <w:r>
        <w:rPr>
          <w:rFonts w:ascii="Arial" w:hAnsi="Arial" w:cs="Arial"/>
          <w:sz w:val="22"/>
          <w:szCs w:val="22"/>
        </w:rPr>
        <w:br/>
      </w:r>
      <w:r w:rsidRPr="005C7571">
        <w:rPr>
          <w:rFonts w:ascii="Arial" w:hAnsi="Arial" w:cs="Arial"/>
          <w:sz w:val="22"/>
          <w:szCs w:val="22"/>
        </w:rPr>
        <w:t>(RPO WiM 2014-2020) został przygotowany z zastosowaniem przede wszystkim przepisów Rozporządzenia Parlamentu Europejskiego i Rady (WE) nr 1303/2013 z 17 grudnia 2013 r., ustanawiającego wspólne przepisy dotyczące Europejskiego Funduszu Rozwoju Regionalnego, Europejskiego Funduszu Społecznego, Funduszu Spójności, Europejskiego Funduszu Rolnego na</w:t>
      </w:r>
      <w:r>
        <w:rPr>
          <w:rFonts w:ascii="Arial" w:hAnsi="Arial" w:cs="Arial"/>
          <w:sz w:val="22"/>
          <w:szCs w:val="22"/>
        </w:rPr>
        <w:t> </w:t>
      </w:r>
      <w:r w:rsidRPr="005C7571">
        <w:rPr>
          <w:rFonts w:ascii="Arial" w:hAnsi="Arial" w:cs="Arial"/>
          <w:sz w:val="22"/>
          <w:szCs w:val="22"/>
        </w:rPr>
        <w:t xml:space="preserve">rzecz Rozwoju Obszarów Wiejskich oraz Europejskiego Funduszu Morskiego i Rybackiego </w:t>
      </w:r>
      <w:r w:rsidR="00B4116B">
        <w:rPr>
          <w:rFonts w:ascii="Arial" w:hAnsi="Arial" w:cs="Arial"/>
          <w:sz w:val="22"/>
          <w:szCs w:val="22"/>
        </w:rPr>
        <w:br/>
      </w:r>
      <w:r w:rsidRPr="005C7571">
        <w:rPr>
          <w:rFonts w:ascii="Arial" w:hAnsi="Arial" w:cs="Arial"/>
          <w:sz w:val="22"/>
          <w:szCs w:val="22"/>
        </w:rPr>
        <w:t>oraz ustanawiającego przepisy ogólne dotyczące Europejskiego Funduszu Rozwoju Regionalnego, Europejskiego Funduszu Społecznego, Funduszu Spójności i Europejskiego Funduszu Morskiego i</w:t>
      </w:r>
      <w:r>
        <w:rPr>
          <w:rFonts w:ascii="Arial" w:hAnsi="Arial" w:cs="Arial"/>
          <w:sz w:val="22"/>
          <w:szCs w:val="22"/>
        </w:rPr>
        <w:t> </w:t>
      </w:r>
      <w:r w:rsidRPr="005C7571">
        <w:rPr>
          <w:rFonts w:ascii="Arial" w:hAnsi="Arial" w:cs="Arial"/>
          <w:sz w:val="22"/>
          <w:szCs w:val="22"/>
        </w:rPr>
        <w:t>Rybackiego oraz uchylającego rozporządzenie Rady (WE) nr 1083/2006, jak również Rozporządzenia Parlamentu Europejskiego i Rady (UE) nr 1304/2013 z dnia 17 grudnia 2013 r. w</w:t>
      </w:r>
      <w:r>
        <w:rPr>
          <w:rFonts w:ascii="Arial" w:hAnsi="Arial" w:cs="Arial"/>
          <w:sz w:val="22"/>
          <w:szCs w:val="22"/>
        </w:rPr>
        <w:t> </w:t>
      </w:r>
      <w:r w:rsidRPr="005C7571">
        <w:rPr>
          <w:rFonts w:ascii="Arial" w:hAnsi="Arial" w:cs="Arial"/>
          <w:sz w:val="22"/>
          <w:szCs w:val="22"/>
        </w:rPr>
        <w:t>sprawie Europejskiego Funduszu Społecznego i uchylającego rozporządzenie Rady (WE) nr</w:t>
      </w:r>
      <w:r>
        <w:rPr>
          <w:rFonts w:ascii="Arial" w:hAnsi="Arial" w:cs="Arial"/>
          <w:sz w:val="22"/>
          <w:szCs w:val="22"/>
        </w:rPr>
        <w:t> </w:t>
      </w:r>
      <w:r w:rsidRPr="005C7571">
        <w:rPr>
          <w:rFonts w:ascii="Arial" w:hAnsi="Arial" w:cs="Arial"/>
          <w:sz w:val="22"/>
          <w:szCs w:val="22"/>
        </w:rPr>
        <w:t>1081/2006 oraz Rozporządzenia Parlamentu Europejskiego i Rady (UE) nr 1299/2013 z dnia 17</w:t>
      </w:r>
      <w:r>
        <w:rPr>
          <w:rFonts w:ascii="Arial" w:hAnsi="Arial" w:cs="Arial"/>
          <w:sz w:val="22"/>
          <w:szCs w:val="22"/>
        </w:rPr>
        <w:t> </w:t>
      </w:r>
      <w:r w:rsidRPr="005C7571">
        <w:rPr>
          <w:rFonts w:ascii="Arial" w:hAnsi="Arial" w:cs="Arial"/>
          <w:sz w:val="22"/>
          <w:szCs w:val="22"/>
        </w:rPr>
        <w:t>grudnia 2013 r. w sprawie przepisów szczegółowych dotyczących wsparcia z Europejskiego Funduszu Rozwoju Regionalnego w ramach celu "Europejska współpraca terytorialna".</w:t>
      </w:r>
    </w:p>
    <w:p w:rsidR="005C7571" w:rsidRPr="005C7571" w:rsidRDefault="005C7571" w:rsidP="005C7571">
      <w:pPr>
        <w:rPr>
          <w:rFonts w:ascii="Arial" w:hAnsi="Arial" w:cs="Arial"/>
          <w:sz w:val="22"/>
          <w:szCs w:val="22"/>
        </w:rPr>
      </w:pPr>
      <w:r w:rsidRPr="005C7571">
        <w:rPr>
          <w:rFonts w:ascii="Arial" w:hAnsi="Arial" w:cs="Arial"/>
          <w:sz w:val="22"/>
          <w:szCs w:val="22"/>
        </w:rPr>
        <w:t xml:space="preserve">Krajowe ramy prawne dla opracowania i realizacji Programu stanowi ustawa o zasadach prowadzenia  polityki rozwoju z dnia 6 grudnia 2006 r (tj. Dz. U. z 2014 poz. 1649 ze zm.) oraz ustawa z dnia 11 lipca 2014 r. o zasadach realizacji programów w zakresie polityki spójności finansowanych w perspektywie finansowej 2014-2020 (Dz. U. z 2014 r., poz. 1146 z późn. zm.). </w:t>
      </w:r>
    </w:p>
    <w:p w:rsidR="005C7571" w:rsidRPr="005C7571" w:rsidRDefault="005C7571" w:rsidP="005C7571">
      <w:pPr>
        <w:rPr>
          <w:rFonts w:ascii="Arial" w:hAnsi="Arial" w:cs="Arial"/>
          <w:sz w:val="22"/>
          <w:szCs w:val="22"/>
        </w:rPr>
      </w:pPr>
      <w:r w:rsidRPr="005C7571">
        <w:rPr>
          <w:rFonts w:ascii="Arial" w:hAnsi="Arial" w:cs="Arial"/>
          <w:sz w:val="22"/>
          <w:szCs w:val="22"/>
        </w:rPr>
        <w:t>RPO WiM 2014-2020 został zaakceptowany przez Komisję Europejską decyzją nr C(2015) 904 z</w:t>
      </w:r>
      <w:r w:rsidR="00BF61AB">
        <w:rPr>
          <w:rFonts w:ascii="Arial" w:hAnsi="Arial" w:cs="Arial"/>
          <w:sz w:val="22"/>
          <w:szCs w:val="22"/>
        </w:rPr>
        <w:t> </w:t>
      </w:r>
      <w:r w:rsidRPr="005C7571">
        <w:rPr>
          <w:rFonts w:ascii="Arial" w:hAnsi="Arial" w:cs="Arial"/>
          <w:sz w:val="22"/>
          <w:szCs w:val="22"/>
        </w:rPr>
        <w:t>dnia 12 lutego 2015 r.</w:t>
      </w:r>
      <w:r w:rsidRPr="005C7571">
        <w:rPr>
          <w:rFonts w:ascii="Arial" w:hAnsi="Arial" w:cs="Arial"/>
          <w:sz w:val="22"/>
          <w:szCs w:val="22"/>
          <w:vertAlign w:val="superscript"/>
        </w:rPr>
        <w:footnoteReference w:id="1"/>
      </w:r>
      <w:r w:rsidRPr="005C7571">
        <w:rPr>
          <w:rFonts w:ascii="Arial" w:hAnsi="Arial" w:cs="Arial"/>
          <w:sz w:val="22"/>
          <w:szCs w:val="22"/>
        </w:rPr>
        <w:t xml:space="preserve"> a następnie 24 marca 2015 r. przyjęty przez Zarząd Województwa Warmińsko-Mazurskiego</w:t>
      </w:r>
      <w:r w:rsidRPr="005C7571">
        <w:rPr>
          <w:rFonts w:ascii="Arial" w:hAnsi="Arial" w:cs="Arial"/>
          <w:sz w:val="22"/>
          <w:szCs w:val="22"/>
          <w:vertAlign w:val="superscript"/>
        </w:rPr>
        <w:footnoteReference w:id="2"/>
      </w:r>
      <w:r w:rsidRPr="005C7571">
        <w:rPr>
          <w:rFonts w:ascii="Arial" w:hAnsi="Arial" w:cs="Arial"/>
          <w:sz w:val="22"/>
          <w:szCs w:val="22"/>
        </w:rPr>
        <w:t>.</w:t>
      </w:r>
    </w:p>
    <w:p w:rsidR="005C7571" w:rsidRPr="005C7571" w:rsidRDefault="005C7571" w:rsidP="005C7571">
      <w:pPr>
        <w:rPr>
          <w:rFonts w:ascii="Arial" w:hAnsi="Arial" w:cs="Arial"/>
          <w:sz w:val="22"/>
          <w:szCs w:val="22"/>
        </w:rPr>
      </w:pPr>
      <w:r w:rsidRPr="005C7571">
        <w:rPr>
          <w:rFonts w:ascii="Arial" w:hAnsi="Arial" w:cs="Arial"/>
          <w:sz w:val="22"/>
          <w:szCs w:val="22"/>
        </w:rPr>
        <w:t xml:space="preserve">Za prawidłową realizację RPO WiM 2014-2020 odpowiada instytucja zarządzająca (IZ), czyli Zarząd Województwa Warmińsko-Mazurskiego (IZ RPO WiM). </w:t>
      </w:r>
    </w:p>
    <w:p w:rsidR="005C7571" w:rsidRPr="005C7571" w:rsidRDefault="005C7571" w:rsidP="005C7571">
      <w:pPr>
        <w:rPr>
          <w:rFonts w:ascii="Arial" w:hAnsi="Arial" w:cs="Arial"/>
          <w:sz w:val="22"/>
          <w:szCs w:val="22"/>
        </w:rPr>
      </w:pPr>
      <w:r w:rsidRPr="005C7571">
        <w:rPr>
          <w:rFonts w:ascii="Arial" w:hAnsi="Arial" w:cs="Arial"/>
          <w:sz w:val="22"/>
          <w:szCs w:val="22"/>
        </w:rPr>
        <w:t xml:space="preserve">Z uwagi na ramowy charakter programów operacyjnych w okresie programowania </w:t>
      </w:r>
      <w:r w:rsidRPr="005C7571">
        <w:rPr>
          <w:rFonts w:ascii="Arial" w:hAnsi="Arial" w:cs="Arial"/>
          <w:sz w:val="22"/>
          <w:szCs w:val="22"/>
        </w:rPr>
        <w:br/>
        <w:t xml:space="preserve">2014-2020, każda instytucja zarządzająca zobligowana została - na podstawie ustawy z dnia </w:t>
      </w:r>
      <w:r w:rsidRPr="005C7571">
        <w:rPr>
          <w:rFonts w:ascii="Arial" w:hAnsi="Arial" w:cs="Arial"/>
          <w:sz w:val="22"/>
          <w:szCs w:val="22"/>
        </w:rPr>
        <w:br/>
        <w:t xml:space="preserve">11 lipca 2014 r. o </w:t>
      </w:r>
      <w:r w:rsidR="00E74286">
        <w:rPr>
          <w:rFonts w:ascii="Arial" w:hAnsi="Arial" w:cs="Arial"/>
          <w:sz w:val="22"/>
          <w:szCs w:val="22"/>
        </w:rPr>
        <w:t xml:space="preserve">zasadach realizacji programów w </w:t>
      </w:r>
      <w:r w:rsidRPr="005C7571">
        <w:rPr>
          <w:rFonts w:ascii="Arial" w:hAnsi="Arial" w:cs="Arial"/>
          <w:sz w:val="22"/>
          <w:szCs w:val="22"/>
        </w:rPr>
        <w:t xml:space="preserve">zakresie polityki spójności finansowanych w perspektywie finansowej 2014-2020, do przygotowania dodatkowego dokumentu, uszczegóławiającego zapisy Programu, tj. szczegółowego opisu osi priorytetowych (SZOOP). </w:t>
      </w:r>
      <w:r w:rsidRPr="005C7571">
        <w:rPr>
          <w:rFonts w:ascii="Arial" w:hAnsi="Arial" w:cs="Arial"/>
          <w:sz w:val="22"/>
          <w:szCs w:val="22"/>
        </w:rPr>
        <w:br/>
        <w:t>W przypadku RPO WiM 2014-2020 są to szczegółowe opisy sporządzone dla każdej osi priorytetowej Programu osobno, przyjmowane przez IZ RPO WiM w drodze uchwały. Dokumenty te</w:t>
      </w:r>
      <w:r w:rsidR="00BF61AB">
        <w:rPr>
          <w:rFonts w:ascii="Arial" w:hAnsi="Arial" w:cs="Arial"/>
          <w:sz w:val="22"/>
          <w:szCs w:val="22"/>
        </w:rPr>
        <w:t> </w:t>
      </w:r>
      <w:r w:rsidRPr="005C7571">
        <w:rPr>
          <w:rFonts w:ascii="Arial" w:hAnsi="Arial" w:cs="Arial"/>
          <w:sz w:val="22"/>
          <w:szCs w:val="22"/>
        </w:rPr>
        <w:t xml:space="preserve">stanowią kompendium wiedzy dla potencjalnych beneficjentów Programu na temat </w:t>
      </w:r>
      <w:r w:rsidR="00E60FB3">
        <w:rPr>
          <w:rFonts w:ascii="Arial" w:hAnsi="Arial" w:cs="Arial"/>
          <w:sz w:val="22"/>
          <w:szCs w:val="22"/>
        </w:rPr>
        <w:br/>
      </w:r>
      <w:r w:rsidRPr="005C7571">
        <w:rPr>
          <w:rFonts w:ascii="Arial" w:hAnsi="Arial" w:cs="Arial"/>
          <w:sz w:val="22"/>
          <w:szCs w:val="22"/>
        </w:rPr>
        <w:t>możliwości i</w:t>
      </w:r>
      <w:r w:rsidR="00BF61AB">
        <w:rPr>
          <w:rFonts w:ascii="Arial" w:hAnsi="Arial" w:cs="Arial"/>
          <w:sz w:val="22"/>
          <w:szCs w:val="22"/>
        </w:rPr>
        <w:t> </w:t>
      </w:r>
      <w:r w:rsidRPr="005C7571">
        <w:rPr>
          <w:rFonts w:ascii="Arial" w:hAnsi="Arial" w:cs="Arial"/>
          <w:sz w:val="22"/>
          <w:szCs w:val="22"/>
        </w:rPr>
        <w:t>sposobu realizacji projektów współfinansowanych ze środków EFRR i EFS w ramach RPO WiM 2014-2020. Zawierają m.in. informacje o możliwych do finansowania typach projektów oraz zasadach ich realizacji, beneficjentach, alokacji środków finansowych na poszczególne obszary wsparcia, oczekiwanych rezultatach interwencji wyrażonych wartościami docelowymi wskaźników.</w:t>
      </w:r>
    </w:p>
    <w:p w:rsidR="005C7571" w:rsidRPr="005C7571" w:rsidRDefault="005C7571" w:rsidP="005C7571">
      <w:pPr>
        <w:rPr>
          <w:rFonts w:ascii="Arial" w:hAnsi="Arial" w:cs="Arial"/>
          <w:sz w:val="22"/>
          <w:szCs w:val="22"/>
        </w:rPr>
      </w:pPr>
      <w:r w:rsidRPr="005C7571">
        <w:rPr>
          <w:rFonts w:ascii="Arial" w:hAnsi="Arial" w:cs="Arial"/>
          <w:sz w:val="22"/>
          <w:szCs w:val="22"/>
        </w:rPr>
        <w:t>Zarówno SZOOP, jak i jego zmiany wraz z terminem obowiązywania podawane są do publicznej wiadomości na stronie internetowej IZ RPO WiM (</w:t>
      </w:r>
      <w:hyperlink r:id="rId9" w:history="1">
        <w:r w:rsidR="00046612" w:rsidRPr="00C9426C">
          <w:rPr>
            <w:rStyle w:val="Hipercze"/>
            <w:rFonts w:ascii="Arial" w:hAnsi="Arial" w:cs="Arial"/>
            <w:sz w:val="22"/>
            <w:szCs w:val="22"/>
          </w:rPr>
          <w:t>www.rpo.14-20.warmia.mazury.pl</w:t>
        </w:r>
      </w:hyperlink>
      <w:r w:rsidRPr="005C7571">
        <w:rPr>
          <w:rFonts w:ascii="Arial" w:hAnsi="Arial" w:cs="Arial"/>
          <w:sz w:val="22"/>
          <w:szCs w:val="22"/>
        </w:rPr>
        <w:t>) oraz portalu (</w:t>
      </w:r>
      <w:hyperlink r:id="rId10" w:history="1">
        <w:r w:rsidRPr="005C7571">
          <w:rPr>
            <w:rFonts w:ascii="Arial" w:hAnsi="Arial" w:cs="Arial"/>
            <w:color w:val="0000FF"/>
            <w:sz w:val="22"/>
            <w:szCs w:val="22"/>
            <w:u w:val="single"/>
          </w:rPr>
          <w:t>www.funduszeeuropejskie.gov.pl</w:t>
        </w:r>
      </w:hyperlink>
      <w:r w:rsidRPr="005C7571">
        <w:rPr>
          <w:rFonts w:ascii="Arial" w:hAnsi="Arial" w:cs="Arial"/>
          <w:sz w:val="22"/>
          <w:szCs w:val="22"/>
        </w:rPr>
        <w:t xml:space="preserve">).   </w:t>
      </w:r>
    </w:p>
    <w:p w:rsidR="005C7571" w:rsidRPr="005C7571" w:rsidRDefault="005C7571" w:rsidP="005C7571">
      <w:pPr>
        <w:rPr>
          <w:rFonts w:ascii="Arial" w:hAnsi="Arial" w:cs="Arial"/>
          <w:sz w:val="22"/>
          <w:szCs w:val="22"/>
          <w:lang w:eastAsia="pl-PL"/>
        </w:rPr>
      </w:pPr>
      <w:r w:rsidRPr="005C7571">
        <w:rPr>
          <w:rFonts w:ascii="Arial" w:hAnsi="Arial" w:cs="Arial"/>
          <w:sz w:val="22"/>
          <w:szCs w:val="22"/>
        </w:rPr>
        <w:t xml:space="preserve">W celu zachowania jednolitej struktury i zakresu szczegółowych opisów osi priorytetowych wszystkich programów operacyjnych nowej perspektywy finansowej Minister Infrastruktury </w:t>
      </w:r>
      <w:r w:rsidRPr="005C7571">
        <w:rPr>
          <w:rFonts w:ascii="Arial" w:hAnsi="Arial" w:cs="Arial"/>
          <w:sz w:val="22"/>
          <w:szCs w:val="22"/>
        </w:rPr>
        <w:br/>
        <w:t xml:space="preserve">i Rozwoju wydał w dniu 30 stycznia 2015 r. </w:t>
      </w:r>
      <w:r w:rsidRPr="005C7571">
        <w:rPr>
          <w:rFonts w:ascii="Arial" w:hAnsi="Arial" w:cs="Arial"/>
          <w:i/>
          <w:sz w:val="22"/>
          <w:szCs w:val="22"/>
        </w:rPr>
        <w:t>Wytyczne w zakresie szczegółowego opisu osi priorytetowych krajowych i regionalnych programów operacyjnych na lata 2014-2020</w:t>
      </w:r>
      <w:r w:rsidRPr="005C7571">
        <w:rPr>
          <w:rFonts w:ascii="Arial" w:hAnsi="Arial" w:cs="Arial"/>
          <w:sz w:val="22"/>
          <w:szCs w:val="22"/>
        </w:rPr>
        <w:t>. SZOOP RPO WiM 2014-2020 przygotowano z uwzględnieniem wymagań ww. Wytycznych horyzontalnych.</w:t>
      </w:r>
    </w:p>
    <w:p w:rsidR="006D1172" w:rsidRDefault="00026381" w:rsidP="005C7752">
      <w:pPr>
        <w:pStyle w:val="Nagwek2"/>
        <w:numPr>
          <w:ilvl w:val="0"/>
          <w:numId w:val="51"/>
        </w:numPr>
        <w:ind w:left="426" w:hanging="426"/>
        <w:rPr>
          <w:i w:val="0"/>
          <w:sz w:val="22"/>
          <w:szCs w:val="22"/>
          <w:lang w:eastAsia="pl-PL"/>
        </w:rPr>
      </w:pPr>
      <w:bookmarkStart w:id="15" w:name="_Toc417477182"/>
      <w:r w:rsidRPr="00026381">
        <w:rPr>
          <w:i w:val="0"/>
          <w:sz w:val="22"/>
          <w:szCs w:val="22"/>
          <w:lang w:eastAsia="pl-PL"/>
        </w:rPr>
        <w:t>Skrócony opis RPO WiM 2014-2020.</w:t>
      </w:r>
      <w:bookmarkEnd w:id="15"/>
    </w:p>
    <w:p w:rsidR="006D1172" w:rsidRPr="006D1172" w:rsidRDefault="006D1172" w:rsidP="006D1172">
      <w:pPr>
        <w:spacing w:after="120"/>
        <w:rPr>
          <w:rFonts w:ascii="Arial" w:hAnsi="Arial" w:cs="Arial"/>
          <w:sz w:val="22"/>
          <w:szCs w:val="22"/>
        </w:rPr>
      </w:pPr>
      <w:r w:rsidRPr="006D1172">
        <w:rPr>
          <w:rFonts w:ascii="Arial" w:hAnsi="Arial" w:cs="Arial"/>
          <w:sz w:val="22"/>
          <w:szCs w:val="22"/>
        </w:rPr>
        <w:t>RPO WiM 2014-2020 jest następcą Regionalnego Programu Operacyjnego Warmia i Mazury na lata 2007-2013 i w pewnej części spadkobiercą kierunków działań np. w sferze wypełniania różnych dyrektyw unijnych. Koncentruje się na: warmińsko-mazurskiej gospodarce i kształceniu dla niej kadr, zmianie sytuacji na rynku pracy, poprawie dostępu do usług publicznych, przełamaniu wykluczenia energetycznego regionu, środowisku przyrodniczym, wypełnianiu luk w systemie transportowym, rewitalizacji miast i ich ubogich społeczności oraz ograniczaniu ubóstwa w regionie.</w:t>
      </w:r>
    </w:p>
    <w:p w:rsidR="006D1172" w:rsidRPr="006D1172" w:rsidRDefault="006D1172" w:rsidP="006D1172">
      <w:pPr>
        <w:spacing w:after="120"/>
        <w:rPr>
          <w:rFonts w:ascii="Arial" w:hAnsi="Arial" w:cs="Arial"/>
          <w:sz w:val="22"/>
          <w:szCs w:val="22"/>
        </w:rPr>
      </w:pPr>
      <w:r w:rsidRPr="006D1172">
        <w:rPr>
          <w:rFonts w:ascii="Arial" w:hAnsi="Arial" w:cs="Arial"/>
          <w:sz w:val="22"/>
          <w:szCs w:val="22"/>
        </w:rPr>
        <w:t>RPO WiM 2014-2020 osiągał będzie rezultaty wskazane w Umowie Partnerstwa poprzez koncentrację tematyczną i terytorialną wsparcia na przedsięwzięciach odnoszących się do</w:t>
      </w:r>
      <w:r w:rsidR="003C02B7">
        <w:rPr>
          <w:rFonts w:ascii="Arial" w:hAnsi="Arial" w:cs="Arial"/>
          <w:sz w:val="22"/>
          <w:szCs w:val="22"/>
        </w:rPr>
        <w:t> </w:t>
      </w:r>
      <w:r w:rsidRPr="006D1172">
        <w:rPr>
          <w:rFonts w:ascii="Arial" w:hAnsi="Arial" w:cs="Arial"/>
          <w:sz w:val="22"/>
          <w:szCs w:val="22"/>
        </w:rPr>
        <w:t>następujących osi priorytetowych:</w:t>
      </w:r>
    </w:p>
    <w:p w:rsidR="006D1172" w:rsidRPr="006D1172" w:rsidRDefault="006D1172" w:rsidP="005C7752">
      <w:pPr>
        <w:numPr>
          <w:ilvl w:val="0"/>
          <w:numId w:val="48"/>
        </w:numPr>
        <w:tabs>
          <w:tab w:val="num" w:pos="426"/>
        </w:tabs>
        <w:spacing w:after="120" w:line="276" w:lineRule="auto"/>
        <w:ind w:left="426"/>
        <w:jc w:val="left"/>
        <w:rPr>
          <w:rFonts w:ascii="Arial" w:hAnsi="Arial" w:cs="Arial"/>
          <w:sz w:val="22"/>
          <w:szCs w:val="22"/>
        </w:rPr>
      </w:pPr>
      <w:r w:rsidRPr="006D1172">
        <w:rPr>
          <w:rFonts w:ascii="Arial" w:hAnsi="Arial" w:cs="Arial"/>
          <w:sz w:val="22"/>
          <w:szCs w:val="22"/>
        </w:rPr>
        <w:t xml:space="preserve">Inteligentna gospodarka Warmii i Mazur. </w:t>
      </w:r>
    </w:p>
    <w:p w:rsidR="006D1172" w:rsidRPr="006D1172" w:rsidRDefault="006D1172" w:rsidP="005C7752">
      <w:pPr>
        <w:numPr>
          <w:ilvl w:val="0"/>
          <w:numId w:val="48"/>
        </w:numPr>
        <w:tabs>
          <w:tab w:val="num" w:pos="426"/>
        </w:tabs>
        <w:spacing w:after="120" w:line="276" w:lineRule="auto"/>
        <w:ind w:left="426"/>
        <w:jc w:val="left"/>
        <w:rPr>
          <w:rFonts w:ascii="Arial" w:hAnsi="Arial" w:cs="Arial"/>
          <w:sz w:val="22"/>
          <w:szCs w:val="22"/>
        </w:rPr>
      </w:pPr>
      <w:r w:rsidRPr="006D1172">
        <w:rPr>
          <w:rFonts w:ascii="Arial" w:hAnsi="Arial" w:cs="Arial"/>
          <w:sz w:val="22"/>
          <w:szCs w:val="22"/>
        </w:rPr>
        <w:t>Kadry dla gospodarki.</w:t>
      </w:r>
    </w:p>
    <w:p w:rsidR="006D1172" w:rsidRPr="006D1172" w:rsidRDefault="006D1172" w:rsidP="005C7752">
      <w:pPr>
        <w:numPr>
          <w:ilvl w:val="0"/>
          <w:numId w:val="48"/>
        </w:numPr>
        <w:tabs>
          <w:tab w:val="num" w:pos="426"/>
        </w:tabs>
        <w:spacing w:after="120" w:line="276" w:lineRule="auto"/>
        <w:ind w:left="426"/>
        <w:jc w:val="left"/>
        <w:rPr>
          <w:rFonts w:ascii="Arial" w:hAnsi="Arial" w:cs="Arial"/>
          <w:sz w:val="22"/>
          <w:szCs w:val="22"/>
        </w:rPr>
      </w:pPr>
      <w:r w:rsidRPr="006D1172">
        <w:rPr>
          <w:rFonts w:ascii="Arial" w:hAnsi="Arial" w:cs="Arial"/>
          <w:sz w:val="22"/>
          <w:szCs w:val="22"/>
        </w:rPr>
        <w:t>Cyfrowy region.</w:t>
      </w:r>
    </w:p>
    <w:p w:rsidR="006D1172" w:rsidRPr="006D1172" w:rsidRDefault="006D1172" w:rsidP="005C7752">
      <w:pPr>
        <w:numPr>
          <w:ilvl w:val="0"/>
          <w:numId w:val="48"/>
        </w:numPr>
        <w:tabs>
          <w:tab w:val="num" w:pos="426"/>
        </w:tabs>
        <w:spacing w:after="120" w:line="276" w:lineRule="auto"/>
        <w:ind w:left="426"/>
        <w:jc w:val="left"/>
        <w:rPr>
          <w:rFonts w:ascii="Arial" w:hAnsi="Arial" w:cs="Arial"/>
          <w:sz w:val="22"/>
          <w:szCs w:val="22"/>
        </w:rPr>
      </w:pPr>
      <w:r w:rsidRPr="006D1172">
        <w:rPr>
          <w:rFonts w:ascii="Arial" w:hAnsi="Arial" w:cs="Arial"/>
          <w:sz w:val="22"/>
          <w:szCs w:val="22"/>
        </w:rPr>
        <w:t>Efektywność energetyczna.</w:t>
      </w:r>
    </w:p>
    <w:p w:rsidR="006D1172" w:rsidRPr="006D1172" w:rsidRDefault="006D1172" w:rsidP="005C7752">
      <w:pPr>
        <w:numPr>
          <w:ilvl w:val="0"/>
          <w:numId w:val="48"/>
        </w:numPr>
        <w:tabs>
          <w:tab w:val="num" w:pos="426"/>
        </w:tabs>
        <w:spacing w:after="120" w:line="276" w:lineRule="auto"/>
        <w:ind w:left="426"/>
        <w:jc w:val="left"/>
        <w:rPr>
          <w:rFonts w:ascii="Arial" w:hAnsi="Arial" w:cs="Arial"/>
          <w:sz w:val="22"/>
          <w:szCs w:val="22"/>
        </w:rPr>
      </w:pPr>
      <w:r w:rsidRPr="006D1172">
        <w:rPr>
          <w:rFonts w:ascii="Arial" w:hAnsi="Arial" w:cs="Arial"/>
          <w:sz w:val="22"/>
          <w:szCs w:val="22"/>
        </w:rPr>
        <w:t>Środowisko przyrodnicze i racjonalne wykorzystanie zasobów.</w:t>
      </w:r>
    </w:p>
    <w:p w:rsidR="006D1172" w:rsidRPr="006D1172" w:rsidRDefault="006D1172" w:rsidP="005C7752">
      <w:pPr>
        <w:numPr>
          <w:ilvl w:val="0"/>
          <w:numId w:val="48"/>
        </w:numPr>
        <w:tabs>
          <w:tab w:val="num" w:pos="426"/>
        </w:tabs>
        <w:spacing w:after="120" w:line="276" w:lineRule="auto"/>
        <w:ind w:left="426"/>
        <w:jc w:val="left"/>
        <w:rPr>
          <w:rFonts w:ascii="Arial" w:hAnsi="Arial" w:cs="Arial"/>
          <w:sz w:val="22"/>
          <w:szCs w:val="22"/>
        </w:rPr>
      </w:pPr>
      <w:r w:rsidRPr="006D1172">
        <w:rPr>
          <w:rFonts w:ascii="Arial" w:hAnsi="Arial" w:cs="Arial"/>
          <w:sz w:val="22"/>
          <w:szCs w:val="22"/>
        </w:rPr>
        <w:t>Kultura i dziedzictwo.</w:t>
      </w:r>
    </w:p>
    <w:p w:rsidR="006D1172" w:rsidRPr="006D1172" w:rsidRDefault="006D1172" w:rsidP="005C7752">
      <w:pPr>
        <w:numPr>
          <w:ilvl w:val="0"/>
          <w:numId w:val="48"/>
        </w:numPr>
        <w:tabs>
          <w:tab w:val="num" w:pos="426"/>
        </w:tabs>
        <w:spacing w:after="120" w:line="276" w:lineRule="auto"/>
        <w:ind w:left="426"/>
        <w:jc w:val="left"/>
        <w:rPr>
          <w:rFonts w:ascii="Arial" w:hAnsi="Arial" w:cs="Arial"/>
          <w:sz w:val="22"/>
          <w:szCs w:val="22"/>
        </w:rPr>
      </w:pPr>
      <w:r w:rsidRPr="006D1172">
        <w:rPr>
          <w:rFonts w:ascii="Arial" w:hAnsi="Arial" w:cs="Arial"/>
          <w:sz w:val="22"/>
          <w:szCs w:val="22"/>
        </w:rPr>
        <w:t xml:space="preserve">Infrastruktura transportowa. </w:t>
      </w:r>
    </w:p>
    <w:p w:rsidR="006D1172" w:rsidRPr="006D1172" w:rsidRDefault="006D1172" w:rsidP="005C7752">
      <w:pPr>
        <w:numPr>
          <w:ilvl w:val="0"/>
          <w:numId w:val="48"/>
        </w:numPr>
        <w:tabs>
          <w:tab w:val="num" w:pos="426"/>
        </w:tabs>
        <w:spacing w:after="120" w:line="276" w:lineRule="auto"/>
        <w:ind w:left="426"/>
        <w:jc w:val="left"/>
        <w:rPr>
          <w:rFonts w:ascii="Arial" w:hAnsi="Arial" w:cs="Arial"/>
          <w:sz w:val="22"/>
          <w:szCs w:val="22"/>
        </w:rPr>
      </w:pPr>
      <w:r w:rsidRPr="006D1172">
        <w:rPr>
          <w:rFonts w:ascii="Arial" w:hAnsi="Arial" w:cs="Arial"/>
          <w:sz w:val="22"/>
          <w:szCs w:val="22"/>
        </w:rPr>
        <w:t>Obszary wymagające rewitalizacji.</w:t>
      </w:r>
    </w:p>
    <w:p w:rsidR="006D1172" w:rsidRPr="006D1172" w:rsidRDefault="006D1172" w:rsidP="005C7752">
      <w:pPr>
        <w:numPr>
          <w:ilvl w:val="0"/>
          <w:numId w:val="48"/>
        </w:numPr>
        <w:tabs>
          <w:tab w:val="num" w:pos="426"/>
        </w:tabs>
        <w:spacing w:after="120" w:line="276" w:lineRule="auto"/>
        <w:ind w:left="426"/>
        <w:jc w:val="left"/>
        <w:rPr>
          <w:rFonts w:ascii="Arial" w:hAnsi="Arial" w:cs="Arial"/>
          <w:sz w:val="22"/>
          <w:szCs w:val="22"/>
        </w:rPr>
      </w:pPr>
      <w:r w:rsidRPr="006D1172">
        <w:rPr>
          <w:rFonts w:ascii="Arial" w:hAnsi="Arial" w:cs="Arial"/>
          <w:sz w:val="22"/>
          <w:szCs w:val="22"/>
        </w:rPr>
        <w:t>Dostęp do wysokiej jakości usług publicznych.</w:t>
      </w:r>
    </w:p>
    <w:p w:rsidR="006D1172" w:rsidRPr="006D1172" w:rsidRDefault="006D1172" w:rsidP="005C7752">
      <w:pPr>
        <w:numPr>
          <w:ilvl w:val="0"/>
          <w:numId w:val="48"/>
        </w:numPr>
        <w:tabs>
          <w:tab w:val="num" w:pos="426"/>
        </w:tabs>
        <w:spacing w:after="120" w:line="276" w:lineRule="auto"/>
        <w:ind w:left="426"/>
        <w:jc w:val="left"/>
        <w:rPr>
          <w:rFonts w:ascii="Arial" w:hAnsi="Arial" w:cs="Arial"/>
          <w:sz w:val="22"/>
          <w:szCs w:val="22"/>
        </w:rPr>
      </w:pPr>
      <w:r w:rsidRPr="006D1172">
        <w:rPr>
          <w:rFonts w:ascii="Arial" w:hAnsi="Arial" w:cs="Arial"/>
          <w:sz w:val="22"/>
          <w:szCs w:val="22"/>
        </w:rPr>
        <w:t>Regionalny rynek pracy.</w:t>
      </w:r>
    </w:p>
    <w:p w:rsidR="006D1172" w:rsidRPr="006D1172" w:rsidRDefault="006D1172" w:rsidP="005C7752">
      <w:pPr>
        <w:numPr>
          <w:ilvl w:val="0"/>
          <w:numId w:val="48"/>
        </w:numPr>
        <w:tabs>
          <w:tab w:val="num" w:pos="426"/>
        </w:tabs>
        <w:spacing w:after="120" w:line="276" w:lineRule="auto"/>
        <w:ind w:left="426"/>
        <w:jc w:val="left"/>
        <w:rPr>
          <w:rFonts w:ascii="Arial" w:hAnsi="Arial" w:cs="Arial"/>
          <w:sz w:val="22"/>
          <w:szCs w:val="22"/>
        </w:rPr>
      </w:pPr>
      <w:r w:rsidRPr="006D1172">
        <w:rPr>
          <w:rFonts w:ascii="Arial" w:hAnsi="Arial" w:cs="Arial"/>
          <w:sz w:val="22"/>
          <w:szCs w:val="22"/>
        </w:rPr>
        <w:t>Włączenie społeczne.</w:t>
      </w:r>
    </w:p>
    <w:p w:rsidR="006D1172" w:rsidRPr="006D1172" w:rsidRDefault="006D1172" w:rsidP="005C7752">
      <w:pPr>
        <w:numPr>
          <w:ilvl w:val="0"/>
          <w:numId w:val="48"/>
        </w:numPr>
        <w:tabs>
          <w:tab w:val="num" w:pos="426"/>
        </w:tabs>
        <w:spacing w:after="240" w:line="276" w:lineRule="auto"/>
        <w:ind w:left="425" w:hanging="357"/>
        <w:jc w:val="left"/>
        <w:rPr>
          <w:rFonts w:ascii="Arial" w:hAnsi="Arial" w:cs="Arial"/>
          <w:sz w:val="22"/>
          <w:szCs w:val="22"/>
        </w:rPr>
      </w:pPr>
      <w:r w:rsidRPr="006D1172">
        <w:rPr>
          <w:rFonts w:ascii="Arial" w:hAnsi="Arial" w:cs="Arial"/>
          <w:sz w:val="22"/>
          <w:szCs w:val="22"/>
        </w:rPr>
        <w:t>Pomoc techniczna .</w:t>
      </w:r>
    </w:p>
    <w:p w:rsidR="006D1172" w:rsidRDefault="006D1172" w:rsidP="006D1172">
      <w:pPr>
        <w:spacing w:after="120"/>
        <w:rPr>
          <w:rFonts w:ascii="Arial" w:hAnsi="Arial" w:cs="Arial"/>
          <w:sz w:val="22"/>
          <w:szCs w:val="22"/>
        </w:rPr>
      </w:pPr>
      <w:r w:rsidRPr="006D1172">
        <w:rPr>
          <w:rFonts w:ascii="Arial" w:hAnsi="Arial" w:cs="Arial"/>
          <w:sz w:val="22"/>
          <w:szCs w:val="22"/>
        </w:rPr>
        <w:t>W RPO WiM 2014-2020 zostaną zastosowane:</w:t>
      </w:r>
    </w:p>
    <w:p w:rsidR="000F4CB3" w:rsidRPr="006D1172" w:rsidRDefault="000F4CB3" w:rsidP="006D1172">
      <w:pPr>
        <w:spacing w:after="120"/>
        <w:rPr>
          <w:rFonts w:ascii="Arial" w:hAnsi="Arial" w:cs="Arial"/>
          <w:sz w:val="22"/>
          <w:szCs w:val="22"/>
        </w:rPr>
      </w:pPr>
    </w:p>
    <w:p w:rsidR="006D1172" w:rsidRPr="006D1172" w:rsidRDefault="006D1172" w:rsidP="005C7752">
      <w:pPr>
        <w:numPr>
          <w:ilvl w:val="0"/>
          <w:numId w:val="50"/>
        </w:numPr>
        <w:spacing w:after="120" w:line="276" w:lineRule="auto"/>
        <w:rPr>
          <w:rFonts w:ascii="Arial" w:hAnsi="Arial" w:cs="Arial"/>
          <w:sz w:val="22"/>
          <w:szCs w:val="22"/>
        </w:rPr>
      </w:pPr>
      <w:r w:rsidRPr="006D1172">
        <w:rPr>
          <w:rFonts w:ascii="Arial" w:hAnsi="Arial" w:cs="Arial"/>
          <w:sz w:val="22"/>
          <w:szCs w:val="22"/>
        </w:rPr>
        <w:t>Zintegrowane Inwestycje Terytorialne (ZIT) - w rozumieniu art. 7 Rozporządzenia Parlamentu Europejskiego I Rady (UE) nr 1301/2013 z dnia 17 grudnia 2013 r. w sprawie Europejskiego Funduszu Rozwoju Regionalnego i przepisów szczególnych dotyczących celu „Inwestycje na</w:t>
      </w:r>
      <w:r w:rsidR="0044448A">
        <w:rPr>
          <w:rFonts w:ascii="Arial" w:hAnsi="Arial" w:cs="Arial"/>
          <w:sz w:val="22"/>
          <w:szCs w:val="22"/>
        </w:rPr>
        <w:t> </w:t>
      </w:r>
      <w:r w:rsidRPr="006D1172">
        <w:rPr>
          <w:rFonts w:ascii="Arial" w:hAnsi="Arial" w:cs="Arial"/>
          <w:sz w:val="22"/>
          <w:szCs w:val="22"/>
        </w:rPr>
        <w:t>rzecz wzrostu i zatrudnienia” oraz w sprawie uchylenia rozporządzenia (WE) nr</w:t>
      </w:r>
      <w:r w:rsidR="0044448A">
        <w:rPr>
          <w:rFonts w:ascii="Arial" w:hAnsi="Arial" w:cs="Arial"/>
          <w:sz w:val="22"/>
          <w:szCs w:val="22"/>
        </w:rPr>
        <w:t> </w:t>
      </w:r>
      <w:r w:rsidRPr="006D1172">
        <w:rPr>
          <w:rFonts w:ascii="Arial" w:hAnsi="Arial" w:cs="Arial"/>
          <w:sz w:val="22"/>
          <w:szCs w:val="22"/>
        </w:rPr>
        <w:t>1080/2006 – na terenie Olsztyna i jego obszarze funkcjonalnym,</w:t>
      </w:r>
    </w:p>
    <w:p w:rsidR="006D1172" w:rsidRPr="006D1172" w:rsidRDefault="006D1172" w:rsidP="005C7752">
      <w:pPr>
        <w:numPr>
          <w:ilvl w:val="0"/>
          <w:numId w:val="50"/>
        </w:numPr>
        <w:spacing w:after="120" w:line="276" w:lineRule="auto"/>
        <w:jc w:val="left"/>
        <w:rPr>
          <w:rFonts w:ascii="Arial" w:hAnsi="Arial" w:cs="Arial"/>
          <w:sz w:val="22"/>
          <w:szCs w:val="22"/>
        </w:rPr>
      </w:pPr>
      <w:r w:rsidRPr="006D1172">
        <w:rPr>
          <w:rFonts w:ascii="Arial" w:hAnsi="Arial" w:cs="Arial"/>
          <w:sz w:val="22"/>
          <w:szCs w:val="22"/>
        </w:rPr>
        <w:t>ZIT’’ (bis) – na terenie Elbląga i Ełku oraz ich obszarów funkcjonalnych.</w:t>
      </w:r>
    </w:p>
    <w:p w:rsidR="006D1172" w:rsidRPr="006D1172" w:rsidRDefault="006D1172" w:rsidP="006D1172">
      <w:pPr>
        <w:spacing w:after="120"/>
        <w:rPr>
          <w:rFonts w:ascii="Arial" w:hAnsi="Arial" w:cs="Arial"/>
          <w:sz w:val="22"/>
          <w:szCs w:val="22"/>
        </w:rPr>
      </w:pPr>
      <w:r w:rsidRPr="006D1172">
        <w:rPr>
          <w:rFonts w:ascii="Arial" w:hAnsi="Arial" w:cs="Arial"/>
          <w:sz w:val="22"/>
          <w:szCs w:val="22"/>
        </w:rPr>
        <w:t>Szczegółowo zakres kompetencji władz miejskich w realizacji programu regulować będą pisemne porozumienia. Ich zakres będzie różny w zależności od zastosowanego instrumentu ZIT lub ZIT’’ (bis). (Związek ZIT Olsztyna będzie pełnił funkcję Instytucji Pośredniczącej o ograniczonym zakresie powierzonych zdań związanych co najmniej z wyborem projektów).</w:t>
      </w:r>
    </w:p>
    <w:p w:rsidR="006D1172" w:rsidRPr="006D1172" w:rsidRDefault="006D1172" w:rsidP="006D1172">
      <w:pPr>
        <w:spacing w:after="120"/>
        <w:rPr>
          <w:rFonts w:ascii="Arial" w:hAnsi="Arial" w:cs="Arial"/>
          <w:sz w:val="22"/>
          <w:szCs w:val="22"/>
        </w:rPr>
      </w:pPr>
      <w:r w:rsidRPr="006D1172">
        <w:rPr>
          <w:rFonts w:ascii="Arial" w:hAnsi="Arial" w:cs="Arial"/>
          <w:sz w:val="22"/>
          <w:szCs w:val="22"/>
        </w:rPr>
        <w:t xml:space="preserve">Są to trzy największe miasta i zarazem główne ośrodki wzrostu w regionie. Skupiają znaczącą część populacji województwa (32,9%) i odgrywają istotną rolę w osiąganiu poprawy spójności ekonomicznej, przestrzennej i społecznej województwa warmińsko-mazurskiego względem europejskich regionów o wyższym poziomie rozwoju. Zostało to podkreślone w celu głównym </w:t>
      </w:r>
      <w:r w:rsidRPr="006D1172">
        <w:rPr>
          <w:rFonts w:ascii="Arial" w:hAnsi="Arial" w:cs="Arial"/>
          <w:i/>
          <w:iCs/>
          <w:sz w:val="22"/>
          <w:szCs w:val="22"/>
        </w:rPr>
        <w:t>Strategii rozwoju społeczno-gospodarczego</w:t>
      </w:r>
      <w:r w:rsidRPr="006D1172">
        <w:rPr>
          <w:rFonts w:ascii="Arial" w:hAnsi="Arial" w:cs="Arial"/>
          <w:sz w:val="22"/>
          <w:szCs w:val="22"/>
        </w:rPr>
        <w:t xml:space="preserve"> </w:t>
      </w:r>
      <w:r w:rsidRPr="006D1172">
        <w:rPr>
          <w:rFonts w:ascii="Arial" w:hAnsi="Arial" w:cs="Arial"/>
          <w:i/>
          <w:iCs/>
          <w:sz w:val="22"/>
          <w:szCs w:val="22"/>
        </w:rPr>
        <w:t>województwa warmińsko-mazurskiego do roku 2025</w:t>
      </w:r>
      <w:r w:rsidRPr="006D1172">
        <w:rPr>
          <w:rFonts w:ascii="Arial" w:hAnsi="Arial" w:cs="Arial"/>
          <w:sz w:val="22"/>
          <w:szCs w:val="22"/>
        </w:rPr>
        <w:t>. W</w:t>
      </w:r>
      <w:r w:rsidR="00CE07A2">
        <w:rPr>
          <w:rFonts w:ascii="Arial" w:hAnsi="Arial" w:cs="Arial"/>
          <w:sz w:val="22"/>
          <w:szCs w:val="22"/>
        </w:rPr>
        <w:t> </w:t>
      </w:r>
      <w:r w:rsidRPr="006D1172">
        <w:rPr>
          <w:rFonts w:ascii="Arial" w:hAnsi="Arial" w:cs="Arial"/>
          <w:sz w:val="22"/>
          <w:szCs w:val="22"/>
        </w:rPr>
        <w:t xml:space="preserve">konsekwencji w </w:t>
      </w:r>
      <w:r w:rsidRPr="006D1172">
        <w:rPr>
          <w:rFonts w:ascii="Arial" w:hAnsi="Arial" w:cs="Arial"/>
          <w:i/>
          <w:iCs/>
          <w:sz w:val="22"/>
          <w:szCs w:val="22"/>
        </w:rPr>
        <w:t xml:space="preserve">Strategii </w:t>
      </w:r>
      <w:r w:rsidRPr="006D1172">
        <w:rPr>
          <w:rFonts w:ascii="Arial" w:hAnsi="Arial" w:cs="Arial"/>
          <w:sz w:val="22"/>
          <w:szCs w:val="22"/>
        </w:rPr>
        <w:t xml:space="preserve">określono na ich bazie dwa obszary strategicznej interwencji – OSI Aglomeracja Olsztyna (Miasto Olsztyn i gminy: Barczewo, Dywity, Gietrzwałd, Jonkowo, Purda, Stawiguda) oraz OSI Ośrodki </w:t>
      </w:r>
      <w:proofErr w:type="spellStart"/>
      <w:r w:rsidRPr="006D1172">
        <w:rPr>
          <w:rFonts w:ascii="Arial" w:hAnsi="Arial" w:cs="Arial"/>
          <w:sz w:val="22"/>
          <w:szCs w:val="22"/>
        </w:rPr>
        <w:t>subregionalne</w:t>
      </w:r>
      <w:proofErr w:type="spellEnd"/>
      <w:r w:rsidRPr="006D1172">
        <w:rPr>
          <w:rFonts w:ascii="Arial" w:hAnsi="Arial" w:cs="Arial"/>
          <w:sz w:val="22"/>
          <w:szCs w:val="22"/>
        </w:rPr>
        <w:t xml:space="preserve"> (Miasto Elbląg, gminy Gronowo Elbląskie, Markusy i</w:t>
      </w:r>
      <w:r w:rsidR="00291A96">
        <w:rPr>
          <w:rFonts w:ascii="Arial" w:hAnsi="Arial" w:cs="Arial"/>
          <w:sz w:val="22"/>
          <w:szCs w:val="22"/>
        </w:rPr>
        <w:t> </w:t>
      </w:r>
      <w:r w:rsidRPr="006D1172">
        <w:rPr>
          <w:rFonts w:ascii="Arial" w:hAnsi="Arial" w:cs="Arial"/>
          <w:sz w:val="22"/>
          <w:szCs w:val="22"/>
        </w:rPr>
        <w:t>Milejewo, Miasto i Gmina: Młynary, Pasłęk, Tolkmicko oraz Miasto Ełk i Gmina Ełk), które będą podstawowymi obszarami realizacji instrumentów ZIT.</w:t>
      </w:r>
    </w:p>
    <w:p w:rsidR="006D1172" w:rsidRPr="006D1172" w:rsidRDefault="006D1172" w:rsidP="006D1172">
      <w:pPr>
        <w:spacing w:after="120"/>
        <w:rPr>
          <w:rFonts w:ascii="Arial" w:hAnsi="Arial" w:cs="Arial"/>
          <w:sz w:val="22"/>
          <w:szCs w:val="22"/>
        </w:rPr>
      </w:pPr>
      <w:r w:rsidRPr="006D1172">
        <w:rPr>
          <w:rFonts w:ascii="Arial" w:hAnsi="Arial" w:cs="Arial"/>
          <w:sz w:val="22"/>
          <w:szCs w:val="22"/>
        </w:rPr>
        <w:t>Przedsięwzięcia w ramach tych instrumentów będą realizowane w przeznaczonych tylko dla nich poddziałaniach w różnych osiach priorytetowych RPO WiM 2014-2020. Jednocześnie zakłada się, że projekty objęte instrumentami ZIT finansowane będą z dwóch funduszy, tj. EFRR oraz EFS.</w:t>
      </w:r>
    </w:p>
    <w:p w:rsidR="00026381" w:rsidRDefault="00026381" w:rsidP="005C7752">
      <w:pPr>
        <w:pStyle w:val="Nagwek2"/>
        <w:numPr>
          <w:ilvl w:val="0"/>
          <w:numId w:val="51"/>
        </w:numPr>
        <w:ind w:left="426" w:hanging="426"/>
        <w:rPr>
          <w:i w:val="0"/>
          <w:sz w:val="22"/>
          <w:szCs w:val="22"/>
          <w:lang w:eastAsia="pl-PL"/>
        </w:rPr>
      </w:pPr>
      <w:bookmarkStart w:id="16" w:name="_Toc417477183"/>
      <w:r w:rsidRPr="00026381">
        <w:rPr>
          <w:i w:val="0"/>
          <w:sz w:val="22"/>
          <w:szCs w:val="22"/>
          <w:lang w:eastAsia="pl-PL"/>
        </w:rPr>
        <w:t>Wprowadzanie zmian w RPO WiM 2014-2020.</w:t>
      </w:r>
      <w:bookmarkEnd w:id="16"/>
    </w:p>
    <w:p w:rsidR="00FE7A6D" w:rsidRPr="00FE7A6D" w:rsidRDefault="00FE7A6D" w:rsidP="00FE7A6D">
      <w:pPr>
        <w:autoSpaceDE w:val="0"/>
        <w:autoSpaceDN w:val="0"/>
        <w:adjustRightInd w:val="0"/>
        <w:spacing w:after="120"/>
        <w:rPr>
          <w:rFonts w:ascii="Arial" w:hAnsi="Arial" w:cs="Arial"/>
          <w:sz w:val="22"/>
          <w:szCs w:val="22"/>
        </w:rPr>
      </w:pPr>
      <w:r w:rsidRPr="00FE7A6D">
        <w:rPr>
          <w:rFonts w:ascii="Arial" w:hAnsi="Arial" w:cs="Arial"/>
          <w:sz w:val="22"/>
          <w:szCs w:val="22"/>
        </w:rPr>
        <w:t>Zgodnie z art. 30 Rozporządzenia Parlamentu Europejskiego i Rady (WE) nr 1303/2013 zmiany w</w:t>
      </w:r>
      <w:r w:rsidR="0049529F">
        <w:rPr>
          <w:rFonts w:ascii="Arial" w:hAnsi="Arial" w:cs="Arial"/>
          <w:sz w:val="22"/>
          <w:szCs w:val="22"/>
        </w:rPr>
        <w:t> </w:t>
      </w:r>
      <w:r w:rsidRPr="00FE7A6D">
        <w:rPr>
          <w:rFonts w:ascii="Arial" w:hAnsi="Arial" w:cs="Arial"/>
          <w:sz w:val="22"/>
          <w:szCs w:val="22"/>
        </w:rPr>
        <w:t>treści RPO WiM 2014-2020 mogą następować z inicjatywy państwa członkowskiego, w</w:t>
      </w:r>
      <w:r w:rsidR="0049529F">
        <w:rPr>
          <w:rFonts w:ascii="Arial" w:hAnsi="Arial" w:cs="Arial"/>
          <w:sz w:val="22"/>
          <w:szCs w:val="22"/>
        </w:rPr>
        <w:t> </w:t>
      </w:r>
      <w:r w:rsidRPr="00FE7A6D">
        <w:rPr>
          <w:rFonts w:ascii="Arial" w:hAnsi="Arial" w:cs="Arial"/>
          <w:sz w:val="22"/>
          <w:szCs w:val="22"/>
        </w:rPr>
        <w:t xml:space="preserve">szczególności gdy powodują oczekiwany wpływ na realizację unijnej strategii na rzecz inteligentnego, zrównoważonego wzrostu sprzyjającego włączeniu społecznemu oraz na osiągnięcie celów szczegółowych określonych w Programie. Komisja Europejska przyjmuje decyzję w sprawie wniosku o zmianę programu możliwie najszybciej, ale nie później niż trzy miesiące po jego formalnym przedłożeniu przez państwo członkowskie, pod warunkiem, że wszystkie uwagi przedstawione przez KE zostały odpowiednio uwzględnione. </w:t>
      </w:r>
    </w:p>
    <w:p w:rsidR="00FE7A6D" w:rsidRPr="00FE7A6D" w:rsidRDefault="00FE7A6D" w:rsidP="00FE7A6D">
      <w:pPr>
        <w:autoSpaceDE w:val="0"/>
        <w:autoSpaceDN w:val="0"/>
        <w:adjustRightInd w:val="0"/>
        <w:spacing w:after="120"/>
        <w:rPr>
          <w:rFonts w:ascii="Arial" w:hAnsi="Arial" w:cs="Arial"/>
          <w:sz w:val="22"/>
          <w:szCs w:val="22"/>
        </w:rPr>
      </w:pPr>
      <w:r w:rsidRPr="00FE7A6D">
        <w:rPr>
          <w:rFonts w:ascii="Arial" w:hAnsi="Arial" w:cs="Arial"/>
          <w:sz w:val="22"/>
          <w:szCs w:val="22"/>
        </w:rPr>
        <w:t xml:space="preserve">Ponadto Program może być zmieniony w celu przesunięcia rezerwy wykonania po przeglądzie wyników. W tym przypadku Komisja Europejska przyjmuje decyzję w sprawie wniosku o zmianę Programu możliwie najszybciej, ale nie później niż w ciągu dwóch miesięcy od jego złożenia </w:t>
      </w:r>
      <w:r w:rsidR="0049529F">
        <w:rPr>
          <w:rFonts w:ascii="Arial" w:hAnsi="Arial" w:cs="Arial"/>
          <w:sz w:val="22"/>
          <w:szCs w:val="22"/>
        </w:rPr>
        <w:br/>
      </w:r>
      <w:r w:rsidRPr="00FE7A6D">
        <w:rPr>
          <w:rFonts w:ascii="Arial" w:hAnsi="Arial" w:cs="Arial"/>
          <w:sz w:val="22"/>
          <w:szCs w:val="22"/>
        </w:rPr>
        <w:t>przez państwo członkowskie.</w:t>
      </w:r>
    </w:p>
    <w:p w:rsidR="00FE7A6D" w:rsidRPr="00FE7A6D" w:rsidRDefault="00FE7A6D" w:rsidP="00FE7A6D">
      <w:pPr>
        <w:rPr>
          <w:rFonts w:ascii="Arial" w:hAnsi="Arial" w:cs="Arial"/>
          <w:sz w:val="22"/>
          <w:szCs w:val="22"/>
          <w:lang w:eastAsia="pl-PL"/>
        </w:rPr>
      </w:pPr>
    </w:p>
    <w:p w:rsidR="00026381" w:rsidRPr="00026381" w:rsidRDefault="00026381" w:rsidP="005C7752">
      <w:pPr>
        <w:pStyle w:val="Nagwek2"/>
        <w:numPr>
          <w:ilvl w:val="0"/>
          <w:numId w:val="51"/>
        </w:numPr>
        <w:ind w:left="426" w:hanging="426"/>
        <w:rPr>
          <w:i w:val="0"/>
          <w:sz w:val="22"/>
          <w:szCs w:val="22"/>
          <w:lang w:eastAsia="pl-PL"/>
        </w:rPr>
      </w:pPr>
      <w:bookmarkStart w:id="17" w:name="_Toc417477184"/>
      <w:r w:rsidRPr="00026381">
        <w:rPr>
          <w:i w:val="0"/>
          <w:sz w:val="22"/>
          <w:szCs w:val="22"/>
          <w:lang w:eastAsia="pl-PL"/>
        </w:rPr>
        <w:t>Ogólne informacje dotyczące sposobu finansowani</w:t>
      </w:r>
      <w:r w:rsidR="009765F7">
        <w:rPr>
          <w:i w:val="0"/>
          <w:sz w:val="22"/>
          <w:szCs w:val="22"/>
          <w:lang w:eastAsia="pl-PL"/>
        </w:rPr>
        <w:t xml:space="preserve">a, metody </w:t>
      </w:r>
      <w:r w:rsidRPr="00026381">
        <w:rPr>
          <w:i w:val="0"/>
          <w:sz w:val="22"/>
          <w:szCs w:val="22"/>
          <w:lang w:eastAsia="pl-PL"/>
        </w:rPr>
        <w:t>obliczania wkładu Funduszy.</w:t>
      </w:r>
      <w:bookmarkEnd w:id="17"/>
    </w:p>
    <w:p w:rsidR="00501681" w:rsidRPr="00501681" w:rsidRDefault="00501681" w:rsidP="00501681">
      <w:pPr>
        <w:rPr>
          <w:rFonts w:ascii="Arial" w:hAnsi="Arial" w:cs="Arial"/>
          <w:sz w:val="22"/>
          <w:szCs w:val="22"/>
        </w:rPr>
      </w:pPr>
      <w:r w:rsidRPr="00501681">
        <w:rPr>
          <w:rFonts w:ascii="Arial" w:hAnsi="Arial" w:cs="Arial"/>
          <w:sz w:val="22"/>
          <w:szCs w:val="22"/>
        </w:rPr>
        <w:t>RPO WiM 2014-2020 jest programem dwufunduszowym finansowanym ze środków EFRR i EFS. Obszarem realizacji programu jest obszar województwa warmińsko-mazurskiego, zaliczanego do</w:t>
      </w:r>
      <w:r>
        <w:rPr>
          <w:rFonts w:ascii="Arial" w:hAnsi="Arial" w:cs="Arial"/>
          <w:sz w:val="22"/>
          <w:szCs w:val="22"/>
        </w:rPr>
        <w:t> </w:t>
      </w:r>
      <w:r w:rsidRPr="00501681">
        <w:rPr>
          <w:rFonts w:ascii="Arial" w:hAnsi="Arial" w:cs="Arial"/>
          <w:sz w:val="22"/>
          <w:szCs w:val="22"/>
        </w:rPr>
        <w:t>regionów słabiej rozwiniętych.</w:t>
      </w:r>
    </w:p>
    <w:p w:rsidR="00501681" w:rsidRPr="00501681" w:rsidRDefault="00501681" w:rsidP="00501681">
      <w:pPr>
        <w:rPr>
          <w:rFonts w:ascii="Arial" w:hAnsi="Arial" w:cs="Arial"/>
          <w:sz w:val="22"/>
          <w:szCs w:val="22"/>
        </w:rPr>
      </w:pPr>
      <w:r w:rsidRPr="00501681">
        <w:rPr>
          <w:rFonts w:ascii="Arial" w:hAnsi="Arial" w:cs="Arial"/>
          <w:sz w:val="22"/>
          <w:szCs w:val="22"/>
        </w:rPr>
        <w:t xml:space="preserve">Zgodnie z UP alokacja środków unijnych na Program wynosi </w:t>
      </w:r>
      <w:r w:rsidRPr="00501681">
        <w:rPr>
          <w:rFonts w:ascii="Arial" w:hAnsi="Arial" w:cs="Arial"/>
          <w:b/>
          <w:sz w:val="22"/>
          <w:szCs w:val="22"/>
        </w:rPr>
        <w:t xml:space="preserve">1 242 117 496 EUR EFRR </w:t>
      </w:r>
      <w:r w:rsidRPr="00501681">
        <w:rPr>
          <w:rFonts w:ascii="Arial" w:hAnsi="Arial" w:cs="Arial"/>
          <w:b/>
          <w:sz w:val="22"/>
          <w:szCs w:val="22"/>
        </w:rPr>
        <w:br/>
        <w:t>i 486 154 599 EUR EFS</w:t>
      </w:r>
      <w:r w:rsidRPr="00501681">
        <w:rPr>
          <w:rFonts w:ascii="Arial" w:hAnsi="Arial" w:cs="Arial"/>
          <w:sz w:val="22"/>
          <w:szCs w:val="22"/>
        </w:rPr>
        <w:t xml:space="preserve">. Minimalne zaangażowanie środków krajowych - szacowane na podstawie art. 120 rozporządzenia ramowego zakładającego maksymalny poziom dofinansowania każdej osi priorytetowej EFRR i EFS w regionach słabiej rozwiniętych na poziomie 85% - wynosi w momencie programowania </w:t>
      </w:r>
      <w:r w:rsidRPr="00501681">
        <w:rPr>
          <w:rFonts w:ascii="Arial" w:hAnsi="Arial" w:cs="Arial"/>
          <w:b/>
          <w:sz w:val="22"/>
          <w:szCs w:val="22"/>
        </w:rPr>
        <w:t>304 989 199 EUR</w:t>
      </w:r>
      <w:r w:rsidRPr="00501681">
        <w:rPr>
          <w:rFonts w:ascii="Arial" w:hAnsi="Arial" w:cs="Arial"/>
          <w:sz w:val="22"/>
          <w:szCs w:val="22"/>
        </w:rPr>
        <w:t xml:space="preserve">. Łączna kwota środków finansowych planowanych na realizację RPO WiM 2014-2020 szacowana jest na </w:t>
      </w:r>
      <w:r w:rsidRPr="00501681">
        <w:rPr>
          <w:rFonts w:ascii="Arial" w:hAnsi="Arial" w:cs="Arial"/>
          <w:b/>
          <w:sz w:val="22"/>
          <w:szCs w:val="22"/>
        </w:rPr>
        <w:t>2 033 261 294 EUR</w:t>
      </w:r>
      <w:r w:rsidRPr="00501681">
        <w:rPr>
          <w:rFonts w:ascii="Arial" w:hAnsi="Arial" w:cs="Arial"/>
          <w:sz w:val="22"/>
          <w:szCs w:val="22"/>
        </w:rPr>
        <w:t>.</w:t>
      </w:r>
    </w:p>
    <w:p w:rsidR="00501681" w:rsidRPr="00501681" w:rsidRDefault="00501681" w:rsidP="00501681">
      <w:pPr>
        <w:rPr>
          <w:rFonts w:ascii="Arial" w:hAnsi="Arial" w:cs="Arial"/>
          <w:sz w:val="22"/>
          <w:szCs w:val="22"/>
        </w:rPr>
      </w:pPr>
      <w:r w:rsidRPr="00501681">
        <w:rPr>
          <w:rFonts w:ascii="Arial" w:hAnsi="Arial" w:cs="Arial"/>
          <w:sz w:val="22"/>
          <w:szCs w:val="22"/>
        </w:rPr>
        <w:t>Podział środków przeznaczonych na realizację RPO WiM 2014-2020 został dokonany w zgodzie z</w:t>
      </w:r>
      <w:r>
        <w:rPr>
          <w:rFonts w:ascii="Arial" w:hAnsi="Arial" w:cs="Arial"/>
          <w:sz w:val="22"/>
          <w:szCs w:val="22"/>
        </w:rPr>
        <w:t> </w:t>
      </w:r>
      <w:r w:rsidRPr="00501681">
        <w:rPr>
          <w:rFonts w:ascii="Arial" w:hAnsi="Arial" w:cs="Arial"/>
          <w:sz w:val="22"/>
          <w:szCs w:val="22"/>
        </w:rPr>
        <w:t xml:space="preserve">zakresem interwencji wskazanym w UP oraz wymaganą w regulacjach UE dla polityki spójności koncentracją tematyczną (tzw. </w:t>
      </w:r>
      <w:proofErr w:type="spellStart"/>
      <w:r w:rsidRPr="00501681">
        <w:rPr>
          <w:rFonts w:ascii="Arial" w:hAnsi="Arial" w:cs="Arial"/>
          <w:sz w:val="22"/>
          <w:szCs w:val="22"/>
        </w:rPr>
        <w:t>ring-fencing</w:t>
      </w:r>
      <w:proofErr w:type="spellEnd"/>
      <w:r w:rsidRPr="00501681">
        <w:rPr>
          <w:rFonts w:ascii="Arial" w:hAnsi="Arial" w:cs="Arial"/>
          <w:sz w:val="22"/>
          <w:szCs w:val="22"/>
        </w:rPr>
        <w:t>). Wkład RPO WiM 2014-2020 w realizację unijnej strategii na rzecz inteligentnego, zrównoważonego wzrostu sprzyjającego włączeniu społecznemu oraz do osiągnięcia spójności gospodarczej, społecznej i terytorialnej zostanie zagwarantowany m.in. poprzez przeznaczenie:</w:t>
      </w:r>
    </w:p>
    <w:p w:rsidR="00501681" w:rsidRPr="00501681" w:rsidRDefault="00501681" w:rsidP="005C7752">
      <w:pPr>
        <w:numPr>
          <w:ilvl w:val="0"/>
          <w:numId w:val="47"/>
        </w:numPr>
        <w:spacing w:line="276" w:lineRule="auto"/>
        <w:rPr>
          <w:rFonts w:ascii="Arial" w:hAnsi="Arial" w:cs="Arial"/>
          <w:sz w:val="22"/>
          <w:szCs w:val="22"/>
        </w:rPr>
      </w:pPr>
      <w:r w:rsidRPr="00501681">
        <w:rPr>
          <w:rFonts w:ascii="Arial" w:hAnsi="Arial" w:cs="Arial"/>
          <w:sz w:val="22"/>
          <w:szCs w:val="22"/>
        </w:rPr>
        <w:t>ok. 53,5% środków EFRR na cele związane z podnoszeniem innowacyjności gospodarki oraz konkurencyjnością przedsiębiorstw, większym wykorzystaniem technologii informacyjno-komunikacyjnych, a także na cele związane z gospodarką niskoemisyjną,</w:t>
      </w:r>
    </w:p>
    <w:p w:rsidR="00501681" w:rsidRPr="00501681" w:rsidRDefault="00501681" w:rsidP="005C7752">
      <w:pPr>
        <w:numPr>
          <w:ilvl w:val="0"/>
          <w:numId w:val="47"/>
        </w:numPr>
        <w:spacing w:line="276" w:lineRule="auto"/>
        <w:jc w:val="left"/>
        <w:rPr>
          <w:rFonts w:ascii="Arial" w:hAnsi="Arial" w:cs="Arial"/>
          <w:sz w:val="22"/>
          <w:szCs w:val="22"/>
        </w:rPr>
      </w:pPr>
      <w:r w:rsidRPr="00501681">
        <w:rPr>
          <w:rFonts w:ascii="Arial" w:hAnsi="Arial" w:cs="Arial"/>
          <w:sz w:val="22"/>
          <w:szCs w:val="22"/>
        </w:rPr>
        <w:t>ok. 26,3% środków EFS na promowanie włączenia społecznego i ograniczanie ubóstwa,</w:t>
      </w:r>
    </w:p>
    <w:p w:rsidR="00501681" w:rsidRPr="00501681" w:rsidRDefault="00501681" w:rsidP="005C7752">
      <w:pPr>
        <w:numPr>
          <w:ilvl w:val="0"/>
          <w:numId w:val="47"/>
        </w:numPr>
        <w:spacing w:line="276" w:lineRule="auto"/>
        <w:jc w:val="left"/>
        <w:rPr>
          <w:rFonts w:ascii="Arial" w:hAnsi="Arial" w:cs="Arial"/>
          <w:sz w:val="22"/>
          <w:szCs w:val="22"/>
        </w:rPr>
      </w:pPr>
      <w:r w:rsidRPr="00501681">
        <w:rPr>
          <w:rFonts w:ascii="Arial" w:hAnsi="Arial" w:cs="Arial"/>
          <w:sz w:val="22"/>
          <w:szCs w:val="22"/>
        </w:rPr>
        <w:t>ok. 65% środków na pięć priorytetów inwestycyjnych finansowanych ze środków EFS.</w:t>
      </w:r>
    </w:p>
    <w:p w:rsidR="00501681" w:rsidRDefault="00501681" w:rsidP="00026381">
      <w:pPr>
        <w:rPr>
          <w:rFonts w:ascii="Arial" w:hAnsi="Arial" w:cs="Arial"/>
          <w:sz w:val="22"/>
          <w:szCs w:val="22"/>
        </w:rPr>
      </w:pPr>
      <w:r w:rsidRPr="00501681">
        <w:rPr>
          <w:rFonts w:ascii="Arial" w:hAnsi="Arial" w:cs="Arial"/>
          <w:sz w:val="22"/>
          <w:szCs w:val="22"/>
        </w:rPr>
        <w:t>Szacunkowy podział środków na poszczególne osie priorytetowe RPO WiM, przedstawia poniższy wykres:</w:t>
      </w:r>
    </w:p>
    <w:p w:rsidR="00501681" w:rsidRDefault="00322714" w:rsidP="00026381">
      <w:pPr>
        <w:rPr>
          <w:rFonts w:ascii="Arial" w:hAnsi="Arial" w:cs="Arial"/>
          <w:sz w:val="22"/>
          <w:szCs w:val="22"/>
        </w:rPr>
      </w:pPr>
      <w:r>
        <w:rPr>
          <w:rFonts w:ascii="Arial" w:hAnsi="Arial" w:cs="Arial"/>
          <w:noProof/>
          <w:sz w:val="22"/>
          <w:szCs w:val="22"/>
          <w:lang w:eastAsia="pl-PL"/>
        </w:rPr>
        <w:drawing>
          <wp:inline distT="0" distB="0" distL="0" distR="0">
            <wp:extent cx="4933950" cy="2867025"/>
            <wp:effectExtent l="19050" t="0" r="0" b="0"/>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cstate="print"/>
                    <a:srcRect/>
                    <a:stretch>
                      <a:fillRect/>
                    </a:stretch>
                  </pic:blipFill>
                  <pic:spPr bwMode="auto">
                    <a:xfrm>
                      <a:off x="0" y="0"/>
                      <a:ext cx="4933950" cy="2867025"/>
                    </a:xfrm>
                    <a:prstGeom prst="rect">
                      <a:avLst/>
                    </a:prstGeom>
                    <a:noFill/>
                    <a:ln w="9525">
                      <a:noFill/>
                      <a:miter lim="800000"/>
                      <a:headEnd/>
                      <a:tailEnd/>
                    </a:ln>
                  </pic:spPr>
                </pic:pic>
              </a:graphicData>
            </a:graphic>
          </wp:inline>
        </w:drawing>
      </w:r>
    </w:p>
    <w:p w:rsidR="00320B66" w:rsidRPr="00320B66" w:rsidRDefault="00320B66" w:rsidP="00320B66">
      <w:pPr>
        <w:rPr>
          <w:rFonts w:ascii="Arial" w:hAnsi="Arial" w:cs="Arial"/>
          <w:sz w:val="22"/>
          <w:szCs w:val="22"/>
        </w:rPr>
      </w:pPr>
      <w:r w:rsidRPr="00320B66">
        <w:rPr>
          <w:rFonts w:ascii="Arial" w:hAnsi="Arial" w:cs="Arial"/>
          <w:sz w:val="22"/>
          <w:szCs w:val="22"/>
        </w:rPr>
        <w:t>W realizację programu zaangażowane będą środki krajowe i prywatne. Zakłada się, że ostateczne zaangażowanie środków krajowych, głównie prywatnych w momencie zamknięcia programu będzie mogło być wyższe w zależności od zakresu i stopnia udzielania pomocy publicznej w ramach programu.</w:t>
      </w:r>
    </w:p>
    <w:p w:rsidR="00320B66" w:rsidRPr="00320B66" w:rsidRDefault="00320B66" w:rsidP="004504DD">
      <w:pPr>
        <w:spacing w:before="0"/>
        <w:rPr>
          <w:rFonts w:ascii="Arial" w:hAnsi="Arial" w:cs="Arial"/>
          <w:sz w:val="22"/>
          <w:szCs w:val="22"/>
        </w:rPr>
      </w:pPr>
      <w:r w:rsidRPr="00320B66">
        <w:rPr>
          <w:rFonts w:ascii="Arial" w:hAnsi="Arial" w:cs="Arial"/>
          <w:sz w:val="22"/>
          <w:szCs w:val="22"/>
        </w:rPr>
        <w:t>Podstawę certyfikacji środków w ramach Programu stanowią całkowite wydatki kwalifikowalne. W</w:t>
      </w:r>
      <w:r w:rsidR="00522D08">
        <w:rPr>
          <w:rFonts w:ascii="Arial" w:hAnsi="Arial" w:cs="Arial"/>
          <w:sz w:val="22"/>
          <w:szCs w:val="22"/>
        </w:rPr>
        <w:t> </w:t>
      </w:r>
      <w:r w:rsidRPr="00320B66">
        <w:rPr>
          <w:rFonts w:ascii="Arial" w:hAnsi="Arial" w:cs="Arial"/>
          <w:sz w:val="22"/>
          <w:szCs w:val="22"/>
        </w:rPr>
        <w:t>związku z powyższym wkład UE w finansowaniu projektu wyliczany jest w odniesieniu do</w:t>
      </w:r>
      <w:r w:rsidR="00522D08">
        <w:rPr>
          <w:rFonts w:ascii="Arial" w:hAnsi="Arial" w:cs="Arial"/>
          <w:sz w:val="22"/>
          <w:szCs w:val="22"/>
        </w:rPr>
        <w:t> </w:t>
      </w:r>
      <w:r w:rsidRPr="00320B66">
        <w:rPr>
          <w:rFonts w:ascii="Arial" w:hAnsi="Arial" w:cs="Arial"/>
          <w:sz w:val="22"/>
          <w:szCs w:val="22"/>
        </w:rPr>
        <w:t>kwalifikowanego wkładu krajowego obejmującego krajowe środki publiczne i krajowe środki prywatne.</w:t>
      </w:r>
    </w:p>
    <w:p w:rsidR="00320B66" w:rsidRPr="00320B66" w:rsidRDefault="00320B66" w:rsidP="004504DD">
      <w:pPr>
        <w:spacing w:before="0"/>
        <w:rPr>
          <w:rFonts w:ascii="Arial" w:hAnsi="Arial" w:cs="Arial"/>
          <w:sz w:val="22"/>
          <w:szCs w:val="22"/>
        </w:rPr>
      </w:pPr>
      <w:r w:rsidRPr="00320B66">
        <w:rPr>
          <w:rFonts w:ascii="Arial" w:hAnsi="Arial" w:cs="Arial"/>
          <w:sz w:val="22"/>
          <w:szCs w:val="22"/>
        </w:rPr>
        <w:t xml:space="preserve">W RPO WiM 2014-2020 przewiduje się zastosowanie jako formy wsparcia instrumentów finansowych w formie pożyczek na cele inwestycyjne i obrotowe, pożyczek z premią, poręczeń </w:t>
      </w:r>
      <w:r w:rsidR="00522D08">
        <w:rPr>
          <w:rFonts w:ascii="Arial" w:hAnsi="Arial" w:cs="Arial"/>
          <w:sz w:val="22"/>
          <w:szCs w:val="22"/>
        </w:rPr>
        <w:br/>
      </w:r>
      <w:r w:rsidRPr="00320B66">
        <w:rPr>
          <w:rFonts w:ascii="Arial" w:hAnsi="Arial" w:cs="Arial"/>
          <w:sz w:val="22"/>
          <w:szCs w:val="22"/>
        </w:rPr>
        <w:t xml:space="preserve">oraz funduszy inwestycyjnych. Łączne nakłady na IF wyniosą 60,19 mln EUR. Instrumenty przewidziane zostały w priorytetach inwestycyjnych 3a w wysokości 10,89 mln EUR oraz 3c </w:t>
      </w:r>
      <w:r w:rsidRPr="00320B66">
        <w:rPr>
          <w:rFonts w:ascii="Arial" w:hAnsi="Arial" w:cs="Arial"/>
          <w:sz w:val="22"/>
          <w:szCs w:val="22"/>
        </w:rPr>
        <w:br/>
        <w:t xml:space="preserve">w wysokości 49,3 mln EUR. Planowane wykorzystanie instrumentów finansowych poparte zostało oceną </w:t>
      </w:r>
      <w:proofErr w:type="spellStart"/>
      <w:r w:rsidRPr="00320B66">
        <w:rPr>
          <w:rFonts w:ascii="Arial" w:hAnsi="Arial" w:cs="Arial"/>
          <w:sz w:val="22"/>
          <w:szCs w:val="22"/>
        </w:rPr>
        <w:t>ex-ante</w:t>
      </w:r>
      <w:proofErr w:type="spellEnd"/>
      <w:r w:rsidRPr="00320B66">
        <w:rPr>
          <w:rFonts w:ascii="Arial" w:hAnsi="Arial" w:cs="Arial"/>
          <w:sz w:val="22"/>
          <w:szCs w:val="22"/>
        </w:rPr>
        <w:t xml:space="preserve"> zgodnie z Art. 37 (2) Rozporządzenia ogólnego nr 1303/2013, której celem było wykazanie: występowania zawodności rynku lub nieoptymalnego poziomu inwestycji, a także szacunkowego poziomu i zakresu zapotrzebowania na inwestycje publiczne, w tym typy instrumentów finansowych. Ocena </w:t>
      </w:r>
      <w:proofErr w:type="spellStart"/>
      <w:r w:rsidRPr="00320B66">
        <w:rPr>
          <w:rFonts w:ascii="Arial" w:hAnsi="Arial" w:cs="Arial"/>
          <w:sz w:val="22"/>
          <w:szCs w:val="22"/>
        </w:rPr>
        <w:t>ex-ante</w:t>
      </w:r>
      <w:proofErr w:type="spellEnd"/>
      <w:r w:rsidRPr="00320B66">
        <w:rPr>
          <w:rFonts w:ascii="Arial" w:hAnsi="Arial" w:cs="Arial"/>
          <w:sz w:val="22"/>
          <w:szCs w:val="22"/>
        </w:rPr>
        <w:t xml:space="preserve"> była narzędziem weryfikującym decyzje Instytucji Zarządzającej o zastosowaniu IF w konkretnych działaniach.</w:t>
      </w:r>
    </w:p>
    <w:p w:rsidR="00026381" w:rsidRDefault="00026381" w:rsidP="005C7752">
      <w:pPr>
        <w:pStyle w:val="Nagwek2"/>
        <w:numPr>
          <w:ilvl w:val="0"/>
          <w:numId w:val="51"/>
        </w:numPr>
        <w:ind w:left="426" w:hanging="426"/>
        <w:rPr>
          <w:i w:val="0"/>
          <w:sz w:val="22"/>
          <w:szCs w:val="22"/>
          <w:lang w:eastAsia="pl-PL"/>
        </w:rPr>
      </w:pPr>
      <w:bookmarkStart w:id="18" w:name="_Toc417477185"/>
      <w:r w:rsidRPr="00026381">
        <w:rPr>
          <w:i w:val="0"/>
          <w:sz w:val="22"/>
          <w:szCs w:val="22"/>
          <w:lang w:eastAsia="pl-PL"/>
        </w:rPr>
        <w:t>Kwalifikowalność wydatków, trwałość projektu.</w:t>
      </w:r>
      <w:bookmarkEnd w:id="18"/>
    </w:p>
    <w:p w:rsidR="00A87889" w:rsidRPr="00A87889" w:rsidRDefault="00A87889" w:rsidP="00A87889">
      <w:pPr>
        <w:autoSpaceDN w:val="0"/>
        <w:spacing w:after="120"/>
        <w:rPr>
          <w:rFonts w:ascii="Arial" w:hAnsi="Arial" w:cs="Arial"/>
          <w:sz w:val="22"/>
          <w:szCs w:val="22"/>
        </w:rPr>
      </w:pPr>
      <w:r w:rsidRPr="00A87889">
        <w:rPr>
          <w:rFonts w:ascii="Arial" w:hAnsi="Arial" w:cs="Arial"/>
          <w:sz w:val="22"/>
          <w:szCs w:val="22"/>
        </w:rPr>
        <w:t xml:space="preserve">Ogólne zasady kwalifikowalności wydatków określone zostały w </w:t>
      </w:r>
      <w:r w:rsidRPr="00A87889">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A87889">
        <w:rPr>
          <w:rFonts w:ascii="Arial" w:hAnsi="Arial" w:cs="Arial"/>
          <w:sz w:val="22"/>
          <w:szCs w:val="22"/>
        </w:rPr>
        <w:t xml:space="preserve"> zatwierdzonych 10 kwietnia 2015 r. przez Ministra Infrastruktury i Rozwoju. </w:t>
      </w:r>
    </w:p>
    <w:p w:rsidR="00A87889" w:rsidRPr="00A87889" w:rsidRDefault="00A87889" w:rsidP="00A87889">
      <w:pPr>
        <w:autoSpaceDE w:val="0"/>
        <w:autoSpaceDN w:val="0"/>
        <w:spacing w:after="120"/>
        <w:rPr>
          <w:rFonts w:ascii="Arial" w:hAnsi="Arial" w:cs="Arial"/>
          <w:sz w:val="22"/>
          <w:szCs w:val="22"/>
        </w:rPr>
      </w:pPr>
      <w:r w:rsidRPr="00A87889">
        <w:rPr>
          <w:rFonts w:ascii="Arial" w:hAnsi="Arial" w:cs="Arial"/>
          <w:sz w:val="22"/>
          <w:szCs w:val="22"/>
        </w:rPr>
        <w:t>Na podstawie ww. Wytycznych okres kwalifikowalności wydatków przedstawia się następująco:</w:t>
      </w:r>
    </w:p>
    <w:p w:rsidR="00A87889" w:rsidRPr="00A87889" w:rsidRDefault="00A87889" w:rsidP="005C7752">
      <w:pPr>
        <w:numPr>
          <w:ilvl w:val="0"/>
          <w:numId w:val="49"/>
        </w:numPr>
        <w:autoSpaceDE w:val="0"/>
        <w:autoSpaceDN w:val="0"/>
        <w:spacing w:after="120" w:line="276" w:lineRule="auto"/>
        <w:rPr>
          <w:rFonts w:ascii="Arial" w:hAnsi="Arial" w:cs="Arial"/>
          <w:sz w:val="22"/>
          <w:szCs w:val="22"/>
        </w:rPr>
      </w:pPr>
      <w:r w:rsidRPr="00A87889">
        <w:rPr>
          <w:rFonts w:ascii="Arial" w:hAnsi="Arial" w:cs="Arial"/>
          <w:sz w:val="22"/>
          <w:szCs w:val="22"/>
        </w:rPr>
        <w:t>Z zastrzeżeniem zasad określonych dla pomocy publicznej oraz pkt 2,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Początkiem okresu kwalifikowania wydatków dla projektów pozakonkursowych realizowanych ze środków Funduszu Pracy przez powiatowe urzędy pracy jest 1 stycznia 2015 roku.</w:t>
      </w:r>
    </w:p>
    <w:p w:rsidR="00A87889" w:rsidRPr="00A87889" w:rsidRDefault="00A87889" w:rsidP="005C7752">
      <w:pPr>
        <w:numPr>
          <w:ilvl w:val="0"/>
          <w:numId w:val="49"/>
        </w:numPr>
        <w:autoSpaceDE w:val="0"/>
        <w:autoSpaceDN w:val="0"/>
        <w:spacing w:after="120" w:line="276" w:lineRule="auto"/>
        <w:jc w:val="left"/>
        <w:rPr>
          <w:rFonts w:ascii="Arial" w:hAnsi="Arial" w:cs="Arial"/>
          <w:sz w:val="22"/>
          <w:szCs w:val="22"/>
        </w:rPr>
      </w:pPr>
      <w:r w:rsidRPr="00A87889">
        <w:rPr>
          <w:rFonts w:ascii="Arial" w:hAnsi="Arial" w:cs="Arial"/>
          <w:sz w:val="22"/>
          <w:szCs w:val="22"/>
        </w:rPr>
        <w:t>Końcową datą kwalifikowalności wydatków jest 31 grudnia 2023 r.</w:t>
      </w:r>
    </w:p>
    <w:p w:rsidR="00A87889" w:rsidRPr="00A87889" w:rsidRDefault="00A87889" w:rsidP="00A87889">
      <w:pPr>
        <w:spacing w:after="120"/>
        <w:rPr>
          <w:rFonts w:ascii="Arial" w:hAnsi="Arial" w:cs="Arial"/>
          <w:sz w:val="22"/>
          <w:szCs w:val="22"/>
          <w:lang w:eastAsia="pl-PL"/>
        </w:rPr>
      </w:pPr>
      <w:r w:rsidRPr="00A87889">
        <w:rPr>
          <w:rFonts w:ascii="Arial" w:hAnsi="Arial" w:cs="Arial"/>
          <w:sz w:val="22"/>
          <w:szCs w:val="22"/>
        </w:rPr>
        <w:t>Trwałość projektu opisana w ww. Wytycznych odnosi się do projektów infrastrukturalnych</w:t>
      </w:r>
      <w:r w:rsidRPr="00A87889">
        <w:rPr>
          <w:rFonts w:ascii="Arial" w:hAnsi="Arial"/>
          <w:sz w:val="22"/>
          <w:szCs w:val="22"/>
          <w:vertAlign w:val="superscript"/>
        </w:rPr>
        <w:footnoteReference w:id="3"/>
      </w:r>
      <w:r w:rsidRPr="00A87889">
        <w:rPr>
          <w:rFonts w:ascii="Arial" w:hAnsi="Arial" w:cs="Arial"/>
          <w:sz w:val="22"/>
          <w:szCs w:val="22"/>
        </w:rPr>
        <w:t>/produkcyjnych. Okres trwałości projektów współfinansowanych ze środków funduszy strukturalnych lub Funduszu Spójności musi być zachowana przez okres 5 lat</w:t>
      </w:r>
      <w:r>
        <w:rPr>
          <w:rFonts w:ascii="Arial" w:hAnsi="Arial" w:cs="Arial"/>
          <w:sz w:val="22"/>
          <w:szCs w:val="22"/>
        </w:rPr>
        <w:t xml:space="preserve"> (3 lat w</w:t>
      </w:r>
      <w:r w:rsidR="003035EE">
        <w:rPr>
          <w:rFonts w:ascii="Arial" w:hAnsi="Arial" w:cs="Arial"/>
          <w:sz w:val="22"/>
          <w:szCs w:val="22"/>
        </w:rPr>
        <w:t> </w:t>
      </w:r>
      <w:r w:rsidRPr="00A87889">
        <w:rPr>
          <w:rFonts w:ascii="Arial" w:hAnsi="Arial" w:cs="Arial"/>
          <w:sz w:val="22"/>
          <w:szCs w:val="22"/>
        </w:rPr>
        <w:t>przypadku MŚP - w odniesieniu do projektów, z którymi związany jest wymóg utrzymania inwestycji lub miejsc pracy) od daty płatności końcowej na rzecz beneficjenta.</w:t>
      </w:r>
      <w:r w:rsidRPr="00A87889">
        <w:rPr>
          <w:rFonts w:ascii="Arial" w:hAnsi="Arial" w:cs="Arial"/>
          <w:sz w:val="22"/>
          <w:szCs w:val="22"/>
          <w:lang w:eastAsia="pl-PL"/>
        </w:rPr>
        <w:t xml:space="preserve"> </w:t>
      </w:r>
    </w:p>
    <w:p w:rsidR="00A87889" w:rsidRPr="00A87889" w:rsidRDefault="00A87889" w:rsidP="00A87889">
      <w:pPr>
        <w:spacing w:after="120"/>
        <w:rPr>
          <w:rFonts w:ascii="Arial" w:hAnsi="Arial" w:cs="Arial"/>
          <w:sz w:val="22"/>
          <w:szCs w:val="22"/>
          <w:lang w:eastAsia="pl-PL"/>
        </w:rPr>
      </w:pPr>
      <w:r w:rsidRPr="00A87889">
        <w:rPr>
          <w:rFonts w:ascii="Arial" w:hAnsi="Arial" w:cs="Arial"/>
          <w:sz w:val="22"/>
          <w:szCs w:val="22"/>
          <w:lang w:eastAsia="pl-PL"/>
        </w:rPr>
        <w:t>Ponadto IZ RPO WiM 2014-2020 określi własne wytyczne dotyczące kwalifikowalności wydatków w</w:t>
      </w:r>
      <w:r w:rsidR="00585F7E">
        <w:rPr>
          <w:rFonts w:ascii="Arial" w:hAnsi="Arial" w:cs="Arial"/>
          <w:sz w:val="22"/>
          <w:szCs w:val="22"/>
          <w:lang w:eastAsia="pl-PL"/>
        </w:rPr>
        <w:t> </w:t>
      </w:r>
      <w:r w:rsidRPr="00A87889">
        <w:rPr>
          <w:rFonts w:ascii="Arial" w:hAnsi="Arial" w:cs="Arial"/>
          <w:sz w:val="22"/>
          <w:szCs w:val="22"/>
          <w:lang w:eastAsia="pl-PL"/>
        </w:rPr>
        <w:t>ramach Programu.</w:t>
      </w:r>
    </w:p>
    <w:p w:rsidR="00026381" w:rsidRPr="00026381" w:rsidRDefault="00026381" w:rsidP="005C7752">
      <w:pPr>
        <w:pStyle w:val="Nagwek2"/>
        <w:numPr>
          <w:ilvl w:val="0"/>
          <w:numId w:val="51"/>
        </w:numPr>
        <w:ind w:left="426" w:hanging="426"/>
        <w:rPr>
          <w:i w:val="0"/>
          <w:sz w:val="22"/>
          <w:szCs w:val="22"/>
          <w:lang w:eastAsia="pl-PL"/>
        </w:rPr>
      </w:pPr>
      <w:bookmarkStart w:id="19" w:name="_Toc417477186"/>
      <w:r w:rsidRPr="00026381">
        <w:rPr>
          <w:i w:val="0"/>
          <w:sz w:val="22"/>
          <w:szCs w:val="22"/>
          <w:lang w:eastAsia="pl-PL"/>
        </w:rPr>
        <w:t>System zarządzania i wdrażania RPO WiM 2014-2020.</w:t>
      </w:r>
      <w:bookmarkEnd w:id="19"/>
    </w:p>
    <w:p w:rsidR="00FD2831" w:rsidRPr="00FD2831" w:rsidRDefault="00FD2831" w:rsidP="00FD2831">
      <w:pPr>
        <w:rPr>
          <w:rFonts w:ascii="Arial" w:hAnsi="Arial" w:cs="Arial"/>
          <w:sz w:val="22"/>
          <w:szCs w:val="22"/>
        </w:rPr>
      </w:pPr>
      <w:r w:rsidRPr="00FD2831">
        <w:rPr>
          <w:rFonts w:ascii="Arial" w:hAnsi="Arial" w:cs="Arial"/>
          <w:sz w:val="22"/>
          <w:szCs w:val="22"/>
        </w:rPr>
        <w:t xml:space="preserve">Szczegółowy opis systemu zarządzania i wdrażania RPO WiM zostanie zawarty </w:t>
      </w:r>
      <w:r w:rsidRPr="00FD2831">
        <w:rPr>
          <w:rFonts w:ascii="Arial" w:hAnsi="Arial" w:cs="Arial"/>
          <w:sz w:val="22"/>
          <w:szCs w:val="22"/>
        </w:rPr>
        <w:br/>
        <w:t xml:space="preserve">w dokumencie </w:t>
      </w:r>
      <w:r w:rsidRPr="00FD2831">
        <w:rPr>
          <w:rFonts w:ascii="Arial" w:hAnsi="Arial" w:cs="Arial"/>
          <w:i/>
          <w:sz w:val="22"/>
          <w:szCs w:val="22"/>
        </w:rPr>
        <w:t>Opis Funkcji i Procedur Regionalnego Programu Operacyjnego Województwa Warmińsko-Mazurskiego na lata 2014-2020</w:t>
      </w:r>
      <w:r w:rsidRPr="00FD2831">
        <w:rPr>
          <w:rFonts w:ascii="Arial" w:hAnsi="Arial" w:cs="Arial"/>
          <w:sz w:val="22"/>
          <w:szCs w:val="22"/>
        </w:rPr>
        <w:t>.</w:t>
      </w:r>
    </w:p>
    <w:p w:rsidR="00026381" w:rsidRDefault="00026381" w:rsidP="00026381">
      <w:pPr>
        <w:rPr>
          <w:rFonts w:ascii="Arial" w:hAnsi="Arial" w:cs="Arial"/>
          <w:sz w:val="22"/>
          <w:szCs w:val="22"/>
        </w:rPr>
      </w:pPr>
    </w:p>
    <w:p w:rsidR="00377175" w:rsidRPr="00222125" w:rsidRDefault="00377175" w:rsidP="000A28AD">
      <w:pPr>
        <w:pStyle w:val="Nagwek1"/>
        <w:numPr>
          <w:ilvl w:val="0"/>
          <w:numId w:val="46"/>
        </w:numPr>
        <w:spacing w:before="0" w:after="0" w:line="240" w:lineRule="auto"/>
        <w:ind w:left="426" w:hanging="199"/>
        <w:jc w:val="both"/>
        <w:rPr>
          <w:sz w:val="22"/>
          <w:szCs w:val="22"/>
        </w:rPr>
      </w:pPr>
      <w:bookmarkStart w:id="20" w:name="_Toc417477187"/>
      <w:r w:rsidRPr="00222125">
        <w:rPr>
          <w:sz w:val="22"/>
          <w:szCs w:val="22"/>
        </w:rPr>
        <w:t xml:space="preserve">Opis poszczególnych </w:t>
      </w:r>
      <w:r w:rsidR="00C111E3">
        <w:rPr>
          <w:sz w:val="22"/>
          <w:szCs w:val="22"/>
        </w:rPr>
        <w:t xml:space="preserve">działań/poddziałań </w:t>
      </w:r>
      <w:r w:rsidRPr="00222125">
        <w:rPr>
          <w:sz w:val="22"/>
          <w:szCs w:val="22"/>
        </w:rPr>
        <w:t>osi priorytetow</w:t>
      </w:r>
      <w:r w:rsidR="00C111E3">
        <w:rPr>
          <w:sz w:val="22"/>
          <w:szCs w:val="22"/>
        </w:rPr>
        <w:t xml:space="preserve">ej Pomoc techniczna </w:t>
      </w:r>
      <w:r w:rsidR="00DB3E37" w:rsidRPr="00222125">
        <w:rPr>
          <w:sz w:val="22"/>
          <w:szCs w:val="22"/>
        </w:rPr>
        <w:t>RPO WiM 2014-2020</w:t>
      </w:r>
      <w:bookmarkEnd w:id="4"/>
      <w:bookmarkEnd w:id="20"/>
      <w:r w:rsidRPr="00222125">
        <w:rPr>
          <w:sz w:val="22"/>
          <w:szCs w:val="22"/>
        </w:rPr>
        <w:t xml:space="preserve"> </w:t>
      </w:r>
    </w:p>
    <w:p w:rsidR="00377175" w:rsidRPr="00067AC1" w:rsidRDefault="00377175" w:rsidP="000A28AD">
      <w:pPr>
        <w:numPr>
          <w:ilvl w:val="0"/>
          <w:numId w:val="42"/>
        </w:numPr>
        <w:ind w:left="426" w:hanging="426"/>
        <w:rPr>
          <w:rFonts w:ascii="Arial" w:hAnsi="Arial" w:cs="Arial"/>
          <w:sz w:val="22"/>
          <w:szCs w:val="22"/>
        </w:rPr>
      </w:pPr>
      <w:r w:rsidRPr="00067AC1">
        <w:rPr>
          <w:rFonts w:ascii="Arial" w:hAnsi="Arial" w:cs="Arial"/>
          <w:sz w:val="22"/>
          <w:szCs w:val="22"/>
        </w:rPr>
        <w:t>Numer i nazwa osi priorytetowej</w:t>
      </w:r>
    </w:p>
    <w:p w:rsidR="00377175" w:rsidRPr="00FD1433" w:rsidRDefault="00BA4EC2" w:rsidP="001733F7">
      <w:pPr>
        <w:pBdr>
          <w:top w:val="single" w:sz="4" w:space="1" w:color="auto"/>
          <w:left w:val="single" w:sz="4" w:space="6" w:color="auto"/>
          <w:bottom w:val="single" w:sz="4" w:space="1" w:color="auto"/>
          <w:right w:val="single" w:sz="4" w:space="4" w:color="auto"/>
        </w:pBdr>
        <w:tabs>
          <w:tab w:val="left" w:pos="360"/>
        </w:tabs>
        <w:spacing w:before="30" w:after="30" w:line="240" w:lineRule="auto"/>
        <w:ind w:right="-121"/>
        <w:jc w:val="left"/>
        <w:rPr>
          <w:rFonts w:ascii="Arial" w:hAnsi="Arial" w:cs="Arial"/>
          <w:b/>
        </w:rPr>
      </w:pPr>
      <w:r w:rsidRPr="00FD1433">
        <w:rPr>
          <w:rFonts w:ascii="Arial" w:hAnsi="Arial" w:cs="Arial"/>
          <w:b/>
        </w:rPr>
        <w:t>OŚ PRIORYTETOWA 12 : POMOC TECHNICZNA</w:t>
      </w:r>
    </w:p>
    <w:p w:rsidR="00FB215D" w:rsidRPr="00067AC1" w:rsidRDefault="00377175" w:rsidP="000A28AD">
      <w:pPr>
        <w:numPr>
          <w:ilvl w:val="0"/>
          <w:numId w:val="42"/>
        </w:numPr>
        <w:ind w:left="426" w:hanging="426"/>
        <w:rPr>
          <w:rFonts w:ascii="Arial" w:hAnsi="Arial" w:cs="Arial"/>
          <w:sz w:val="22"/>
          <w:szCs w:val="22"/>
        </w:rPr>
      </w:pPr>
      <w:r w:rsidRPr="00067AC1">
        <w:rPr>
          <w:rFonts w:ascii="Arial" w:hAnsi="Arial" w:cs="Arial"/>
          <w:sz w:val="22"/>
          <w:szCs w:val="22"/>
        </w:rPr>
        <w:t xml:space="preserve">Cele szczegółowe osi priorytetowej </w:t>
      </w:r>
      <w:r w:rsidR="00F44CE3" w:rsidRPr="00067AC1">
        <w:rPr>
          <w:rFonts w:ascii="Arial" w:hAnsi="Arial" w:cs="Arial"/>
          <w:sz w:val="22"/>
          <w:szCs w:val="22"/>
        </w:rPr>
        <w:t>i krótki opis</w:t>
      </w: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07"/>
      </w:tblGrid>
      <w:tr w:rsidR="00FB215D" w:rsidTr="00D46ACD">
        <w:trPr>
          <w:trHeight w:val="691"/>
        </w:trPr>
        <w:tc>
          <w:tcPr>
            <w:tcW w:w="10207" w:type="dxa"/>
          </w:tcPr>
          <w:p w:rsidR="001748C4" w:rsidRDefault="001748C4" w:rsidP="00841669">
            <w:pPr>
              <w:suppressAutoHyphens w:val="0"/>
              <w:spacing w:before="0" w:line="240" w:lineRule="auto"/>
              <w:ind w:left="20"/>
              <w:rPr>
                <w:rFonts w:ascii="Arial" w:hAnsi="Arial" w:cs="Arial"/>
              </w:rPr>
            </w:pPr>
          </w:p>
          <w:p w:rsidR="009F341C" w:rsidRPr="0049047E" w:rsidRDefault="0049047E" w:rsidP="00841669">
            <w:pPr>
              <w:suppressAutoHyphens w:val="0"/>
              <w:spacing w:before="0" w:line="240" w:lineRule="auto"/>
              <w:ind w:left="20"/>
              <w:rPr>
                <w:rFonts w:ascii="Arial" w:hAnsi="Arial" w:cs="Arial"/>
              </w:rPr>
            </w:pPr>
            <w:r w:rsidRPr="0049047E">
              <w:rPr>
                <w:rFonts w:ascii="Arial" w:hAnsi="Arial" w:cs="Arial"/>
              </w:rPr>
              <w:t xml:space="preserve">Głównym </w:t>
            </w:r>
            <w:r w:rsidR="001748C4">
              <w:rPr>
                <w:rFonts w:ascii="Arial" w:hAnsi="Arial" w:cs="Arial"/>
              </w:rPr>
              <w:t>zadaniem</w:t>
            </w:r>
            <w:r w:rsidRPr="0049047E">
              <w:rPr>
                <w:rFonts w:ascii="Arial" w:hAnsi="Arial" w:cs="Arial"/>
              </w:rPr>
              <w:t xml:space="preserve"> </w:t>
            </w:r>
            <w:r w:rsidRPr="0049047E">
              <w:rPr>
                <w:rFonts w:ascii="Arial" w:hAnsi="Arial" w:cs="Arial"/>
                <w:color w:val="000000"/>
              </w:rPr>
              <w:t xml:space="preserve">12 Osi priorytetowej - Pomoc techniczna </w:t>
            </w:r>
            <w:r w:rsidR="00913737">
              <w:rPr>
                <w:rFonts w:ascii="Arial" w:hAnsi="Arial" w:cs="Arial"/>
              </w:rPr>
              <w:t>Regionalnego P</w:t>
            </w:r>
            <w:r w:rsidR="0075468C">
              <w:rPr>
                <w:rFonts w:ascii="Arial" w:hAnsi="Arial" w:cs="Arial"/>
              </w:rPr>
              <w:t>rogramu Operacyjnego Województwa Warmińsko-Mazurskiego na lata 2014-2020</w:t>
            </w:r>
            <w:r w:rsidRPr="0049047E">
              <w:rPr>
                <w:rFonts w:ascii="Arial" w:hAnsi="Arial" w:cs="Arial"/>
              </w:rPr>
              <w:t xml:space="preserve"> jest zapewnienie </w:t>
            </w:r>
            <w:r w:rsidR="00FC4922">
              <w:rPr>
                <w:rFonts w:ascii="Arial" w:hAnsi="Arial" w:cs="Arial"/>
              </w:rPr>
              <w:t>wsparcia</w:t>
            </w:r>
            <w:r w:rsidRPr="0049047E">
              <w:rPr>
                <w:rFonts w:ascii="Arial" w:hAnsi="Arial" w:cs="Arial"/>
              </w:rPr>
              <w:t xml:space="preserve"> </w:t>
            </w:r>
            <w:r w:rsidR="009F341C" w:rsidRPr="0049047E">
              <w:rPr>
                <w:rFonts w:ascii="Arial" w:hAnsi="Arial" w:cs="Arial"/>
                <w:color w:val="000000"/>
              </w:rPr>
              <w:t>procesu za</w:t>
            </w:r>
            <w:r w:rsidR="009F341C">
              <w:rPr>
                <w:rFonts w:ascii="Arial" w:hAnsi="Arial" w:cs="Arial"/>
                <w:color w:val="000000"/>
              </w:rPr>
              <w:t>rządzania, wdrażania, informacji i</w:t>
            </w:r>
            <w:r w:rsidR="005671E1">
              <w:rPr>
                <w:rFonts w:ascii="Arial" w:hAnsi="Arial" w:cs="Arial"/>
                <w:color w:val="000000"/>
              </w:rPr>
              <w:t> </w:t>
            </w:r>
            <w:r w:rsidR="009F341C">
              <w:rPr>
                <w:rFonts w:ascii="Arial" w:hAnsi="Arial" w:cs="Arial"/>
                <w:color w:val="000000"/>
              </w:rPr>
              <w:t>promocji</w:t>
            </w:r>
            <w:r w:rsidR="009F341C" w:rsidRPr="0049047E">
              <w:rPr>
                <w:rFonts w:ascii="Arial" w:hAnsi="Arial" w:cs="Arial"/>
                <w:color w:val="000000"/>
              </w:rPr>
              <w:t xml:space="preserve">, </w:t>
            </w:r>
            <w:r w:rsidR="009F341C">
              <w:rPr>
                <w:rFonts w:ascii="Arial" w:hAnsi="Arial" w:cs="Arial"/>
                <w:color w:val="000000"/>
              </w:rPr>
              <w:t>ewaluacji</w:t>
            </w:r>
            <w:r w:rsidR="009F341C" w:rsidRPr="0049047E">
              <w:rPr>
                <w:rFonts w:ascii="Arial" w:hAnsi="Arial" w:cs="Arial"/>
                <w:color w:val="000000"/>
              </w:rPr>
              <w:t xml:space="preserve"> oraz zapewnienie ciągłości programowania na kolejny okres programowania w Unii Europejskiej.</w:t>
            </w:r>
          </w:p>
          <w:p w:rsidR="0049047E" w:rsidRPr="0049047E" w:rsidRDefault="001748C4" w:rsidP="00841669">
            <w:pPr>
              <w:pStyle w:val="Default"/>
              <w:jc w:val="both"/>
              <w:rPr>
                <w:rFonts w:ascii="Arial" w:hAnsi="Arial" w:cs="Arial"/>
                <w:color w:val="auto"/>
                <w:sz w:val="18"/>
                <w:szCs w:val="18"/>
              </w:rPr>
            </w:pPr>
            <w:r>
              <w:rPr>
                <w:rFonts w:ascii="Arial" w:hAnsi="Arial" w:cs="Arial"/>
                <w:color w:val="auto"/>
                <w:sz w:val="18"/>
                <w:szCs w:val="18"/>
              </w:rPr>
              <w:t>Powyższe</w:t>
            </w:r>
            <w:r w:rsidR="0049047E" w:rsidRPr="0049047E">
              <w:rPr>
                <w:rFonts w:ascii="Arial" w:hAnsi="Arial" w:cs="Arial"/>
                <w:color w:val="auto"/>
                <w:sz w:val="18"/>
                <w:szCs w:val="18"/>
              </w:rPr>
              <w:t xml:space="preserve"> zostanie osiągnię</w:t>
            </w:r>
            <w:r w:rsidR="007C19A8">
              <w:rPr>
                <w:rFonts w:ascii="Arial" w:hAnsi="Arial" w:cs="Arial"/>
                <w:color w:val="auto"/>
                <w:sz w:val="18"/>
                <w:szCs w:val="18"/>
              </w:rPr>
              <w:t>te</w:t>
            </w:r>
            <w:r w:rsidR="0049047E" w:rsidRPr="0049047E">
              <w:rPr>
                <w:rFonts w:ascii="Arial" w:hAnsi="Arial" w:cs="Arial"/>
                <w:color w:val="auto"/>
                <w:sz w:val="18"/>
                <w:szCs w:val="18"/>
              </w:rPr>
              <w:t xml:space="preserve"> poprzez realizację czterech celów szczegółowych: </w:t>
            </w:r>
          </w:p>
          <w:p w:rsidR="004B18AF" w:rsidRPr="0049047E" w:rsidRDefault="004B18AF" w:rsidP="000A28AD">
            <w:pPr>
              <w:numPr>
                <w:ilvl w:val="0"/>
                <w:numId w:val="5"/>
              </w:numPr>
              <w:suppressAutoHyphens w:val="0"/>
              <w:spacing w:before="0" w:line="240" w:lineRule="auto"/>
              <w:ind w:left="356" w:hanging="257"/>
              <w:rPr>
                <w:rFonts w:ascii="Arial" w:hAnsi="Arial" w:cs="Arial"/>
              </w:rPr>
            </w:pPr>
            <w:r w:rsidRPr="0049047E">
              <w:rPr>
                <w:rFonts w:ascii="Arial" w:hAnsi="Arial" w:cs="Arial"/>
              </w:rPr>
              <w:t>„Zapewnienie niezbędnych zasobów ludzkich oraz warunków gwarantujących sprawne działanie instytucji”;</w:t>
            </w:r>
          </w:p>
          <w:p w:rsidR="004B18AF" w:rsidRPr="0049047E" w:rsidRDefault="004B18AF" w:rsidP="000A28AD">
            <w:pPr>
              <w:numPr>
                <w:ilvl w:val="0"/>
                <w:numId w:val="5"/>
              </w:numPr>
              <w:suppressAutoHyphens w:val="0"/>
              <w:spacing w:before="0" w:line="240" w:lineRule="auto"/>
              <w:ind w:left="356" w:hanging="257"/>
              <w:rPr>
                <w:rFonts w:ascii="Arial" w:hAnsi="Arial" w:cs="Arial"/>
              </w:rPr>
            </w:pPr>
            <w:r w:rsidRPr="0049047E">
              <w:rPr>
                <w:rFonts w:ascii="Arial" w:hAnsi="Arial" w:cs="Arial"/>
              </w:rPr>
              <w:t xml:space="preserve">„Zapewnienie wsparcia procesu realizacji RPO WiM 2014-2020 i programowania na okres </w:t>
            </w:r>
            <w:r w:rsidRPr="0049047E">
              <w:rPr>
                <w:rFonts w:ascii="Arial" w:hAnsi="Arial" w:cs="Arial"/>
              </w:rPr>
              <w:br/>
              <w:t xml:space="preserve">po </w:t>
            </w:r>
            <w:smartTag w:uri="urn:schemas-microsoft-com:office:smarttags" w:element="metricconverter">
              <w:smartTagPr>
                <w:attr w:name="ProductID" w:val="2020”"/>
              </w:smartTagPr>
              <w:r w:rsidRPr="0049047E">
                <w:rPr>
                  <w:rFonts w:ascii="Arial" w:hAnsi="Arial" w:cs="Arial"/>
                </w:rPr>
                <w:t>2020”</w:t>
              </w:r>
            </w:smartTag>
            <w:r w:rsidRPr="0049047E">
              <w:rPr>
                <w:rFonts w:ascii="Arial" w:hAnsi="Arial" w:cs="Arial"/>
              </w:rPr>
              <w:t>;</w:t>
            </w:r>
          </w:p>
          <w:p w:rsidR="004B18AF" w:rsidRPr="0049047E" w:rsidRDefault="004B18AF" w:rsidP="000A28AD">
            <w:pPr>
              <w:numPr>
                <w:ilvl w:val="0"/>
                <w:numId w:val="5"/>
              </w:numPr>
              <w:suppressAutoHyphens w:val="0"/>
              <w:spacing w:before="0" w:line="240" w:lineRule="auto"/>
              <w:ind w:left="356" w:hanging="257"/>
              <w:rPr>
                <w:rFonts w:ascii="Arial" w:hAnsi="Arial" w:cs="Arial"/>
              </w:rPr>
            </w:pPr>
            <w:r w:rsidRPr="0049047E">
              <w:rPr>
                <w:rFonts w:ascii="Arial" w:hAnsi="Arial" w:cs="Arial"/>
              </w:rPr>
              <w:t>„Wzrost potencjału beneficjentów ze szczególnym uwzględnieniem wymiaru terytorialnego RPO WiM 2014-</w:t>
            </w:r>
            <w:smartTag w:uri="urn:schemas-microsoft-com:office:smarttags" w:element="metricconverter">
              <w:smartTagPr>
                <w:attr w:name="ProductID" w:val="2020”"/>
              </w:smartTagPr>
              <w:r w:rsidRPr="0049047E">
                <w:rPr>
                  <w:rFonts w:ascii="Arial" w:hAnsi="Arial" w:cs="Arial"/>
                </w:rPr>
                <w:t>2020”</w:t>
              </w:r>
            </w:smartTag>
            <w:r w:rsidR="00885533">
              <w:rPr>
                <w:rFonts w:ascii="Arial" w:hAnsi="Arial" w:cs="Arial"/>
              </w:rPr>
              <w:t>;</w:t>
            </w:r>
          </w:p>
          <w:p w:rsidR="004B18AF" w:rsidRPr="0049047E" w:rsidRDefault="004B18AF" w:rsidP="000A28AD">
            <w:pPr>
              <w:numPr>
                <w:ilvl w:val="0"/>
                <w:numId w:val="5"/>
              </w:numPr>
              <w:suppressAutoHyphens w:val="0"/>
              <w:spacing w:before="0" w:line="240" w:lineRule="auto"/>
              <w:ind w:left="356" w:hanging="257"/>
              <w:rPr>
                <w:rFonts w:ascii="Arial" w:hAnsi="Arial" w:cs="Arial"/>
              </w:rPr>
            </w:pPr>
            <w:r w:rsidRPr="0049047E">
              <w:rPr>
                <w:rFonts w:ascii="Arial" w:hAnsi="Arial" w:cs="Arial"/>
              </w:rPr>
              <w:t>„Skuteczna i efektywna informacja i promocja funduszy europejskich”</w:t>
            </w:r>
            <w:r w:rsidR="00B7294B">
              <w:rPr>
                <w:rFonts w:ascii="Arial" w:hAnsi="Arial" w:cs="Arial"/>
              </w:rPr>
              <w:t>.</w:t>
            </w:r>
          </w:p>
          <w:p w:rsidR="004B18AF" w:rsidRPr="0049047E" w:rsidRDefault="004B18AF" w:rsidP="004B18AF">
            <w:pPr>
              <w:rPr>
                <w:rFonts w:ascii="Arial" w:hAnsi="Arial" w:cs="Arial"/>
              </w:rPr>
            </w:pPr>
            <w:r w:rsidRPr="0049047E">
              <w:rPr>
                <w:rFonts w:ascii="Arial" w:hAnsi="Arial" w:cs="Arial"/>
              </w:rPr>
              <w:t>Osiągnięcie powyższych celów powinno przynieść następujące rezultaty:</w:t>
            </w:r>
          </w:p>
          <w:p w:rsidR="004B18AF" w:rsidRPr="0049047E" w:rsidRDefault="004B18AF" w:rsidP="000A28AD">
            <w:pPr>
              <w:numPr>
                <w:ilvl w:val="0"/>
                <w:numId w:val="6"/>
              </w:numPr>
              <w:suppressAutoHyphens w:val="0"/>
              <w:spacing w:before="0" w:line="240" w:lineRule="auto"/>
              <w:ind w:left="356" w:hanging="257"/>
              <w:rPr>
                <w:rFonts w:ascii="Arial" w:hAnsi="Arial" w:cs="Arial"/>
              </w:rPr>
            </w:pPr>
            <w:r w:rsidRPr="0049047E">
              <w:rPr>
                <w:rFonts w:ascii="Arial" w:hAnsi="Arial" w:cs="Arial"/>
              </w:rPr>
              <w:t>Sprawne działanie instytucji zaangażowanych w realizację RPO WiM 2014-2020;</w:t>
            </w:r>
          </w:p>
          <w:p w:rsidR="004B18AF" w:rsidRPr="0049047E" w:rsidRDefault="004B18AF" w:rsidP="000A28AD">
            <w:pPr>
              <w:numPr>
                <w:ilvl w:val="0"/>
                <w:numId w:val="6"/>
              </w:numPr>
              <w:suppressAutoHyphens w:val="0"/>
              <w:spacing w:before="0" w:line="240" w:lineRule="auto"/>
              <w:ind w:left="356" w:hanging="257"/>
              <w:rPr>
                <w:rFonts w:ascii="Arial" w:hAnsi="Arial" w:cs="Arial"/>
              </w:rPr>
            </w:pPr>
            <w:r w:rsidRPr="0049047E">
              <w:rPr>
                <w:rFonts w:ascii="Arial" w:hAnsi="Arial" w:cs="Arial"/>
              </w:rPr>
              <w:t>Sprawna realizacja RPO WiM 2014-2020 i procesu programowania na okres po 2020 r.;</w:t>
            </w:r>
          </w:p>
          <w:p w:rsidR="004B18AF" w:rsidRPr="0049047E" w:rsidRDefault="004B18AF" w:rsidP="000A28AD">
            <w:pPr>
              <w:numPr>
                <w:ilvl w:val="0"/>
                <w:numId w:val="6"/>
              </w:numPr>
              <w:suppressAutoHyphens w:val="0"/>
              <w:spacing w:before="0" w:line="240" w:lineRule="auto"/>
              <w:ind w:left="356" w:hanging="257"/>
              <w:rPr>
                <w:rFonts w:ascii="Arial" w:hAnsi="Arial" w:cs="Arial"/>
              </w:rPr>
            </w:pPr>
            <w:r w:rsidRPr="0049047E">
              <w:rPr>
                <w:rFonts w:ascii="Arial" w:hAnsi="Arial" w:cs="Arial"/>
              </w:rPr>
              <w:t>Dobry potencjał beneficjentów do realizacji projektów z RPO WiM 2014-2020;</w:t>
            </w:r>
          </w:p>
          <w:p w:rsidR="007039D9" w:rsidRDefault="007B627D" w:rsidP="000A28AD">
            <w:pPr>
              <w:numPr>
                <w:ilvl w:val="0"/>
                <w:numId w:val="6"/>
              </w:numPr>
              <w:suppressAutoHyphens w:val="0"/>
              <w:spacing w:before="0" w:line="240" w:lineRule="auto"/>
              <w:ind w:left="356" w:hanging="257"/>
              <w:rPr>
                <w:rFonts w:ascii="Arial" w:hAnsi="Arial" w:cs="Arial"/>
              </w:rPr>
            </w:pPr>
            <w:r w:rsidRPr="0049047E">
              <w:rPr>
                <w:rFonts w:ascii="Arial" w:hAnsi="Arial" w:cs="Arial"/>
              </w:rPr>
              <w:t>Rozpowszechnienie wiedzy nt. pozyskiwania środków w ramach RPO WiM 2014-2020 oraz efektów wdrażania programu i polityki spójności.</w:t>
            </w:r>
          </w:p>
          <w:p w:rsidR="005A6FED" w:rsidRPr="0049047E" w:rsidRDefault="005A6FED" w:rsidP="005A6FED">
            <w:pPr>
              <w:suppressAutoHyphens w:val="0"/>
              <w:spacing w:before="0" w:line="240" w:lineRule="auto"/>
              <w:ind w:left="304"/>
              <w:rPr>
                <w:rFonts w:ascii="Arial" w:hAnsi="Arial" w:cs="Arial"/>
              </w:rPr>
            </w:pPr>
          </w:p>
        </w:tc>
      </w:tr>
    </w:tbl>
    <w:p w:rsidR="00774BF0" w:rsidRPr="00377175" w:rsidRDefault="00774BF0" w:rsidP="00377175">
      <w:pPr>
        <w:rPr>
          <w:rFonts w:ascii="Arial" w:hAnsi="Arial" w:cs="Arial"/>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8"/>
        <w:gridCol w:w="4102"/>
        <w:gridCol w:w="2624"/>
      </w:tblGrid>
      <w:tr w:rsidR="00092670" w:rsidRPr="00377175" w:rsidTr="00F016BC">
        <w:trPr>
          <w:trHeight w:val="20"/>
        </w:trPr>
        <w:tc>
          <w:tcPr>
            <w:tcW w:w="1714" w:type="pct"/>
            <w:vMerge w:val="restart"/>
            <w:shd w:val="clear" w:color="auto" w:fill="auto"/>
          </w:tcPr>
          <w:p w:rsidR="00092670" w:rsidRPr="00377175" w:rsidRDefault="00092670" w:rsidP="000A28AD">
            <w:pPr>
              <w:numPr>
                <w:ilvl w:val="0"/>
                <w:numId w:val="42"/>
              </w:numPr>
              <w:spacing w:before="40" w:after="40" w:line="240" w:lineRule="auto"/>
              <w:ind w:left="284" w:hanging="284"/>
              <w:jc w:val="left"/>
              <w:rPr>
                <w:rFonts w:ascii="Arial" w:hAnsi="Arial" w:cs="Arial"/>
                <w:szCs w:val="22"/>
              </w:rPr>
            </w:pPr>
            <w:r w:rsidRPr="00377175">
              <w:rPr>
                <w:rFonts w:ascii="Arial" w:hAnsi="Arial" w:cs="Arial"/>
                <w:szCs w:val="22"/>
              </w:rPr>
              <w:t>Fundusz</w:t>
            </w:r>
            <w:r w:rsidRPr="00377175">
              <w:rPr>
                <w:rFonts w:ascii="Arial" w:hAnsi="Arial" w:cs="Arial"/>
                <w:szCs w:val="22"/>
              </w:rPr>
              <w:br/>
              <w:t>(nazwa i kwota w EUR)</w:t>
            </w:r>
          </w:p>
        </w:tc>
        <w:tc>
          <w:tcPr>
            <w:tcW w:w="2004" w:type="pct"/>
            <w:tcBorders>
              <w:bottom w:val="dotted" w:sz="4" w:space="0" w:color="auto"/>
              <w:right w:val="dotted" w:sz="4" w:space="0" w:color="auto"/>
            </w:tcBorders>
            <w:shd w:val="clear" w:color="auto" w:fill="auto"/>
          </w:tcPr>
          <w:p w:rsidR="00092670" w:rsidRPr="00377175" w:rsidRDefault="00092670" w:rsidP="00377175">
            <w:pPr>
              <w:spacing w:before="40" w:after="40" w:line="240" w:lineRule="auto"/>
              <w:jc w:val="left"/>
              <w:rPr>
                <w:rFonts w:ascii="Arial" w:hAnsi="Arial" w:cs="Arial"/>
                <w:szCs w:val="22"/>
              </w:rPr>
            </w:pPr>
            <w:r w:rsidRPr="00377175">
              <w:rPr>
                <w:rFonts w:ascii="Arial" w:hAnsi="Arial" w:cs="Arial"/>
                <w:szCs w:val="22"/>
              </w:rPr>
              <w:t>Nazwa Funduszu</w:t>
            </w:r>
          </w:p>
        </w:tc>
        <w:tc>
          <w:tcPr>
            <w:tcW w:w="1282" w:type="pct"/>
            <w:tcBorders>
              <w:left w:val="dotted" w:sz="4" w:space="0" w:color="auto"/>
              <w:bottom w:val="dotted" w:sz="4" w:space="0" w:color="auto"/>
            </w:tcBorders>
            <w:shd w:val="clear" w:color="auto" w:fill="auto"/>
          </w:tcPr>
          <w:p w:rsidR="00092670" w:rsidRPr="00377175" w:rsidRDefault="00092670" w:rsidP="00377175">
            <w:pPr>
              <w:spacing w:before="40" w:after="40" w:line="240" w:lineRule="auto"/>
              <w:jc w:val="left"/>
              <w:rPr>
                <w:rFonts w:ascii="Arial" w:hAnsi="Arial" w:cs="Arial"/>
                <w:szCs w:val="22"/>
              </w:rPr>
            </w:pPr>
            <w:r w:rsidRPr="00377175">
              <w:rPr>
                <w:rFonts w:ascii="Arial" w:hAnsi="Arial" w:cs="Arial"/>
                <w:szCs w:val="22"/>
              </w:rPr>
              <w:t>Ogółem</w:t>
            </w:r>
          </w:p>
          <w:p w:rsidR="00092670" w:rsidRPr="00377175" w:rsidRDefault="00092670" w:rsidP="00377175">
            <w:pPr>
              <w:spacing w:before="40" w:after="40" w:line="240" w:lineRule="auto"/>
              <w:jc w:val="left"/>
              <w:rPr>
                <w:rFonts w:ascii="Arial" w:hAnsi="Arial" w:cs="Arial"/>
                <w:szCs w:val="22"/>
              </w:rPr>
            </w:pPr>
          </w:p>
        </w:tc>
      </w:tr>
      <w:tr w:rsidR="00092670" w:rsidRPr="00377175" w:rsidTr="00F016BC">
        <w:trPr>
          <w:trHeight w:val="20"/>
        </w:trPr>
        <w:tc>
          <w:tcPr>
            <w:tcW w:w="1714" w:type="pct"/>
            <w:vMerge/>
            <w:shd w:val="clear" w:color="auto" w:fill="auto"/>
          </w:tcPr>
          <w:p w:rsidR="00092670" w:rsidRPr="00377175" w:rsidRDefault="00092670" w:rsidP="00067AC1">
            <w:pPr>
              <w:numPr>
                <w:ilvl w:val="0"/>
                <w:numId w:val="3"/>
              </w:numPr>
              <w:tabs>
                <w:tab w:val="num" w:pos="360"/>
              </w:tabs>
              <w:spacing w:before="40" w:after="40" w:line="240" w:lineRule="auto"/>
              <w:ind w:left="284" w:hanging="284"/>
              <w:jc w:val="left"/>
              <w:rPr>
                <w:rFonts w:ascii="Arial" w:hAnsi="Arial" w:cs="Arial"/>
                <w:szCs w:val="22"/>
              </w:rPr>
            </w:pPr>
          </w:p>
        </w:tc>
        <w:tc>
          <w:tcPr>
            <w:tcW w:w="2004" w:type="pct"/>
            <w:tcBorders>
              <w:top w:val="dotted" w:sz="4" w:space="0" w:color="auto"/>
              <w:right w:val="dotted" w:sz="4" w:space="0" w:color="auto"/>
            </w:tcBorders>
            <w:shd w:val="clear" w:color="auto" w:fill="auto"/>
          </w:tcPr>
          <w:p w:rsidR="00092670" w:rsidRPr="00D95066" w:rsidRDefault="004B18AF" w:rsidP="00377175">
            <w:pPr>
              <w:spacing w:before="40" w:after="40" w:line="240" w:lineRule="auto"/>
              <w:jc w:val="left"/>
              <w:rPr>
                <w:rFonts w:ascii="Arial" w:hAnsi="Arial" w:cs="Arial"/>
                <w:szCs w:val="22"/>
              </w:rPr>
            </w:pPr>
            <w:r w:rsidRPr="00D95066">
              <w:rPr>
                <w:rFonts w:ascii="Arial" w:hAnsi="Arial" w:cs="Arial"/>
                <w:szCs w:val="22"/>
              </w:rPr>
              <w:t>Europejski Fundusz Społeczny</w:t>
            </w:r>
          </w:p>
        </w:tc>
        <w:tc>
          <w:tcPr>
            <w:tcW w:w="1282" w:type="pct"/>
            <w:tcBorders>
              <w:top w:val="dotted" w:sz="4" w:space="0" w:color="auto"/>
              <w:left w:val="dotted" w:sz="4" w:space="0" w:color="auto"/>
            </w:tcBorders>
            <w:shd w:val="clear" w:color="auto" w:fill="auto"/>
          </w:tcPr>
          <w:p w:rsidR="00092670" w:rsidRPr="00D95066" w:rsidRDefault="004B18AF" w:rsidP="000A28AD">
            <w:pPr>
              <w:numPr>
                <w:ilvl w:val="0"/>
                <w:numId w:val="43"/>
              </w:numPr>
              <w:spacing w:before="40" w:after="40" w:line="240" w:lineRule="auto"/>
              <w:jc w:val="left"/>
              <w:rPr>
                <w:rFonts w:ascii="Arial" w:hAnsi="Arial" w:cs="Arial"/>
              </w:rPr>
            </w:pPr>
            <w:r w:rsidRPr="00D95066">
              <w:rPr>
                <w:rFonts w:ascii="Arial" w:hAnsi="Arial" w:cs="Arial"/>
              </w:rPr>
              <w:t>014 179</w:t>
            </w:r>
          </w:p>
        </w:tc>
      </w:tr>
      <w:tr w:rsidR="00377175" w:rsidRPr="00377175" w:rsidTr="00F016BC">
        <w:trPr>
          <w:trHeight w:val="20"/>
        </w:trPr>
        <w:tc>
          <w:tcPr>
            <w:tcW w:w="1714" w:type="pct"/>
            <w:shd w:val="clear" w:color="auto" w:fill="auto"/>
          </w:tcPr>
          <w:p w:rsidR="00377175" w:rsidRPr="00377175" w:rsidRDefault="00377175" w:rsidP="000A28AD">
            <w:pPr>
              <w:numPr>
                <w:ilvl w:val="0"/>
                <w:numId w:val="42"/>
              </w:numPr>
              <w:spacing w:before="40" w:after="40" w:line="240" w:lineRule="auto"/>
              <w:ind w:left="284" w:hanging="284"/>
              <w:jc w:val="left"/>
              <w:rPr>
                <w:rFonts w:ascii="Arial" w:hAnsi="Arial" w:cs="Arial"/>
                <w:szCs w:val="22"/>
              </w:rPr>
            </w:pPr>
            <w:r w:rsidRPr="00377175">
              <w:rPr>
                <w:rFonts w:ascii="Arial" w:hAnsi="Arial" w:cs="Arial"/>
                <w:szCs w:val="22"/>
              </w:rPr>
              <w:t>Instytucja zarządzająca</w:t>
            </w:r>
          </w:p>
        </w:tc>
        <w:tc>
          <w:tcPr>
            <w:tcW w:w="3286" w:type="pct"/>
            <w:gridSpan w:val="2"/>
            <w:shd w:val="clear" w:color="auto" w:fill="auto"/>
          </w:tcPr>
          <w:p w:rsidR="00801793" w:rsidRDefault="005040BE" w:rsidP="00377175">
            <w:pPr>
              <w:spacing w:before="40" w:after="40" w:line="240" w:lineRule="auto"/>
              <w:jc w:val="left"/>
              <w:rPr>
                <w:rFonts w:ascii="Arial" w:hAnsi="Arial" w:cs="Arial"/>
                <w:iCs/>
              </w:rPr>
            </w:pPr>
            <w:r w:rsidRPr="00D95066">
              <w:rPr>
                <w:rFonts w:ascii="Arial" w:hAnsi="Arial" w:cs="Arial"/>
                <w:iCs/>
              </w:rPr>
              <w:t xml:space="preserve">Zarząd Województwa Warmińsko – Mazurskiego, </w:t>
            </w:r>
          </w:p>
          <w:p w:rsidR="00377175" w:rsidRPr="00D95066" w:rsidRDefault="005040BE" w:rsidP="00377175">
            <w:pPr>
              <w:spacing w:before="40" w:after="40" w:line="240" w:lineRule="auto"/>
              <w:jc w:val="left"/>
              <w:rPr>
                <w:rFonts w:ascii="Arial" w:hAnsi="Arial" w:cs="Arial"/>
              </w:rPr>
            </w:pPr>
            <w:r w:rsidRPr="00D95066">
              <w:rPr>
                <w:rFonts w:ascii="Arial" w:hAnsi="Arial" w:cs="Arial"/>
                <w:iCs/>
              </w:rPr>
              <w:t>Departament Polityki Regionalnej</w:t>
            </w:r>
          </w:p>
        </w:tc>
      </w:tr>
      <w:tr w:rsidR="00F016BC" w:rsidRPr="00377175" w:rsidTr="00F016BC">
        <w:trPr>
          <w:trHeight w:val="20"/>
        </w:trPr>
        <w:tc>
          <w:tcPr>
            <w:tcW w:w="1714" w:type="pct"/>
            <w:shd w:val="clear" w:color="auto" w:fill="auto"/>
          </w:tcPr>
          <w:p w:rsidR="00F016BC" w:rsidRPr="00377175" w:rsidRDefault="00F016BC" w:rsidP="000A28AD">
            <w:pPr>
              <w:numPr>
                <w:ilvl w:val="0"/>
                <w:numId w:val="42"/>
              </w:numPr>
              <w:spacing w:before="40" w:after="40" w:line="240" w:lineRule="auto"/>
              <w:ind w:left="284" w:hanging="284"/>
              <w:jc w:val="left"/>
              <w:rPr>
                <w:rFonts w:ascii="Arial" w:hAnsi="Arial" w:cs="Arial"/>
                <w:szCs w:val="22"/>
              </w:rPr>
            </w:pPr>
            <w:r w:rsidRPr="00F016BC">
              <w:rPr>
                <w:rFonts w:ascii="Arial" w:hAnsi="Arial" w:cs="Arial"/>
                <w:szCs w:val="22"/>
              </w:rPr>
              <w:t>Instytucja pośrednicząca (jeśli dotyczy)</w:t>
            </w:r>
          </w:p>
        </w:tc>
        <w:tc>
          <w:tcPr>
            <w:tcW w:w="3286" w:type="pct"/>
            <w:gridSpan w:val="2"/>
            <w:shd w:val="clear" w:color="auto" w:fill="auto"/>
          </w:tcPr>
          <w:p w:rsidR="00F016BC" w:rsidRPr="00F2648D" w:rsidRDefault="00F2648D" w:rsidP="00F2648D">
            <w:pPr>
              <w:spacing w:before="40" w:after="40" w:line="240" w:lineRule="auto"/>
              <w:jc w:val="left"/>
              <w:rPr>
                <w:rFonts w:ascii="Arial" w:hAnsi="Arial" w:cs="Arial"/>
              </w:rPr>
            </w:pPr>
            <w:r w:rsidRPr="00F2648D">
              <w:rPr>
                <w:rFonts w:ascii="Arial" w:hAnsi="Arial" w:cs="Arial"/>
                <w:iCs/>
              </w:rPr>
              <w:t>Nie dotyczy</w:t>
            </w:r>
          </w:p>
        </w:tc>
      </w:tr>
      <w:tr w:rsidR="00F016BC" w:rsidRPr="00377175" w:rsidTr="00F016BC">
        <w:trPr>
          <w:trHeight w:val="20"/>
        </w:trPr>
        <w:tc>
          <w:tcPr>
            <w:tcW w:w="1714" w:type="pct"/>
            <w:shd w:val="clear" w:color="auto" w:fill="auto"/>
          </w:tcPr>
          <w:p w:rsidR="00F016BC" w:rsidRPr="00377175" w:rsidRDefault="00F016BC" w:rsidP="000A28AD">
            <w:pPr>
              <w:numPr>
                <w:ilvl w:val="0"/>
                <w:numId w:val="42"/>
              </w:numPr>
              <w:spacing w:before="40" w:after="40" w:line="240" w:lineRule="auto"/>
              <w:ind w:left="284" w:hanging="284"/>
              <w:jc w:val="left"/>
              <w:rPr>
                <w:rFonts w:ascii="Arial" w:hAnsi="Arial" w:cs="Arial"/>
                <w:szCs w:val="22"/>
              </w:rPr>
            </w:pPr>
            <w:r w:rsidRPr="00F016BC">
              <w:rPr>
                <w:rFonts w:ascii="Arial" w:hAnsi="Arial" w:cs="Arial"/>
                <w:szCs w:val="22"/>
              </w:rPr>
              <w:t>Instytucja wdrażająca</w:t>
            </w:r>
            <w:r w:rsidRPr="00F016BC">
              <w:rPr>
                <w:rFonts w:ascii="Arial" w:hAnsi="Arial" w:cs="Arial"/>
                <w:szCs w:val="22"/>
              </w:rPr>
              <w:br/>
              <w:t>(jeśli dotyczy)</w:t>
            </w:r>
          </w:p>
        </w:tc>
        <w:tc>
          <w:tcPr>
            <w:tcW w:w="3286" w:type="pct"/>
            <w:gridSpan w:val="2"/>
            <w:shd w:val="clear" w:color="auto" w:fill="auto"/>
          </w:tcPr>
          <w:p w:rsidR="00F016BC" w:rsidRPr="00F2648D" w:rsidRDefault="00F2648D" w:rsidP="00F2648D">
            <w:pPr>
              <w:spacing w:before="40" w:after="40" w:line="240" w:lineRule="auto"/>
              <w:jc w:val="left"/>
              <w:rPr>
                <w:rFonts w:ascii="Arial" w:hAnsi="Arial" w:cs="Arial"/>
              </w:rPr>
            </w:pPr>
            <w:r w:rsidRPr="00F2648D">
              <w:rPr>
                <w:rFonts w:ascii="Arial" w:hAnsi="Arial" w:cs="Arial"/>
                <w:iCs/>
              </w:rPr>
              <w:t>Nie dotyczy</w:t>
            </w:r>
          </w:p>
        </w:tc>
      </w:tr>
      <w:tr w:rsidR="00F016BC" w:rsidRPr="00377175" w:rsidTr="00F016BC">
        <w:trPr>
          <w:trHeight w:val="20"/>
        </w:trPr>
        <w:tc>
          <w:tcPr>
            <w:tcW w:w="1714" w:type="pct"/>
            <w:shd w:val="clear" w:color="auto" w:fill="auto"/>
          </w:tcPr>
          <w:p w:rsidR="00F016BC" w:rsidRPr="00F016BC" w:rsidRDefault="00F016BC" w:rsidP="000A28AD">
            <w:pPr>
              <w:numPr>
                <w:ilvl w:val="0"/>
                <w:numId w:val="42"/>
              </w:numPr>
              <w:spacing w:before="40" w:after="40" w:line="240" w:lineRule="auto"/>
              <w:ind w:left="284" w:hanging="284"/>
              <w:jc w:val="left"/>
              <w:rPr>
                <w:rFonts w:ascii="Arial" w:hAnsi="Arial" w:cs="Arial"/>
                <w:szCs w:val="22"/>
              </w:rPr>
            </w:pPr>
            <w:r w:rsidRPr="00F016BC">
              <w:rPr>
                <w:rFonts w:ascii="Arial" w:hAnsi="Arial" w:cs="Arial"/>
                <w:szCs w:val="22"/>
              </w:rPr>
              <w:t>Instytucja odpowiedzialna za przekazywanie dofinansowania na rzecz beneficjentów</w:t>
            </w:r>
          </w:p>
        </w:tc>
        <w:tc>
          <w:tcPr>
            <w:tcW w:w="3286" w:type="pct"/>
            <w:gridSpan w:val="2"/>
            <w:shd w:val="clear" w:color="auto" w:fill="auto"/>
          </w:tcPr>
          <w:p w:rsidR="00F016BC" w:rsidRPr="00F9440C" w:rsidRDefault="00F9440C" w:rsidP="00377175">
            <w:pPr>
              <w:spacing w:before="40" w:after="40" w:line="240" w:lineRule="auto"/>
              <w:jc w:val="left"/>
              <w:rPr>
                <w:rFonts w:ascii="Arial" w:hAnsi="Arial" w:cs="Arial"/>
              </w:rPr>
            </w:pPr>
            <w:r w:rsidRPr="00F9440C">
              <w:rPr>
                <w:rFonts w:ascii="Arial" w:hAnsi="Arial" w:cs="Arial"/>
              </w:rPr>
              <w:t xml:space="preserve">Bank Gospodarstwa Krajowego i/lub </w:t>
            </w:r>
            <w:r w:rsidRPr="00F9440C">
              <w:rPr>
                <w:rFonts w:ascii="Arial" w:hAnsi="Arial" w:cs="Arial"/>
              </w:rPr>
              <w:br/>
              <w:t>Urząd Marszałkowski Województwa Warmińsko – Mazurskiego (jeśli dotyczy)</w:t>
            </w:r>
          </w:p>
        </w:tc>
      </w:tr>
    </w:tbl>
    <w:p w:rsidR="00377175" w:rsidRPr="00E1183C" w:rsidRDefault="00660B27" w:rsidP="00E1183C">
      <w:pPr>
        <w:pStyle w:val="Nagwek2"/>
        <w:ind w:left="-142"/>
        <w:rPr>
          <w:i w:val="0"/>
          <w:sz w:val="18"/>
          <w:szCs w:val="18"/>
          <w:u w:val="single"/>
        </w:rPr>
      </w:pPr>
      <w:bookmarkStart w:id="21" w:name="_Toc417468705"/>
      <w:bookmarkStart w:id="22" w:name="_Toc417477188"/>
      <w:r w:rsidRPr="00E1183C">
        <w:rPr>
          <w:i w:val="0"/>
          <w:sz w:val="18"/>
          <w:szCs w:val="18"/>
        </w:rPr>
        <w:t>DZIAŁANIE 12.1 WSPARCIE PROCESU PRZYGOTOWANIA, WDRAŻANIA, MONITOROWANIA I KONTROLI</w:t>
      </w:r>
      <w:bookmarkEnd w:id="21"/>
      <w:bookmarkEnd w:id="22"/>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8"/>
        <w:gridCol w:w="6791"/>
      </w:tblGrid>
      <w:tr w:rsidR="002C7CCA" w:rsidRPr="005B5DBE" w:rsidTr="002C7CCA">
        <w:trPr>
          <w:cantSplit/>
          <w:trHeight w:val="420"/>
        </w:trPr>
        <w:tc>
          <w:tcPr>
            <w:tcW w:w="1703" w:type="pct"/>
            <w:tcBorders>
              <w:top w:val="single" w:sz="4" w:space="0" w:color="auto"/>
            </w:tcBorders>
            <w:shd w:val="clear" w:color="auto" w:fill="E6E6E6"/>
            <w:vAlign w:val="center"/>
          </w:tcPr>
          <w:p w:rsidR="002C7CCA" w:rsidRPr="00FA40F7" w:rsidRDefault="002C7CCA" w:rsidP="002C7CCA">
            <w:pPr>
              <w:spacing w:before="40" w:after="40" w:line="240" w:lineRule="auto"/>
              <w:jc w:val="left"/>
              <w:rPr>
                <w:rFonts w:ascii="Arial" w:hAnsi="Arial" w:cs="Arial"/>
                <w:b/>
              </w:rPr>
            </w:pPr>
            <w:r w:rsidRPr="00FA40F7">
              <w:rPr>
                <w:rFonts w:ascii="Arial" w:hAnsi="Arial" w:cs="Arial"/>
                <w:b/>
              </w:rPr>
              <w:t>NR I NAZWA DZIAŁANIA</w:t>
            </w:r>
          </w:p>
        </w:tc>
        <w:tc>
          <w:tcPr>
            <w:tcW w:w="3297" w:type="pct"/>
            <w:tcBorders>
              <w:top w:val="single" w:sz="4" w:space="0" w:color="auto"/>
            </w:tcBorders>
            <w:shd w:val="clear" w:color="auto" w:fill="E6E6E6"/>
            <w:vAlign w:val="center"/>
          </w:tcPr>
          <w:p w:rsidR="002C7CCA" w:rsidRPr="009B34C2" w:rsidRDefault="00593FF7" w:rsidP="00593FF7">
            <w:pPr>
              <w:spacing w:before="40" w:after="40" w:line="240" w:lineRule="auto"/>
              <w:rPr>
                <w:rFonts w:ascii="Arial" w:hAnsi="Arial" w:cs="Arial"/>
                <w:b/>
                <w:color w:val="FF0000"/>
              </w:rPr>
            </w:pPr>
            <w:r w:rsidRPr="009B34C2">
              <w:rPr>
                <w:rFonts w:ascii="Arial" w:hAnsi="Arial" w:cs="Arial"/>
                <w:b/>
              </w:rPr>
              <w:t xml:space="preserve">DZIAŁANIE </w:t>
            </w:r>
            <w:r w:rsidR="00737BA0" w:rsidRPr="009B34C2">
              <w:rPr>
                <w:rFonts w:ascii="Arial" w:hAnsi="Arial" w:cs="Arial"/>
                <w:b/>
              </w:rPr>
              <w:t xml:space="preserve">12.1 </w:t>
            </w:r>
            <w:r w:rsidRPr="009B34C2">
              <w:rPr>
                <w:rFonts w:ascii="Arial" w:hAnsi="Arial" w:cs="Arial"/>
                <w:b/>
              </w:rPr>
              <w:t>WSPARCIE PROCESU</w:t>
            </w:r>
            <w:r w:rsidR="00737BA0" w:rsidRPr="009B34C2">
              <w:rPr>
                <w:rFonts w:ascii="Arial" w:hAnsi="Arial" w:cs="Arial"/>
                <w:b/>
              </w:rPr>
              <w:t xml:space="preserve"> </w:t>
            </w:r>
            <w:r w:rsidRPr="009B34C2">
              <w:rPr>
                <w:rFonts w:ascii="Arial" w:hAnsi="Arial" w:cs="Arial"/>
                <w:b/>
              </w:rPr>
              <w:t>PRZYGOTOWANIA</w:t>
            </w:r>
            <w:r w:rsidR="00737BA0" w:rsidRPr="009B34C2">
              <w:rPr>
                <w:rFonts w:ascii="Arial" w:hAnsi="Arial" w:cs="Arial"/>
                <w:b/>
              </w:rPr>
              <w:t xml:space="preserve">, </w:t>
            </w:r>
            <w:r w:rsidRPr="009B34C2">
              <w:rPr>
                <w:rFonts w:ascii="Arial" w:hAnsi="Arial" w:cs="Arial"/>
                <w:b/>
              </w:rPr>
              <w:t>WDRAŻANIA</w:t>
            </w:r>
            <w:r w:rsidR="00737BA0" w:rsidRPr="009B34C2">
              <w:rPr>
                <w:rFonts w:ascii="Arial" w:hAnsi="Arial" w:cs="Arial"/>
                <w:b/>
              </w:rPr>
              <w:t xml:space="preserve">, </w:t>
            </w:r>
            <w:r w:rsidRPr="009B34C2">
              <w:rPr>
                <w:rFonts w:ascii="Arial" w:hAnsi="Arial" w:cs="Arial"/>
                <w:b/>
              </w:rPr>
              <w:t>MONITOROWANIA</w:t>
            </w:r>
            <w:r w:rsidR="00737BA0" w:rsidRPr="009B34C2">
              <w:rPr>
                <w:rFonts w:ascii="Arial" w:hAnsi="Arial" w:cs="Arial"/>
                <w:b/>
              </w:rPr>
              <w:t xml:space="preserve"> </w:t>
            </w:r>
            <w:r w:rsidRPr="009B34C2">
              <w:rPr>
                <w:rFonts w:ascii="Arial" w:hAnsi="Arial" w:cs="Arial"/>
                <w:b/>
              </w:rPr>
              <w:t>I</w:t>
            </w:r>
            <w:r w:rsidR="00737BA0" w:rsidRPr="009B34C2">
              <w:rPr>
                <w:rFonts w:ascii="Arial" w:hAnsi="Arial" w:cs="Arial"/>
                <w:b/>
              </w:rPr>
              <w:t xml:space="preserve"> </w:t>
            </w:r>
            <w:r w:rsidRPr="009B34C2">
              <w:rPr>
                <w:rFonts w:ascii="Arial" w:hAnsi="Arial" w:cs="Arial"/>
                <w:b/>
              </w:rPr>
              <w:t>KONTROLI</w:t>
            </w:r>
          </w:p>
        </w:tc>
      </w:tr>
      <w:tr w:rsidR="002C7CCA" w:rsidRPr="00377175" w:rsidTr="002C7CCA">
        <w:trPr>
          <w:cantSplit/>
          <w:trHeight w:val="289"/>
        </w:trPr>
        <w:tc>
          <w:tcPr>
            <w:tcW w:w="1703" w:type="pct"/>
            <w:tcBorders>
              <w:top w:val="single" w:sz="4" w:space="0" w:color="auto"/>
            </w:tcBorders>
            <w:shd w:val="clear" w:color="auto" w:fill="E6E6E6"/>
            <w:vAlign w:val="center"/>
          </w:tcPr>
          <w:p w:rsidR="002C7CCA" w:rsidRPr="0013128A" w:rsidRDefault="002C7CCA" w:rsidP="002C7CCA">
            <w:pPr>
              <w:spacing w:before="40" w:after="40" w:line="240" w:lineRule="auto"/>
              <w:jc w:val="left"/>
              <w:rPr>
                <w:rFonts w:ascii="Arial" w:hAnsi="Arial" w:cs="Arial"/>
                <w:b/>
                <w:szCs w:val="22"/>
              </w:rPr>
            </w:pPr>
            <w:r w:rsidRPr="0013128A">
              <w:rPr>
                <w:rFonts w:ascii="Arial" w:hAnsi="Arial" w:cs="Arial"/>
                <w:b/>
                <w:szCs w:val="22"/>
              </w:rPr>
              <w:t>NR I NAZWA PODDZIAŁANIA</w:t>
            </w:r>
          </w:p>
          <w:p w:rsidR="002C7CCA" w:rsidRPr="0013128A" w:rsidRDefault="002C7CCA" w:rsidP="002C7CCA">
            <w:pPr>
              <w:spacing w:before="40" w:after="40" w:line="240" w:lineRule="auto"/>
              <w:jc w:val="left"/>
              <w:rPr>
                <w:rFonts w:ascii="Arial" w:hAnsi="Arial" w:cs="Arial"/>
                <w:szCs w:val="22"/>
              </w:rPr>
            </w:pPr>
            <w:r w:rsidRPr="0013128A">
              <w:rPr>
                <w:rFonts w:ascii="Arial" w:hAnsi="Arial" w:cs="Arial"/>
                <w:szCs w:val="22"/>
              </w:rPr>
              <w:t>(jeżeli dotyczy)</w:t>
            </w:r>
          </w:p>
        </w:tc>
        <w:tc>
          <w:tcPr>
            <w:tcW w:w="3297" w:type="pct"/>
            <w:tcBorders>
              <w:top w:val="single" w:sz="4" w:space="0" w:color="auto"/>
            </w:tcBorders>
            <w:shd w:val="clear" w:color="auto" w:fill="E6E6E6"/>
            <w:vAlign w:val="center"/>
          </w:tcPr>
          <w:p w:rsidR="002C7CCA" w:rsidRPr="008355E6" w:rsidRDefault="008355E6" w:rsidP="008355E6">
            <w:pPr>
              <w:spacing w:before="40" w:after="40" w:line="240" w:lineRule="auto"/>
              <w:jc w:val="left"/>
              <w:rPr>
                <w:rFonts w:ascii="Arial" w:hAnsi="Arial" w:cs="Arial"/>
                <w:color w:val="000000"/>
                <w:szCs w:val="22"/>
              </w:rPr>
            </w:pPr>
            <w:r w:rsidRPr="008355E6">
              <w:rPr>
                <w:rFonts w:ascii="Arial" w:hAnsi="Arial" w:cs="Arial"/>
                <w:color w:val="000000"/>
                <w:szCs w:val="22"/>
              </w:rPr>
              <w:t>Nie dotyczy</w:t>
            </w:r>
          </w:p>
        </w:tc>
      </w:tr>
      <w:tr w:rsidR="000F5B6C" w:rsidRPr="00377175" w:rsidTr="00B06AA8">
        <w:trPr>
          <w:cantSplit/>
          <w:trHeight w:val="393"/>
        </w:trPr>
        <w:tc>
          <w:tcPr>
            <w:tcW w:w="1703" w:type="pct"/>
            <w:tcBorders>
              <w:top w:val="single" w:sz="4" w:space="0" w:color="auto"/>
            </w:tcBorders>
            <w:shd w:val="clear" w:color="auto" w:fill="auto"/>
            <w:vAlign w:val="center"/>
          </w:tcPr>
          <w:p w:rsidR="000F5B6C" w:rsidRPr="00377175" w:rsidRDefault="00FC0930" w:rsidP="000A28AD">
            <w:pPr>
              <w:numPr>
                <w:ilvl w:val="0"/>
                <w:numId w:val="42"/>
              </w:numPr>
              <w:spacing w:before="40" w:after="40" w:line="240" w:lineRule="auto"/>
              <w:ind w:left="426" w:hanging="426"/>
              <w:jc w:val="left"/>
              <w:rPr>
                <w:rFonts w:ascii="Arial" w:hAnsi="Arial" w:cs="Arial"/>
                <w:szCs w:val="22"/>
              </w:rPr>
            </w:pPr>
            <w:r>
              <w:rPr>
                <w:rFonts w:ascii="Arial" w:hAnsi="Arial" w:cs="Arial"/>
                <w:szCs w:val="22"/>
              </w:rPr>
              <w:t>Nr i nazwa celu tematycznego</w:t>
            </w:r>
          </w:p>
        </w:tc>
        <w:tc>
          <w:tcPr>
            <w:tcW w:w="3297" w:type="pct"/>
            <w:tcBorders>
              <w:top w:val="single" w:sz="4" w:space="0" w:color="auto"/>
            </w:tcBorders>
            <w:shd w:val="clear" w:color="auto" w:fill="auto"/>
          </w:tcPr>
          <w:p w:rsidR="000F5B6C" w:rsidRPr="00377175" w:rsidRDefault="00551F81" w:rsidP="00377175">
            <w:pPr>
              <w:spacing w:before="40" w:after="40"/>
              <w:jc w:val="left"/>
              <w:rPr>
                <w:rFonts w:ascii="Arial" w:hAnsi="Arial" w:cs="Arial"/>
                <w:szCs w:val="22"/>
              </w:rPr>
            </w:pPr>
            <w:r w:rsidRPr="008355E6">
              <w:rPr>
                <w:rFonts w:ascii="Arial" w:hAnsi="Arial" w:cs="Arial"/>
                <w:color w:val="000000"/>
                <w:szCs w:val="22"/>
              </w:rPr>
              <w:t>Nie dotyczy</w:t>
            </w:r>
          </w:p>
        </w:tc>
      </w:tr>
      <w:tr w:rsidR="00FC0930" w:rsidRPr="00377175" w:rsidTr="00B06AA8">
        <w:trPr>
          <w:cantSplit/>
          <w:trHeight w:val="393"/>
        </w:trPr>
        <w:tc>
          <w:tcPr>
            <w:tcW w:w="1703" w:type="pct"/>
            <w:tcBorders>
              <w:top w:val="single" w:sz="4" w:space="0" w:color="auto"/>
            </w:tcBorders>
            <w:shd w:val="clear" w:color="auto" w:fill="auto"/>
            <w:vAlign w:val="center"/>
          </w:tcPr>
          <w:p w:rsidR="00FC0930" w:rsidRPr="00377175" w:rsidRDefault="00FC0930" w:rsidP="000A28AD">
            <w:pPr>
              <w:numPr>
                <w:ilvl w:val="0"/>
                <w:numId w:val="42"/>
              </w:numPr>
              <w:spacing w:before="40" w:after="40" w:line="240" w:lineRule="auto"/>
              <w:ind w:left="426" w:hanging="426"/>
              <w:jc w:val="left"/>
              <w:rPr>
                <w:rFonts w:ascii="Arial" w:hAnsi="Arial" w:cs="Arial"/>
                <w:szCs w:val="22"/>
              </w:rPr>
            </w:pPr>
            <w:r>
              <w:rPr>
                <w:rFonts w:ascii="Arial" w:hAnsi="Arial" w:cs="Arial"/>
                <w:szCs w:val="22"/>
              </w:rPr>
              <w:t>Nr i nazwa priorytetu inwestycyjnego</w:t>
            </w:r>
          </w:p>
        </w:tc>
        <w:tc>
          <w:tcPr>
            <w:tcW w:w="3297" w:type="pct"/>
            <w:tcBorders>
              <w:top w:val="single" w:sz="4" w:space="0" w:color="auto"/>
            </w:tcBorders>
            <w:shd w:val="clear" w:color="auto" w:fill="auto"/>
          </w:tcPr>
          <w:p w:rsidR="00FC0930" w:rsidRPr="00377175" w:rsidRDefault="00551F81" w:rsidP="00377175">
            <w:pPr>
              <w:spacing w:before="40" w:after="40"/>
              <w:jc w:val="left"/>
              <w:rPr>
                <w:rFonts w:ascii="Arial" w:hAnsi="Arial" w:cs="Arial"/>
                <w:szCs w:val="22"/>
              </w:rPr>
            </w:pPr>
            <w:r w:rsidRPr="008355E6">
              <w:rPr>
                <w:rFonts w:ascii="Arial" w:hAnsi="Arial" w:cs="Arial"/>
                <w:color w:val="000000"/>
                <w:szCs w:val="22"/>
              </w:rPr>
              <w:t>Nie dotyczy</w:t>
            </w:r>
          </w:p>
        </w:tc>
      </w:tr>
      <w:tr w:rsidR="00551F81" w:rsidRPr="00377175" w:rsidTr="00B06AA8">
        <w:trPr>
          <w:cantSplit/>
          <w:trHeight w:val="393"/>
        </w:trPr>
        <w:tc>
          <w:tcPr>
            <w:tcW w:w="1703" w:type="pct"/>
            <w:tcBorders>
              <w:top w:val="single" w:sz="4" w:space="0" w:color="auto"/>
            </w:tcBorders>
            <w:shd w:val="clear" w:color="auto" w:fill="auto"/>
            <w:vAlign w:val="center"/>
          </w:tcPr>
          <w:p w:rsidR="00551F81" w:rsidRPr="00377175" w:rsidRDefault="00551F81" w:rsidP="000A28AD">
            <w:pPr>
              <w:numPr>
                <w:ilvl w:val="0"/>
                <w:numId w:val="42"/>
              </w:numPr>
              <w:spacing w:before="40" w:after="40" w:line="240" w:lineRule="auto"/>
              <w:ind w:left="426" w:hanging="426"/>
              <w:jc w:val="left"/>
              <w:rPr>
                <w:rFonts w:ascii="Arial" w:hAnsi="Arial" w:cs="Arial"/>
                <w:szCs w:val="22"/>
              </w:rPr>
            </w:pPr>
            <w:r w:rsidRPr="00377175">
              <w:rPr>
                <w:rFonts w:ascii="Arial" w:hAnsi="Arial" w:cs="Arial"/>
                <w:szCs w:val="22"/>
              </w:rPr>
              <w:t>Cel/e szczegółowy/e</w:t>
            </w:r>
          </w:p>
        </w:tc>
        <w:tc>
          <w:tcPr>
            <w:tcW w:w="3297" w:type="pct"/>
            <w:tcBorders>
              <w:top w:val="single" w:sz="4" w:space="0" w:color="auto"/>
            </w:tcBorders>
            <w:shd w:val="clear" w:color="auto" w:fill="auto"/>
          </w:tcPr>
          <w:p w:rsidR="00551F81" w:rsidRPr="00551F81" w:rsidRDefault="00551F81" w:rsidP="006C05CA">
            <w:pPr>
              <w:rPr>
                <w:rFonts w:ascii="Arial" w:hAnsi="Arial" w:cs="Arial"/>
                <w:color w:val="000000"/>
              </w:rPr>
            </w:pPr>
            <w:r w:rsidRPr="00551F81">
              <w:rPr>
                <w:rFonts w:ascii="Arial" w:hAnsi="Arial" w:cs="Arial"/>
                <w:color w:val="000000"/>
              </w:rPr>
              <w:t>Celami Działania są:</w:t>
            </w:r>
          </w:p>
          <w:p w:rsidR="00551F81" w:rsidRPr="00551F81" w:rsidRDefault="00551F81" w:rsidP="000A28AD">
            <w:pPr>
              <w:numPr>
                <w:ilvl w:val="2"/>
                <w:numId w:val="7"/>
              </w:numPr>
              <w:tabs>
                <w:tab w:val="clear" w:pos="2160"/>
              </w:tabs>
              <w:suppressAutoHyphens w:val="0"/>
              <w:spacing w:before="0" w:line="240" w:lineRule="auto"/>
              <w:ind w:left="318" w:hanging="284"/>
              <w:rPr>
                <w:rFonts w:ascii="Arial" w:hAnsi="Arial" w:cs="Arial"/>
                <w:color w:val="000000"/>
              </w:rPr>
            </w:pPr>
            <w:r w:rsidRPr="00551F81">
              <w:rPr>
                <w:rFonts w:ascii="Arial" w:hAnsi="Arial" w:cs="Arial"/>
                <w:color w:val="000000"/>
              </w:rPr>
              <w:t>zapewnienie i utrzymanie na odpowiednim poziomie zasobów ludzkich niezbędnych w procesie realizacji RPO WiM 2014-2020 oraz</w:t>
            </w:r>
            <w:r w:rsidR="00645C04">
              <w:rPr>
                <w:rFonts w:ascii="Arial" w:hAnsi="Arial" w:cs="Arial"/>
                <w:color w:val="000000"/>
              </w:rPr>
              <w:t> </w:t>
            </w:r>
            <w:r w:rsidRPr="00551F81">
              <w:rPr>
                <w:rFonts w:ascii="Arial" w:hAnsi="Arial" w:cs="Arial"/>
                <w:color w:val="000000"/>
              </w:rPr>
              <w:t>wykonujących zadania związane z przygotowaniem nowej perspektywy finansowej po 2020 r. oraz zamykaniem poprzednich perspektyw finans</w:t>
            </w:r>
            <w:r w:rsidR="000F700E">
              <w:rPr>
                <w:rFonts w:ascii="Arial" w:hAnsi="Arial" w:cs="Arial"/>
                <w:color w:val="000000"/>
              </w:rPr>
              <w:t>owych;</w:t>
            </w:r>
          </w:p>
          <w:p w:rsidR="00551F81" w:rsidRPr="00551F81" w:rsidRDefault="00551F81" w:rsidP="000A28AD">
            <w:pPr>
              <w:numPr>
                <w:ilvl w:val="2"/>
                <w:numId w:val="7"/>
              </w:numPr>
              <w:tabs>
                <w:tab w:val="clear" w:pos="2160"/>
              </w:tabs>
              <w:suppressAutoHyphens w:val="0"/>
              <w:spacing w:before="0" w:line="240" w:lineRule="auto"/>
              <w:ind w:left="318" w:hanging="284"/>
              <w:rPr>
                <w:rFonts w:ascii="Arial" w:hAnsi="Arial" w:cs="Arial"/>
                <w:color w:val="000000"/>
              </w:rPr>
            </w:pPr>
            <w:r w:rsidRPr="00551F81">
              <w:rPr>
                <w:rFonts w:ascii="Arial" w:hAnsi="Arial" w:cs="Arial"/>
                <w:color w:val="000000"/>
              </w:rPr>
              <w:t>zapewnienie pracownikom jw. odpowiednich warunków do realizacji ich</w:t>
            </w:r>
            <w:r w:rsidR="00645C04">
              <w:rPr>
                <w:rFonts w:ascii="Arial" w:hAnsi="Arial" w:cs="Arial"/>
                <w:color w:val="000000"/>
              </w:rPr>
              <w:t> </w:t>
            </w:r>
            <w:r w:rsidRPr="00551F81">
              <w:rPr>
                <w:rFonts w:ascii="Arial" w:hAnsi="Arial" w:cs="Arial"/>
                <w:color w:val="000000"/>
              </w:rPr>
              <w:t>zadań m.in. poprzez: zabezpieczenie przestrzeni biurowej, wyposażenia, zakupu sprzętu informatycznego i oprogramowania, niezbędnych materiałów biurowych celem ułatwienia i </w:t>
            </w:r>
            <w:r w:rsidR="000F700E">
              <w:rPr>
                <w:rFonts w:ascii="Arial" w:hAnsi="Arial" w:cs="Arial"/>
                <w:color w:val="000000"/>
              </w:rPr>
              <w:t>usprawnienia pracy;</w:t>
            </w:r>
          </w:p>
          <w:p w:rsidR="00551F81" w:rsidRPr="00551F81" w:rsidRDefault="00551F81" w:rsidP="000A28AD">
            <w:pPr>
              <w:numPr>
                <w:ilvl w:val="2"/>
                <w:numId w:val="7"/>
              </w:numPr>
              <w:tabs>
                <w:tab w:val="clear" w:pos="2160"/>
              </w:tabs>
              <w:suppressAutoHyphens w:val="0"/>
              <w:spacing w:before="0" w:line="240" w:lineRule="auto"/>
              <w:ind w:left="318" w:hanging="284"/>
              <w:rPr>
                <w:rFonts w:ascii="Arial" w:hAnsi="Arial" w:cs="Arial"/>
                <w:color w:val="000000"/>
              </w:rPr>
            </w:pPr>
            <w:r w:rsidRPr="00551F81">
              <w:rPr>
                <w:rFonts w:ascii="Arial" w:hAnsi="Arial" w:cs="Arial"/>
                <w:color w:val="000000"/>
              </w:rPr>
              <w:t>zapewnienie</w:t>
            </w:r>
            <w:r w:rsidR="000F700E">
              <w:rPr>
                <w:rFonts w:ascii="Arial" w:hAnsi="Arial" w:cs="Arial"/>
                <w:color w:val="000000"/>
              </w:rPr>
              <w:t xml:space="preserve"> </w:t>
            </w:r>
            <w:r w:rsidRPr="00551F81">
              <w:rPr>
                <w:rFonts w:ascii="Arial" w:hAnsi="Arial" w:cs="Arial"/>
                <w:color w:val="000000"/>
              </w:rPr>
              <w:t>pracownikom</w:t>
            </w:r>
            <w:r w:rsidR="000F700E">
              <w:rPr>
                <w:rFonts w:ascii="Arial" w:hAnsi="Arial" w:cs="Arial"/>
                <w:color w:val="000000"/>
              </w:rPr>
              <w:t xml:space="preserve"> </w:t>
            </w:r>
            <w:r w:rsidRPr="00551F81">
              <w:rPr>
                <w:rFonts w:ascii="Arial" w:hAnsi="Arial" w:cs="Arial"/>
                <w:color w:val="000000"/>
              </w:rPr>
              <w:t>jw.</w:t>
            </w:r>
            <w:r w:rsidR="000F700E">
              <w:rPr>
                <w:rFonts w:ascii="Arial" w:hAnsi="Arial" w:cs="Arial"/>
                <w:color w:val="000000"/>
              </w:rPr>
              <w:t xml:space="preserve"> </w:t>
            </w:r>
            <w:r w:rsidRPr="00551F81">
              <w:rPr>
                <w:rFonts w:ascii="Arial" w:hAnsi="Arial" w:cs="Arial"/>
                <w:color w:val="000000"/>
              </w:rPr>
              <w:t>stałego</w:t>
            </w:r>
            <w:r w:rsidR="000F700E">
              <w:rPr>
                <w:rFonts w:ascii="Arial" w:hAnsi="Arial" w:cs="Arial"/>
                <w:color w:val="000000"/>
              </w:rPr>
              <w:t xml:space="preserve"> </w:t>
            </w:r>
            <w:r w:rsidRPr="00551F81">
              <w:rPr>
                <w:rFonts w:ascii="Arial" w:hAnsi="Arial" w:cs="Arial"/>
                <w:color w:val="000000"/>
              </w:rPr>
              <w:t>podnoszenia</w:t>
            </w:r>
            <w:r w:rsidR="000F700E">
              <w:rPr>
                <w:rFonts w:ascii="Arial" w:hAnsi="Arial" w:cs="Arial"/>
                <w:color w:val="000000"/>
              </w:rPr>
              <w:t xml:space="preserve"> </w:t>
            </w:r>
            <w:r w:rsidRPr="00551F81">
              <w:rPr>
                <w:rFonts w:ascii="Arial" w:hAnsi="Arial" w:cs="Arial"/>
                <w:color w:val="000000"/>
              </w:rPr>
              <w:t>kwalifikacji zawodowych</w:t>
            </w:r>
            <w:r w:rsidR="000F700E">
              <w:rPr>
                <w:rFonts w:ascii="Arial" w:hAnsi="Arial" w:cs="Arial"/>
                <w:color w:val="000000"/>
              </w:rPr>
              <w:t xml:space="preserve"> </w:t>
            </w:r>
            <w:r w:rsidRPr="00551F81">
              <w:rPr>
                <w:rFonts w:ascii="Arial" w:hAnsi="Arial" w:cs="Arial"/>
                <w:color w:val="000000"/>
              </w:rPr>
              <w:t>poprzez udział w</w:t>
            </w:r>
            <w:r w:rsidR="000F700E">
              <w:rPr>
                <w:rFonts w:ascii="Arial" w:hAnsi="Arial" w:cs="Arial"/>
                <w:color w:val="000000"/>
              </w:rPr>
              <w:t xml:space="preserve"> </w:t>
            </w:r>
            <w:r w:rsidRPr="00551F81">
              <w:rPr>
                <w:rFonts w:ascii="Arial" w:hAnsi="Arial" w:cs="Arial"/>
                <w:color w:val="000000"/>
              </w:rPr>
              <w:t>różnych formach kształcenia</w:t>
            </w:r>
            <w:r w:rsidR="00645C04">
              <w:rPr>
                <w:rFonts w:ascii="Arial" w:hAnsi="Arial" w:cs="Arial"/>
                <w:color w:val="000000"/>
              </w:rPr>
              <w:t>;</w:t>
            </w:r>
          </w:p>
          <w:p w:rsidR="00551F81" w:rsidRPr="00551F81" w:rsidRDefault="00551F81" w:rsidP="000A28AD">
            <w:pPr>
              <w:numPr>
                <w:ilvl w:val="2"/>
                <w:numId w:val="7"/>
              </w:numPr>
              <w:tabs>
                <w:tab w:val="clear" w:pos="2160"/>
              </w:tabs>
              <w:suppressAutoHyphens w:val="0"/>
              <w:spacing w:before="0" w:line="240" w:lineRule="auto"/>
              <w:ind w:left="318" w:hanging="284"/>
              <w:rPr>
                <w:rFonts w:ascii="Arial" w:hAnsi="Arial" w:cs="Arial"/>
                <w:color w:val="000000"/>
              </w:rPr>
            </w:pPr>
            <w:r w:rsidRPr="00551F81">
              <w:rPr>
                <w:rFonts w:ascii="Arial" w:hAnsi="Arial" w:cs="Arial"/>
                <w:color w:val="000000"/>
              </w:rPr>
              <w:t>wsparcie procesów realizacji RPO WiM 2014-2020 i programowania na</w:t>
            </w:r>
            <w:r w:rsidR="00645C04">
              <w:rPr>
                <w:rFonts w:ascii="Arial" w:hAnsi="Arial" w:cs="Arial"/>
                <w:color w:val="000000"/>
              </w:rPr>
              <w:t> okres po 2020 r.</w:t>
            </w:r>
          </w:p>
          <w:p w:rsidR="00551F81" w:rsidRPr="00551F81" w:rsidRDefault="00551F81" w:rsidP="006C05CA">
            <w:pPr>
              <w:rPr>
                <w:rFonts w:ascii="Arial" w:hAnsi="Arial" w:cs="Arial"/>
                <w:color w:val="000000"/>
              </w:rPr>
            </w:pPr>
            <w:r w:rsidRPr="00551F81">
              <w:rPr>
                <w:rFonts w:ascii="Arial" w:hAnsi="Arial" w:cs="Arial"/>
                <w:color w:val="000000"/>
              </w:rPr>
              <w:t>Osiągnięcie powyższych celów powinno przynieść następujące rezultaty:</w:t>
            </w:r>
          </w:p>
          <w:p w:rsidR="00551F81" w:rsidRPr="00551F81" w:rsidRDefault="00551F81" w:rsidP="000A28AD">
            <w:pPr>
              <w:pStyle w:val="Tekstprzypisudolnego"/>
              <w:numPr>
                <w:ilvl w:val="3"/>
                <w:numId w:val="7"/>
              </w:numPr>
              <w:suppressAutoHyphens w:val="0"/>
              <w:jc w:val="both"/>
              <w:rPr>
                <w:rFonts w:cs="Arial"/>
                <w:color w:val="000000"/>
                <w:sz w:val="18"/>
                <w:szCs w:val="18"/>
              </w:rPr>
            </w:pPr>
            <w:r w:rsidRPr="00551F81">
              <w:rPr>
                <w:rFonts w:cs="Arial"/>
                <w:color w:val="000000"/>
                <w:sz w:val="18"/>
                <w:szCs w:val="18"/>
              </w:rPr>
              <w:t>sprawne działanie instytucji zaangażowanych w realizację RPO WiM 2014-2020;</w:t>
            </w:r>
          </w:p>
          <w:p w:rsidR="00551F81" w:rsidRPr="00551F81" w:rsidRDefault="00551F81" w:rsidP="000A28AD">
            <w:pPr>
              <w:pStyle w:val="Tekstprzypisudolnego"/>
              <w:numPr>
                <w:ilvl w:val="3"/>
                <w:numId w:val="7"/>
              </w:numPr>
              <w:suppressAutoHyphens w:val="0"/>
              <w:jc w:val="both"/>
              <w:rPr>
                <w:rFonts w:cs="Arial"/>
                <w:color w:val="000000"/>
                <w:sz w:val="18"/>
                <w:szCs w:val="18"/>
              </w:rPr>
            </w:pPr>
            <w:r w:rsidRPr="00551F81">
              <w:rPr>
                <w:rFonts w:cs="Arial"/>
                <w:color w:val="000000"/>
                <w:sz w:val="18"/>
                <w:szCs w:val="18"/>
              </w:rPr>
              <w:t>sprawna realizacja RPO WiM 2014-2020 i procesu programowania na</w:t>
            </w:r>
            <w:r w:rsidR="002740E1">
              <w:rPr>
                <w:rFonts w:cs="Arial"/>
                <w:color w:val="000000"/>
                <w:sz w:val="18"/>
                <w:szCs w:val="18"/>
              </w:rPr>
              <w:t> </w:t>
            </w:r>
            <w:r w:rsidRPr="00551F81">
              <w:rPr>
                <w:rFonts w:cs="Arial"/>
                <w:color w:val="000000"/>
                <w:sz w:val="18"/>
                <w:szCs w:val="18"/>
              </w:rPr>
              <w:t>okres po 2020 r.,</w:t>
            </w:r>
          </w:p>
          <w:p w:rsidR="00551F81" w:rsidRPr="00551F81" w:rsidRDefault="00551F81" w:rsidP="00BD081C">
            <w:pPr>
              <w:rPr>
                <w:rFonts w:ascii="Arial" w:hAnsi="Arial" w:cs="Arial"/>
                <w:color w:val="000000"/>
              </w:rPr>
            </w:pPr>
            <w:r w:rsidRPr="00551F81">
              <w:rPr>
                <w:rFonts w:ascii="Arial" w:hAnsi="Arial" w:cs="Arial"/>
                <w:color w:val="000000"/>
              </w:rPr>
              <w:t>Ponadto realizacja Działania 12.1 zapewni płynne przejście pomiędzy perspektywą 2007-2013, perspektywą 2014-2020 oraz perspektywą finansową po 2020 r. W związku z powyższym obejmuje swoim zakresem trzy wspomniane perspektywy (zgodnie z zapisami rozporządzenia ogólnego) pod</w:t>
            </w:r>
            <w:r w:rsidR="00BD081C">
              <w:rPr>
                <w:rFonts w:ascii="Arial" w:hAnsi="Arial" w:cs="Arial"/>
                <w:color w:val="000000"/>
              </w:rPr>
              <w:t> </w:t>
            </w:r>
            <w:r w:rsidRPr="00551F81">
              <w:rPr>
                <w:rFonts w:ascii="Arial" w:hAnsi="Arial" w:cs="Arial"/>
                <w:color w:val="000000"/>
              </w:rPr>
              <w:t>warunkiem zapewnienia odpowiedniej demarkacji oraz uwzględnienia zasad kwalifikowalności.</w:t>
            </w:r>
          </w:p>
        </w:tc>
      </w:tr>
      <w:tr w:rsidR="0069051A" w:rsidRPr="00377175" w:rsidTr="009C7343">
        <w:trPr>
          <w:cantSplit/>
          <w:trHeight w:val="1978"/>
        </w:trPr>
        <w:tc>
          <w:tcPr>
            <w:tcW w:w="1703" w:type="pct"/>
            <w:tcBorders>
              <w:top w:val="single" w:sz="4" w:space="0" w:color="auto"/>
            </w:tcBorders>
            <w:shd w:val="clear" w:color="auto" w:fill="auto"/>
            <w:vAlign w:val="center"/>
          </w:tcPr>
          <w:p w:rsidR="0069051A" w:rsidRPr="00377175" w:rsidRDefault="0069051A" w:rsidP="00E5490E">
            <w:pPr>
              <w:numPr>
                <w:ilvl w:val="0"/>
                <w:numId w:val="42"/>
              </w:numPr>
              <w:spacing w:before="40" w:after="40" w:line="240" w:lineRule="auto"/>
              <w:ind w:left="426" w:hanging="426"/>
              <w:jc w:val="left"/>
              <w:rPr>
                <w:rFonts w:ascii="Arial" w:hAnsi="Arial" w:cs="Arial"/>
                <w:szCs w:val="22"/>
              </w:rPr>
            </w:pPr>
            <w:r w:rsidRPr="00377175">
              <w:rPr>
                <w:rFonts w:ascii="Arial" w:hAnsi="Arial" w:cs="Arial"/>
                <w:szCs w:val="22"/>
              </w:rPr>
              <w:t>Lista wskaźników rezultat</w:t>
            </w:r>
            <w:r w:rsidR="00E5490E">
              <w:rPr>
                <w:rFonts w:ascii="Arial" w:hAnsi="Arial" w:cs="Arial"/>
                <w:szCs w:val="22"/>
              </w:rPr>
              <w:t>u</w:t>
            </w:r>
          </w:p>
        </w:tc>
        <w:tc>
          <w:tcPr>
            <w:tcW w:w="3297" w:type="pct"/>
            <w:tcBorders>
              <w:top w:val="single" w:sz="4" w:space="0" w:color="auto"/>
            </w:tcBorders>
            <w:shd w:val="clear" w:color="auto" w:fill="auto"/>
            <w:vAlign w:val="center"/>
          </w:tcPr>
          <w:p w:rsidR="0069051A" w:rsidRPr="0069051A" w:rsidRDefault="0069051A" w:rsidP="000A28AD">
            <w:pPr>
              <w:pStyle w:val="Tekstprzypisudolnego"/>
              <w:numPr>
                <w:ilvl w:val="3"/>
                <w:numId w:val="8"/>
              </w:numPr>
              <w:suppressAutoHyphens w:val="0"/>
              <w:rPr>
                <w:rFonts w:cs="Arial"/>
                <w:color w:val="000000"/>
                <w:sz w:val="18"/>
                <w:szCs w:val="18"/>
              </w:rPr>
            </w:pPr>
            <w:r w:rsidRPr="0069051A">
              <w:rPr>
                <w:rFonts w:cs="Arial"/>
                <w:color w:val="000000"/>
                <w:sz w:val="18"/>
                <w:szCs w:val="18"/>
              </w:rPr>
              <w:t>Poziom fluktuacji pracowników w instytucjach zaangażowanych w politykę spójności;</w:t>
            </w:r>
          </w:p>
          <w:p w:rsidR="0069051A" w:rsidRPr="0069051A" w:rsidRDefault="0069051A" w:rsidP="000A28AD">
            <w:pPr>
              <w:pStyle w:val="Tekstprzypisudolnego"/>
              <w:numPr>
                <w:ilvl w:val="3"/>
                <w:numId w:val="8"/>
              </w:numPr>
              <w:suppressAutoHyphens w:val="0"/>
              <w:rPr>
                <w:rFonts w:cs="Arial"/>
                <w:color w:val="000000"/>
                <w:sz w:val="18"/>
                <w:szCs w:val="18"/>
              </w:rPr>
            </w:pPr>
            <w:r w:rsidRPr="0069051A">
              <w:rPr>
                <w:rFonts w:cs="Arial"/>
                <w:color w:val="000000"/>
                <w:sz w:val="18"/>
                <w:szCs w:val="18"/>
              </w:rPr>
              <w:t xml:space="preserve">Średnioroczna liczba form szkoleniowych na jednego pracownika instytucji systemu wdrażania FE; </w:t>
            </w:r>
          </w:p>
          <w:p w:rsidR="0069051A" w:rsidRPr="0069051A" w:rsidRDefault="0069051A" w:rsidP="000A28AD">
            <w:pPr>
              <w:pStyle w:val="Tekstprzypisudolnego"/>
              <w:numPr>
                <w:ilvl w:val="3"/>
                <w:numId w:val="8"/>
              </w:numPr>
              <w:suppressAutoHyphens w:val="0"/>
              <w:rPr>
                <w:rFonts w:cs="Arial"/>
                <w:color w:val="000000"/>
                <w:sz w:val="18"/>
                <w:szCs w:val="18"/>
              </w:rPr>
            </w:pPr>
            <w:r w:rsidRPr="0069051A">
              <w:rPr>
                <w:rFonts w:cs="Arial"/>
                <w:color w:val="000000"/>
                <w:sz w:val="18"/>
                <w:szCs w:val="18"/>
              </w:rPr>
              <w:t>Średni czas zatwierdzenia projektu (od złożenia wniosku o dofinansowanie do podpisania umowy);</w:t>
            </w:r>
          </w:p>
          <w:p w:rsidR="0069051A" w:rsidRPr="0069051A" w:rsidRDefault="0069051A" w:rsidP="000A28AD">
            <w:pPr>
              <w:pStyle w:val="Tekstprzypisudolnego"/>
              <w:numPr>
                <w:ilvl w:val="3"/>
                <w:numId w:val="8"/>
              </w:numPr>
              <w:suppressAutoHyphens w:val="0"/>
              <w:rPr>
                <w:rFonts w:cs="Arial"/>
                <w:color w:val="000000"/>
                <w:sz w:val="18"/>
                <w:szCs w:val="18"/>
              </w:rPr>
            </w:pPr>
            <w:r w:rsidRPr="0069051A">
              <w:rPr>
                <w:rFonts w:cs="Arial"/>
                <w:color w:val="000000"/>
                <w:sz w:val="18"/>
                <w:szCs w:val="18"/>
              </w:rPr>
              <w:t>Średnia ocena użyteczności systemu informatycznego;</w:t>
            </w:r>
          </w:p>
          <w:p w:rsidR="0069051A" w:rsidRPr="0069051A" w:rsidRDefault="0069051A" w:rsidP="005D17FF">
            <w:pPr>
              <w:pStyle w:val="Tekstprzypisudolnego"/>
              <w:ind w:left="284"/>
              <w:rPr>
                <w:rFonts w:cs="Arial"/>
                <w:color w:val="000000"/>
                <w:sz w:val="18"/>
                <w:szCs w:val="18"/>
              </w:rPr>
            </w:pPr>
            <w:r w:rsidRPr="0069051A">
              <w:rPr>
                <w:rFonts w:cs="Arial"/>
                <w:color w:val="000000"/>
                <w:sz w:val="18"/>
                <w:szCs w:val="18"/>
              </w:rPr>
              <w:t>Ponadto dodatkowy wskaźnik rezultatu tylko dla IP Przedsiębiorczość</w:t>
            </w:r>
            <w:r w:rsidRPr="0069051A">
              <w:rPr>
                <w:rStyle w:val="Odwoanieprzypisudolnego"/>
                <w:rFonts w:cs="Arial"/>
                <w:color w:val="000000"/>
                <w:sz w:val="18"/>
                <w:szCs w:val="18"/>
              </w:rPr>
              <w:footnoteReference w:id="4"/>
            </w:r>
            <w:r w:rsidRPr="0069051A">
              <w:rPr>
                <w:rFonts w:cs="Arial"/>
                <w:color w:val="000000"/>
                <w:sz w:val="18"/>
                <w:szCs w:val="18"/>
              </w:rPr>
              <w:t>:</w:t>
            </w:r>
          </w:p>
          <w:p w:rsidR="0069051A" w:rsidRPr="0069051A" w:rsidRDefault="0069051A" w:rsidP="000A28AD">
            <w:pPr>
              <w:pStyle w:val="Tekstprzypisudolnego"/>
              <w:numPr>
                <w:ilvl w:val="0"/>
                <w:numId w:val="14"/>
              </w:numPr>
              <w:suppressAutoHyphens w:val="0"/>
              <w:ind w:left="318" w:hanging="318"/>
              <w:rPr>
                <w:rFonts w:cs="Arial"/>
                <w:color w:val="000000"/>
                <w:sz w:val="18"/>
                <w:szCs w:val="18"/>
              </w:rPr>
            </w:pPr>
            <w:r w:rsidRPr="0069051A">
              <w:rPr>
                <w:rFonts w:cs="Arial"/>
                <w:color w:val="000000"/>
                <w:sz w:val="18"/>
                <w:szCs w:val="18"/>
              </w:rPr>
              <w:t>Ocena przydatności form szkoleniowych dla beneficjentów</w:t>
            </w:r>
            <w:r w:rsidR="00C37AFC">
              <w:rPr>
                <w:rFonts w:cs="Arial"/>
                <w:color w:val="000000"/>
                <w:sz w:val="18"/>
                <w:szCs w:val="18"/>
              </w:rPr>
              <w:t>.</w:t>
            </w:r>
          </w:p>
        </w:tc>
      </w:tr>
      <w:tr w:rsidR="00934E7B" w:rsidRPr="00377175" w:rsidTr="009C3C68">
        <w:trPr>
          <w:cantSplit/>
          <w:trHeight w:val="4358"/>
        </w:trPr>
        <w:tc>
          <w:tcPr>
            <w:tcW w:w="1703" w:type="pct"/>
            <w:shd w:val="clear" w:color="auto" w:fill="auto"/>
            <w:vAlign w:val="center"/>
          </w:tcPr>
          <w:p w:rsidR="00934E7B" w:rsidRPr="00377175" w:rsidRDefault="00934E7B" w:rsidP="000A28AD">
            <w:pPr>
              <w:numPr>
                <w:ilvl w:val="0"/>
                <w:numId w:val="42"/>
              </w:numPr>
              <w:spacing w:before="40" w:after="40" w:line="240" w:lineRule="auto"/>
              <w:ind w:left="426" w:hanging="426"/>
              <w:jc w:val="left"/>
              <w:rPr>
                <w:rFonts w:ascii="Arial" w:hAnsi="Arial" w:cs="Arial"/>
                <w:szCs w:val="22"/>
              </w:rPr>
            </w:pPr>
            <w:r w:rsidRPr="00377175">
              <w:rPr>
                <w:rFonts w:ascii="Arial" w:hAnsi="Arial" w:cs="Arial"/>
                <w:szCs w:val="22"/>
              </w:rPr>
              <w:t>Lista wskaźników produktu</w:t>
            </w:r>
          </w:p>
        </w:tc>
        <w:tc>
          <w:tcPr>
            <w:tcW w:w="3297" w:type="pct"/>
            <w:shd w:val="clear" w:color="auto" w:fill="auto"/>
            <w:vAlign w:val="center"/>
          </w:tcPr>
          <w:p w:rsidR="00934E7B" w:rsidRPr="00934E7B" w:rsidRDefault="00934E7B" w:rsidP="000A28AD">
            <w:pPr>
              <w:pStyle w:val="Tekstprzypisudolnego"/>
              <w:numPr>
                <w:ilvl w:val="3"/>
                <w:numId w:val="9"/>
              </w:numPr>
              <w:suppressAutoHyphens w:val="0"/>
              <w:rPr>
                <w:rFonts w:cs="Arial"/>
                <w:color w:val="000000"/>
                <w:sz w:val="18"/>
                <w:szCs w:val="18"/>
              </w:rPr>
            </w:pPr>
            <w:r w:rsidRPr="00934E7B">
              <w:rPr>
                <w:rFonts w:cs="Arial"/>
                <w:color w:val="000000"/>
                <w:sz w:val="18"/>
                <w:szCs w:val="18"/>
              </w:rPr>
              <w:t>Liczba etatomiesięcy finansowanych ze środków pomocy technicznej;</w:t>
            </w:r>
          </w:p>
          <w:p w:rsidR="00934E7B" w:rsidRPr="00934E7B" w:rsidRDefault="00934E7B" w:rsidP="000A28AD">
            <w:pPr>
              <w:pStyle w:val="Tekstprzypisudolnego"/>
              <w:numPr>
                <w:ilvl w:val="3"/>
                <w:numId w:val="9"/>
              </w:numPr>
              <w:suppressAutoHyphens w:val="0"/>
              <w:rPr>
                <w:rFonts w:cs="Arial"/>
                <w:color w:val="000000"/>
                <w:sz w:val="18"/>
                <w:szCs w:val="18"/>
              </w:rPr>
            </w:pPr>
            <w:r w:rsidRPr="00934E7B">
              <w:rPr>
                <w:rFonts w:cs="Arial"/>
                <w:color w:val="000000"/>
                <w:sz w:val="18"/>
                <w:szCs w:val="18"/>
              </w:rPr>
              <w:t>Liczba zakupionych urządzeń oraz elementów wyposażenia stanowiska pracy;</w:t>
            </w:r>
          </w:p>
          <w:p w:rsidR="00934E7B" w:rsidRPr="00934E7B" w:rsidRDefault="00934E7B" w:rsidP="000A28AD">
            <w:pPr>
              <w:pStyle w:val="Tekstprzypisudolnego"/>
              <w:numPr>
                <w:ilvl w:val="3"/>
                <w:numId w:val="9"/>
              </w:numPr>
              <w:suppressAutoHyphens w:val="0"/>
              <w:rPr>
                <w:rFonts w:cs="Arial"/>
                <w:color w:val="000000"/>
                <w:sz w:val="18"/>
                <w:szCs w:val="18"/>
              </w:rPr>
            </w:pPr>
            <w:r w:rsidRPr="00934E7B">
              <w:rPr>
                <w:rFonts w:cs="Arial"/>
                <w:color w:val="000000"/>
                <w:sz w:val="18"/>
                <w:szCs w:val="18"/>
              </w:rPr>
              <w:t>Liczba uczestników form szkoleniowych dla instytucji;</w:t>
            </w:r>
          </w:p>
          <w:p w:rsidR="00934E7B" w:rsidRPr="00934E7B" w:rsidRDefault="00934E7B" w:rsidP="000A28AD">
            <w:pPr>
              <w:pStyle w:val="Tekstprzypisudolnego"/>
              <w:numPr>
                <w:ilvl w:val="3"/>
                <w:numId w:val="9"/>
              </w:numPr>
              <w:suppressAutoHyphens w:val="0"/>
              <w:rPr>
                <w:rFonts w:cs="Arial"/>
                <w:color w:val="000000"/>
                <w:sz w:val="18"/>
                <w:szCs w:val="18"/>
              </w:rPr>
            </w:pPr>
            <w:r w:rsidRPr="00934E7B">
              <w:rPr>
                <w:rFonts w:cs="Arial"/>
                <w:color w:val="000000"/>
                <w:sz w:val="18"/>
                <w:szCs w:val="18"/>
              </w:rPr>
              <w:t>Liczba utworzonych lub dostosowanych systemów informatycznych;</w:t>
            </w:r>
          </w:p>
          <w:p w:rsidR="00934E7B" w:rsidRPr="00934E7B" w:rsidRDefault="00934E7B" w:rsidP="000A28AD">
            <w:pPr>
              <w:pStyle w:val="Tekstprzypisudolnego"/>
              <w:numPr>
                <w:ilvl w:val="3"/>
                <w:numId w:val="9"/>
              </w:numPr>
              <w:suppressAutoHyphens w:val="0"/>
              <w:rPr>
                <w:rFonts w:cs="Arial"/>
                <w:color w:val="000000"/>
                <w:sz w:val="18"/>
                <w:szCs w:val="18"/>
              </w:rPr>
            </w:pPr>
            <w:r w:rsidRPr="00934E7B">
              <w:rPr>
                <w:rFonts w:cs="Arial"/>
                <w:color w:val="000000"/>
                <w:sz w:val="18"/>
                <w:szCs w:val="18"/>
              </w:rPr>
              <w:t>Liczba użytkowników systemów informatycznych;</w:t>
            </w:r>
          </w:p>
          <w:p w:rsidR="00934E7B" w:rsidRPr="00934E7B" w:rsidRDefault="00934E7B" w:rsidP="000A28AD">
            <w:pPr>
              <w:pStyle w:val="Tekstprzypisudolnego"/>
              <w:numPr>
                <w:ilvl w:val="3"/>
                <w:numId w:val="9"/>
              </w:numPr>
              <w:suppressAutoHyphens w:val="0"/>
              <w:rPr>
                <w:rFonts w:cs="Arial"/>
                <w:color w:val="000000"/>
                <w:sz w:val="18"/>
                <w:szCs w:val="18"/>
              </w:rPr>
            </w:pPr>
            <w:r w:rsidRPr="00934E7B">
              <w:rPr>
                <w:rFonts w:cs="Arial"/>
                <w:color w:val="000000"/>
                <w:sz w:val="18"/>
                <w:szCs w:val="18"/>
              </w:rPr>
              <w:t>Liczba posiedzeń sieci tematycznych, grup roboczych, komitetów oraz innych ciał angażujących partnerów;</w:t>
            </w:r>
          </w:p>
          <w:p w:rsidR="00934E7B" w:rsidRPr="00934E7B" w:rsidRDefault="00934E7B" w:rsidP="000A28AD">
            <w:pPr>
              <w:pStyle w:val="Tekstprzypisudolnego"/>
              <w:numPr>
                <w:ilvl w:val="3"/>
                <w:numId w:val="9"/>
              </w:numPr>
              <w:suppressAutoHyphens w:val="0"/>
              <w:rPr>
                <w:rFonts w:cs="Arial"/>
                <w:color w:val="000000"/>
                <w:sz w:val="18"/>
                <w:szCs w:val="18"/>
              </w:rPr>
            </w:pPr>
            <w:r w:rsidRPr="00934E7B">
              <w:rPr>
                <w:rFonts w:cs="Arial"/>
                <w:color w:val="000000"/>
                <w:sz w:val="18"/>
                <w:szCs w:val="18"/>
              </w:rPr>
              <w:t>Liczba opracowanych ekspertyz;</w:t>
            </w:r>
          </w:p>
          <w:p w:rsidR="00934E7B" w:rsidRPr="00934E7B" w:rsidRDefault="00934E7B" w:rsidP="000A28AD">
            <w:pPr>
              <w:pStyle w:val="Tekstprzypisudolnego"/>
              <w:numPr>
                <w:ilvl w:val="3"/>
                <w:numId w:val="9"/>
              </w:numPr>
              <w:suppressAutoHyphens w:val="0"/>
              <w:rPr>
                <w:rFonts w:cs="Arial"/>
                <w:color w:val="000000"/>
                <w:sz w:val="18"/>
                <w:szCs w:val="18"/>
              </w:rPr>
            </w:pPr>
            <w:r w:rsidRPr="00934E7B">
              <w:rPr>
                <w:rFonts w:cs="Arial"/>
                <w:color w:val="000000"/>
                <w:sz w:val="18"/>
                <w:szCs w:val="18"/>
              </w:rPr>
              <w:t>Liczba zorganizowanych spotkań, konferencji, seminariów;</w:t>
            </w:r>
          </w:p>
          <w:p w:rsidR="00934E7B" w:rsidRPr="00934E7B" w:rsidRDefault="00934E7B" w:rsidP="000A28AD">
            <w:pPr>
              <w:pStyle w:val="Tekstprzypisudolnego"/>
              <w:numPr>
                <w:ilvl w:val="3"/>
                <w:numId w:val="9"/>
              </w:numPr>
              <w:suppressAutoHyphens w:val="0"/>
              <w:rPr>
                <w:rFonts w:cs="Arial"/>
                <w:color w:val="000000"/>
                <w:sz w:val="18"/>
                <w:szCs w:val="18"/>
              </w:rPr>
            </w:pPr>
            <w:r w:rsidRPr="00934E7B">
              <w:rPr>
                <w:rFonts w:cs="Arial"/>
                <w:color w:val="000000"/>
                <w:sz w:val="18"/>
                <w:szCs w:val="18"/>
              </w:rPr>
              <w:t>Liczba projektów objętych wsparciem;</w:t>
            </w:r>
          </w:p>
          <w:p w:rsidR="00934E7B" w:rsidRPr="00934E7B" w:rsidRDefault="00DB1D5B" w:rsidP="000A28AD">
            <w:pPr>
              <w:pStyle w:val="Tekstprzypisudolnego"/>
              <w:numPr>
                <w:ilvl w:val="3"/>
                <w:numId w:val="9"/>
              </w:numPr>
              <w:suppressAutoHyphens w:val="0"/>
              <w:rPr>
                <w:rFonts w:cs="Arial"/>
                <w:color w:val="000000"/>
                <w:sz w:val="18"/>
                <w:szCs w:val="18"/>
              </w:rPr>
            </w:pPr>
            <w:r>
              <w:rPr>
                <w:rFonts w:cs="Arial"/>
                <w:color w:val="000000"/>
                <w:sz w:val="18"/>
                <w:szCs w:val="18"/>
              </w:rPr>
              <w:t>Liczba wspartych ZIT.</w:t>
            </w:r>
          </w:p>
          <w:p w:rsidR="00934E7B" w:rsidRPr="00934E7B" w:rsidRDefault="00934E7B" w:rsidP="00C03AB4">
            <w:pPr>
              <w:pStyle w:val="Tekstprzypisudolnego"/>
              <w:ind w:left="284"/>
              <w:rPr>
                <w:rFonts w:cs="Arial"/>
                <w:color w:val="000000"/>
                <w:sz w:val="18"/>
                <w:szCs w:val="18"/>
              </w:rPr>
            </w:pPr>
            <w:r w:rsidRPr="00934E7B">
              <w:rPr>
                <w:rFonts w:cs="Arial"/>
                <w:color w:val="000000"/>
                <w:sz w:val="18"/>
                <w:szCs w:val="18"/>
              </w:rPr>
              <w:t>Ponadto dodatkowe wskaźniki produktu tylko dla IP Przedsiębiorczość</w:t>
            </w:r>
            <w:r w:rsidRPr="00934E7B">
              <w:rPr>
                <w:rFonts w:cs="Arial"/>
                <w:color w:val="000000"/>
                <w:sz w:val="18"/>
                <w:szCs w:val="18"/>
                <w:vertAlign w:val="superscript"/>
              </w:rPr>
              <w:t>1</w:t>
            </w:r>
            <w:r w:rsidRPr="00934E7B">
              <w:rPr>
                <w:rFonts w:cs="Arial"/>
                <w:color w:val="000000"/>
                <w:sz w:val="18"/>
                <w:szCs w:val="18"/>
              </w:rPr>
              <w:t>:</w:t>
            </w:r>
          </w:p>
          <w:p w:rsidR="00934E7B" w:rsidRPr="00934E7B" w:rsidRDefault="00934E7B" w:rsidP="000A28AD">
            <w:pPr>
              <w:pStyle w:val="Tekstprzypisudolnego"/>
              <w:numPr>
                <w:ilvl w:val="0"/>
                <w:numId w:val="10"/>
              </w:numPr>
              <w:suppressAutoHyphens w:val="0"/>
              <w:ind w:left="317" w:hanging="283"/>
              <w:rPr>
                <w:rFonts w:cs="Arial"/>
                <w:color w:val="000000"/>
                <w:sz w:val="18"/>
                <w:szCs w:val="18"/>
              </w:rPr>
            </w:pPr>
            <w:r w:rsidRPr="00934E7B">
              <w:rPr>
                <w:rFonts w:cs="Arial"/>
                <w:color w:val="000000"/>
                <w:sz w:val="18"/>
                <w:szCs w:val="18"/>
              </w:rPr>
              <w:t>Liczba uczestników form szkoleniowych dla beneficjentów;</w:t>
            </w:r>
          </w:p>
          <w:p w:rsidR="00934E7B" w:rsidRPr="00934E7B" w:rsidRDefault="00934E7B" w:rsidP="000A28AD">
            <w:pPr>
              <w:pStyle w:val="Tekstprzypisudolnego"/>
              <w:numPr>
                <w:ilvl w:val="0"/>
                <w:numId w:val="10"/>
              </w:numPr>
              <w:suppressAutoHyphens w:val="0"/>
              <w:ind w:left="317" w:hanging="283"/>
              <w:rPr>
                <w:rFonts w:cs="Arial"/>
                <w:color w:val="000000"/>
                <w:sz w:val="18"/>
                <w:szCs w:val="18"/>
              </w:rPr>
            </w:pPr>
            <w:r w:rsidRPr="00934E7B">
              <w:rPr>
                <w:rFonts w:cs="Arial"/>
                <w:color w:val="000000"/>
                <w:sz w:val="18"/>
                <w:szCs w:val="18"/>
              </w:rPr>
              <w:t>Liczba zorganizowanych spotkań, konferencji, seminariów;</w:t>
            </w:r>
          </w:p>
          <w:p w:rsidR="00934E7B" w:rsidRPr="00934E7B" w:rsidRDefault="00934E7B" w:rsidP="000A28AD">
            <w:pPr>
              <w:pStyle w:val="Tekstprzypisudolnego"/>
              <w:numPr>
                <w:ilvl w:val="0"/>
                <w:numId w:val="10"/>
              </w:numPr>
              <w:suppressAutoHyphens w:val="0"/>
              <w:ind w:left="317" w:hanging="283"/>
              <w:rPr>
                <w:rFonts w:cs="Arial"/>
                <w:color w:val="000000"/>
                <w:sz w:val="18"/>
                <w:szCs w:val="18"/>
              </w:rPr>
            </w:pPr>
            <w:r w:rsidRPr="00934E7B">
              <w:rPr>
                <w:rFonts w:cs="Arial"/>
                <w:color w:val="000000"/>
                <w:sz w:val="18"/>
                <w:szCs w:val="18"/>
              </w:rPr>
              <w:t>Liczba posiedzeń sieci tematycznych, grup roboczych, komitetów oraz innych ciał angażujących partnerów;</w:t>
            </w:r>
          </w:p>
          <w:p w:rsidR="00934E7B" w:rsidRPr="00934E7B" w:rsidRDefault="00934E7B" w:rsidP="000A28AD">
            <w:pPr>
              <w:pStyle w:val="Tekstprzypisudolnego"/>
              <w:numPr>
                <w:ilvl w:val="0"/>
                <w:numId w:val="10"/>
              </w:numPr>
              <w:suppressAutoHyphens w:val="0"/>
              <w:ind w:left="317" w:hanging="283"/>
              <w:rPr>
                <w:rFonts w:cs="Arial"/>
                <w:color w:val="000000"/>
                <w:sz w:val="18"/>
                <w:szCs w:val="18"/>
              </w:rPr>
            </w:pPr>
            <w:r w:rsidRPr="00934E7B">
              <w:rPr>
                <w:rFonts w:cs="Arial"/>
                <w:color w:val="000000"/>
                <w:sz w:val="18"/>
                <w:szCs w:val="18"/>
              </w:rPr>
              <w:t>Liczba odwiedzin portalu informacyjnego/serwisu internetowego;</w:t>
            </w:r>
          </w:p>
          <w:p w:rsidR="00934E7B" w:rsidRPr="00934E7B" w:rsidRDefault="00934E7B" w:rsidP="000A28AD">
            <w:pPr>
              <w:pStyle w:val="Tekstprzypisudolnego"/>
              <w:numPr>
                <w:ilvl w:val="0"/>
                <w:numId w:val="10"/>
              </w:numPr>
              <w:suppressAutoHyphens w:val="0"/>
              <w:ind w:left="317" w:hanging="283"/>
              <w:rPr>
                <w:rFonts w:cs="Arial"/>
                <w:color w:val="000000"/>
                <w:sz w:val="18"/>
                <w:szCs w:val="18"/>
              </w:rPr>
            </w:pPr>
            <w:r w:rsidRPr="00934E7B">
              <w:rPr>
                <w:rFonts w:cs="Arial"/>
                <w:color w:val="000000"/>
                <w:sz w:val="18"/>
                <w:szCs w:val="18"/>
              </w:rPr>
              <w:t>Liczba działań informacyjno-promocyjnych o szerokim zasięgu;</w:t>
            </w:r>
          </w:p>
          <w:p w:rsidR="00934E7B" w:rsidRPr="00934E7B" w:rsidRDefault="00934E7B" w:rsidP="000A28AD">
            <w:pPr>
              <w:pStyle w:val="Tekstprzypisudolnego"/>
              <w:numPr>
                <w:ilvl w:val="0"/>
                <w:numId w:val="10"/>
              </w:numPr>
              <w:suppressAutoHyphens w:val="0"/>
              <w:ind w:left="317" w:hanging="283"/>
              <w:rPr>
                <w:rFonts w:cs="Arial"/>
                <w:color w:val="000000"/>
                <w:sz w:val="18"/>
                <w:szCs w:val="18"/>
              </w:rPr>
            </w:pPr>
            <w:r w:rsidRPr="00934E7B">
              <w:rPr>
                <w:rFonts w:cs="Arial"/>
                <w:color w:val="000000"/>
                <w:sz w:val="18"/>
                <w:szCs w:val="18"/>
              </w:rPr>
              <w:t xml:space="preserve">Liczba materiałów informacyjnych lub promocyjnych wydanych w formie elektronicznej. </w:t>
            </w:r>
          </w:p>
        </w:tc>
      </w:tr>
      <w:tr w:rsidR="005319C5" w:rsidRPr="00377175" w:rsidTr="00C03AB4">
        <w:trPr>
          <w:cantSplit/>
          <w:trHeight w:val="11480"/>
        </w:trPr>
        <w:tc>
          <w:tcPr>
            <w:tcW w:w="1703" w:type="pct"/>
            <w:shd w:val="clear" w:color="auto" w:fill="auto"/>
            <w:vAlign w:val="center"/>
          </w:tcPr>
          <w:p w:rsidR="005319C5" w:rsidRPr="00377175" w:rsidRDefault="005319C5" w:rsidP="000A28AD">
            <w:pPr>
              <w:numPr>
                <w:ilvl w:val="0"/>
                <w:numId w:val="42"/>
              </w:numPr>
              <w:spacing w:before="40" w:after="40" w:line="240" w:lineRule="auto"/>
              <w:ind w:left="426" w:hanging="426"/>
              <w:jc w:val="left"/>
              <w:rPr>
                <w:rFonts w:ascii="Arial" w:hAnsi="Arial" w:cs="Arial"/>
                <w:szCs w:val="22"/>
              </w:rPr>
            </w:pPr>
            <w:r w:rsidRPr="00377175">
              <w:rPr>
                <w:rFonts w:ascii="Arial" w:hAnsi="Arial" w:cs="Arial"/>
                <w:szCs w:val="22"/>
              </w:rPr>
              <w:t xml:space="preserve">Typy projektów </w:t>
            </w:r>
          </w:p>
        </w:tc>
        <w:tc>
          <w:tcPr>
            <w:tcW w:w="3297" w:type="pct"/>
            <w:tcBorders>
              <w:top w:val="single" w:sz="4" w:space="0" w:color="auto"/>
            </w:tcBorders>
            <w:shd w:val="clear" w:color="auto" w:fill="auto"/>
          </w:tcPr>
          <w:p w:rsidR="005319C5" w:rsidRPr="005319C5" w:rsidRDefault="005319C5" w:rsidP="006C05CA">
            <w:pPr>
              <w:autoSpaceDE w:val="0"/>
              <w:autoSpaceDN w:val="0"/>
              <w:adjustRightInd w:val="0"/>
              <w:rPr>
                <w:rFonts w:ascii="Arial" w:eastAsia="TimesNewRoman" w:hAnsi="Arial" w:cs="Arial"/>
              </w:rPr>
            </w:pPr>
            <w:r w:rsidRPr="005319C5">
              <w:rPr>
                <w:rFonts w:ascii="Arial" w:eastAsia="TimesNewRoman" w:hAnsi="Arial" w:cs="Arial"/>
              </w:rPr>
              <w:t>Przewiduje się realizację projektów dotyczących w szczególności:</w:t>
            </w:r>
          </w:p>
          <w:p w:rsidR="005319C5" w:rsidRPr="005319C5" w:rsidRDefault="005319C5" w:rsidP="000A28AD">
            <w:pPr>
              <w:pStyle w:val="Tekstprzypisudolnego"/>
              <w:numPr>
                <w:ilvl w:val="1"/>
                <w:numId w:val="11"/>
              </w:numPr>
              <w:suppressAutoHyphens w:val="0"/>
              <w:jc w:val="both"/>
              <w:rPr>
                <w:rFonts w:cs="Arial"/>
                <w:color w:val="000000"/>
                <w:sz w:val="18"/>
                <w:szCs w:val="18"/>
              </w:rPr>
            </w:pPr>
            <w:r w:rsidRPr="005319C5">
              <w:rPr>
                <w:rFonts w:cs="Arial"/>
                <w:color w:val="000000"/>
                <w:sz w:val="18"/>
                <w:szCs w:val="18"/>
              </w:rPr>
              <w:t>finansowania zatrudnienia pracowników instytucji zaangażowanych we wdrażanie RPO WiM 2014-2020 zajmujących się m. in. przygotowaniem, zarządzaniem, wyborem projektów, wdrażaniem, certyfikacją, monitorowaniem, ewaluacją, informacją i promocją, rozpatrywaniem skarg, koordynacją oraz kontrolą i audytem oraz zamykających poprzednie perspektywy i przygotowujących przyszły okres programowania po 2020 r.;</w:t>
            </w:r>
          </w:p>
          <w:p w:rsidR="005319C5" w:rsidRPr="005319C5" w:rsidRDefault="005319C5" w:rsidP="000A28AD">
            <w:pPr>
              <w:pStyle w:val="Tekstprzypisudolnego"/>
              <w:numPr>
                <w:ilvl w:val="1"/>
                <w:numId w:val="11"/>
              </w:numPr>
              <w:suppressAutoHyphens w:val="0"/>
              <w:jc w:val="both"/>
              <w:rPr>
                <w:rFonts w:cs="Arial"/>
                <w:color w:val="000000"/>
                <w:sz w:val="18"/>
                <w:szCs w:val="18"/>
              </w:rPr>
            </w:pPr>
            <w:r w:rsidRPr="005319C5">
              <w:rPr>
                <w:rFonts w:cs="Arial"/>
                <w:color w:val="000000"/>
                <w:sz w:val="18"/>
                <w:szCs w:val="18"/>
              </w:rPr>
              <w:t>finansowania kosztów organizacyjnych, technicznych i administracyjnych w</w:t>
            </w:r>
            <w:r w:rsidR="001840AD">
              <w:rPr>
                <w:rFonts w:cs="Arial"/>
                <w:color w:val="000000"/>
                <w:sz w:val="18"/>
                <w:szCs w:val="18"/>
              </w:rPr>
              <w:t> </w:t>
            </w:r>
            <w:r w:rsidRPr="005319C5">
              <w:rPr>
                <w:rFonts w:cs="Arial"/>
                <w:color w:val="000000"/>
                <w:sz w:val="18"/>
                <w:szCs w:val="18"/>
              </w:rPr>
              <w:t>tym m.in.:</w:t>
            </w:r>
          </w:p>
          <w:p w:rsidR="005319C5" w:rsidRPr="005319C5" w:rsidRDefault="005319C5" w:rsidP="000A28AD">
            <w:pPr>
              <w:numPr>
                <w:ilvl w:val="0"/>
                <w:numId w:val="12"/>
              </w:numPr>
              <w:suppressAutoHyphens w:val="0"/>
              <w:autoSpaceDE w:val="0"/>
              <w:autoSpaceDN w:val="0"/>
              <w:adjustRightInd w:val="0"/>
              <w:spacing w:before="0" w:line="240" w:lineRule="auto"/>
              <w:rPr>
                <w:rFonts w:ascii="Arial" w:hAnsi="Arial" w:cs="Arial"/>
              </w:rPr>
            </w:pPr>
            <w:r w:rsidRPr="005319C5">
              <w:rPr>
                <w:rFonts w:ascii="Arial" w:hAnsi="Arial" w:cs="Arial"/>
              </w:rPr>
              <w:t>zapewnienie i utrzymanie odpowiedniej przestrzeni biurowej, magazynowej i archiwum,</w:t>
            </w:r>
          </w:p>
          <w:p w:rsidR="005319C5" w:rsidRPr="005319C5" w:rsidRDefault="005319C5" w:rsidP="000A28AD">
            <w:pPr>
              <w:numPr>
                <w:ilvl w:val="0"/>
                <w:numId w:val="12"/>
              </w:numPr>
              <w:suppressAutoHyphens w:val="0"/>
              <w:autoSpaceDE w:val="0"/>
              <w:autoSpaceDN w:val="0"/>
              <w:adjustRightInd w:val="0"/>
              <w:spacing w:before="0" w:line="240" w:lineRule="auto"/>
              <w:rPr>
                <w:rFonts w:ascii="Arial" w:hAnsi="Arial" w:cs="Arial"/>
              </w:rPr>
            </w:pPr>
            <w:r w:rsidRPr="005319C5">
              <w:rPr>
                <w:rFonts w:ascii="Arial" w:hAnsi="Arial" w:cs="Arial"/>
              </w:rPr>
              <w:t>zakup wyposażenia biurowego, mebli, sprzętu komputerowego, materiałów biurowych i eksploatacyjnych itp.;</w:t>
            </w:r>
          </w:p>
          <w:p w:rsidR="005319C5" w:rsidRPr="005319C5" w:rsidRDefault="005319C5" w:rsidP="000A28AD">
            <w:pPr>
              <w:numPr>
                <w:ilvl w:val="0"/>
                <w:numId w:val="12"/>
              </w:numPr>
              <w:suppressAutoHyphens w:val="0"/>
              <w:autoSpaceDE w:val="0"/>
              <w:autoSpaceDN w:val="0"/>
              <w:adjustRightInd w:val="0"/>
              <w:spacing w:before="0" w:line="240" w:lineRule="auto"/>
              <w:rPr>
                <w:rFonts w:ascii="Arial" w:hAnsi="Arial" w:cs="Arial"/>
              </w:rPr>
            </w:pPr>
            <w:r w:rsidRPr="005319C5">
              <w:rPr>
                <w:rFonts w:ascii="Arial" w:hAnsi="Arial" w:cs="Arial"/>
              </w:rPr>
              <w:t xml:space="preserve">wydatki związane z przechowywaniem oraz archiwizacją dokumentów; </w:t>
            </w:r>
          </w:p>
          <w:p w:rsidR="005319C5" w:rsidRPr="005319C5" w:rsidRDefault="005319C5" w:rsidP="000A28AD">
            <w:pPr>
              <w:pStyle w:val="Tekstprzypisudolnego"/>
              <w:numPr>
                <w:ilvl w:val="1"/>
                <w:numId w:val="11"/>
              </w:numPr>
              <w:suppressAutoHyphens w:val="0"/>
              <w:jc w:val="both"/>
              <w:rPr>
                <w:rFonts w:cs="Arial"/>
                <w:color w:val="000000"/>
                <w:sz w:val="18"/>
                <w:szCs w:val="18"/>
              </w:rPr>
            </w:pPr>
            <w:r w:rsidRPr="005319C5">
              <w:rPr>
                <w:rFonts w:cs="Arial"/>
                <w:color w:val="000000"/>
                <w:sz w:val="18"/>
                <w:szCs w:val="18"/>
              </w:rPr>
              <w:t xml:space="preserve">szkoleń specjalistycznych odpowiadających na potrzeby identyfikowane na różnym poziomie wdrażania i realizacji RPO WiM 2014-2020 </w:t>
            </w:r>
            <w:r w:rsidRPr="005319C5">
              <w:rPr>
                <w:rFonts w:cs="Arial"/>
                <w:sz w:val="18"/>
                <w:szCs w:val="18"/>
              </w:rPr>
              <w:t>oraz poprzedniej i</w:t>
            </w:r>
            <w:r w:rsidRPr="005319C5">
              <w:rPr>
                <w:rFonts w:cs="Arial"/>
                <w:color w:val="000000"/>
                <w:sz w:val="18"/>
                <w:szCs w:val="18"/>
              </w:rPr>
              <w:t xml:space="preserve"> przyszłej perspektywy finansowej;</w:t>
            </w:r>
          </w:p>
          <w:p w:rsidR="005319C5" w:rsidRPr="005319C5" w:rsidRDefault="005319C5" w:rsidP="000A28AD">
            <w:pPr>
              <w:pStyle w:val="Tekstprzypisudolnego"/>
              <w:numPr>
                <w:ilvl w:val="1"/>
                <w:numId w:val="11"/>
              </w:numPr>
              <w:suppressAutoHyphens w:val="0"/>
              <w:jc w:val="both"/>
              <w:rPr>
                <w:rFonts w:cs="Arial"/>
                <w:b/>
                <w:color w:val="000000"/>
                <w:sz w:val="18"/>
                <w:szCs w:val="18"/>
              </w:rPr>
            </w:pPr>
            <w:r w:rsidRPr="005319C5">
              <w:rPr>
                <w:rFonts w:cs="Arial"/>
                <w:color w:val="000000"/>
                <w:sz w:val="18"/>
                <w:szCs w:val="18"/>
              </w:rPr>
              <w:t xml:space="preserve">szkoleń indywidualnych na podstawie planów szkoleń instytucji zaangażowanych w realizację RPO WiM 2014-2020, studiów I, II, III stopnia, studiów podyplomowych, seminariów, wyjazdów studyjnych i kursów językowych </w:t>
            </w:r>
            <w:r w:rsidRPr="005319C5">
              <w:rPr>
                <w:rFonts w:cs="Arial"/>
                <w:sz w:val="18"/>
                <w:szCs w:val="18"/>
              </w:rPr>
              <w:t>oraz innych form podnoszenia kwalifikacji;</w:t>
            </w:r>
          </w:p>
          <w:p w:rsidR="0040381E" w:rsidRPr="0040381E" w:rsidRDefault="005319C5" w:rsidP="000A28AD">
            <w:pPr>
              <w:pStyle w:val="Tekstprzypisudolnego"/>
              <w:numPr>
                <w:ilvl w:val="1"/>
                <w:numId w:val="11"/>
              </w:numPr>
              <w:suppressAutoHyphens w:val="0"/>
              <w:jc w:val="both"/>
              <w:rPr>
                <w:rFonts w:cs="Arial"/>
                <w:color w:val="000000"/>
                <w:sz w:val="18"/>
                <w:szCs w:val="18"/>
              </w:rPr>
            </w:pPr>
            <w:r w:rsidRPr="005319C5">
              <w:rPr>
                <w:rFonts w:cs="Arial"/>
                <w:color w:val="000000"/>
                <w:sz w:val="18"/>
                <w:szCs w:val="18"/>
              </w:rPr>
              <w:t>finansowania szkoleń ekspertów uczestniczących w procesie wyboru projektów;</w:t>
            </w:r>
          </w:p>
          <w:p w:rsidR="005319C5" w:rsidRPr="005319C5" w:rsidRDefault="005319C5" w:rsidP="000A28AD">
            <w:pPr>
              <w:pStyle w:val="Tekstprzypisudolnego"/>
              <w:numPr>
                <w:ilvl w:val="1"/>
                <w:numId w:val="11"/>
              </w:numPr>
              <w:suppressAutoHyphens w:val="0"/>
              <w:jc w:val="both"/>
              <w:rPr>
                <w:rFonts w:cs="Arial"/>
                <w:color w:val="000000"/>
                <w:sz w:val="18"/>
                <w:szCs w:val="18"/>
              </w:rPr>
            </w:pPr>
            <w:r w:rsidRPr="005319C5">
              <w:rPr>
                <w:rFonts w:cs="Arial"/>
                <w:color w:val="000000"/>
                <w:sz w:val="18"/>
                <w:szCs w:val="18"/>
              </w:rPr>
              <w:t>kompleksowej organizacji spotkań, konferencji, seminariów;</w:t>
            </w:r>
          </w:p>
          <w:p w:rsidR="005319C5" w:rsidRPr="005319C5" w:rsidRDefault="005319C5" w:rsidP="000A28AD">
            <w:pPr>
              <w:pStyle w:val="Tekstprzypisudolnego"/>
              <w:numPr>
                <w:ilvl w:val="1"/>
                <w:numId w:val="11"/>
              </w:numPr>
              <w:suppressAutoHyphens w:val="0"/>
              <w:jc w:val="both"/>
              <w:rPr>
                <w:rFonts w:cs="Arial"/>
                <w:color w:val="000000"/>
                <w:sz w:val="18"/>
                <w:szCs w:val="18"/>
              </w:rPr>
            </w:pPr>
            <w:r w:rsidRPr="005319C5">
              <w:rPr>
                <w:rFonts w:cs="Arial"/>
                <w:color w:val="000000"/>
                <w:sz w:val="18"/>
                <w:szCs w:val="18"/>
              </w:rPr>
              <w:t>wsparcia procesów realizacji RPO WiM 2014-2020 ( np. wybór projektów w</w:t>
            </w:r>
            <w:r w:rsidR="001840AD">
              <w:rPr>
                <w:rFonts w:cs="Arial"/>
                <w:color w:val="000000"/>
                <w:sz w:val="18"/>
                <w:szCs w:val="18"/>
              </w:rPr>
              <w:t> </w:t>
            </w:r>
            <w:r w:rsidRPr="005319C5">
              <w:rPr>
                <w:rFonts w:cs="Arial"/>
                <w:color w:val="000000"/>
                <w:sz w:val="18"/>
                <w:szCs w:val="18"/>
              </w:rPr>
              <w:t>tym finansowanie wynagrodzeń ekspertów uczestniczących w procesie oceny i wyboru projektów) i programowania na okres po 2020 r.;</w:t>
            </w:r>
          </w:p>
          <w:p w:rsidR="005319C5" w:rsidRPr="005319C5" w:rsidRDefault="005319C5" w:rsidP="000A28AD">
            <w:pPr>
              <w:pStyle w:val="Tekstprzypisudolnego"/>
              <w:numPr>
                <w:ilvl w:val="1"/>
                <w:numId w:val="11"/>
              </w:numPr>
              <w:suppressAutoHyphens w:val="0"/>
              <w:jc w:val="both"/>
              <w:rPr>
                <w:rFonts w:cs="Arial"/>
                <w:color w:val="000000"/>
                <w:sz w:val="18"/>
                <w:szCs w:val="18"/>
              </w:rPr>
            </w:pPr>
            <w:r w:rsidRPr="005319C5">
              <w:rPr>
                <w:rFonts w:cs="Arial"/>
                <w:color w:val="000000"/>
                <w:sz w:val="18"/>
                <w:szCs w:val="18"/>
              </w:rPr>
              <w:t>wsparcia eksperckiego i prawnego na potrzeby realizacji RPO WiM 2014-2020 i programowania na okres po 2020 r.;</w:t>
            </w:r>
          </w:p>
          <w:p w:rsidR="005319C5" w:rsidRPr="005319C5" w:rsidRDefault="005319C5" w:rsidP="000A28AD">
            <w:pPr>
              <w:pStyle w:val="Tekstprzypisudolnego"/>
              <w:numPr>
                <w:ilvl w:val="1"/>
                <w:numId w:val="11"/>
              </w:numPr>
              <w:suppressAutoHyphens w:val="0"/>
              <w:jc w:val="both"/>
              <w:rPr>
                <w:rFonts w:cs="Arial"/>
                <w:color w:val="000000"/>
                <w:sz w:val="18"/>
                <w:szCs w:val="18"/>
              </w:rPr>
            </w:pPr>
            <w:r w:rsidRPr="005319C5">
              <w:rPr>
                <w:rFonts w:cs="Arial"/>
                <w:color w:val="000000"/>
                <w:sz w:val="18"/>
                <w:szCs w:val="18"/>
              </w:rPr>
              <w:t>przygotowania analiz, badań, ocen, sprawozdań w celu opracowania optymalnego systemu wdrażania i zarządzania RPO;</w:t>
            </w:r>
          </w:p>
          <w:p w:rsidR="005319C5" w:rsidRPr="005319C5" w:rsidRDefault="005319C5" w:rsidP="000A28AD">
            <w:pPr>
              <w:pStyle w:val="Tekstprzypisudolnego"/>
              <w:numPr>
                <w:ilvl w:val="1"/>
                <w:numId w:val="11"/>
              </w:numPr>
              <w:suppressAutoHyphens w:val="0"/>
              <w:jc w:val="both"/>
              <w:rPr>
                <w:rFonts w:cs="Arial"/>
                <w:color w:val="000000"/>
                <w:sz w:val="18"/>
                <w:szCs w:val="18"/>
              </w:rPr>
            </w:pPr>
            <w:r w:rsidRPr="005319C5">
              <w:rPr>
                <w:rFonts w:cs="Arial"/>
                <w:color w:val="000000"/>
                <w:sz w:val="18"/>
                <w:szCs w:val="18"/>
              </w:rPr>
              <w:t>finansowania narzędzi informatycznych na potrzeby instytucji horyzontalnych i</w:t>
            </w:r>
            <w:r w:rsidR="001840AD">
              <w:rPr>
                <w:rFonts w:cs="Arial"/>
                <w:color w:val="000000"/>
                <w:sz w:val="18"/>
                <w:szCs w:val="18"/>
              </w:rPr>
              <w:t> </w:t>
            </w:r>
            <w:r w:rsidRPr="005319C5">
              <w:rPr>
                <w:rFonts w:cs="Arial"/>
                <w:color w:val="000000"/>
                <w:sz w:val="18"/>
                <w:szCs w:val="18"/>
              </w:rPr>
              <w:t>otoczenia Umowy Partnerstwa/wdrażania RPO WiM 2014-2020;</w:t>
            </w:r>
          </w:p>
          <w:p w:rsidR="005319C5" w:rsidRPr="005319C5" w:rsidRDefault="005319C5" w:rsidP="000A28AD">
            <w:pPr>
              <w:pStyle w:val="Tekstprzypisudolnego"/>
              <w:numPr>
                <w:ilvl w:val="1"/>
                <w:numId w:val="11"/>
              </w:numPr>
              <w:suppressAutoHyphens w:val="0"/>
              <w:jc w:val="both"/>
              <w:rPr>
                <w:rFonts w:cs="Arial"/>
                <w:color w:val="000000"/>
                <w:sz w:val="18"/>
                <w:szCs w:val="18"/>
              </w:rPr>
            </w:pPr>
            <w:r w:rsidRPr="005319C5">
              <w:rPr>
                <w:rFonts w:cs="Arial"/>
                <w:color w:val="000000"/>
                <w:sz w:val="18"/>
                <w:szCs w:val="18"/>
              </w:rPr>
              <w:t>finansowania lokalnego systemu informatycznego służącego wdrażaniu RPO WiM 2014-2020;</w:t>
            </w:r>
          </w:p>
          <w:p w:rsidR="005319C5" w:rsidRPr="005319C5" w:rsidRDefault="005319C5" w:rsidP="000A28AD">
            <w:pPr>
              <w:pStyle w:val="Tekstprzypisudolnego"/>
              <w:numPr>
                <w:ilvl w:val="1"/>
                <w:numId w:val="11"/>
              </w:numPr>
              <w:suppressAutoHyphens w:val="0"/>
              <w:jc w:val="both"/>
              <w:rPr>
                <w:rFonts w:cs="Arial"/>
                <w:color w:val="000000"/>
                <w:sz w:val="18"/>
                <w:szCs w:val="18"/>
              </w:rPr>
            </w:pPr>
            <w:r w:rsidRPr="005319C5">
              <w:rPr>
                <w:rFonts w:cs="Arial"/>
                <w:color w:val="000000"/>
                <w:sz w:val="18"/>
                <w:szCs w:val="18"/>
              </w:rPr>
              <w:t>wsparcia funkcjonowania komitetów, grup (w tym grupy Sterującej Ewaluacją RPO WiM 2014-2020) i zespołów roboczych oraz innych ciał dialogu społecznego funkcjonujących na potrzeby RPO WiM 2014-2020;</w:t>
            </w:r>
          </w:p>
          <w:p w:rsidR="005319C5" w:rsidRPr="005319C5" w:rsidRDefault="005319C5" w:rsidP="000A28AD">
            <w:pPr>
              <w:numPr>
                <w:ilvl w:val="1"/>
                <w:numId w:val="11"/>
              </w:numPr>
              <w:suppressAutoHyphens w:val="0"/>
              <w:autoSpaceDE w:val="0"/>
              <w:autoSpaceDN w:val="0"/>
              <w:adjustRightInd w:val="0"/>
              <w:spacing w:before="0" w:line="240" w:lineRule="auto"/>
              <w:rPr>
                <w:rFonts w:ascii="Arial" w:hAnsi="Arial" w:cs="Arial"/>
                <w:color w:val="000000"/>
              </w:rPr>
            </w:pPr>
            <w:r w:rsidRPr="005319C5">
              <w:rPr>
                <w:rFonts w:ascii="Arial" w:hAnsi="Arial" w:cs="Arial"/>
                <w:color w:val="000000"/>
              </w:rPr>
              <w:t>monitoringu i aktualizacji regionalnej strategii inteligentnych specjalizacji, obejmujące m.in.:</w:t>
            </w:r>
          </w:p>
          <w:p w:rsidR="005319C5" w:rsidRPr="005319C5" w:rsidRDefault="005319C5" w:rsidP="000A28AD">
            <w:pPr>
              <w:numPr>
                <w:ilvl w:val="0"/>
                <w:numId w:val="13"/>
              </w:numPr>
              <w:suppressAutoHyphens w:val="0"/>
              <w:autoSpaceDE w:val="0"/>
              <w:autoSpaceDN w:val="0"/>
              <w:adjustRightInd w:val="0"/>
              <w:spacing w:before="0" w:line="240" w:lineRule="auto"/>
              <w:ind w:left="743" w:hanging="426"/>
              <w:rPr>
                <w:rFonts w:ascii="Arial" w:hAnsi="Arial" w:cs="Arial"/>
                <w:color w:val="000000"/>
              </w:rPr>
            </w:pPr>
            <w:r w:rsidRPr="005319C5">
              <w:rPr>
                <w:rFonts w:ascii="Arial" w:hAnsi="Arial" w:cs="Arial"/>
                <w:color w:val="000000"/>
              </w:rPr>
              <w:t>proces przedsiębiorczego odkrywania, angażujący regionalne instytucje zarządzającą i pośredniczące, oraz zainteresowane podmioty, w tym: uniwersytety i inne instytucje szkolnictwa wyższego, przedsiębiorców, oraz partnerów społecznych;</w:t>
            </w:r>
          </w:p>
          <w:p w:rsidR="005319C5" w:rsidRPr="007512C9" w:rsidRDefault="005319C5" w:rsidP="000A28AD">
            <w:pPr>
              <w:numPr>
                <w:ilvl w:val="0"/>
                <w:numId w:val="13"/>
              </w:numPr>
              <w:suppressAutoHyphens w:val="0"/>
              <w:autoSpaceDE w:val="0"/>
              <w:autoSpaceDN w:val="0"/>
              <w:adjustRightInd w:val="0"/>
              <w:spacing w:before="0" w:line="240" w:lineRule="auto"/>
              <w:ind w:left="743" w:hanging="426"/>
              <w:rPr>
                <w:rFonts w:ascii="Arial" w:hAnsi="Arial" w:cs="Arial"/>
                <w:color w:val="000000"/>
              </w:rPr>
            </w:pPr>
            <w:r w:rsidRPr="005319C5">
              <w:rPr>
                <w:rFonts w:ascii="Arial" w:hAnsi="Arial" w:cs="Arial"/>
                <w:color w:val="000000"/>
              </w:rPr>
              <w:t xml:space="preserve">stopę zwrotu z inwestycji w zakresie strategii inteligentnych specjalizacji, </w:t>
            </w:r>
            <w:r w:rsidRPr="007512C9">
              <w:rPr>
                <w:rFonts w:ascii="Arial" w:hAnsi="Arial" w:cs="Arial"/>
                <w:color w:val="000000"/>
              </w:rPr>
              <w:t>obliczaną dla EFRR i EFS;</w:t>
            </w:r>
          </w:p>
          <w:p w:rsidR="005319C5" w:rsidRPr="007512C9" w:rsidRDefault="005319C5" w:rsidP="000A28AD">
            <w:pPr>
              <w:pStyle w:val="Tekstprzypisudolnego"/>
              <w:numPr>
                <w:ilvl w:val="1"/>
                <w:numId w:val="11"/>
              </w:numPr>
              <w:suppressAutoHyphens w:val="0"/>
              <w:jc w:val="both"/>
              <w:rPr>
                <w:rFonts w:cs="Arial"/>
                <w:color w:val="000000"/>
                <w:sz w:val="18"/>
                <w:szCs w:val="18"/>
              </w:rPr>
            </w:pPr>
            <w:r w:rsidRPr="007512C9">
              <w:rPr>
                <w:rFonts w:cs="Arial"/>
                <w:color w:val="000000"/>
                <w:sz w:val="18"/>
                <w:szCs w:val="18"/>
              </w:rPr>
              <w:t xml:space="preserve">finansowania wsparcia przygotowania projektów „typu </w:t>
            </w:r>
            <w:proofErr w:type="spellStart"/>
            <w:r w:rsidRPr="007512C9">
              <w:rPr>
                <w:rFonts w:cs="Arial"/>
                <w:color w:val="000000"/>
                <w:sz w:val="18"/>
                <w:szCs w:val="18"/>
              </w:rPr>
              <w:t>project</w:t>
            </w:r>
            <w:proofErr w:type="spellEnd"/>
            <w:r w:rsidRPr="007512C9">
              <w:rPr>
                <w:rFonts w:cs="Arial"/>
                <w:color w:val="000000"/>
                <w:sz w:val="18"/>
                <w:szCs w:val="18"/>
              </w:rPr>
              <w:t xml:space="preserve"> </w:t>
            </w:r>
            <w:proofErr w:type="spellStart"/>
            <w:r w:rsidRPr="007512C9">
              <w:rPr>
                <w:rFonts w:cs="Arial"/>
                <w:color w:val="000000"/>
                <w:sz w:val="18"/>
                <w:szCs w:val="18"/>
              </w:rPr>
              <w:t>pipeline</w:t>
            </w:r>
            <w:proofErr w:type="spellEnd"/>
            <w:r w:rsidRPr="007512C9">
              <w:rPr>
                <w:rFonts w:cs="Arial"/>
                <w:color w:val="000000"/>
                <w:sz w:val="18"/>
                <w:szCs w:val="18"/>
              </w:rPr>
              <w:t>”;</w:t>
            </w:r>
          </w:p>
          <w:p w:rsidR="005319C5" w:rsidRPr="007512C9" w:rsidRDefault="005319C5" w:rsidP="000A28AD">
            <w:pPr>
              <w:pStyle w:val="Tekstprzypisudolnego"/>
              <w:numPr>
                <w:ilvl w:val="1"/>
                <w:numId w:val="11"/>
              </w:numPr>
              <w:suppressAutoHyphens w:val="0"/>
              <w:jc w:val="both"/>
              <w:rPr>
                <w:rFonts w:cs="Arial"/>
                <w:color w:val="000000"/>
                <w:sz w:val="18"/>
                <w:szCs w:val="18"/>
              </w:rPr>
            </w:pPr>
            <w:r w:rsidRPr="007512C9">
              <w:rPr>
                <w:rFonts w:cs="Arial"/>
                <w:color w:val="000000"/>
                <w:sz w:val="18"/>
                <w:szCs w:val="18"/>
              </w:rPr>
              <w:t xml:space="preserve">finansowania kosztu wdrażania części osi </w:t>
            </w:r>
            <w:r w:rsidR="00D31F0F" w:rsidRPr="007512C9">
              <w:rPr>
                <w:rFonts w:cs="Arial"/>
                <w:color w:val="000000"/>
                <w:sz w:val="18"/>
                <w:szCs w:val="18"/>
              </w:rPr>
              <w:t>I Inteligentna gospodarka</w:t>
            </w:r>
            <w:r w:rsidRPr="007512C9">
              <w:rPr>
                <w:rFonts w:cs="Arial"/>
                <w:color w:val="000000"/>
                <w:sz w:val="18"/>
                <w:szCs w:val="18"/>
              </w:rPr>
              <w:t xml:space="preserve"> przez </w:t>
            </w:r>
            <w:r w:rsidR="00B229FD" w:rsidRPr="007512C9">
              <w:rPr>
                <w:rFonts w:cs="Arial"/>
                <w:color w:val="000000"/>
                <w:sz w:val="18"/>
                <w:szCs w:val="18"/>
              </w:rPr>
              <w:br/>
            </w:r>
            <w:r w:rsidRPr="007512C9">
              <w:rPr>
                <w:rFonts w:cs="Arial"/>
                <w:color w:val="000000"/>
                <w:sz w:val="18"/>
                <w:szCs w:val="18"/>
              </w:rPr>
              <w:t>IP Przedsiębiorczość;</w:t>
            </w:r>
          </w:p>
          <w:p w:rsidR="005319C5" w:rsidRPr="007512C9" w:rsidRDefault="005319C5" w:rsidP="000A28AD">
            <w:pPr>
              <w:pStyle w:val="Tekstprzypisudolnego"/>
              <w:numPr>
                <w:ilvl w:val="1"/>
                <w:numId w:val="11"/>
              </w:numPr>
              <w:suppressAutoHyphens w:val="0"/>
              <w:jc w:val="both"/>
              <w:rPr>
                <w:rFonts w:cs="Arial"/>
                <w:color w:val="000000"/>
                <w:sz w:val="18"/>
                <w:szCs w:val="18"/>
              </w:rPr>
            </w:pPr>
            <w:r w:rsidRPr="007512C9">
              <w:rPr>
                <w:rFonts w:cs="Arial"/>
                <w:color w:val="000000"/>
                <w:sz w:val="18"/>
                <w:szCs w:val="18"/>
              </w:rPr>
              <w:t>wsparcia procesu zamknięcia pomocy dla poprzednich perspektyw finansowych oraz programowania po roku 2020.</w:t>
            </w:r>
          </w:p>
          <w:p w:rsidR="005319C5" w:rsidRPr="005319C5" w:rsidRDefault="005319C5" w:rsidP="006C05CA">
            <w:pPr>
              <w:pStyle w:val="Tekstprzypisudolnego"/>
              <w:jc w:val="both"/>
              <w:rPr>
                <w:rFonts w:cs="Arial"/>
                <w:color w:val="000000"/>
                <w:sz w:val="18"/>
                <w:szCs w:val="18"/>
              </w:rPr>
            </w:pPr>
            <w:r w:rsidRPr="007512C9">
              <w:rPr>
                <w:rFonts w:eastAsia="Calibri" w:cs="Arial"/>
                <w:sz w:val="18"/>
                <w:szCs w:val="18"/>
              </w:rPr>
              <w:t>W ramach wyżej wymienionych</w:t>
            </w:r>
            <w:r w:rsidRPr="005319C5">
              <w:rPr>
                <w:rFonts w:eastAsia="Calibri" w:cs="Arial"/>
                <w:sz w:val="18"/>
                <w:szCs w:val="18"/>
              </w:rPr>
              <w:t xml:space="preserve"> typów projektów możliwe jest ponoszenie wydatków zgodnie z </w:t>
            </w:r>
            <w:r w:rsidRPr="005319C5">
              <w:rPr>
                <w:rFonts w:eastAsia="Calibri" w:cs="Arial"/>
                <w:i/>
                <w:sz w:val="18"/>
                <w:szCs w:val="18"/>
              </w:rPr>
              <w:t>Wytycznymi Ministra Infrastruktury i Rozwoju w zakresie wykorzystania środków pomocy technicznej na lata 2014-2020.</w:t>
            </w:r>
            <w:r w:rsidRPr="005319C5">
              <w:rPr>
                <w:rFonts w:cs="Arial"/>
                <w:color w:val="FF0000"/>
                <w:sz w:val="18"/>
                <w:szCs w:val="18"/>
              </w:rPr>
              <w:t xml:space="preserve"> </w:t>
            </w:r>
          </w:p>
        </w:tc>
      </w:tr>
      <w:tr w:rsidR="005319C5" w:rsidRPr="00377175" w:rsidTr="00B06AA8">
        <w:trPr>
          <w:cantSplit/>
          <w:trHeight w:val="351"/>
        </w:trPr>
        <w:tc>
          <w:tcPr>
            <w:tcW w:w="1703" w:type="pct"/>
            <w:shd w:val="clear" w:color="auto" w:fill="auto"/>
            <w:vAlign w:val="center"/>
          </w:tcPr>
          <w:p w:rsidR="005319C5" w:rsidRPr="00377175" w:rsidRDefault="005319C5" w:rsidP="000A28AD">
            <w:pPr>
              <w:numPr>
                <w:ilvl w:val="0"/>
                <w:numId w:val="42"/>
              </w:numPr>
              <w:spacing w:before="40" w:after="40" w:line="240" w:lineRule="auto"/>
              <w:ind w:left="426" w:hanging="426"/>
              <w:jc w:val="left"/>
              <w:rPr>
                <w:rFonts w:ascii="Arial" w:hAnsi="Arial" w:cs="Arial"/>
                <w:szCs w:val="22"/>
              </w:rPr>
            </w:pPr>
            <w:r>
              <w:rPr>
                <w:rFonts w:ascii="Arial" w:hAnsi="Arial" w:cs="Arial"/>
                <w:szCs w:val="22"/>
              </w:rPr>
              <w:t>Kody dotyczące wymiaru zakresu interwencji</w:t>
            </w:r>
          </w:p>
        </w:tc>
        <w:tc>
          <w:tcPr>
            <w:tcW w:w="3297" w:type="pct"/>
            <w:tcBorders>
              <w:top w:val="single" w:sz="4" w:space="0" w:color="auto"/>
            </w:tcBorders>
            <w:shd w:val="clear" w:color="auto" w:fill="auto"/>
            <w:vAlign w:val="center"/>
          </w:tcPr>
          <w:p w:rsidR="005319C5" w:rsidRPr="004D2606" w:rsidRDefault="00305C11" w:rsidP="00377175">
            <w:pPr>
              <w:spacing w:before="40" w:after="40"/>
              <w:jc w:val="left"/>
              <w:rPr>
                <w:rFonts w:ascii="Arial" w:hAnsi="Arial" w:cs="Arial"/>
                <w:color w:val="000000"/>
                <w:szCs w:val="22"/>
              </w:rPr>
            </w:pPr>
            <w:r w:rsidRPr="004D2606">
              <w:rPr>
                <w:rFonts w:ascii="Arial" w:hAnsi="Arial" w:cs="Arial"/>
                <w:color w:val="000000"/>
                <w:szCs w:val="22"/>
              </w:rPr>
              <w:t>121</w:t>
            </w:r>
          </w:p>
        </w:tc>
      </w:tr>
      <w:tr w:rsidR="005319C5" w:rsidRPr="00377175" w:rsidTr="00B06AA8">
        <w:trPr>
          <w:cantSplit/>
          <w:trHeight w:val="347"/>
        </w:trPr>
        <w:tc>
          <w:tcPr>
            <w:tcW w:w="1703" w:type="pct"/>
            <w:shd w:val="clear" w:color="auto" w:fill="auto"/>
            <w:vAlign w:val="center"/>
          </w:tcPr>
          <w:p w:rsidR="005319C5" w:rsidRPr="00377175" w:rsidRDefault="005319C5" w:rsidP="000A28AD">
            <w:pPr>
              <w:numPr>
                <w:ilvl w:val="0"/>
                <w:numId w:val="42"/>
              </w:numPr>
              <w:spacing w:before="40" w:after="40" w:line="240" w:lineRule="auto"/>
              <w:ind w:left="426" w:hanging="426"/>
              <w:jc w:val="left"/>
              <w:rPr>
                <w:rFonts w:ascii="Arial" w:hAnsi="Arial" w:cs="Arial"/>
                <w:szCs w:val="22"/>
              </w:rPr>
            </w:pPr>
            <w:r w:rsidRPr="00377175">
              <w:rPr>
                <w:rFonts w:ascii="Arial" w:hAnsi="Arial" w:cs="Arial"/>
                <w:szCs w:val="22"/>
              </w:rPr>
              <w:t>Typ</w:t>
            </w:r>
            <w:r>
              <w:rPr>
                <w:rFonts w:ascii="Arial" w:hAnsi="Arial" w:cs="Arial"/>
                <w:szCs w:val="22"/>
              </w:rPr>
              <w:t>y</w:t>
            </w:r>
            <w:r w:rsidRPr="00377175">
              <w:rPr>
                <w:rFonts w:ascii="Arial" w:hAnsi="Arial" w:cs="Arial"/>
                <w:szCs w:val="22"/>
              </w:rPr>
              <w:t xml:space="preserve"> beneficjenta </w:t>
            </w:r>
          </w:p>
        </w:tc>
        <w:tc>
          <w:tcPr>
            <w:tcW w:w="3297" w:type="pct"/>
            <w:shd w:val="clear" w:color="auto" w:fill="auto"/>
            <w:vAlign w:val="center"/>
          </w:tcPr>
          <w:p w:rsidR="0093465D" w:rsidRPr="0010138F" w:rsidRDefault="0093465D" w:rsidP="000A28AD">
            <w:pPr>
              <w:pStyle w:val="Tekstprzypisudolnego"/>
              <w:numPr>
                <w:ilvl w:val="0"/>
                <w:numId w:val="15"/>
              </w:numPr>
              <w:suppressAutoHyphens w:val="0"/>
              <w:ind w:left="318" w:hanging="284"/>
              <w:jc w:val="both"/>
              <w:rPr>
                <w:rFonts w:cs="Arial"/>
                <w:color w:val="000000"/>
                <w:sz w:val="18"/>
                <w:szCs w:val="18"/>
              </w:rPr>
            </w:pPr>
            <w:r w:rsidRPr="0010138F">
              <w:rPr>
                <w:rFonts w:cs="Arial"/>
                <w:color w:val="000000"/>
                <w:sz w:val="18"/>
                <w:szCs w:val="18"/>
              </w:rPr>
              <w:t>Instytucja Zarządzająca;</w:t>
            </w:r>
          </w:p>
          <w:p w:rsidR="0093465D" w:rsidRPr="0010138F" w:rsidRDefault="0093465D" w:rsidP="000A28AD">
            <w:pPr>
              <w:pStyle w:val="Tekstprzypisudolnego"/>
              <w:numPr>
                <w:ilvl w:val="0"/>
                <w:numId w:val="15"/>
              </w:numPr>
              <w:suppressAutoHyphens w:val="0"/>
              <w:ind w:left="318" w:hanging="284"/>
              <w:jc w:val="both"/>
              <w:rPr>
                <w:rFonts w:cs="Arial"/>
                <w:color w:val="000000"/>
                <w:sz w:val="18"/>
                <w:szCs w:val="18"/>
              </w:rPr>
            </w:pPr>
            <w:r w:rsidRPr="0010138F">
              <w:rPr>
                <w:rFonts w:cs="Arial"/>
                <w:color w:val="000000"/>
                <w:sz w:val="18"/>
                <w:szCs w:val="18"/>
              </w:rPr>
              <w:t>Instytucje Pośredniczące;</w:t>
            </w:r>
          </w:p>
          <w:p w:rsidR="0093465D" w:rsidRPr="0010138F" w:rsidRDefault="0093465D" w:rsidP="000A28AD">
            <w:pPr>
              <w:pStyle w:val="Tekstprzypisudolnego"/>
              <w:numPr>
                <w:ilvl w:val="0"/>
                <w:numId w:val="15"/>
              </w:numPr>
              <w:suppressAutoHyphens w:val="0"/>
              <w:ind w:left="318" w:hanging="284"/>
              <w:jc w:val="both"/>
              <w:rPr>
                <w:rFonts w:cs="Arial"/>
                <w:color w:val="000000"/>
                <w:sz w:val="18"/>
                <w:szCs w:val="18"/>
              </w:rPr>
            </w:pPr>
            <w:r w:rsidRPr="0010138F">
              <w:rPr>
                <w:rFonts w:cs="Arial"/>
                <w:color w:val="000000"/>
                <w:sz w:val="18"/>
                <w:szCs w:val="18"/>
              </w:rPr>
              <w:t>Jednostka programująca na kolejny okres programowania;</w:t>
            </w:r>
          </w:p>
          <w:p w:rsidR="005319C5" w:rsidRPr="0010138F" w:rsidRDefault="00447558" w:rsidP="00447558">
            <w:pPr>
              <w:pStyle w:val="Tekstprzypisudolnego"/>
              <w:numPr>
                <w:ilvl w:val="0"/>
                <w:numId w:val="15"/>
              </w:numPr>
              <w:suppressAutoHyphens w:val="0"/>
              <w:ind w:left="318" w:hanging="284"/>
              <w:jc w:val="both"/>
              <w:rPr>
                <w:rFonts w:cs="Arial"/>
                <w:strike/>
                <w:color w:val="000000"/>
                <w:sz w:val="18"/>
                <w:szCs w:val="18"/>
              </w:rPr>
            </w:pPr>
            <w:r w:rsidRPr="0010138F">
              <w:rPr>
                <w:rFonts w:cs="Arial"/>
                <w:color w:val="000000"/>
                <w:sz w:val="18"/>
                <w:szCs w:val="18"/>
              </w:rPr>
              <w:t xml:space="preserve">Jednostki samorządu terytorialnego w strukturach, których zostały utworzone biura </w:t>
            </w:r>
            <w:r w:rsidR="00A67300" w:rsidRPr="007512C9">
              <w:rPr>
                <w:rFonts w:cs="Arial"/>
                <w:color w:val="000000"/>
                <w:sz w:val="18"/>
                <w:szCs w:val="18"/>
              </w:rPr>
              <w:t>ZIT” (bis).</w:t>
            </w:r>
          </w:p>
        </w:tc>
      </w:tr>
      <w:tr w:rsidR="005319C5" w:rsidRPr="00377175" w:rsidTr="00B06AA8">
        <w:trPr>
          <w:cantSplit/>
          <w:trHeight w:val="536"/>
        </w:trPr>
        <w:tc>
          <w:tcPr>
            <w:tcW w:w="1703" w:type="pct"/>
            <w:shd w:val="clear" w:color="auto" w:fill="auto"/>
            <w:vAlign w:val="center"/>
          </w:tcPr>
          <w:p w:rsidR="005319C5" w:rsidRPr="00377175" w:rsidRDefault="005319C5" w:rsidP="000A28AD">
            <w:pPr>
              <w:numPr>
                <w:ilvl w:val="0"/>
                <w:numId w:val="42"/>
              </w:numPr>
              <w:spacing w:before="40" w:after="40" w:line="240" w:lineRule="auto"/>
              <w:ind w:left="426" w:hanging="426"/>
              <w:jc w:val="left"/>
              <w:rPr>
                <w:rFonts w:ascii="Arial" w:hAnsi="Arial" w:cs="Arial"/>
                <w:szCs w:val="22"/>
              </w:rPr>
            </w:pPr>
            <w:r w:rsidRPr="00377175">
              <w:rPr>
                <w:rFonts w:ascii="Arial" w:hAnsi="Arial" w:cs="Arial"/>
                <w:szCs w:val="22"/>
              </w:rPr>
              <w:t xml:space="preserve">Grupa docelowa/ ostateczni odbiorcy wsparcia </w:t>
            </w:r>
            <w:r>
              <w:rPr>
                <w:rFonts w:ascii="Arial" w:hAnsi="Arial" w:cs="Arial"/>
                <w:szCs w:val="22"/>
              </w:rPr>
              <w:t>(jeśli dotyczy)</w:t>
            </w:r>
          </w:p>
        </w:tc>
        <w:tc>
          <w:tcPr>
            <w:tcW w:w="3297" w:type="pct"/>
            <w:shd w:val="clear" w:color="auto" w:fill="auto"/>
            <w:vAlign w:val="center"/>
          </w:tcPr>
          <w:p w:rsidR="005319C5" w:rsidRPr="0023560F" w:rsidRDefault="0023560F" w:rsidP="00C03AB4">
            <w:pPr>
              <w:spacing w:before="40" w:after="40" w:line="240" w:lineRule="auto"/>
              <w:rPr>
                <w:rFonts w:ascii="Arial" w:hAnsi="Arial" w:cs="Arial"/>
              </w:rPr>
            </w:pPr>
            <w:r w:rsidRPr="0023560F">
              <w:rPr>
                <w:rFonts w:ascii="Arial" w:hAnsi="Arial" w:cs="Arial"/>
                <w:color w:val="000000"/>
              </w:rPr>
              <w:t>Pracownicy wymienionych instytucji, beneficjenci, osoby zaangażowane w</w:t>
            </w:r>
            <w:r w:rsidR="00FB0F57">
              <w:rPr>
                <w:rFonts w:ascii="Arial" w:hAnsi="Arial" w:cs="Arial"/>
                <w:color w:val="000000"/>
              </w:rPr>
              <w:t> </w:t>
            </w:r>
            <w:r w:rsidRPr="0023560F">
              <w:rPr>
                <w:rFonts w:ascii="Arial" w:hAnsi="Arial" w:cs="Arial"/>
                <w:color w:val="000000"/>
              </w:rPr>
              <w:t xml:space="preserve">pracę KM, eksperci w tym m.in.: uczestniczący w procesie oceny i wyboru projektów, </w:t>
            </w:r>
            <w:r w:rsidRPr="0023560F">
              <w:rPr>
                <w:rFonts w:ascii="Arial" w:hAnsi="Arial" w:cs="Arial"/>
              </w:rPr>
              <w:t>uczestnicy grup i zespołów roboczych, spotkań, konferencji, seminariów, IP Przedsiębiorczość.</w:t>
            </w:r>
          </w:p>
        </w:tc>
      </w:tr>
      <w:tr w:rsidR="005319C5" w:rsidRPr="00377175" w:rsidTr="00B06AA8">
        <w:trPr>
          <w:cantSplit/>
          <w:trHeight w:val="387"/>
        </w:trPr>
        <w:tc>
          <w:tcPr>
            <w:tcW w:w="1703" w:type="pct"/>
            <w:tcBorders>
              <w:top w:val="single" w:sz="4" w:space="0" w:color="auto"/>
            </w:tcBorders>
            <w:shd w:val="clear" w:color="auto" w:fill="auto"/>
            <w:vAlign w:val="center"/>
          </w:tcPr>
          <w:p w:rsidR="005319C5" w:rsidRPr="00377175" w:rsidRDefault="005319C5" w:rsidP="000A28AD">
            <w:pPr>
              <w:numPr>
                <w:ilvl w:val="0"/>
                <w:numId w:val="42"/>
              </w:numPr>
              <w:spacing w:before="40" w:after="40" w:line="240" w:lineRule="auto"/>
              <w:ind w:left="426" w:hanging="426"/>
              <w:jc w:val="left"/>
              <w:rPr>
                <w:rFonts w:ascii="Arial" w:hAnsi="Arial" w:cs="Arial"/>
                <w:szCs w:val="22"/>
              </w:rPr>
            </w:pPr>
            <w:r>
              <w:rPr>
                <w:rFonts w:ascii="Arial" w:hAnsi="Arial" w:cs="Arial"/>
                <w:szCs w:val="22"/>
              </w:rPr>
              <w:t>Alokacja</w:t>
            </w:r>
            <w:r w:rsidRPr="00377175">
              <w:rPr>
                <w:rFonts w:ascii="Arial" w:hAnsi="Arial" w:cs="Arial"/>
                <w:szCs w:val="22"/>
              </w:rPr>
              <w:t xml:space="preserve"> </w:t>
            </w:r>
            <w:r>
              <w:rPr>
                <w:rFonts w:ascii="Arial" w:hAnsi="Arial" w:cs="Arial"/>
                <w:szCs w:val="22"/>
              </w:rPr>
              <w:t xml:space="preserve">ogółem </w:t>
            </w:r>
            <w:r w:rsidRPr="00377175">
              <w:rPr>
                <w:rFonts w:ascii="Arial" w:hAnsi="Arial" w:cs="Arial"/>
                <w:szCs w:val="22"/>
              </w:rPr>
              <w:t>(EUR)</w:t>
            </w:r>
            <w:r>
              <w:rPr>
                <w:rFonts w:ascii="Arial" w:hAnsi="Arial" w:cs="Arial"/>
                <w:szCs w:val="22"/>
              </w:rPr>
              <w:t>, w tym alokacja UE (EUR)</w:t>
            </w:r>
          </w:p>
        </w:tc>
        <w:tc>
          <w:tcPr>
            <w:tcW w:w="3297" w:type="pct"/>
            <w:tcBorders>
              <w:top w:val="single" w:sz="4" w:space="0" w:color="auto"/>
            </w:tcBorders>
            <w:shd w:val="clear" w:color="auto" w:fill="auto"/>
            <w:vAlign w:val="center"/>
          </w:tcPr>
          <w:p w:rsidR="005319C5" w:rsidRPr="00CA38C2" w:rsidRDefault="00CA38C2" w:rsidP="00377175">
            <w:pPr>
              <w:spacing w:before="40" w:after="40"/>
              <w:jc w:val="left"/>
              <w:rPr>
                <w:rFonts w:ascii="Arial" w:hAnsi="Arial" w:cs="Arial"/>
              </w:rPr>
            </w:pPr>
            <w:r w:rsidRPr="00CA38C2">
              <w:rPr>
                <w:rFonts w:ascii="Arial" w:hAnsi="Arial" w:cs="Arial"/>
                <w:color w:val="000000"/>
              </w:rPr>
              <w:t>49 014 179 EUR</w:t>
            </w:r>
          </w:p>
        </w:tc>
      </w:tr>
      <w:tr w:rsidR="00A1449B" w:rsidRPr="00377175" w:rsidTr="006C05CA">
        <w:trPr>
          <w:cantSplit/>
          <w:trHeight w:val="1352"/>
        </w:trPr>
        <w:tc>
          <w:tcPr>
            <w:tcW w:w="1703" w:type="pct"/>
            <w:shd w:val="clear" w:color="auto" w:fill="auto"/>
            <w:vAlign w:val="center"/>
          </w:tcPr>
          <w:p w:rsidR="00A1449B" w:rsidRPr="00377175" w:rsidRDefault="00A1449B" w:rsidP="000A28AD">
            <w:pPr>
              <w:numPr>
                <w:ilvl w:val="0"/>
                <w:numId w:val="42"/>
              </w:numPr>
              <w:spacing w:before="40" w:after="40" w:line="240" w:lineRule="auto"/>
              <w:ind w:left="426" w:hanging="426"/>
              <w:jc w:val="left"/>
              <w:rPr>
                <w:rFonts w:ascii="Arial" w:hAnsi="Arial" w:cs="Arial"/>
                <w:szCs w:val="22"/>
              </w:rPr>
            </w:pPr>
            <w:r w:rsidRPr="00377175">
              <w:rPr>
                <w:rFonts w:ascii="Arial" w:hAnsi="Arial" w:cs="Arial"/>
                <w:szCs w:val="22"/>
              </w:rPr>
              <w:t xml:space="preserve">Mechanizmy powiązania interwencji z innymi działaniami/ poddziałaniami w ramach </w:t>
            </w:r>
            <w:r>
              <w:rPr>
                <w:rFonts w:ascii="Arial" w:hAnsi="Arial" w:cs="Arial"/>
                <w:szCs w:val="22"/>
              </w:rPr>
              <w:t>RPO WiM 2014-2020</w:t>
            </w:r>
            <w:r w:rsidRPr="00377175">
              <w:rPr>
                <w:rFonts w:ascii="Arial" w:hAnsi="Arial" w:cs="Arial"/>
                <w:szCs w:val="22"/>
              </w:rPr>
              <w:t xml:space="preserve"> lub z innymi PO</w:t>
            </w:r>
            <w:r>
              <w:rPr>
                <w:rFonts w:ascii="Arial" w:hAnsi="Arial" w:cs="Arial"/>
                <w:szCs w:val="22"/>
              </w:rPr>
              <w:t xml:space="preserve"> </w:t>
            </w:r>
            <w:r w:rsidRPr="00377175">
              <w:rPr>
                <w:rFonts w:ascii="Arial" w:hAnsi="Arial" w:cs="Arial"/>
                <w:szCs w:val="22"/>
              </w:rPr>
              <w:t>(jeśli dotyczy)</w:t>
            </w:r>
          </w:p>
        </w:tc>
        <w:tc>
          <w:tcPr>
            <w:tcW w:w="3297" w:type="pct"/>
            <w:shd w:val="clear" w:color="auto" w:fill="auto"/>
          </w:tcPr>
          <w:p w:rsidR="00A1449B" w:rsidRPr="00A1449B" w:rsidRDefault="00A1449B" w:rsidP="00E319B9">
            <w:pPr>
              <w:spacing w:line="240" w:lineRule="auto"/>
              <w:rPr>
                <w:rFonts w:ascii="Arial" w:hAnsi="Arial" w:cs="Arial"/>
                <w:color w:val="000000"/>
              </w:rPr>
            </w:pPr>
            <w:r w:rsidRPr="00A1449B">
              <w:rPr>
                <w:rFonts w:ascii="Arial" w:hAnsi="Arial" w:cs="Arial"/>
              </w:rPr>
              <w:t>Oś 12 Pomoc techniczna RPO WiM 2014-2020 jest komplementarna z POPT na lata 2014-2020 oraz osiami pomocy technicznej krajowych programów operacyjnych.</w:t>
            </w:r>
            <w:r>
              <w:rPr>
                <w:rFonts w:ascii="Arial" w:hAnsi="Arial" w:cs="Arial"/>
              </w:rPr>
              <w:t xml:space="preserve"> </w:t>
            </w:r>
            <w:r w:rsidR="00E319B9">
              <w:rPr>
                <w:rFonts w:ascii="Arial" w:hAnsi="Arial" w:cs="Arial"/>
              </w:rPr>
              <w:t>W celu zapewnienia komplementarności pomiędzy komponentami pomocy technicznej a programem horyzontalnym POPT 2014-</w:t>
            </w:r>
            <w:smartTag w:uri="urn:schemas-microsoft-com:office:smarttags" w:element="metricconverter">
              <w:smartTagPr>
                <w:attr w:name="ProductID" w:val="2020 m"/>
              </w:smartTagPr>
              <w:r w:rsidR="00E319B9">
                <w:rPr>
                  <w:rFonts w:ascii="Arial" w:hAnsi="Arial" w:cs="Arial"/>
                </w:rPr>
                <w:t>2020 m</w:t>
              </w:r>
            </w:smartTag>
            <w:r w:rsidR="00E319B9">
              <w:rPr>
                <w:rFonts w:ascii="Arial" w:hAnsi="Arial" w:cs="Arial"/>
              </w:rPr>
              <w:t xml:space="preserve">.in. stosowane są odpowiednie wytyczne horyzontalne. Koordynacja wsparcia pomiędzy poszczególnymi PO zapewniona będzie także dzięki funkcjonowaniu grupy sterującej ds. pomocy technicznej, powołanej przez Instytucję Koordynującą Pomoc Techniczną. </w:t>
            </w:r>
            <w:r w:rsidRPr="00A1449B">
              <w:rPr>
                <w:rFonts w:ascii="Arial" w:hAnsi="Arial" w:cs="Arial"/>
              </w:rPr>
              <w:t>Szczegółowe zasady dotyczące demarkacji pomiędzy osią Pomoc techniczna RPO WiM 2014-2020  a osiami pomocy technicznej w</w:t>
            </w:r>
            <w:r w:rsidR="00FB35FB">
              <w:rPr>
                <w:rFonts w:ascii="Arial" w:hAnsi="Arial" w:cs="Arial"/>
              </w:rPr>
              <w:t> </w:t>
            </w:r>
            <w:r w:rsidRPr="00A1449B">
              <w:rPr>
                <w:rFonts w:ascii="Arial" w:hAnsi="Arial" w:cs="Arial"/>
              </w:rPr>
              <w:t xml:space="preserve">innych programach operacyjnych opisuje </w:t>
            </w:r>
            <w:r w:rsidRPr="00A1449B">
              <w:rPr>
                <w:rFonts w:ascii="Arial" w:hAnsi="Arial" w:cs="Arial"/>
                <w:color w:val="000000"/>
              </w:rPr>
              <w:t>Załącznik nr 2 do Programu Operacyjnego Pomoc Techniczna</w:t>
            </w:r>
            <w:r w:rsidRPr="00A1449B">
              <w:rPr>
                <w:rFonts w:ascii="Arial" w:hAnsi="Arial" w:cs="Arial"/>
              </w:rPr>
              <w:t xml:space="preserve"> 2014-2020 (linia demarkacyjna).</w:t>
            </w:r>
          </w:p>
        </w:tc>
      </w:tr>
      <w:tr w:rsidR="00A1449B" w:rsidRPr="00377175" w:rsidTr="00B06AA8">
        <w:trPr>
          <w:cantSplit/>
          <w:trHeight w:val="605"/>
        </w:trPr>
        <w:tc>
          <w:tcPr>
            <w:tcW w:w="1703" w:type="pct"/>
            <w:shd w:val="clear" w:color="auto" w:fill="auto"/>
            <w:vAlign w:val="center"/>
          </w:tcPr>
          <w:p w:rsidR="00A1449B" w:rsidRPr="00377175" w:rsidRDefault="00A1449B" w:rsidP="000A28AD">
            <w:pPr>
              <w:numPr>
                <w:ilvl w:val="0"/>
                <w:numId w:val="42"/>
              </w:numPr>
              <w:spacing w:before="40" w:after="40" w:line="240" w:lineRule="auto"/>
              <w:ind w:left="426" w:hanging="426"/>
              <w:jc w:val="left"/>
              <w:rPr>
                <w:rFonts w:ascii="Arial" w:hAnsi="Arial" w:cs="Arial"/>
                <w:szCs w:val="22"/>
              </w:rPr>
            </w:pPr>
            <w:r w:rsidRPr="00377175">
              <w:rPr>
                <w:rFonts w:ascii="Arial" w:hAnsi="Arial" w:cs="Arial"/>
                <w:szCs w:val="22"/>
              </w:rPr>
              <w:t>Instrumenty terytorialne</w:t>
            </w:r>
            <w:r w:rsidRPr="00377175">
              <w:rPr>
                <w:rFonts w:ascii="Arial" w:hAnsi="Arial" w:cs="Arial"/>
                <w:szCs w:val="22"/>
              </w:rPr>
              <w:br/>
              <w:t>(jeśli dotyczy)</w:t>
            </w:r>
          </w:p>
        </w:tc>
        <w:tc>
          <w:tcPr>
            <w:tcW w:w="3297" w:type="pct"/>
            <w:shd w:val="clear" w:color="auto" w:fill="auto"/>
            <w:vAlign w:val="center"/>
          </w:tcPr>
          <w:p w:rsidR="00A1449B" w:rsidRPr="00377175" w:rsidRDefault="00BD072F" w:rsidP="00377175">
            <w:pPr>
              <w:spacing w:before="40" w:after="40"/>
              <w:jc w:val="left"/>
              <w:rPr>
                <w:rFonts w:ascii="Arial" w:hAnsi="Arial" w:cs="Arial"/>
                <w:szCs w:val="22"/>
              </w:rPr>
            </w:pPr>
            <w:r>
              <w:rPr>
                <w:rFonts w:ascii="Arial" w:hAnsi="Arial" w:cs="Arial"/>
                <w:szCs w:val="22"/>
              </w:rPr>
              <w:t>Nie dotyczy</w:t>
            </w:r>
          </w:p>
        </w:tc>
      </w:tr>
      <w:tr w:rsidR="00A1449B" w:rsidRPr="00377175" w:rsidTr="00B06AA8">
        <w:trPr>
          <w:cantSplit/>
          <w:trHeight w:val="874"/>
        </w:trPr>
        <w:tc>
          <w:tcPr>
            <w:tcW w:w="1703" w:type="pct"/>
            <w:shd w:val="clear" w:color="auto" w:fill="auto"/>
            <w:vAlign w:val="center"/>
          </w:tcPr>
          <w:p w:rsidR="00A1449B" w:rsidRPr="00377175" w:rsidRDefault="00A1449B" w:rsidP="000A28AD">
            <w:pPr>
              <w:numPr>
                <w:ilvl w:val="0"/>
                <w:numId w:val="42"/>
              </w:numPr>
              <w:spacing w:before="40" w:after="40" w:line="240" w:lineRule="auto"/>
              <w:ind w:left="426" w:hanging="426"/>
              <w:jc w:val="left"/>
              <w:rPr>
                <w:rFonts w:ascii="Arial" w:hAnsi="Arial" w:cs="Arial"/>
                <w:szCs w:val="22"/>
              </w:rPr>
            </w:pPr>
            <w:r w:rsidRPr="00377175">
              <w:rPr>
                <w:rFonts w:ascii="Arial" w:hAnsi="Arial" w:cs="Arial"/>
                <w:szCs w:val="22"/>
              </w:rPr>
              <w:t>Tryb(y) wyboru projektów</w:t>
            </w:r>
            <w:r w:rsidRPr="00377175">
              <w:rPr>
                <w:rFonts w:ascii="Arial" w:hAnsi="Arial" w:cs="Arial"/>
                <w:szCs w:val="22"/>
              </w:rPr>
              <w:br/>
              <w:t xml:space="preserve">oraz wskazanie podmiotu odpowiedzialnego za nabór i ocenę wniosków oraz przyjmowanie protestów </w:t>
            </w:r>
            <w:r>
              <w:rPr>
                <w:rStyle w:val="Odwoanieprzypisudolnego"/>
                <w:szCs w:val="22"/>
              </w:rPr>
              <w:footnoteReference w:id="5"/>
            </w:r>
          </w:p>
        </w:tc>
        <w:tc>
          <w:tcPr>
            <w:tcW w:w="3297" w:type="pct"/>
            <w:shd w:val="clear" w:color="auto" w:fill="auto"/>
            <w:vAlign w:val="center"/>
          </w:tcPr>
          <w:p w:rsidR="009E3BA0" w:rsidRPr="009E3BA0" w:rsidRDefault="009E3BA0" w:rsidP="00C03AB4">
            <w:pPr>
              <w:spacing w:line="240" w:lineRule="auto"/>
              <w:rPr>
                <w:rFonts w:ascii="Arial" w:hAnsi="Arial" w:cs="Arial"/>
              </w:rPr>
            </w:pPr>
            <w:r w:rsidRPr="009E3BA0">
              <w:rPr>
                <w:rFonts w:ascii="Arial" w:hAnsi="Arial" w:cs="Arial"/>
              </w:rPr>
              <w:t>Tryb pozakonkursowy.</w:t>
            </w:r>
          </w:p>
          <w:p w:rsidR="00A1449B" w:rsidRPr="009E3BA0" w:rsidRDefault="009E3BA0" w:rsidP="00310840">
            <w:pPr>
              <w:spacing w:before="40" w:after="40" w:line="240" w:lineRule="auto"/>
              <w:rPr>
                <w:rFonts w:ascii="Arial" w:hAnsi="Arial" w:cs="Arial"/>
                <w:strike/>
              </w:rPr>
            </w:pPr>
            <w:r w:rsidRPr="009E3BA0">
              <w:rPr>
                <w:rFonts w:ascii="Arial" w:hAnsi="Arial" w:cs="Arial"/>
              </w:rPr>
              <w:t>Wnioskodawca w zakresie Pomocy technicznej składa do IZ wniosek o dofinansowanie projektu, zgodnie ze swoim uprawnieniem do aplikowania w</w:t>
            </w:r>
            <w:r w:rsidR="008A513F">
              <w:rPr>
                <w:rFonts w:ascii="Arial" w:hAnsi="Arial" w:cs="Arial"/>
              </w:rPr>
              <w:t> </w:t>
            </w:r>
            <w:r w:rsidRPr="009E3BA0">
              <w:rPr>
                <w:rFonts w:ascii="Arial" w:hAnsi="Arial" w:cs="Arial"/>
              </w:rPr>
              <w:t xml:space="preserve">ramach poszczególnych Działań. Wniosek zawiera opis planowanych działań i wydatków z nimi związanych na cały okres realizacji projektu. Projekt podlega ocenie formalnej i merytorycznej (zgodnie z </w:t>
            </w:r>
            <w:r w:rsidR="00310840">
              <w:rPr>
                <w:rFonts w:ascii="Arial" w:hAnsi="Arial" w:cs="Arial"/>
              </w:rPr>
              <w:t xml:space="preserve">projektem </w:t>
            </w:r>
            <w:r w:rsidRPr="009E3BA0">
              <w:rPr>
                <w:rFonts w:ascii="Arial" w:hAnsi="Arial" w:cs="Arial"/>
              </w:rPr>
              <w:t>kryteri</w:t>
            </w:r>
            <w:r w:rsidR="00310840">
              <w:rPr>
                <w:rFonts w:ascii="Arial" w:hAnsi="Arial" w:cs="Arial"/>
              </w:rPr>
              <w:t>ów</w:t>
            </w:r>
            <w:r w:rsidRPr="009E3BA0">
              <w:rPr>
                <w:rFonts w:ascii="Arial" w:hAnsi="Arial" w:cs="Arial"/>
              </w:rPr>
              <w:t xml:space="preserve"> wyboru projektów zawartych </w:t>
            </w:r>
            <w:r w:rsidRPr="00310840">
              <w:rPr>
                <w:rFonts w:ascii="Arial" w:hAnsi="Arial" w:cs="Arial"/>
                <w:color w:val="000000"/>
              </w:rPr>
              <w:t xml:space="preserve">w załączniku nr </w:t>
            </w:r>
            <w:r w:rsidR="00310840">
              <w:rPr>
                <w:rFonts w:ascii="Arial" w:hAnsi="Arial" w:cs="Arial"/>
                <w:color w:val="000000"/>
              </w:rPr>
              <w:t>2)</w:t>
            </w:r>
            <w:r w:rsidRPr="009E3BA0">
              <w:rPr>
                <w:rFonts w:ascii="Arial" w:hAnsi="Arial" w:cs="Arial"/>
              </w:rPr>
              <w:t xml:space="preserve"> dokonywanej przez pracowników IZ RPO WiM 2014-2020 w ramach osi priorytetowej Pomoc techniczna, za realizację której odpowiada Departament Polityki Regionalnej Urzędu Marszałkowskiego Województwa Warmińsko-Mazurskiego. Uchwała/umowa o dofinansowaniu projektu jest podejmowana/zawierana przez IZ RPO WiM.</w:t>
            </w:r>
          </w:p>
        </w:tc>
      </w:tr>
      <w:tr w:rsidR="00A1449B" w:rsidRPr="00377175" w:rsidDel="00FE3C38" w:rsidTr="00B06AA8">
        <w:trPr>
          <w:cantSplit/>
          <w:trHeight w:val="762"/>
        </w:trPr>
        <w:tc>
          <w:tcPr>
            <w:tcW w:w="1703" w:type="pct"/>
            <w:tcBorders>
              <w:top w:val="single" w:sz="4" w:space="0" w:color="auto"/>
            </w:tcBorders>
            <w:shd w:val="clear" w:color="auto" w:fill="auto"/>
            <w:vAlign w:val="center"/>
          </w:tcPr>
          <w:p w:rsidR="00A1449B" w:rsidRPr="00377175" w:rsidRDefault="00A1449B" w:rsidP="000A28AD">
            <w:pPr>
              <w:numPr>
                <w:ilvl w:val="0"/>
                <w:numId w:val="42"/>
              </w:numPr>
              <w:spacing w:before="40" w:after="40" w:line="240" w:lineRule="auto"/>
              <w:ind w:left="426" w:hanging="426"/>
              <w:jc w:val="left"/>
              <w:rPr>
                <w:rFonts w:ascii="Arial" w:hAnsi="Arial" w:cs="Arial"/>
                <w:szCs w:val="22"/>
              </w:rPr>
            </w:pPr>
            <w:r w:rsidRPr="00377175">
              <w:rPr>
                <w:rFonts w:ascii="Arial" w:hAnsi="Arial" w:cs="Arial"/>
                <w:szCs w:val="22"/>
              </w:rPr>
              <w:t>Limity i ograniczenia w realizacji projektów</w:t>
            </w:r>
            <w:r w:rsidRPr="00377175">
              <w:rPr>
                <w:rFonts w:ascii="Arial" w:hAnsi="Arial" w:cs="Arial"/>
                <w:szCs w:val="22"/>
              </w:rPr>
              <w:br/>
              <w:t>(jeśli dotyczy)</w:t>
            </w:r>
          </w:p>
        </w:tc>
        <w:tc>
          <w:tcPr>
            <w:tcW w:w="3297" w:type="pct"/>
            <w:tcBorders>
              <w:top w:val="single" w:sz="4" w:space="0" w:color="auto"/>
            </w:tcBorders>
            <w:shd w:val="clear" w:color="auto" w:fill="auto"/>
            <w:vAlign w:val="center"/>
          </w:tcPr>
          <w:p w:rsidR="00A1449B" w:rsidRPr="0046532B" w:rsidDel="00FE3C38" w:rsidRDefault="0046532B" w:rsidP="00377175">
            <w:pPr>
              <w:spacing w:before="40" w:after="40"/>
              <w:rPr>
                <w:rFonts w:ascii="Arial" w:hAnsi="Arial" w:cs="Arial"/>
                <w:szCs w:val="22"/>
              </w:rPr>
            </w:pPr>
            <w:r w:rsidRPr="0046532B">
              <w:rPr>
                <w:rFonts w:ascii="Arial" w:hAnsi="Arial" w:cs="Arial"/>
                <w:szCs w:val="22"/>
              </w:rPr>
              <w:t>Nie dotyczy</w:t>
            </w:r>
          </w:p>
        </w:tc>
      </w:tr>
      <w:tr w:rsidR="0002169E" w:rsidRPr="00377175" w:rsidTr="00B06AA8">
        <w:trPr>
          <w:cantSplit/>
          <w:trHeight w:val="712"/>
        </w:trPr>
        <w:tc>
          <w:tcPr>
            <w:tcW w:w="1703" w:type="pct"/>
            <w:shd w:val="clear" w:color="auto" w:fill="auto"/>
            <w:vAlign w:val="center"/>
          </w:tcPr>
          <w:p w:rsidR="0002169E" w:rsidRPr="00377175" w:rsidRDefault="0002169E" w:rsidP="000A28AD">
            <w:pPr>
              <w:numPr>
                <w:ilvl w:val="0"/>
                <w:numId w:val="42"/>
              </w:numPr>
              <w:spacing w:before="40" w:after="40" w:line="240" w:lineRule="auto"/>
              <w:ind w:left="426" w:hanging="426"/>
              <w:jc w:val="left"/>
              <w:rPr>
                <w:rFonts w:ascii="Arial" w:hAnsi="Arial" w:cs="Arial"/>
                <w:szCs w:val="22"/>
              </w:rPr>
            </w:pPr>
            <w:r w:rsidRPr="00377175">
              <w:rPr>
                <w:rFonts w:ascii="Arial" w:hAnsi="Arial" w:cs="Arial"/>
                <w:szCs w:val="22"/>
              </w:rPr>
              <w:t xml:space="preserve">Warunki i planowany zakres stosowania </w:t>
            </w:r>
            <w:r w:rsidRPr="00377175">
              <w:rPr>
                <w:rFonts w:ascii="Arial" w:hAnsi="Arial" w:cs="Arial"/>
                <w:szCs w:val="22"/>
              </w:rPr>
              <w:br/>
            </w:r>
            <w:proofErr w:type="spellStart"/>
            <w:r w:rsidRPr="00377175">
              <w:rPr>
                <w:rFonts w:ascii="Arial" w:hAnsi="Arial" w:cs="Arial"/>
                <w:i/>
                <w:szCs w:val="22"/>
              </w:rPr>
              <w:t>cross-financingu</w:t>
            </w:r>
            <w:proofErr w:type="spellEnd"/>
            <w:r w:rsidRPr="00377175">
              <w:rPr>
                <w:rFonts w:ascii="Arial" w:hAnsi="Arial" w:cs="Arial"/>
                <w:szCs w:val="22"/>
              </w:rPr>
              <w:t xml:space="preserve"> (%)</w:t>
            </w:r>
            <w:r w:rsidRPr="00377175">
              <w:rPr>
                <w:rFonts w:ascii="Arial" w:hAnsi="Arial" w:cs="Arial"/>
                <w:szCs w:val="22"/>
              </w:rPr>
              <w:br/>
              <w:t>(jeśli dotyczy)</w:t>
            </w:r>
          </w:p>
        </w:tc>
        <w:tc>
          <w:tcPr>
            <w:tcW w:w="3297" w:type="pct"/>
            <w:tcBorders>
              <w:top w:val="single" w:sz="4" w:space="0" w:color="auto"/>
            </w:tcBorders>
            <w:shd w:val="clear" w:color="auto" w:fill="auto"/>
            <w:vAlign w:val="center"/>
          </w:tcPr>
          <w:p w:rsidR="0002169E" w:rsidRPr="0046532B" w:rsidDel="00FE3C38" w:rsidRDefault="0002169E" w:rsidP="006C05CA">
            <w:pPr>
              <w:spacing w:before="40" w:after="40"/>
              <w:rPr>
                <w:rFonts w:ascii="Arial" w:hAnsi="Arial" w:cs="Arial"/>
                <w:szCs w:val="22"/>
              </w:rPr>
            </w:pPr>
            <w:r w:rsidRPr="0046532B">
              <w:rPr>
                <w:rFonts w:ascii="Arial" w:hAnsi="Arial" w:cs="Arial"/>
                <w:szCs w:val="22"/>
              </w:rPr>
              <w:t>Nie dotyczy</w:t>
            </w:r>
          </w:p>
        </w:tc>
      </w:tr>
      <w:tr w:rsidR="0002169E" w:rsidRPr="00377175" w:rsidTr="00B06AA8">
        <w:trPr>
          <w:cantSplit/>
          <w:trHeight w:val="840"/>
        </w:trPr>
        <w:tc>
          <w:tcPr>
            <w:tcW w:w="1703" w:type="pct"/>
            <w:shd w:val="clear" w:color="auto" w:fill="auto"/>
            <w:vAlign w:val="center"/>
          </w:tcPr>
          <w:p w:rsidR="0002169E" w:rsidRPr="00CE0346" w:rsidRDefault="0002169E" w:rsidP="000A28AD">
            <w:pPr>
              <w:numPr>
                <w:ilvl w:val="0"/>
                <w:numId w:val="42"/>
              </w:numPr>
              <w:spacing w:before="40" w:after="40" w:line="240" w:lineRule="auto"/>
              <w:ind w:left="426" w:hanging="426"/>
              <w:jc w:val="left"/>
              <w:rPr>
                <w:rFonts w:ascii="Arial" w:hAnsi="Arial" w:cs="Arial"/>
                <w:color w:val="000000"/>
                <w:szCs w:val="22"/>
              </w:rPr>
            </w:pPr>
            <w:r w:rsidRPr="00CE0346">
              <w:rPr>
                <w:rFonts w:ascii="Arial" w:hAnsi="Arial" w:cs="Arial"/>
                <w:color w:val="000000"/>
                <w:szCs w:val="22"/>
              </w:rPr>
              <w:t>Dopuszczalna maksymalna wartość zakupionych środków trwałych</w:t>
            </w:r>
            <w:r w:rsidRPr="00CE0346">
              <w:rPr>
                <w:rFonts w:ascii="Arial" w:hAnsi="Arial" w:cs="Arial"/>
                <w:color w:val="000000"/>
                <w:szCs w:val="22"/>
              </w:rPr>
              <w:br/>
              <w:t>jako % wydatków kwalifikowalnych</w:t>
            </w:r>
          </w:p>
        </w:tc>
        <w:tc>
          <w:tcPr>
            <w:tcW w:w="3297" w:type="pct"/>
            <w:tcBorders>
              <w:top w:val="single" w:sz="4" w:space="0" w:color="auto"/>
            </w:tcBorders>
            <w:shd w:val="clear" w:color="auto" w:fill="auto"/>
            <w:vAlign w:val="center"/>
          </w:tcPr>
          <w:p w:rsidR="0002169E" w:rsidRPr="0046532B" w:rsidDel="00FE3C38" w:rsidRDefault="0002169E" w:rsidP="006C05CA">
            <w:pPr>
              <w:spacing w:before="40" w:after="40"/>
              <w:rPr>
                <w:rFonts w:ascii="Arial" w:hAnsi="Arial" w:cs="Arial"/>
                <w:szCs w:val="22"/>
              </w:rPr>
            </w:pPr>
            <w:r w:rsidRPr="0046532B">
              <w:rPr>
                <w:rFonts w:ascii="Arial" w:hAnsi="Arial" w:cs="Arial"/>
                <w:szCs w:val="22"/>
              </w:rPr>
              <w:t>Nie dotyczy</w:t>
            </w:r>
          </w:p>
        </w:tc>
      </w:tr>
      <w:tr w:rsidR="00F041AC" w:rsidRPr="00377175" w:rsidTr="00B06AA8">
        <w:trPr>
          <w:cantSplit/>
          <w:trHeight w:val="579"/>
        </w:trPr>
        <w:tc>
          <w:tcPr>
            <w:tcW w:w="1703" w:type="pct"/>
            <w:shd w:val="clear" w:color="auto" w:fill="auto"/>
            <w:vAlign w:val="center"/>
          </w:tcPr>
          <w:p w:rsidR="00F041AC" w:rsidRPr="00377175" w:rsidRDefault="00F041AC" w:rsidP="000A28AD">
            <w:pPr>
              <w:numPr>
                <w:ilvl w:val="0"/>
                <w:numId w:val="42"/>
              </w:numPr>
              <w:spacing w:before="40" w:after="40" w:line="240" w:lineRule="auto"/>
              <w:ind w:left="426" w:hanging="426"/>
              <w:jc w:val="left"/>
              <w:rPr>
                <w:rFonts w:ascii="Arial" w:hAnsi="Arial" w:cs="Arial"/>
                <w:szCs w:val="22"/>
              </w:rPr>
            </w:pPr>
            <w:r w:rsidRPr="00377175">
              <w:rPr>
                <w:rFonts w:ascii="Arial" w:hAnsi="Arial" w:cs="Arial"/>
                <w:szCs w:val="22"/>
              </w:rPr>
              <w:t xml:space="preserve">Warunki uwzględniania dochodu w projekcie </w:t>
            </w:r>
            <w:r w:rsidRPr="00377175">
              <w:rPr>
                <w:rFonts w:ascii="Arial" w:hAnsi="Arial" w:cs="Arial"/>
                <w:szCs w:val="22"/>
              </w:rPr>
              <w:br/>
              <w:t>(jeśli dotyczy)</w:t>
            </w:r>
          </w:p>
        </w:tc>
        <w:tc>
          <w:tcPr>
            <w:tcW w:w="3297" w:type="pct"/>
            <w:tcBorders>
              <w:top w:val="single" w:sz="4" w:space="0" w:color="auto"/>
            </w:tcBorders>
            <w:shd w:val="clear" w:color="auto" w:fill="auto"/>
            <w:vAlign w:val="center"/>
          </w:tcPr>
          <w:p w:rsidR="00F041AC" w:rsidRPr="0046532B" w:rsidDel="00FE3C38" w:rsidRDefault="00F041AC" w:rsidP="006C05CA">
            <w:pPr>
              <w:spacing w:before="40" w:after="40"/>
              <w:rPr>
                <w:rFonts w:ascii="Arial" w:hAnsi="Arial" w:cs="Arial"/>
                <w:szCs w:val="22"/>
              </w:rPr>
            </w:pPr>
            <w:r w:rsidRPr="0046532B">
              <w:rPr>
                <w:rFonts w:ascii="Arial" w:hAnsi="Arial" w:cs="Arial"/>
                <w:szCs w:val="22"/>
              </w:rPr>
              <w:t>Nie dotyczy</w:t>
            </w:r>
          </w:p>
        </w:tc>
      </w:tr>
      <w:tr w:rsidR="00F041AC" w:rsidRPr="00377175" w:rsidTr="00B06AA8">
        <w:trPr>
          <w:cantSplit/>
          <w:trHeight w:val="902"/>
        </w:trPr>
        <w:tc>
          <w:tcPr>
            <w:tcW w:w="1703" w:type="pct"/>
            <w:tcBorders>
              <w:top w:val="single" w:sz="4" w:space="0" w:color="auto"/>
              <w:right w:val="single" w:sz="4" w:space="0" w:color="auto"/>
            </w:tcBorders>
            <w:shd w:val="clear" w:color="auto" w:fill="auto"/>
            <w:vAlign w:val="center"/>
          </w:tcPr>
          <w:p w:rsidR="00F041AC" w:rsidRPr="00377175" w:rsidRDefault="00F041AC" w:rsidP="000A28AD">
            <w:pPr>
              <w:numPr>
                <w:ilvl w:val="0"/>
                <w:numId w:val="42"/>
              </w:numPr>
              <w:spacing w:before="40" w:after="40" w:line="240" w:lineRule="auto"/>
              <w:ind w:left="426" w:hanging="426"/>
              <w:jc w:val="left"/>
              <w:rPr>
                <w:rFonts w:ascii="Arial" w:hAnsi="Arial" w:cs="Arial"/>
                <w:szCs w:val="22"/>
              </w:rPr>
            </w:pPr>
            <w:r w:rsidRPr="00377175">
              <w:rPr>
                <w:rFonts w:ascii="Arial" w:hAnsi="Arial" w:cs="Arial"/>
                <w:szCs w:val="22"/>
              </w:rPr>
              <w:t>Warunki stosowania uproszczonych form rozliczania wydatków i planowany zakres systemu zaliczek</w:t>
            </w:r>
          </w:p>
        </w:tc>
        <w:tc>
          <w:tcPr>
            <w:tcW w:w="3297" w:type="pct"/>
            <w:tcBorders>
              <w:top w:val="single" w:sz="4" w:space="0" w:color="auto"/>
              <w:left w:val="single" w:sz="4" w:space="0" w:color="auto"/>
              <w:right w:val="single" w:sz="4" w:space="0" w:color="auto"/>
            </w:tcBorders>
            <w:shd w:val="clear" w:color="auto" w:fill="auto"/>
            <w:vAlign w:val="center"/>
          </w:tcPr>
          <w:p w:rsidR="00F041AC" w:rsidRPr="00377175" w:rsidRDefault="00895014" w:rsidP="00377175">
            <w:pPr>
              <w:spacing w:before="40" w:after="40"/>
              <w:jc w:val="left"/>
              <w:rPr>
                <w:rFonts w:ascii="Arial" w:hAnsi="Arial" w:cs="Arial"/>
                <w:szCs w:val="22"/>
              </w:rPr>
            </w:pPr>
            <w:r w:rsidRPr="0046532B">
              <w:rPr>
                <w:rFonts w:ascii="Arial" w:hAnsi="Arial" w:cs="Arial"/>
                <w:szCs w:val="22"/>
              </w:rPr>
              <w:t>Nie dotyczy</w:t>
            </w:r>
          </w:p>
        </w:tc>
      </w:tr>
      <w:tr w:rsidR="00F041AC" w:rsidRPr="00377175" w:rsidTr="00B06AA8">
        <w:trPr>
          <w:cantSplit/>
          <w:trHeight w:val="820"/>
        </w:trPr>
        <w:tc>
          <w:tcPr>
            <w:tcW w:w="1703" w:type="pct"/>
            <w:tcBorders>
              <w:top w:val="single" w:sz="4" w:space="0" w:color="auto"/>
              <w:right w:val="single" w:sz="4" w:space="0" w:color="auto"/>
            </w:tcBorders>
            <w:shd w:val="clear" w:color="auto" w:fill="auto"/>
            <w:vAlign w:val="center"/>
          </w:tcPr>
          <w:p w:rsidR="00F041AC" w:rsidRPr="00377175" w:rsidRDefault="00F041AC" w:rsidP="000A28AD">
            <w:pPr>
              <w:numPr>
                <w:ilvl w:val="0"/>
                <w:numId w:val="42"/>
              </w:numPr>
              <w:spacing w:before="40" w:after="40" w:line="240" w:lineRule="auto"/>
              <w:ind w:left="426" w:hanging="426"/>
              <w:jc w:val="left"/>
              <w:rPr>
                <w:rFonts w:ascii="Arial" w:hAnsi="Arial" w:cs="Arial"/>
                <w:szCs w:val="22"/>
              </w:rPr>
            </w:pPr>
            <w:r w:rsidRPr="00377175">
              <w:rPr>
                <w:rFonts w:ascii="Arial" w:hAnsi="Arial" w:cs="Arial"/>
                <w:szCs w:val="22"/>
              </w:rPr>
              <w:t xml:space="preserve">Pomoc publiczna </w:t>
            </w:r>
            <w:r w:rsidRPr="00377175">
              <w:rPr>
                <w:rFonts w:ascii="Arial" w:hAnsi="Arial" w:cs="Arial"/>
                <w:szCs w:val="22"/>
              </w:rPr>
              <w:br/>
              <w:t xml:space="preserve">i pomoc </w:t>
            </w:r>
            <w:r w:rsidRPr="00377175">
              <w:rPr>
                <w:rFonts w:ascii="Arial" w:hAnsi="Arial" w:cs="Arial"/>
                <w:i/>
                <w:szCs w:val="22"/>
              </w:rPr>
              <w:t xml:space="preserve">de </w:t>
            </w:r>
            <w:proofErr w:type="spellStart"/>
            <w:r w:rsidRPr="00377175">
              <w:rPr>
                <w:rFonts w:ascii="Arial" w:hAnsi="Arial" w:cs="Arial"/>
                <w:i/>
                <w:szCs w:val="22"/>
              </w:rPr>
              <w:t>minimis</w:t>
            </w:r>
            <w:proofErr w:type="spellEnd"/>
            <w:r w:rsidRPr="00377175">
              <w:rPr>
                <w:rFonts w:ascii="Arial" w:hAnsi="Arial" w:cs="Arial"/>
                <w:szCs w:val="22"/>
              </w:rPr>
              <w:br/>
              <w:t>(rodzaj i przeznaczenie pomocy, unijna lub krajowa podstawa prawna)</w:t>
            </w:r>
            <w:r w:rsidRPr="00377175">
              <w:rPr>
                <w:rStyle w:val="Odwoanieprzypisudolnego"/>
                <w:rFonts w:cs="Arial"/>
                <w:szCs w:val="22"/>
              </w:rPr>
              <w:t xml:space="preserve"> </w:t>
            </w:r>
          </w:p>
        </w:tc>
        <w:tc>
          <w:tcPr>
            <w:tcW w:w="3297" w:type="pct"/>
            <w:tcBorders>
              <w:top w:val="single" w:sz="4" w:space="0" w:color="auto"/>
              <w:left w:val="single" w:sz="4" w:space="0" w:color="auto"/>
              <w:right w:val="single" w:sz="4" w:space="0" w:color="auto"/>
            </w:tcBorders>
            <w:shd w:val="clear" w:color="auto" w:fill="auto"/>
            <w:vAlign w:val="center"/>
          </w:tcPr>
          <w:p w:rsidR="00F041AC" w:rsidRPr="00377175" w:rsidRDefault="0013493A" w:rsidP="00377175">
            <w:pPr>
              <w:spacing w:before="40" w:after="40"/>
              <w:jc w:val="left"/>
              <w:rPr>
                <w:rFonts w:ascii="Arial" w:hAnsi="Arial" w:cs="Arial"/>
                <w:szCs w:val="22"/>
              </w:rPr>
            </w:pPr>
            <w:r w:rsidRPr="0046532B">
              <w:rPr>
                <w:rFonts w:ascii="Arial" w:hAnsi="Arial" w:cs="Arial"/>
                <w:szCs w:val="22"/>
              </w:rPr>
              <w:t>Nie dotyczy</w:t>
            </w:r>
          </w:p>
        </w:tc>
      </w:tr>
      <w:tr w:rsidR="00F041AC" w:rsidRPr="00377175" w:rsidTr="004D01FB">
        <w:trPr>
          <w:cantSplit/>
          <w:trHeight w:val="1274"/>
        </w:trPr>
        <w:tc>
          <w:tcPr>
            <w:tcW w:w="1703" w:type="pct"/>
            <w:tcBorders>
              <w:top w:val="single" w:sz="4" w:space="0" w:color="auto"/>
            </w:tcBorders>
            <w:shd w:val="clear" w:color="auto" w:fill="auto"/>
            <w:vAlign w:val="center"/>
          </w:tcPr>
          <w:p w:rsidR="00F041AC" w:rsidRPr="00377175" w:rsidRDefault="00F041AC" w:rsidP="000A28AD">
            <w:pPr>
              <w:numPr>
                <w:ilvl w:val="0"/>
                <w:numId w:val="42"/>
              </w:numPr>
              <w:spacing w:before="40" w:after="40" w:line="240" w:lineRule="auto"/>
              <w:ind w:left="426" w:hanging="426"/>
              <w:jc w:val="left"/>
              <w:rPr>
                <w:rFonts w:ascii="Arial" w:hAnsi="Arial" w:cs="Arial"/>
                <w:szCs w:val="22"/>
              </w:rPr>
            </w:pPr>
            <w:r w:rsidRPr="00377175">
              <w:rPr>
                <w:rFonts w:ascii="Arial" w:hAnsi="Arial" w:cs="Arial"/>
                <w:szCs w:val="22"/>
              </w:rPr>
              <w:t xml:space="preserve">Maksymalny </w:t>
            </w:r>
            <w:r w:rsidRPr="00377175">
              <w:rPr>
                <w:rFonts w:ascii="Arial" w:hAnsi="Arial" w:cs="Arial"/>
                <w:szCs w:val="22"/>
              </w:rPr>
              <w:br/>
              <w:t xml:space="preserve">% poziom dofinansowania UE wydatków kwalifikowalnych </w:t>
            </w:r>
            <w:r w:rsidRPr="00377175">
              <w:rPr>
                <w:rFonts w:ascii="Arial" w:hAnsi="Arial" w:cs="Arial"/>
                <w:szCs w:val="22"/>
              </w:rPr>
              <w:br/>
              <w:t xml:space="preserve">na poziomie projektu </w:t>
            </w:r>
            <w:r w:rsidRPr="00377175">
              <w:rPr>
                <w:rFonts w:ascii="Arial" w:hAnsi="Arial" w:cs="Arial"/>
                <w:szCs w:val="22"/>
              </w:rPr>
              <w:br/>
              <w:t>(jeśli dotyczy)</w:t>
            </w:r>
          </w:p>
        </w:tc>
        <w:tc>
          <w:tcPr>
            <w:tcW w:w="3297" w:type="pct"/>
            <w:tcBorders>
              <w:top w:val="single" w:sz="4" w:space="0" w:color="auto"/>
            </w:tcBorders>
            <w:shd w:val="clear" w:color="auto" w:fill="auto"/>
            <w:vAlign w:val="center"/>
          </w:tcPr>
          <w:p w:rsidR="00F041AC" w:rsidRPr="00377175" w:rsidRDefault="0013493A" w:rsidP="00377175">
            <w:pPr>
              <w:spacing w:before="40" w:after="40"/>
              <w:jc w:val="left"/>
              <w:rPr>
                <w:rFonts w:ascii="Arial" w:hAnsi="Arial" w:cs="Arial"/>
                <w:szCs w:val="22"/>
              </w:rPr>
            </w:pPr>
            <w:r>
              <w:rPr>
                <w:rFonts w:ascii="Arial" w:hAnsi="Arial" w:cs="Arial"/>
                <w:szCs w:val="22"/>
              </w:rPr>
              <w:t>85%</w:t>
            </w:r>
          </w:p>
        </w:tc>
      </w:tr>
      <w:tr w:rsidR="00F041AC" w:rsidRPr="00377175" w:rsidTr="00B06AA8">
        <w:trPr>
          <w:cantSplit/>
          <w:trHeight w:val="2360"/>
        </w:trPr>
        <w:tc>
          <w:tcPr>
            <w:tcW w:w="1703" w:type="pct"/>
            <w:shd w:val="clear" w:color="auto" w:fill="auto"/>
            <w:vAlign w:val="center"/>
          </w:tcPr>
          <w:p w:rsidR="00F041AC" w:rsidRPr="00377175" w:rsidRDefault="00F041AC" w:rsidP="000A28AD">
            <w:pPr>
              <w:numPr>
                <w:ilvl w:val="0"/>
                <w:numId w:val="42"/>
              </w:numPr>
              <w:spacing w:before="40" w:after="40" w:line="240" w:lineRule="auto"/>
              <w:ind w:left="426" w:hanging="426"/>
              <w:jc w:val="left"/>
              <w:rPr>
                <w:rFonts w:ascii="Arial" w:hAnsi="Arial" w:cs="Arial"/>
                <w:szCs w:val="22"/>
              </w:rPr>
            </w:pPr>
            <w:r w:rsidRPr="00377175">
              <w:rPr>
                <w:rFonts w:ascii="Arial" w:hAnsi="Arial" w:cs="Arial"/>
                <w:szCs w:val="22"/>
              </w:rPr>
              <w:t xml:space="preserve">Maksymalny </w:t>
            </w:r>
            <w:r w:rsidRPr="00377175">
              <w:rPr>
                <w:rFonts w:ascii="Arial" w:hAnsi="Arial" w:cs="Arial"/>
                <w:szCs w:val="22"/>
              </w:rPr>
              <w:br/>
              <w:t xml:space="preserve">% poziom dofinansowania całkowitego wydatków kwalifikowalnych </w:t>
            </w:r>
            <w:r w:rsidRPr="00377175">
              <w:rPr>
                <w:rFonts w:ascii="Arial" w:hAnsi="Arial" w:cs="Arial"/>
                <w:szCs w:val="22"/>
              </w:rPr>
              <w:br/>
              <w:t xml:space="preserve">na poziomie projektu </w:t>
            </w:r>
            <w:r w:rsidRPr="00377175">
              <w:rPr>
                <w:rFonts w:ascii="Arial" w:hAnsi="Arial" w:cs="Arial"/>
                <w:szCs w:val="22"/>
              </w:rPr>
              <w:br/>
              <w:t>(środki UE + ewentualne współfinansowanie z budżetu państwa lub innych źródeł przyznawane beneficjentowi przez właściwą instytucję)</w:t>
            </w:r>
            <w:r w:rsidRPr="00377175">
              <w:rPr>
                <w:rFonts w:ascii="Arial" w:hAnsi="Arial" w:cs="Arial"/>
                <w:szCs w:val="22"/>
              </w:rPr>
              <w:br/>
              <w:t xml:space="preserve">(jeśli dotyczy) </w:t>
            </w:r>
          </w:p>
        </w:tc>
        <w:tc>
          <w:tcPr>
            <w:tcW w:w="3297" w:type="pct"/>
            <w:tcBorders>
              <w:top w:val="single" w:sz="4" w:space="0" w:color="auto"/>
            </w:tcBorders>
            <w:shd w:val="clear" w:color="auto" w:fill="auto"/>
            <w:vAlign w:val="center"/>
          </w:tcPr>
          <w:p w:rsidR="00F041AC" w:rsidRPr="00377175" w:rsidRDefault="007F702A" w:rsidP="00377175">
            <w:pPr>
              <w:spacing w:before="40" w:after="40"/>
              <w:jc w:val="left"/>
              <w:rPr>
                <w:rFonts w:ascii="Arial" w:hAnsi="Arial" w:cs="Arial"/>
                <w:szCs w:val="22"/>
              </w:rPr>
            </w:pPr>
            <w:r>
              <w:rPr>
                <w:rFonts w:ascii="Arial" w:hAnsi="Arial" w:cs="Arial"/>
                <w:szCs w:val="22"/>
              </w:rPr>
              <w:t>85%</w:t>
            </w:r>
          </w:p>
        </w:tc>
      </w:tr>
      <w:tr w:rsidR="00F041AC" w:rsidRPr="00377175" w:rsidTr="00B06AA8">
        <w:trPr>
          <w:cantSplit/>
          <w:trHeight w:val="658"/>
        </w:trPr>
        <w:tc>
          <w:tcPr>
            <w:tcW w:w="1703" w:type="pct"/>
            <w:shd w:val="clear" w:color="auto" w:fill="auto"/>
            <w:vAlign w:val="center"/>
          </w:tcPr>
          <w:p w:rsidR="00F041AC" w:rsidRPr="00377175" w:rsidRDefault="00F041AC" w:rsidP="000A28AD">
            <w:pPr>
              <w:numPr>
                <w:ilvl w:val="0"/>
                <w:numId w:val="42"/>
              </w:numPr>
              <w:spacing w:before="40" w:after="40" w:line="240" w:lineRule="auto"/>
              <w:ind w:left="426" w:hanging="426"/>
              <w:jc w:val="left"/>
              <w:rPr>
                <w:rFonts w:ascii="Arial" w:hAnsi="Arial" w:cs="Arial"/>
                <w:szCs w:val="22"/>
              </w:rPr>
            </w:pPr>
            <w:r w:rsidRPr="00377175">
              <w:rPr>
                <w:rFonts w:ascii="Arial" w:hAnsi="Arial" w:cs="Arial"/>
                <w:szCs w:val="22"/>
              </w:rPr>
              <w:t xml:space="preserve">Minimalny wkład własny beneficjenta jako % wydatków </w:t>
            </w:r>
            <w:r w:rsidR="00ED25D6">
              <w:rPr>
                <w:rFonts w:ascii="Arial" w:hAnsi="Arial" w:cs="Arial"/>
                <w:szCs w:val="22"/>
              </w:rPr>
              <w:t>kwalifikowanych</w:t>
            </w:r>
          </w:p>
        </w:tc>
        <w:tc>
          <w:tcPr>
            <w:tcW w:w="3297" w:type="pct"/>
            <w:tcBorders>
              <w:top w:val="single" w:sz="4" w:space="0" w:color="auto"/>
            </w:tcBorders>
            <w:shd w:val="clear" w:color="auto" w:fill="auto"/>
            <w:vAlign w:val="center"/>
          </w:tcPr>
          <w:p w:rsidR="00F041AC" w:rsidRPr="00377175" w:rsidRDefault="00AB4B2A" w:rsidP="00377175">
            <w:pPr>
              <w:spacing w:before="40" w:after="40"/>
              <w:jc w:val="left"/>
              <w:rPr>
                <w:rFonts w:ascii="Arial" w:hAnsi="Arial" w:cs="Arial"/>
                <w:szCs w:val="22"/>
              </w:rPr>
            </w:pPr>
            <w:r>
              <w:rPr>
                <w:rFonts w:ascii="Arial" w:hAnsi="Arial" w:cs="Arial"/>
                <w:szCs w:val="22"/>
              </w:rPr>
              <w:t>15%</w:t>
            </w:r>
          </w:p>
        </w:tc>
      </w:tr>
      <w:tr w:rsidR="00F041AC" w:rsidRPr="00377175" w:rsidTr="00B06AA8">
        <w:trPr>
          <w:cantSplit/>
          <w:trHeight w:val="562"/>
        </w:trPr>
        <w:tc>
          <w:tcPr>
            <w:tcW w:w="1703" w:type="pct"/>
            <w:shd w:val="clear" w:color="auto" w:fill="auto"/>
            <w:vAlign w:val="center"/>
          </w:tcPr>
          <w:p w:rsidR="00073965" w:rsidRDefault="00F041AC" w:rsidP="000A28AD">
            <w:pPr>
              <w:numPr>
                <w:ilvl w:val="0"/>
                <w:numId w:val="42"/>
              </w:numPr>
              <w:spacing w:before="40" w:after="40" w:line="240" w:lineRule="auto"/>
              <w:ind w:left="426" w:hanging="426"/>
              <w:jc w:val="left"/>
              <w:rPr>
                <w:rFonts w:ascii="Arial" w:hAnsi="Arial" w:cs="Arial"/>
                <w:szCs w:val="22"/>
              </w:rPr>
            </w:pPr>
            <w:r w:rsidRPr="00377175">
              <w:rPr>
                <w:rFonts w:ascii="Arial" w:hAnsi="Arial" w:cs="Arial"/>
                <w:szCs w:val="22"/>
              </w:rPr>
              <w:t>Minimalna</w:t>
            </w:r>
            <w:r w:rsidRPr="00377175">
              <w:rPr>
                <w:rFonts w:ascii="Arial" w:hAnsi="Arial" w:cs="Arial"/>
                <w:szCs w:val="22"/>
              </w:rPr>
              <w:br/>
              <w:t>i maksymalna wartość projektu (PLN)</w:t>
            </w:r>
          </w:p>
          <w:p w:rsidR="00F041AC" w:rsidRPr="00377175" w:rsidRDefault="00F041AC" w:rsidP="00073965">
            <w:pPr>
              <w:spacing w:before="40" w:after="40" w:line="240" w:lineRule="auto"/>
              <w:ind w:left="426"/>
              <w:jc w:val="left"/>
              <w:rPr>
                <w:rFonts w:ascii="Arial" w:hAnsi="Arial" w:cs="Arial"/>
                <w:szCs w:val="22"/>
              </w:rPr>
            </w:pPr>
            <w:r w:rsidRPr="00377175">
              <w:rPr>
                <w:rFonts w:ascii="Arial" w:hAnsi="Arial" w:cs="Arial"/>
                <w:szCs w:val="22"/>
              </w:rPr>
              <w:t xml:space="preserve">(jeśli dotyczy) </w:t>
            </w:r>
          </w:p>
        </w:tc>
        <w:tc>
          <w:tcPr>
            <w:tcW w:w="3297" w:type="pct"/>
            <w:tcBorders>
              <w:top w:val="single" w:sz="4" w:space="0" w:color="auto"/>
            </w:tcBorders>
            <w:shd w:val="clear" w:color="auto" w:fill="auto"/>
            <w:vAlign w:val="center"/>
          </w:tcPr>
          <w:p w:rsidR="00F041AC" w:rsidRPr="00377175" w:rsidRDefault="00F250C1" w:rsidP="00377175">
            <w:pPr>
              <w:spacing w:before="40" w:after="40"/>
              <w:jc w:val="left"/>
              <w:rPr>
                <w:rFonts w:ascii="Arial" w:hAnsi="Arial" w:cs="Arial"/>
                <w:szCs w:val="22"/>
              </w:rPr>
            </w:pPr>
            <w:r w:rsidRPr="0046532B">
              <w:rPr>
                <w:rFonts w:ascii="Arial" w:hAnsi="Arial" w:cs="Arial"/>
                <w:szCs w:val="22"/>
              </w:rPr>
              <w:t>Nie dotyczy</w:t>
            </w:r>
          </w:p>
        </w:tc>
      </w:tr>
      <w:tr w:rsidR="00F041AC" w:rsidRPr="00377175" w:rsidTr="00B06AA8">
        <w:trPr>
          <w:cantSplit/>
          <w:trHeight w:val="717"/>
        </w:trPr>
        <w:tc>
          <w:tcPr>
            <w:tcW w:w="1703" w:type="pct"/>
            <w:shd w:val="clear" w:color="auto" w:fill="auto"/>
            <w:vAlign w:val="center"/>
          </w:tcPr>
          <w:p w:rsidR="00F041AC" w:rsidRPr="00377175" w:rsidRDefault="00F041AC" w:rsidP="000A28AD">
            <w:pPr>
              <w:numPr>
                <w:ilvl w:val="0"/>
                <w:numId w:val="42"/>
              </w:numPr>
              <w:spacing w:before="40" w:after="40" w:line="240" w:lineRule="auto"/>
              <w:ind w:left="426" w:hanging="426"/>
              <w:jc w:val="left"/>
              <w:rPr>
                <w:rFonts w:ascii="Arial" w:hAnsi="Arial" w:cs="Arial"/>
                <w:szCs w:val="22"/>
              </w:rPr>
            </w:pPr>
            <w:r w:rsidRPr="00377175">
              <w:rPr>
                <w:rFonts w:ascii="Arial" w:hAnsi="Arial" w:cs="Arial"/>
                <w:szCs w:val="22"/>
              </w:rPr>
              <w:t xml:space="preserve">Minimalna i maksymalna wartość wydatków kwalifikowalnych projektu (PLN) </w:t>
            </w:r>
            <w:r w:rsidRPr="00377175">
              <w:rPr>
                <w:rFonts w:ascii="Arial" w:hAnsi="Arial" w:cs="Arial"/>
                <w:szCs w:val="22"/>
              </w:rPr>
              <w:br/>
              <w:t>(jeśli dotyczy)</w:t>
            </w:r>
          </w:p>
        </w:tc>
        <w:tc>
          <w:tcPr>
            <w:tcW w:w="3297" w:type="pct"/>
            <w:tcBorders>
              <w:top w:val="single" w:sz="4" w:space="0" w:color="auto"/>
            </w:tcBorders>
            <w:shd w:val="clear" w:color="auto" w:fill="auto"/>
            <w:vAlign w:val="center"/>
          </w:tcPr>
          <w:p w:rsidR="00F041AC" w:rsidRPr="00377175" w:rsidRDefault="00F250C1" w:rsidP="00377175">
            <w:pPr>
              <w:spacing w:before="40" w:after="40"/>
              <w:jc w:val="left"/>
              <w:rPr>
                <w:rFonts w:ascii="Arial" w:hAnsi="Arial" w:cs="Arial"/>
                <w:szCs w:val="22"/>
              </w:rPr>
            </w:pPr>
            <w:r w:rsidRPr="0046532B">
              <w:rPr>
                <w:rFonts w:ascii="Arial" w:hAnsi="Arial" w:cs="Arial"/>
                <w:szCs w:val="22"/>
              </w:rPr>
              <w:t>Nie dotyczy</w:t>
            </w:r>
          </w:p>
        </w:tc>
      </w:tr>
      <w:tr w:rsidR="00F041AC" w:rsidRPr="00377175" w:rsidTr="00B06AA8">
        <w:trPr>
          <w:cantSplit/>
          <w:trHeight w:val="720"/>
        </w:trPr>
        <w:tc>
          <w:tcPr>
            <w:tcW w:w="1703" w:type="pct"/>
            <w:shd w:val="clear" w:color="auto" w:fill="auto"/>
            <w:vAlign w:val="center"/>
          </w:tcPr>
          <w:p w:rsidR="00F041AC" w:rsidRPr="00377175" w:rsidRDefault="00F041AC" w:rsidP="000A28AD">
            <w:pPr>
              <w:numPr>
                <w:ilvl w:val="0"/>
                <w:numId w:val="42"/>
              </w:numPr>
              <w:spacing w:before="40" w:after="40" w:line="240" w:lineRule="auto"/>
              <w:ind w:left="426" w:hanging="426"/>
              <w:jc w:val="left"/>
              <w:rPr>
                <w:rFonts w:ascii="Arial" w:hAnsi="Arial" w:cs="Arial"/>
                <w:szCs w:val="22"/>
              </w:rPr>
            </w:pPr>
            <w:r w:rsidRPr="00377175">
              <w:rPr>
                <w:rFonts w:ascii="Arial" w:hAnsi="Arial" w:cs="Arial"/>
                <w:szCs w:val="22"/>
              </w:rPr>
              <w:t>Kwota alokacji UE na instrumenty finansowe</w:t>
            </w:r>
            <w:r w:rsidRPr="00377175">
              <w:rPr>
                <w:rFonts w:ascii="Arial" w:hAnsi="Arial" w:cs="Arial"/>
                <w:szCs w:val="22"/>
              </w:rPr>
              <w:br/>
              <w:t xml:space="preserve">(EUR) </w:t>
            </w:r>
            <w:r w:rsidRPr="00377175">
              <w:rPr>
                <w:rFonts w:ascii="Arial" w:hAnsi="Arial" w:cs="Arial"/>
                <w:szCs w:val="22"/>
              </w:rPr>
              <w:br/>
              <w:t xml:space="preserve">(jeśli dotyczy) </w:t>
            </w:r>
          </w:p>
        </w:tc>
        <w:tc>
          <w:tcPr>
            <w:tcW w:w="3297" w:type="pct"/>
            <w:tcBorders>
              <w:top w:val="single" w:sz="4" w:space="0" w:color="auto"/>
            </w:tcBorders>
            <w:shd w:val="clear" w:color="auto" w:fill="auto"/>
            <w:vAlign w:val="center"/>
          </w:tcPr>
          <w:p w:rsidR="00F041AC" w:rsidRPr="00377175" w:rsidRDefault="00F250C1" w:rsidP="00377175">
            <w:pPr>
              <w:spacing w:before="40" w:after="40"/>
              <w:jc w:val="left"/>
              <w:rPr>
                <w:rFonts w:ascii="Arial" w:hAnsi="Arial" w:cs="Arial"/>
                <w:szCs w:val="22"/>
              </w:rPr>
            </w:pPr>
            <w:r w:rsidRPr="0046532B">
              <w:rPr>
                <w:rFonts w:ascii="Arial" w:hAnsi="Arial" w:cs="Arial"/>
                <w:szCs w:val="22"/>
              </w:rPr>
              <w:t>Nie dotyczy</w:t>
            </w:r>
          </w:p>
        </w:tc>
      </w:tr>
      <w:tr w:rsidR="00F041AC" w:rsidRPr="00377175" w:rsidTr="00B06AA8">
        <w:trPr>
          <w:cantSplit/>
          <w:trHeight w:val="566"/>
        </w:trPr>
        <w:tc>
          <w:tcPr>
            <w:tcW w:w="1703" w:type="pct"/>
            <w:shd w:val="clear" w:color="auto" w:fill="auto"/>
            <w:vAlign w:val="center"/>
          </w:tcPr>
          <w:p w:rsidR="00F041AC" w:rsidRPr="00377175" w:rsidRDefault="00F041AC" w:rsidP="000A28AD">
            <w:pPr>
              <w:numPr>
                <w:ilvl w:val="0"/>
                <w:numId w:val="42"/>
              </w:numPr>
              <w:spacing w:before="40" w:after="40" w:line="240" w:lineRule="auto"/>
              <w:ind w:left="426" w:hanging="426"/>
              <w:jc w:val="left"/>
              <w:rPr>
                <w:rFonts w:ascii="Arial" w:hAnsi="Arial" w:cs="Arial"/>
                <w:szCs w:val="22"/>
              </w:rPr>
            </w:pPr>
            <w:r w:rsidRPr="00377175">
              <w:rPr>
                <w:rFonts w:ascii="Arial" w:hAnsi="Arial" w:cs="Arial"/>
                <w:szCs w:val="22"/>
              </w:rPr>
              <w:t>Mechanizm wdrażania instrumentów finansowych</w:t>
            </w:r>
          </w:p>
        </w:tc>
        <w:tc>
          <w:tcPr>
            <w:tcW w:w="3297" w:type="pct"/>
            <w:tcBorders>
              <w:top w:val="single" w:sz="4" w:space="0" w:color="auto"/>
            </w:tcBorders>
            <w:shd w:val="clear" w:color="auto" w:fill="auto"/>
            <w:vAlign w:val="center"/>
          </w:tcPr>
          <w:p w:rsidR="00F041AC" w:rsidRPr="00377175" w:rsidRDefault="00F250C1" w:rsidP="00377175">
            <w:pPr>
              <w:spacing w:before="40" w:after="40"/>
              <w:jc w:val="left"/>
              <w:rPr>
                <w:rFonts w:ascii="Arial" w:hAnsi="Arial" w:cs="Arial"/>
                <w:szCs w:val="22"/>
              </w:rPr>
            </w:pPr>
            <w:r w:rsidRPr="0046532B">
              <w:rPr>
                <w:rFonts w:ascii="Arial" w:hAnsi="Arial" w:cs="Arial"/>
                <w:szCs w:val="22"/>
              </w:rPr>
              <w:t>Nie dotyczy</w:t>
            </w:r>
          </w:p>
        </w:tc>
      </w:tr>
      <w:tr w:rsidR="00F041AC" w:rsidRPr="00377175" w:rsidTr="00B06AA8">
        <w:trPr>
          <w:cantSplit/>
          <w:trHeight w:val="897"/>
        </w:trPr>
        <w:tc>
          <w:tcPr>
            <w:tcW w:w="1703" w:type="pct"/>
            <w:shd w:val="clear" w:color="auto" w:fill="auto"/>
            <w:vAlign w:val="center"/>
          </w:tcPr>
          <w:p w:rsidR="00F041AC" w:rsidRPr="00377175" w:rsidRDefault="00F041AC" w:rsidP="000A28AD">
            <w:pPr>
              <w:numPr>
                <w:ilvl w:val="0"/>
                <w:numId w:val="42"/>
              </w:numPr>
              <w:spacing w:before="40" w:after="40" w:line="240" w:lineRule="auto"/>
              <w:ind w:left="426" w:hanging="426"/>
              <w:jc w:val="left"/>
              <w:rPr>
                <w:rFonts w:ascii="Arial" w:hAnsi="Arial" w:cs="Arial"/>
                <w:szCs w:val="22"/>
              </w:rPr>
            </w:pPr>
            <w:r w:rsidRPr="00377175">
              <w:rPr>
                <w:rFonts w:ascii="Arial" w:hAnsi="Arial" w:cs="Arial"/>
                <w:szCs w:val="22"/>
              </w:rPr>
              <w:t>Rodzaj wsparcia instrumentów finansowych</w:t>
            </w:r>
            <w:r>
              <w:t xml:space="preserve"> </w:t>
            </w:r>
            <w:r w:rsidRPr="00377175">
              <w:rPr>
                <w:rFonts w:ascii="Arial" w:hAnsi="Arial" w:cs="Arial"/>
                <w:szCs w:val="22"/>
              </w:rPr>
              <w:t>oraz najważniejsze warunki przyznawania</w:t>
            </w:r>
          </w:p>
        </w:tc>
        <w:tc>
          <w:tcPr>
            <w:tcW w:w="3297" w:type="pct"/>
            <w:tcBorders>
              <w:top w:val="single" w:sz="4" w:space="0" w:color="auto"/>
            </w:tcBorders>
            <w:shd w:val="clear" w:color="auto" w:fill="auto"/>
            <w:vAlign w:val="center"/>
          </w:tcPr>
          <w:p w:rsidR="00F041AC" w:rsidRPr="00377175" w:rsidRDefault="00F250C1" w:rsidP="00377175">
            <w:pPr>
              <w:spacing w:before="40" w:after="40"/>
              <w:jc w:val="left"/>
              <w:rPr>
                <w:rFonts w:ascii="Arial" w:hAnsi="Arial" w:cs="Arial"/>
                <w:szCs w:val="22"/>
              </w:rPr>
            </w:pPr>
            <w:r w:rsidRPr="0046532B">
              <w:rPr>
                <w:rFonts w:ascii="Arial" w:hAnsi="Arial" w:cs="Arial"/>
                <w:szCs w:val="22"/>
              </w:rPr>
              <w:t>Nie dotyczy</w:t>
            </w:r>
          </w:p>
        </w:tc>
      </w:tr>
      <w:tr w:rsidR="00F041AC" w:rsidRPr="00377175" w:rsidTr="00B06AA8">
        <w:trPr>
          <w:cantSplit/>
          <w:trHeight w:val="621"/>
        </w:trPr>
        <w:tc>
          <w:tcPr>
            <w:tcW w:w="1703" w:type="pct"/>
            <w:shd w:val="clear" w:color="auto" w:fill="auto"/>
            <w:vAlign w:val="center"/>
          </w:tcPr>
          <w:p w:rsidR="00F041AC" w:rsidRPr="00377175" w:rsidRDefault="00F041AC" w:rsidP="000A28AD">
            <w:pPr>
              <w:numPr>
                <w:ilvl w:val="0"/>
                <w:numId w:val="42"/>
              </w:numPr>
              <w:spacing w:before="40" w:after="40" w:line="240" w:lineRule="auto"/>
              <w:ind w:left="426" w:hanging="426"/>
              <w:jc w:val="left"/>
              <w:rPr>
                <w:rFonts w:ascii="Arial" w:hAnsi="Arial" w:cs="Arial"/>
                <w:szCs w:val="22"/>
              </w:rPr>
            </w:pPr>
            <w:r w:rsidRPr="00377175">
              <w:rPr>
                <w:rFonts w:ascii="Arial" w:hAnsi="Arial" w:cs="Arial"/>
                <w:szCs w:val="22"/>
              </w:rPr>
              <w:t>Katalog ostatecznych odbiorców instrumentów finansowych</w:t>
            </w:r>
          </w:p>
        </w:tc>
        <w:tc>
          <w:tcPr>
            <w:tcW w:w="3297" w:type="pct"/>
            <w:tcBorders>
              <w:top w:val="single" w:sz="4" w:space="0" w:color="auto"/>
            </w:tcBorders>
            <w:shd w:val="clear" w:color="auto" w:fill="auto"/>
            <w:vAlign w:val="center"/>
          </w:tcPr>
          <w:p w:rsidR="00F041AC" w:rsidRPr="00377175" w:rsidRDefault="00F250C1" w:rsidP="00377175">
            <w:pPr>
              <w:spacing w:before="40" w:after="40"/>
              <w:jc w:val="left"/>
              <w:rPr>
                <w:rFonts w:ascii="Arial" w:hAnsi="Arial" w:cs="Arial"/>
                <w:szCs w:val="22"/>
              </w:rPr>
            </w:pPr>
            <w:r w:rsidRPr="0046532B">
              <w:rPr>
                <w:rFonts w:ascii="Arial" w:hAnsi="Arial" w:cs="Arial"/>
                <w:szCs w:val="22"/>
              </w:rPr>
              <w:t>Nie dotyczy</w:t>
            </w:r>
          </w:p>
        </w:tc>
      </w:tr>
    </w:tbl>
    <w:p w:rsidR="00C84DE3" w:rsidRPr="00E1183C" w:rsidRDefault="00660B27" w:rsidP="00E1183C">
      <w:pPr>
        <w:pStyle w:val="Nagwek2"/>
        <w:ind w:left="-142"/>
        <w:rPr>
          <w:i w:val="0"/>
          <w:sz w:val="18"/>
          <w:szCs w:val="18"/>
        </w:rPr>
      </w:pPr>
      <w:bookmarkStart w:id="23" w:name="_Toc417468706"/>
      <w:bookmarkStart w:id="24" w:name="_Toc417477189"/>
      <w:r w:rsidRPr="00E1183C">
        <w:rPr>
          <w:i w:val="0"/>
          <w:sz w:val="18"/>
          <w:szCs w:val="18"/>
        </w:rPr>
        <w:t>DZIAŁANIE 12.2 DZIAŁANIA W ZAKRESIE EWALUACJI I BADAŃ</w:t>
      </w:r>
      <w:bookmarkEnd w:id="23"/>
      <w:bookmarkEnd w:id="24"/>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9"/>
        <w:gridCol w:w="6806"/>
      </w:tblGrid>
      <w:tr w:rsidR="00C84DE3" w:rsidRPr="006A1C59" w:rsidTr="0003702E">
        <w:trPr>
          <w:cantSplit/>
          <w:trHeight w:val="420"/>
        </w:trPr>
        <w:tc>
          <w:tcPr>
            <w:tcW w:w="1701" w:type="pct"/>
            <w:tcBorders>
              <w:top w:val="single" w:sz="4" w:space="0" w:color="auto"/>
            </w:tcBorders>
            <w:shd w:val="clear" w:color="auto" w:fill="E6E6E6"/>
            <w:vAlign w:val="center"/>
          </w:tcPr>
          <w:p w:rsidR="00C84DE3" w:rsidRPr="006A1C59" w:rsidRDefault="00C84DE3" w:rsidP="006C05CA">
            <w:pPr>
              <w:spacing w:before="40" w:after="40" w:line="240" w:lineRule="auto"/>
              <w:jc w:val="left"/>
              <w:rPr>
                <w:rFonts w:ascii="Arial" w:hAnsi="Arial" w:cs="Arial"/>
                <w:b/>
              </w:rPr>
            </w:pPr>
            <w:r w:rsidRPr="006A1C59">
              <w:rPr>
                <w:rFonts w:ascii="Arial" w:hAnsi="Arial" w:cs="Arial"/>
                <w:b/>
              </w:rPr>
              <w:t>NR I NAZWA DZIAŁANIA</w:t>
            </w:r>
          </w:p>
        </w:tc>
        <w:tc>
          <w:tcPr>
            <w:tcW w:w="3299" w:type="pct"/>
            <w:tcBorders>
              <w:top w:val="single" w:sz="4" w:space="0" w:color="auto"/>
            </w:tcBorders>
            <w:shd w:val="clear" w:color="auto" w:fill="E6E6E6"/>
            <w:vAlign w:val="center"/>
          </w:tcPr>
          <w:p w:rsidR="00C84DE3" w:rsidRPr="006A1C59" w:rsidRDefault="00C84DE3" w:rsidP="004151D0">
            <w:pPr>
              <w:spacing w:before="40" w:after="40" w:line="240" w:lineRule="auto"/>
              <w:rPr>
                <w:rFonts w:ascii="Arial" w:hAnsi="Arial" w:cs="Arial"/>
                <w:b/>
                <w:color w:val="FF0000"/>
              </w:rPr>
            </w:pPr>
            <w:r w:rsidRPr="006A1C59">
              <w:rPr>
                <w:rFonts w:ascii="Arial" w:hAnsi="Arial" w:cs="Arial"/>
                <w:b/>
              </w:rPr>
              <w:t xml:space="preserve">DZIAŁANIE 12.2 </w:t>
            </w:r>
            <w:r w:rsidR="004151D0">
              <w:rPr>
                <w:rFonts w:ascii="Arial" w:hAnsi="Arial" w:cs="Arial"/>
                <w:b/>
              </w:rPr>
              <w:t>DZIAŁANIA</w:t>
            </w:r>
            <w:r w:rsidRPr="006A1C59">
              <w:rPr>
                <w:rFonts w:ascii="Arial" w:hAnsi="Arial" w:cs="Arial"/>
                <w:b/>
              </w:rPr>
              <w:t xml:space="preserve"> </w:t>
            </w:r>
            <w:r w:rsidR="004151D0">
              <w:rPr>
                <w:rFonts w:ascii="Arial" w:hAnsi="Arial" w:cs="Arial"/>
                <w:b/>
              </w:rPr>
              <w:t>W</w:t>
            </w:r>
            <w:r w:rsidRPr="006A1C59">
              <w:rPr>
                <w:rFonts w:ascii="Arial" w:hAnsi="Arial" w:cs="Arial"/>
                <w:b/>
              </w:rPr>
              <w:t xml:space="preserve"> </w:t>
            </w:r>
            <w:r w:rsidR="004151D0">
              <w:rPr>
                <w:rFonts w:ascii="Arial" w:hAnsi="Arial" w:cs="Arial"/>
                <w:b/>
              </w:rPr>
              <w:t>ZAKRESIE</w:t>
            </w:r>
            <w:r w:rsidRPr="006A1C59">
              <w:rPr>
                <w:rFonts w:ascii="Arial" w:hAnsi="Arial" w:cs="Arial"/>
                <w:b/>
              </w:rPr>
              <w:t xml:space="preserve"> </w:t>
            </w:r>
            <w:r w:rsidR="004151D0">
              <w:rPr>
                <w:rFonts w:ascii="Arial" w:hAnsi="Arial" w:cs="Arial"/>
                <w:b/>
              </w:rPr>
              <w:t>EWALUACJI</w:t>
            </w:r>
            <w:r w:rsidRPr="006A1C59">
              <w:rPr>
                <w:rFonts w:ascii="Arial" w:hAnsi="Arial" w:cs="Arial"/>
                <w:b/>
              </w:rPr>
              <w:t xml:space="preserve"> </w:t>
            </w:r>
            <w:r w:rsidR="004151D0">
              <w:rPr>
                <w:rFonts w:ascii="Arial" w:hAnsi="Arial" w:cs="Arial"/>
                <w:b/>
              </w:rPr>
              <w:t>I</w:t>
            </w:r>
            <w:r w:rsidRPr="006A1C59">
              <w:rPr>
                <w:rFonts w:ascii="Arial" w:hAnsi="Arial" w:cs="Arial"/>
                <w:b/>
              </w:rPr>
              <w:t xml:space="preserve"> </w:t>
            </w:r>
            <w:r w:rsidR="004151D0">
              <w:rPr>
                <w:rFonts w:ascii="Arial" w:hAnsi="Arial" w:cs="Arial"/>
                <w:b/>
              </w:rPr>
              <w:t>BADAŃ</w:t>
            </w:r>
          </w:p>
        </w:tc>
      </w:tr>
      <w:tr w:rsidR="00C84DE3" w:rsidRPr="00377175" w:rsidTr="0003702E">
        <w:trPr>
          <w:cantSplit/>
          <w:trHeight w:val="289"/>
        </w:trPr>
        <w:tc>
          <w:tcPr>
            <w:tcW w:w="1701" w:type="pct"/>
            <w:tcBorders>
              <w:top w:val="single" w:sz="4" w:space="0" w:color="auto"/>
            </w:tcBorders>
            <w:shd w:val="clear" w:color="auto" w:fill="E6E6E6"/>
            <w:vAlign w:val="center"/>
          </w:tcPr>
          <w:p w:rsidR="00C84DE3" w:rsidRPr="0013128A" w:rsidRDefault="00C84DE3" w:rsidP="006C05CA">
            <w:pPr>
              <w:spacing w:before="40" w:after="40" w:line="240" w:lineRule="auto"/>
              <w:jc w:val="left"/>
              <w:rPr>
                <w:rFonts w:ascii="Arial" w:hAnsi="Arial" w:cs="Arial"/>
                <w:b/>
                <w:szCs w:val="22"/>
              </w:rPr>
            </w:pPr>
            <w:r w:rsidRPr="0013128A">
              <w:rPr>
                <w:rFonts w:ascii="Arial" w:hAnsi="Arial" w:cs="Arial"/>
                <w:b/>
                <w:szCs w:val="22"/>
              </w:rPr>
              <w:t>NR I NAZWA PODDZIAŁANIA</w:t>
            </w:r>
          </w:p>
          <w:p w:rsidR="00C84DE3" w:rsidRPr="0013128A" w:rsidRDefault="00C84DE3" w:rsidP="006C05CA">
            <w:pPr>
              <w:spacing w:before="40" w:after="40" w:line="240" w:lineRule="auto"/>
              <w:jc w:val="left"/>
              <w:rPr>
                <w:rFonts w:ascii="Arial" w:hAnsi="Arial" w:cs="Arial"/>
                <w:szCs w:val="22"/>
              </w:rPr>
            </w:pPr>
            <w:r w:rsidRPr="0013128A">
              <w:rPr>
                <w:rFonts w:ascii="Arial" w:hAnsi="Arial" w:cs="Arial"/>
                <w:szCs w:val="22"/>
              </w:rPr>
              <w:t>(jeżeli dotyczy)</w:t>
            </w:r>
          </w:p>
        </w:tc>
        <w:tc>
          <w:tcPr>
            <w:tcW w:w="3299" w:type="pct"/>
            <w:tcBorders>
              <w:top w:val="single" w:sz="4" w:space="0" w:color="auto"/>
            </w:tcBorders>
            <w:shd w:val="clear" w:color="auto" w:fill="E6E6E6"/>
            <w:vAlign w:val="center"/>
          </w:tcPr>
          <w:p w:rsidR="00C84DE3" w:rsidRPr="008355E6" w:rsidRDefault="00C84DE3" w:rsidP="006C05CA">
            <w:pPr>
              <w:spacing w:before="40" w:after="40" w:line="240" w:lineRule="auto"/>
              <w:jc w:val="left"/>
              <w:rPr>
                <w:rFonts w:ascii="Arial" w:hAnsi="Arial" w:cs="Arial"/>
                <w:color w:val="000000"/>
                <w:szCs w:val="22"/>
              </w:rPr>
            </w:pPr>
            <w:r w:rsidRPr="008355E6">
              <w:rPr>
                <w:rFonts w:ascii="Arial" w:hAnsi="Arial" w:cs="Arial"/>
                <w:color w:val="000000"/>
                <w:szCs w:val="22"/>
              </w:rPr>
              <w:t>Nie dotyczy</w:t>
            </w:r>
          </w:p>
        </w:tc>
      </w:tr>
      <w:tr w:rsidR="00C84DE3" w:rsidRPr="00377175" w:rsidTr="0003702E">
        <w:trPr>
          <w:cantSplit/>
          <w:trHeight w:val="393"/>
        </w:trPr>
        <w:tc>
          <w:tcPr>
            <w:tcW w:w="1701" w:type="pct"/>
            <w:tcBorders>
              <w:top w:val="single" w:sz="4" w:space="0" w:color="auto"/>
            </w:tcBorders>
            <w:shd w:val="clear" w:color="auto" w:fill="auto"/>
            <w:vAlign w:val="center"/>
          </w:tcPr>
          <w:p w:rsidR="00C84DE3" w:rsidRPr="00377175" w:rsidRDefault="00C84DE3" w:rsidP="000A28AD">
            <w:pPr>
              <w:numPr>
                <w:ilvl w:val="0"/>
                <w:numId w:val="16"/>
              </w:numPr>
              <w:tabs>
                <w:tab w:val="clear" w:pos="900"/>
              </w:tabs>
              <w:spacing w:before="40" w:after="40" w:line="240" w:lineRule="auto"/>
              <w:ind w:left="426" w:hanging="426"/>
              <w:jc w:val="left"/>
              <w:rPr>
                <w:rFonts w:ascii="Arial" w:hAnsi="Arial" w:cs="Arial"/>
                <w:szCs w:val="22"/>
              </w:rPr>
            </w:pPr>
            <w:r>
              <w:rPr>
                <w:rFonts w:ascii="Arial" w:hAnsi="Arial" w:cs="Arial"/>
                <w:szCs w:val="22"/>
              </w:rPr>
              <w:t>Nr i nazwa celu tematycznego</w:t>
            </w:r>
          </w:p>
        </w:tc>
        <w:tc>
          <w:tcPr>
            <w:tcW w:w="3299" w:type="pct"/>
            <w:tcBorders>
              <w:top w:val="single" w:sz="4" w:space="0" w:color="auto"/>
            </w:tcBorders>
            <w:shd w:val="clear" w:color="auto" w:fill="auto"/>
          </w:tcPr>
          <w:p w:rsidR="00C84DE3" w:rsidRPr="00377175" w:rsidRDefault="00C84DE3" w:rsidP="006C05CA">
            <w:pPr>
              <w:spacing w:before="40" w:after="40"/>
              <w:jc w:val="left"/>
              <w:rPr>
                <w:rFonts w:ascii="Arial" w:hAnsi="Arial" w:cs="Arial"/>
                <w:szCs w:val="22"/>
              </w:rPr>
            </w:pPr>
            <w:r w:rsidRPr="008355E6">
              <w:rPr>
                <w:rFonts w:ascii="Arial" w:hAnsi="Arial" w:cs="Arial"/>
                <w:color w:val="000000"/>
                <w:szCs w:val="22"/>
              </w:rPr>
              <w:t>Nie dotyczy</w:t>
            </w:r>
          </w:p>
        </w:tc>
      </w:tr>
      <w:tr w:rsidR="00C84DE3" w:rsidRPr="00377175" w:rsidTr="0003702E">
        <w:trPr>
          <w:cantSplit/>
          <w:trHeight w:val="393"/>
        </w:trPr>
        <w:tc>
          <w:tcPr>
            <w:tcW w:w="1701" w:type="pct"/>
            <w:tcBorders>
              <w:top w:val="single" w:sz="4" w:space="0" w:color="auto"/>
            </w:tcBorders>
            <w:shd w:val="clear" w:color="auto" w:fill="auto"/>
            <w:vAlign w:val="center"/>
          </w:tcPr>
          <w:p w:rsidR="00C84DE3" w:rsidRPr="00377175" w:rsidRDefault="00C84DE3" w:rsidP="000A28AD">
            <w:pPr>
              <w:numPr>
                <w:ilvl w:val="0"/>
                <w:numId w:val="16"/>
              </w:numPr>
              <w:tabs>
                <w:tab w:val="clear" w:pos="900"/>
              </w:tabs>
              <w:spacing w:before="40" w:after="40" w:line="240" w:lineRule="auto"/>
              <w:ind w:left="426" w:hanging="426"/>
              <w:jc w:val="left"/>
              <w:rPr>
                <w:rFonts w:ascii="Arial" w:hAnsi="Arial" w:cs="Arial"/>
                <w:szCs w:val="22"/>
              </w:rPr>
            </w:pPr>
            <w:r>
              <w:rPr>
                <w:rFonts w:ascii="Arial" w:hAnsi="Arial" w:cs="Arial"/>
                <w:szCs w:val="22"/>
              </w:rPr>
              <w:t>Nr i nazwa priorytetu inwestycyjnego</w:t>
            </w:r>
          </w:p>
        </w:tc>
        <w:tc>
          <w:tcPr>
            <w:tcW w:w="3299" w:type="pct"/>
            <w:tcBorders>
              <w:top w:val="single" w:sz="4" w:space="0" w:color="auto"/>
            </w:tcBorders>
            <w:shd w:val="clear" w:color="auto" w:fill="auto"/>
          </w:tcPr>
          <w:p w:rsidR="00C84DE3" w:rsidRPr="00377175" w:rsidRDefault="00C84DE3" w:rsidP="006C05CA">
            <w:pPr>
              <w:spacing w:before="40" w:after="40"/>
              <w:jc w:val="left"/>
              <w:rPr>
                <w:rFonts w:ascii="Arial" w:hAnsi="Arial" w:cs="Arial"/>
                <w:szCs w:val="22"/>
              </w:rPr>
            </w:pPr>
            <w:r w:rsidRPr="008355E6">
              <w:rPr>
                <w:rFonts w:ascii="Arial" w:hAnsi="Arial" w:cs="Arial"/>
                <w:color w:val="000000"/>
                <w:szCs w:val="22"/>
              </w:rPr>
              <w:t>Nie dotyczy</w:t>
            </w:r>
          </w:p>
        </w:tc>
      </w:tr>
      <w:tr w:rsidR="00180710" w:rsidRPr="00377175" w:rsidTr="0003702E">
        <w:trPr>
          <w:cantSplit/>
          <w:trHeight w:val="1841"/>
        </w:trPr>
        <w:tc>
          <w:tcPr>
            <w:tcW w:w="1701" w:type="pct"/>
            <w:tcBorders>
              <w:top w:val="single" w:sz="4" w:space="0" w:color="auto"/>
            </w:tcBorders>
            <w:shd w:val="clear" w:color="auto" w:fill="auto"/>
            <w:vAlign w:val="center"/>
          </w:tcPr>
          <w:p w:rsidR="00180710" w:rsidRPr="00377175" w:rsidRDefault="00180710" w:rsidP="000A28AD">
            <w:pPr>
              <w:numPr>
                <w:ilvl w:val="0"/>
                <w:numId w:val="16"/>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Cel/e szczegółowy/e</w:t>
            </w:r>
          </w:p>
        </w:tc>
        <w:tc>
          <w:tcPr>
            <w:tcW w:w="3299" w:type="pct"/>
            <w:tcBorders>
              <w:top w:val="single" w:sz="4" w:space="0" w:color="auto"/>
            </w:tcBorders>
            <w:shd w:val="clear" w:color="auto" w:fill="auto"/>
            <w:vAlign w:val="center"/>
          </w:tcPr>
          <w:p w:rsidR="00180710" w:rsidRPr="00211AEF" w:rsidRDefault="00180710" w:rsidP="00112A67">
            <w:pPr>
              <w:pStyle w:val="Default"/>
              <w:jc w:val="both"/>
              <w:rPr>
                <w:rFonts w:ascii="Arial" w:hAnsi="Arial" w:cs="Arial"/>
                <w:sz w:val="18"/>
                <w:szCs w:val="18"/>
              </w:rPr>
            </w:pPr>
            <w:r w:rsidRPr="00211AEF">
              <w:rPr>
                <w:rFonts w:ascii="Arial" w:hAnsi="Arial" w:cs="Arial"/>
                <w:sz w:val="18"/>
                <w:szCs w:val="18"/>
              </w:rPr>
              <w:t>Celem Działania jest zapewnienie wsparcia procesu realizacji RPO WiM 2014-2020 i programowania na okres po 2020 r.</w:t>
            </w:r>
            <w:r w:rsidR="00F30F33">
              <w:rPr>
                <w:rFonts w:ascii="Arial" w:hAnsi="Arial" w:cs="Arial"/>
                <w:sz w:val="18"/>
                <w:szCs w:val="18"/>
              </w:rPr>
              <w:t xml:space="preserve"> </w:t>
            </w:r>
            <w:r w:rsidRPr="00211AEF">
              <w:rPr>
                <w:rFonts w:ascii="Arial" w:hAnsi="Arial" w:cs="Arial"/>
                <w:sz w:val="18"/>
                <w:szCs w:val="18"/>
              </w:rPr>
              <w:t>w zakresie ewaluacji i badań. Osiągnięcie powyższego celu przyczyni się do sprawnej realizacji RPO WiM 2014-2020 i</w:t>
            </w:r>
            <w:r w:rsidR="00DF7B90">
              <w:rPr>
                <w:rFonts w:ascii="Arial" w:hAnsi="Arial" w:cs="Arial"/>
                <w:sz w:val="18"/>
                <w:szCs w:val="18"/>
              </w:rPr>
              <w:t xml:space="preserve"> </w:t>
            </w:r>
            <w:r w:rsidRPr="00211AEF">
              <w:rPr>
                <w:rFonts w:ascii="Arial" w:hAnsi="Arial" w:cs="Arial"/>
                <w:sz w:val="18"/>
                <w:szCs w:val="18"/>
              </w:rPr>
              <w:t>programowania po 2020 r.</w:t>
            </w:r>
            <w:r w:rsidR="00DF7B90">
              <w:rPr>
                <w:rFonts w:ascii="Arial" w:hAnsi="Arial" w:cs="Arial"/>
                <w:sz w:val="18"/>
                <w:szCs w:val="18"/>
              </w:rPr>
              <w:t xml:space="preserve"> </w:t>
            </w:r>
            <w:r w:rsidRPr="00211AEF">
              <w:rPr>
                <w:rFonts w:ascii="Arial" w:hAnsi="Arial" w:cs="Arial"/>
                <w:sz w:val="18"/>
                <w:szCs w:val="18"/>
              </w:rPr>
              <w:t xml:space="preserve">Działanie to zapewnia przeprowadzenie ewaluacji i badań na potrzeby programu na każdym etapie jego realizacji. </w:t>
            </w:r>
            <w:r w:rsidR="00BA3403">
              <w:rPr>
                <w:rFonts w:ascii="Arial" w:hAnsi="Arial" w:cs="Arial"/>
                <w:sz w:val="18"/>
                <w:szCs w:val="18"/>
              </w:rPr>
              <w:br/>
            </w:r>
            <w:r w:rsidRPr="00211AEF">
              <w:rPr>
                <w:rFonts w:ascii="Arial" w:hAnsi="Arial" w:cs="Arial"/>
                <w:sz w:val="18"/>
                <w:szCs w:val="18"/>
              </w:rPr>
              <w:t xml:space="preserve">Zakłada się przeprowadzenie następujących typów ewaluacji: bieżąca, ex post - po zakończeniu programu oraz ewaluacji ex </w:t>
            </w:r>
            <w:proofErr w:type="spellStart"/>
            <w:r w:rsidRPr="00211AEF">
              <w:rPr>
                <w:rFonts w:ascii="Arial" w:hAnsi="Arial" w:cs="Arial"/>
                <w:sz w:val="18"/>
                <w:szCs w:val="18"/>
              </w:rPr>
              <w:t>ante</w:t>
            </w:r>
            <w:proofErr w:type="spellEnd"/>
            <w:r w:rsidRPr="00211AEF">
              <w:rPr>
                <w:rFonts w:ascii="Arial" w:hAnsi="Arial" w:cs="Arial"/>
                <w:sz w:val="18"/>
                <w:szCs w:val="18"/>
              </w:rPr>
              <w:t xml:space="preserve"> przyszłej perspektywy finansowej. </w:t>
            </w:r>
          </w:p>
        </w:tc>
      </w:tr>
      <w:tr w:rsidR="00F90C35" w:rsidRPr="00377175" w:rsidTr="0003702E">
        <w:trPr>
          <w:cantSplit/>
          <w:trHeight w:val="614"/>
        </w:trPr>
        <w:tc>
          <w:tcPr>
            <w:tcW w:w="1701" w:type="pct"/>
            <w:tcBorders>
              <w:top w:val="single" w:sz="4" w:space="0" w:color="auto"/>
            </w:tcBorders>
            <w:shd w:val="clear" w:color="auto" w:fill="auto"/>
            <w:vAlign w:val="center"/>
          </w:tcPr>
          <w:p w:rsidR="00F90C35" w:rsidRPr="00377175" w:rsidRDefault="00F90C35" w:rsidP="00076F6E">
            <w:pPr>
              <w:numPr>
                <w:ilvl w:val="0"/>
                <w:numId w:val="16"/>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Lista wskaźników rezultatu</w:t>
            </w:r>
          </w:p>
        </w:tc>
        <w:tc>
          <w:tcPr>
            <w:tcW w:w="3299" w:type="pct"/>
            <w:tcBorders>
              <w:top w:val="single" w:sz="4" w:space="0" w:color="auto"/>
            </w:tcBorders>
            <w:shd w:val="clear" w:color="auto" w:fill="auto"/>
            <w:vAlign w:val="center"/>
          </w:tcPr>
          <w:p w:rsidR="00F90C35" w:rsidRPr="00F90C35" w:rsidRDefault="00F90C35" w:rsidP="000A28AD">
            <w:pPr>
              <w:pStyle w:val="Tekstprzypisudolnego"/>
              <w:numPr>
                <w:ilvl w:val="2"/>
                <w:numId w:val="11"/>
              </w:numPr>
              <w:tabs>
                <w:tab w:val="clear" w:pos="2160"/>
                <w:tab w:val="num" w:pos="-1951"/>
              </w:tabs>
              <w:suppressAutoHyphens w:val="0"/>
              <w:ind w:left="317" w:hanging="283"/>
              <w:rPr>
                <w:rFonts w:cs="Arial"/>
                <w:color w:val="000000"/>
                <w:sz w:val="18"/>
                <w:szCs w:val="18"/>
              </w:rPr>
            </w:pPr>
            <w:r w:rsidRPr="00F90C35">
              <w:rPr>
                <w:rFonts w:cs="Arial"/>
                <w:color w:val="000000"/>
                <w:sz w:val="18"/>
                <w:szCs w:val="18"/>
              </w:rPr>
              <w:t xml:space="preserve"> Odsetek wdroż</w:t>
            </w:r>
            <w:r>
              <w:rPr>
                <w:rFonts w:cs="Arial"/>
                <w:color w:val="000000"/>
                <w:sz w:val="18"/>
                <w:szCs w:val="18"/>
              </w:rPr>
              <w:t>onych rekomendacji operacyjnych.</w:t>
            </w:r>
          </w:p>
          <w:p w:rsidR="00F90C35" w:rsidRPr="00F90C35" w:rsidRDefault="00F90C35" w:rsidP="00C03AB4">
            <w:pPr>
              <w:pStyle w:val="Tekstprzypisudolnego"/>
              <w:ind w:left="317"/>
              <w:rPr>
                <w:rFonts w:cs="Arial"/>
                <w:color w:val="000000"/>
                <w:sz w:val="18"/>
                <w:szCs w:val="18"/>
              </w:rPr>
            </w:pPr>
          </w:p>
        </w:tc>
      </w:tr>
      <w:tr w:rsidR="00D63A16" w:rsidRPr="00377175" w:rsidTr="0003702E">
        <w:trPr>
          <w:cantSplit/>
          <w:trHeight w:val="695"/>
        </w:trPr>
        <w:tc>
          <w:tcPr>
            <w:tcW w:w="1701" w:type="pct"/>
            <w:shd w:val="clear" w:color="auto" w:fill="auto"/>
            <w:vAlign w:val="center"/>
          </w:tcPr>
          <w:p w:rsidR="00D63A16" w:rsidRPr="00377175" w:rsidRDefault="00D63A16" w:rsidP="000A28AD">
            <w:pPr>
              <w:numPr>
                <w:ilvl w:val="0"/>
                <w:numId w:val="16"/>
              </w:numPr>
              <w:tabs>
                <w:tab w:val="clear" w:pos="900"/>
                <w:tab w:val="num" w:pos="-2127"/>
              </w:tabs>
              <w:spacing w:before="40" w:after="40" w:line="240" w:lineRule="auto"/>
              <w:ind w:left="426" w:hanging="426"/>
              <w:jc w:val="left"/>
              <w:rPr>
                <w:rFonts w:ascii="Arial" w:hAnsi="Arial" w:cs="Arial"/>
                <w:szCs w:val="22"/>
              </w:rPr>
            </w:pPr>
            <w:r w:rsidRPr="00377175">
              <w:rPr>
                <w:rFonts w:ascii="Arial" w:hAnsi="Arial" w:cs="Arial"/>
                <w:szCs w:val="22"/>
              </w:rPr>
              <w:t>Lista wskaźników produktu</w:t>
            </w:r>
          </w:p>
        </w:tc>
        <w:tc>
          <w:tcPr>
            <w:tcW w:w="3299" w:type="pct"/>
            <w:shd w:val="clear" w:color="auto" w:fill="auto"/>
            <w:vAlign w:val="center"/>
          </w:tcPr>
          <w:p w:rsidR="00D63A16" w:rsidRPr="00D63A16" w:rsidRDefault="00D63A16" w:rsidP="000A28AD">
            <w:pPr>
              <w:pStyle w:val="Tekstprzypisudolnego"/>
              <w:numPr>
                <w:ilvl w:val="3"/>
                <w:numId w:val="18"/>
              </w:numPr>
              <w:tabs>
                <w:tab w:val="clear" w:pos="2880"/>
              </w:tabs>
              <w:suppressAutoHyphens w:val="0"/>
              <w:ind w:left="318" w:hanging="284"/>
              <w:rPr>
                <w:rFonts w:cs="Arial"/>
                <w:color w:val="000000"/>
                <w:sz w:val="18"/>
                <w:szCs w:val="18"/>
              </w:rPr>
            </w:pPr>
            <w:r w:rsidRPr="00D63A16">
              <w:rPr>
                <w:rFonts w:cs="Arial"/>
                <w:color w:val="000000"/>
                <w:sz w:val="18"/>
                <w:szCs w:val="18"/>
              </w:rPr>
              <w:t>Liczba przeprowadzonych ewaluacji;</w:t>
            </w:r>
          </w:p>
          <w:p w:rsidR="00D63A16" w:rsidRPr="00D63A16" w:rsidRDefault="00D63A16" w:rsidP="000A28AD">
            <w:pPr>
              <w:pStyle w:val="Tekstprzypisudolnego"/>
              <w:numPr>
                <w:ilvl w:val="3"/>
                <w:numId w:val="18"/>
              </w:numPr>
              <w:tabs>
                <w:tab w:val="clear" w:pos="2880"/>
              </w:tabs>
              <w:suppressAutoHyphens w:val="0"/>
              <w:ind w:left="318" w:hanging="284"/>
              <w:rPr>
                <w:rFonts w:cs="Arial"/>
                <w:color w:val="000000"/>
                <w:sz w:val="18"/>
                <w:szCs w:val="18"/>
              </w:rPr>
            </w:pPr>
            <w:r w:rsidRPr="00D63A16">
              <w:rPr>
                <w:rFonts w:cs="Arial"/>
                <w:color w:val="000000"/>
                <w:sz w:val="18"/>
                <w:szCs w:val="18"/>
              </w:rPr>
              <w:t>Liczba opracowanych e</w:t>
            </w:r>
            <w:r>
              <w:rPr>
                <w:rFonts w:cs="Arial"/>
                <w:color w:val="000000"/>
                <w:sz w:val="18"/>
                <w:szCs w:val="18"/>
              </w:rPr>
              <w:t>kspertyz.</w:t>
            </w:r>
            <w:r w:rsidRPr="00D63A16">
              <w:rPr>
                <w:rFonts w:cs="Arial"/>
                <w:color w:val="000000"/>
                <w:sz w:val="18"/>
                <w:szCs w:val="18"/>
              </w:rPr>
              <w:t xml:space="preserve"> </w:t>
            </w:r>
          </w:p>
        </w:tc>
      </w:tr>
      <w:tr w:rsidR="00D63A16" w:rsidRPr="00377175" w:rsidTr="0003702E">
        <w:trPr>
          <w:cantSplit/>
          <w:trHeight w:val="3667"/>
        </w:trPr>
        <w:tc>
          <w:tcPr>
            <w:tcW w:w="1701" w:type="pct"/>
            <w:shd w:val="clear" w:color="auto" w:fill="auto"/>
            <w:vAlign w:val="center"/>
          </w:tcPr>
          <w:p w:rsidR="00D63A16" w:rsidRPr="00377175" w:rsidRDefault="00D63A16" w:rsidP="000A28AD">
            <w:pPr>
              <w:numPr>
                <w:ilvl w:val="0"/>
                <w:numId w:val="16"/>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 xml:space="preserve">Typy projektów </w:t>
            </w:r>
          </w:p>
        </w:tc>
        <w:tc>
          <w:tcPr>
            <w:tcW w:w="3299" w:type="pct"/>
            <w:tcBorders>
              <w:top w:val="single" w:sz="4" w:space="0" w:color="auto"/>
            </w:tcBorders>
            <w:shd w:val="clear" w:color="auto" w:fill="auto"/>
          </w:tcPr>
          <w:p w:rsidR="00AE1986" w:rsidRPr="00AE1986" w:rsidRDefault="00AE1986" w:rsidP="00C03AB4">
            <w:pPr>
              <w:autoSpaceDE w:val="0"/>
              <w:autoSpaceDN w:val="0"/>
              <w:adjustRightInd w:val="0"/>
              <w:spacing w:line="240" w:lineRule="auto"/>
              <w:rPr>
                <w:rFonts w:ascii="Arial" w:eastAsia="TimesNewRoman" w:hAnsi="Arial" w:cs="Arial"/>
              </w:rPr>
            </w:pPr>
            <w:r w:rsidRPr="00AE1986">
              <w:rPr>
                <w:rFonts w:ascii="Arial" w:eastAsia="TimesNewRoman" w:hAnsi="Arial" w:cs="Arial"/>
              </w:rPr>
              <w:t>Przewiduje się realizację projektów dotyczących w szczególności:</w:t>
            </w:r>
          </w:p>
          <w:p w:rsidR="00AE1986" w:rsidRPr="00AE1986" w:rsidRDefault="00AE1986" w:rsidP="000A28AD">
            <w:pPr>
              <w:numPr>
                <w:ilvl w:val="0"/>
                <w:numId w:val="21"/>
              </w:numPr>
              <w:suppressAutoHyphens w:val="0"/>
              <w:autoSpaceDE w:val="0"/>
              <w:autoSpaceDN w:val="0"/>
              <w:adjustRightInd w:val="0"/>
              <w:spacing w:before="0" w:line="240" w:lineRule="auto"/>
              <w:ind w:left="317" w:hanging="283"/>
              <w:rPr>
                <w:rFonts w:ascii="Arial" w:hAnsi="Arial" w:cs="Arial"/>
                <w:color w:val="000000"/>
              </w:rPr>
            </w:pPr>
            <w:r w:rsidRPr="00AE1986">
              <w:rPr>
                <w:rFonts w:ascii="Arial" w:hAnsi="Arial" w:cs="Arial"/>
                <w:color w:val="000000"/>
              </w:rPr>
              <w:t>finansowania ewaluacji na potrzeby realizacji RPO WiM 2014-2020 i programowania na okres po 2020 r. np.:</w:t>
            </w:r>
          </w:p>
          <w:p w:rsidR="00AE1986" w:rsidRPr="00AE1986" w:rsidRDefault="00AE1986" w:rsidP="000A28AD">
            <w:pPr>
              <w:numPr>
                <w:ilvl w:val="0"/>
                <w:numId w:val="20"/>
              </w:numPr>
              <w:suppressAutoHyphens w:val="0"/>
              <w:autoSpaceDE w:val="0"/>
              <w:autoSpaceDN w:val="0"/>
              <w:adjustRightInd w:val="0"/>
              <w:spacing w:before="0" w:line="240" w:lineRule="auto"/>
              <w:rPr>
                <w:rFonts w:ascii="Arial" w:hAnsi="Arial" w:cs="Arial"/>
                <w:color w:val="000000"/>
              </w:rPr>
            </w:pPr>
            <w:r w:rsidRPr="00AE1986">
              <w:rPr>
                <w:rFonts w:ascii="Arial" w:hAnsi="Arial" w:cs="Arial"/>
                <w:color w:val="000000"/>
              </w:rPr>
              <w:t>dostarczanie wsparcia eksperckiego IZ w zakresie przygotowania i</w:t>
            </w:r>
            <w:r w:rsidR="007C7B55">
              <w:rPr>
                <w:rFonts w:ascii="Arial" w:hAnsi="Arial" w:cs="Arial"/>
                <w:color w:val="000000"/>
              </w:rPr>
              <w:t> </w:t>
            </w:r>
            <w:r w:rsidRPr="00AE1986">
              <w:rPr>
                <w:rFonts w:ascii="Arial" w:hAnsi="Arial" w:cs="Arial"/>
                <w:color w:val="000000"/>
              </w:rPr>
              <w:t>przeprowadzenia ewaluacji oraz wykorzystania jej wyników;</w:t>
            </w:r>
          </w:p>
          <w:p w:rsidR="00AE1986" w:rsidRPr="00AE1986" w:rsidRDefault="00AE1986" w:rsidP="000A28AD">
            <w:pPr>
              <w:numPr>
                <w:ilvl w:val="0"/>
                <w:numId w:val="20"/>
              </w:numPr>
              <w:suppressAutoHyphens w:val="0"/>
              <w:autoSpaceDE w:val="0"/>
              <w:autoSpaceDN w:val="0"/>
              <w:adjustRightInd w:val="0"/>
              <w:spacing w:before="0" w:line="240" w:lineRule="auto"/>
              <w:rPr>
                <w:rFonts w:ascii="Arial" w:hAnsi="Arial" w:cs="Arial"/>
                <w:color w:val="000000"/>
              </w:rPr>
            </w:pPr>
            <w:r w:rsidRPr="00AE1986">
              <w:rPr>
                <w:rFonts w:ascii="Arial" w:hAnsi="Arial" w:cs="Arial"/>
                <w:color w:val="000000"/>
              </w:rPr>
              <w:t>przeprowadzenie ewaluacji programu, osi priorytetowych, działań, projektów w trakcie realizacji RPO WiM 2014-2020 oraz po jego zakończeniu;</w:t>
            </w:r>
          </w:p>
          <w:p w:rsidR="00AE1986" w:rsidRPr="00AE1986" w:rsidRDefault="007C7B55" w:rsidP="000A28AD">
            <w:pPr>
              <w:numPr>
                <w:ilvl w:val="0"/>
                <w:numId w:val="20"/>
              </w:numPr>
              <w:suppressAutoHyphens w:val="0"/>
              <w:autoSpaceDE w:val="0"/>
              <w:autoSpaceDN w:val="0"/>
              <w:adjustRightInd w:val="0"/>
              <w:spacing w:before="0" w:line="240" w:lineRule="auto"/>
              <w:rPr>
                <w:rFonts w:ascii="Arial" w:hAnsi="Arial" w:cs="Arial"/>
              </w:rPr>
            </w:pPr>
            <w:r>
              <w:rPr>
                <w:rFonts w:ascii="Arial" w:hAnsi="Arial" w:cs="Arial"/>
                <w:color w:val="000000"/>
              </w:rPr>
              <w:t xml:space="preserve">przeprowadzenie ewaluacji ex </w:t>
            </w:r>
            <w:proofErr w:type="spellStart"/>
            <w:r w:rsidR="00AE1986" w:rsidRPr="00AE1986">
              <w:rPr>
                <w:rFonts w:ascii="Arial" w:hAnsi="Arial" w:cs="Arial"/>
                <w:color w:val="000000"/>
              </w:rPr>
              <w:t>ante</w:t>
            </w:r>
            <w:proofErr w:type="spellEnd"/>
            <w:r w:rsidR="00AE1986" w:rsidRPr="00AE1986">
              <w:rPr>
                <w:rFonts w:ascii="Arial" w:hAnsi="Arial" w:cs="Arial"/>
                <w:color w:val="000000"/>
              </w:rPr>
              <w:t xml:space="preserve"> przyszłej </w:t>
            </w:r>
            <w:r w:rsidR="00AE1986" w:rsidRPr="00AE1986">
              <w:rPr>
                <w:rFonts w:ascii="Arial" w:hAnsi="Arial" w:cs="Arial"/>
              </w:rPr>
              <w:t>perspektywy finansowej;</w:t>
            </w:r>
          </w:p>
          <w:p w:rsidR="00AE1986" w:rsidRPr="00AE1986" w:rsidRDefault="00AE1986" w:rsidP="000A28AD">
            <w:pPr>
              <w:numPr>
                <w:ilvl w:val="0"/>
                <w:numId w:val="21"/>
              </w:numPr>
              <w:suppressAutoHyphens w:val="0"/>
              <w:autoSpaceDE w:val="0"/>
              <w:autoSpaceDN w:val="0"/>
              <w:adjustRightInd w:val="0"/>
              <w:spacing w:before="0" w:line="240" w:lineRule="auto"/>
              <w:ind w:left="317" w:hanging="283"/>
              <w:rPr>
                <w:rFonts w:ascii="Arial" w:hAnsi="Arial" w:cs="Arial"/>
              </w:rPr>
            </w:pPr>
            <w:r w:rsidRPr="00AE1986">
              <w:rPr>
                <w:rFonts w:ascii="Arial" w:hAnsi="Arial" w:cs="Arial"/>
              </w:rPr>
              <w:t xml:space="preserve">finansowania ewaluacji regionalnej strategii inteligentnych specjalizacji; </w:t>
            </w:r>
          </w:p>
          <w:p w:rsidR="00AE1986" w:rsidRPr="00AE1986" w:rsidRDefault="00AE1986" w:rsidP="000A28AD">
            <w:pPr>
              <w:numPr>
                <w:ilvl w:val="0"/>
                <w:numId w:val="21"/>
              </w:numPr>
              <w:suppressAutoHyphens w:val="0"/>
              <w:autoSpaceDE w:val="0"/>
              <w:autoSpaceDN w:val="0"/>
              <w:adjustRightInd w:val="0"/>
              <w:spacing w:before="0" w:line="240" w:lineRule="auto"/>
              <w:ind w:left="317" w:hanging="283"/>
              <w:rPr>
                <w:rFonts w:ascii="Arial" w:hAnsi="Arial" w:cs="Arial"/>
              </w:rPr>
            </w:pPr>
            <w:r w:rsidRPr="00AE1986">
              <w:rPr>
                <w:rFonts w:ascii="Arial" w:hAnsi="Arial" w:cs="Arial"/>
              </w:rPr>
              <w:t>zakupu ekspertyz, ocen, analiz, studiów, opracowań, badań i koncepcji na</w:t>
            </w:r>
            <w:r w:rsidR="00077530">
              <w:rPr>
                <w:rFonts w:ascii="Arial" w:hAnsi="Arial" w:cs="Arial"/>
              </w:rPr>
              <w:t> </w:t>
            </w:r>
            <w:r w:rsidRPr="00AE1986">
              <w:rPr>
                <w:rFonts w:ascii="Arial" w:hAnsi="Arial" w:cs="Arial"/>
              </w:rPr>
              <w:t xml:space="preserve">potrzeby oceny dokumentów strategicznych i operacyjnych związanych </w:t>
            </w:r>
            <w:r w:rsidRPr="00AE1986">
              <w:rPr>
                <w:rFonts w:ascii="Arial" w:hAnsi="Arial" w:cs="Arial"/>
              </w:rPr>
              <w:br/>
              <w:t>z RPO WiM 2014-2020 i kolejnej perspektywy finansowej UE po 2020 r.</w:t>
            </w:r>
          </w:p>
          <w:p w:rsidR="00D63A16" w:rsidRPr="00AE1986" w:rsidRDefault="00AE1986" w:rsidP="00C03AB4">
            <w:pPr>
              <w:pStyle w:val="Tekstprzypisudolnego"/>
              <w:jc w:val="both"/>
              <w:rPr>
                <w:rFonts w:cs="Arial"/>
                <w:color w:val="000000"/>
                <w:sz w:val="18"/>
                <w:szCs w:val="18"/>
              </w:rPr>
            </w:pPr>
            <w:r w:rsidRPr="00AE1986">
              <w:rPr>
                <w:rFonts w:eastAsia="Calibri" w:cs="Arial"/>
                <w:sz w:val="18"/>
                <w:szCs w:val="18"/>
              </w:rPr>
              <w:t xml:space="preserve">W ramach wyżej wymienionych typów projektów możliwe jest ponoszenie wydatków zgodnie z </w:t>
            </w:r>
            <w:r w:rsidRPr="00AE1986">
              <w:rPr>
                <w:rFonts w:eastAsia="Calibri" w:cs="Arial"/>
                <w:i/>
                <w:sz w:val="18"/>
                <w:szCs w:val="18"/>
              </w:rPr>
              <w:t>Wytycznymi Ministra Infrastruktury i Rozwoju w zakresie wykorzystania środków pomocy technicznej na lata 2014-2020.</w:t>
            </w:r>
          </w:p>
        </w:tc>
      </w:tr>
      <w:tr w:rsidR="00D63A16" w:rsidRPr="00377175" w:rsidTr="0003702E">
        <w:trPr>
          <w:cantSplit/>
          <w:trHeight w:val="351"/>
        </w:trPr>
        <w:tc>
          <w:tcPr>
            <w:tcW w:w="1701" w:type="pct"/>
            <w:shd w:val="clear" w:color="auto" w:fill="auto"/>
            <w:vAlign w:val="center"/>
          </w:tcPr>
          <w:p w:rsidR="00D63A16" w:rsidRPr="00377175" w:rsidRDefault="00D63A16" w:rsidP="000A28AD">
            <w:pPr>
              <w:numPr>
                <w:ilvl w:val="0"/>
                <w:numId w:val="16"/>
              </w:numPr>
              <w:tabs>
                <w:tab w:val="clear" w:pos="900"/>
              </w:tabs>
              <w:spacing w:before="40" w:after="40" w:line="240" w:lineRule="auto"/>
              <w:ind w:left="426" w:hanging="426"/>
              <w:jc w:val="left"/>
              <w:rPr>
                <w:rFonts w:ascii="Arial" w:hAnsi="Arial" w:cs="Arial"/>
                <w:szCs w:val="22"/>
              </w:rPr>
            </w:pPr>
            <w:r>
              <w:rPr>
                <w:rFonts w:ascii="Arial" w:hAnsi="Arial" w:cs="Arial"/>
                <w:szCs w:val="22"/>
              </w:rPr>
              <w:t>Kody dotyczące wymiaru zakresu interwencji</w:t>
            </w:r>
          </w:p>
        </w:tc>
        <w:tc>
          <w:tcPr>
            <w:tcW w:w="3299" w:type="pct"/>
            <w:tcBorders>
              <w:top w:val="single" w:sz="4" w:space="0" w:color="auto"/>
            </w:tcBorders>
            <w:shd w:val="clear" w:color="auto" w:fill="auto"/>
            <w:vAlign w:val="center"/>
          </w:tcPr>
          <w:p w:rsidR="00D63A16" w:rsidRPr="001578DD" w:rsidRDefault="00D63A16" w:rsidP="006C05CA">
            <w:pPr>
              <w:spacing w:before="40" w:after="40"/>
              <w:jc w:val="left"/>
              <w:rPr>
                <w:rFonts w:ascii="Arial" w:hAnsi="Arial" w:cs="Arial"/>
                <w:szCs w:val="22"/>
              </w:rPr>
            </w:pPr>
            <w:r w:rsidRPr="001578DD">
              <w:rPr>
                <w:rFonts w:ascii="Arial" w:hAnsi="Arial" w:cs="Arial"/>
                <w:szCs w:val="22"/>
              </w:rPr>
              <w:t>122</w:t>
            </w:r>
          </w:p>
        </w:tc>
      </w:tr>
      <w:tr w:rsidR="000B5B98" w:rsidRPr="00377175" w:rsidTr="0003702E">
        <w:trPr>
          <w:cantSplit/>
          <w:trHeight w:val="347"/>
        </w:trPr>
        <w:tc>
          <w:tcPr>
            <w:tcW w:w="1701" w:type="pct"/>
            <w:shd w:val="clear" w:color="auto" w:fill="auto"/>
            <w:vAlign w:val="center"/>
          </w:tcPr>
          <w:p w:rsidR="000B5B98" w:rsidRPr="00377175" w:rsidRDefault="000B5B98" w:rsidP="000A28AD">
            <w:pPr>
              <w:numPr>
                <w:ilvl w:val="0"/>
                <w:numId w:val="16"/>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Typ</w:t>
            </w:r>
            <w:r>
              <w:rPr>
                <w:rFonts w:ascii="Arial" w:hAnsi="Arial" w:cs="Arial"/>
                <w:szCs w:val="22"/>
              </w:rPr>
              <w:t>y</w:t>
            </w:r>
            <w:r w:rsidRPr="00377175">
              <w:rPr>
                <w:rFonts w:ascii="Arial" w:hAnsi="Arial" w:cs="Arial"/>
                <w:szCs w:val="22"/>
              </w:rPr>
              <w:t xml:space="preserve"> beneficjenta </w:t>
            </w:r>
          </w:p>
        </w:tc>
        <w:tc>
          <w:tcPr>
            <w:tcW w:w="3299" w:type="pct"/>
            <w:shd w:val="clear" w:color="auto" w:fill="auto"/>
            <w:vAlign w:val="center"/>
          </w:tcPr>
          <w:p w:rsidR="000B5B98" w:rsidRPr="00922B6F" w:rsidRDefault="000B5B98" w:rsidP="000A28AD">
            <w:pPr>
              <w:pStyle w:val="Tekstprzypisudolnego"/>
              <w:numPr>
                <w:ilvl w:val="0"/>
                <w:numId w:val="22"/>
              </w:numPr>
              <w:suppressAutoHyphens w:val="0"/>
              <w:ind w:left="317" w:hanging="283"/>
              <w:rPr>
                <w:rFonts w:cs="Arial"/>
                <w:color w:val="000000"/>
                <w:sz w:val="18"/>
                <w:szCs w:val="18"/>
              </w:rPr>
            </w:pPr>
            <w:r w:rsidRPr="00922B6F">
              <w:rPr>
                <w:rFonts w:cs="Arial"/>
                <w:color w:val="000000"/>
                <w:sz w:val="18"/>
                <w:szCs w:val="18"/>
              </w:rPr>
              <w:t>Instytucja Zarządzająca.</w:t>
            </w:r>
          </w:p>
        </w:tc>
      </w:tr>
      <w:tr w:rsidR="00922B6F" w:rsidRPr="00377175" w:rsidTr="0003702E">
        <w:trPr>
          <w:cantSplit/>
          <w:trHeight w:val="758"/>
        </w:trPr>
        <w:tc>
          <w:tcPr>
            <w:tcW w:w="1701" w:type="pct"/>
            <w:shd w:val="clear" w:color="auto" w:fill="auto"/>
            <w:vAlign w:val="center"/>
          </w:tcPr>
          <w:p w:rsidR="00922B6F" w:rsidRPr="00377175" w:rsidRDefault="00922B6F" w:rsidP="000A28AD">
            <w:pPr>
              <w:numPr>
                <w:ilvl w:val="0"/>
                <w:numId w:val="16"/>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 xml:space="preserve">Grupa docelowa/ ostateczni odbiorcy wsparcia </w:t>
            </w:r>
            <w:r>
              <w:rPr>
                <w:rFonts w:ascii="Arial" w:hAnsi="Arial" w:cs="Arial"/>
                <w:szCs w:val="22"/>
              </w:rPr>
              <w:t>(jeśli dotyczy)</w:t>
            </w:r>
          </w:p>
        </w:tc>
        <w:tc>
          <w:tcPr>
            <w:tcW w:w="3299" w:type="pct"/>
            <w:shd w:val="clear" w:color="auto" w:fill="auto"/>
            <w:vAlign w:val="center"/>
          </w:tcPr>
          <w:p w:rsidR="00922B6F" w:rsidRPr="00922B6F" w:rsidRDefault="00EF34E4" w:rsidP="00C03AB4">
            <w:pPr>
              <w:pStyle w:val="Tekstprzypisudolnego"/>
              <w:rPr>
                <w:rFonts w:cs="Arial"/>
                <w:color w:val="000000"/>
                <w:sz w:val="18"/>
                <w:szCs w:val="18"/>
              </w:rPr>
            </w:pPr>
            <w:r>
              <w:rPr>
                <w:rFonts w:cs="Arial"/>
                <w:color w:val="000000"/>
                <w:sz w:val="18"/>
                <w:szCs w:val="18"/>
              </w:rPr>
              <w:t>Instytucje systemu wdrażania RPO WiM 2014-2020.</w:t>
            </w:r>
          </w:p>
        </w:tc>
      </w:tr>
      <w:tr w:rsidR="00922B6F" w:rsidRPr="00377175" w:rsidTr="0003702E">
        <w:trPr>
          <w:cantSplit/>
          <w:trHeight w:val="387"/>
        </w:trPr>
        <w:tc>
          <w:tcPr>
            <w:tcW w:w="1701" w:type="pct"/>
            <w:tcBorders>
              <w:top w:val="single" w:sz="4" w:space="0" w:color="auto"/>
            </w:tcBorders>
            <w:shd w:val="clear" w:color="auto" w:fill="auto"/>
            <w:vAlign w:val="center"/>
          </w:tcPr>
          <w:p w:rsidR="00922B6F" w:rsidRPr="00377175" w:rsidRDefault="00922B6F" w:rsidP="000A28AD">
            <w:pPr>
              <w:numPr>
                <w:ilvl w:val="0"/>
                <w:numId w:val="16"/>
              </w:numPr>
              <w:tabs>
                <w:tab w:val="clear" w:pos="900"/>
              </w:tabs>
              <w:spacing w:before="40" w:after="40" w:line="240" w:lineRule="auto"/>
              <w:ind w:left="426" w:hanging="426"/>
              <w:jc w:val="left"/>
              <w:rPr>
                <w:rFonts w:ascii="Arial" w:hAnsi="Arial" w:cs="Arial"/>
                <w:szCs w:val="22"/>
              </w:rPr>
            </w:pPr>
            <w:r>
              <w:rPr>
                <w:rFonts w:ascii="Arial" w:hAnsi="Arial" w:cs="Arial"/>
                <w:szCs w:val="22"/>
              </w:rPr>
              <w:t>Alokacja</w:t>
            </w:r>
            <w:r w:rsidRPr="00377175">
              <w:rPr>
                <w:rFonts w:ascii="Arial" w:hAnsi="Arial" w:cs="Arial"/>
                <w:szCs w:val="22"/>
              </w:rPr>
              <w:t xml:space="preserve"> </w:t>
            </w:r>
            <w:r>
              <w:rPr>
                <w:rFonts w:ascii="Arial" w:hAnsi="Arial" w:cs="Arial"/>
                <w:szCs w:val="22"/>
              </w:rPr>
              <w:t xml:space="preserve">ogółem </w:t>
            </w:r>
            <w:r w:rsidRPr="00377175">
              <w:rPr>
                <w:rFonts w:ascii="Arial" w:hAnsi="Arial" w:cs="Arial"/>
                <w:szCs w:val="22"/>
              </w:rPr>
              <w:t>(EUR)</w:t>
            </w:r>
            <w:r>
              <w:rPr>
                <w:rFonts w:ascii="Arial" w:hAnsi="Arial" w:cs="Arial"/>
                <w:szCs w:val="22"/>
              </w:rPr>
              <w:t>, w tym alokacja UE (EUR)</w:t>
            </w:r>
          </w:p>
        </w:tc>
        <w:tc>
          <w:tcPr>
            <w:tcW w:w="3299" w:type="pct"/>
            <w:tcBorders>
              <w:top w:val="single" w:sz="4" w:space="0" w:color="auto"/>
            </w:tcBorders>
            <w:shd w:val="clear" w:color="auto" w:fill="auto"/>
            <w:vAlign w:val="center"/>
          </w:tcPr>
          <w:p w:rsidR="00922B6F" w:rsidRPr="00CA38C2" w:rsidRDefault="00B03944" w:rsidP="00C03AB4">
            <w:pPr>
              <w:spacing w:before="40" w:after="40" w:line="240" w:lineRule="auto"/>
              <w:jc w:val="left"/>
              <w:rPr>
                <w:rFonts w:ascii="Arial" w:hAnsi="Arial" w:cs="Arial"/>
              </w:rPr>
            </w:pPr>
            <w:r>
              <w:rPr>
                <w:rFonts w:ascii="Arial" w:hAnsi="Arial" w:cs="Arial"/>
              </w:rPr>
              <w:t>4 000 000 EUR</w:t>
            </w:r>
          </w:p>
        </w:tc>
      </w:tr>
      <w:tr w:rsidR="00370DBA" w:rsidRPr="00377175" w:rsidTr="0003702E">
        <w:trPr>
          <w:cantSplit/>
          <w:trHeight w:val="1352"/>
        </w:trPr>
        <w:tc>
          <w:tcPr>
            <w:tcW w:w="1701" w:type="pct"/>
            <w:shd w:val="clear" w:color="auto" w:fill="auto"/>
            <w:vAlign w:val="center"/>
          </w:tcPr>
          <w:p w:rsidR="00370DBA" w:rsidRPr="00377175" w:rsidRDefault="00370DBA" w:rsidP="000A28AD">
            <w:pPr>
              <w:numPr>
                <w:ilvl w:val="0"/>
                <w:numId w:val="16"/>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 xml:space="preserve">Mechanizmy powiązania interwencji z innymi działaniami/ poddziałaniami w ramach </w:t>
            </w:r>
            <w:r>
              <w:rPr>
                <w:rFonts w:ascii="Arial" w:hAnsi="Arial" w:cs="Arial"/>
                <w:szCs w:val="22"/>
              </w:rPr>
              <w:t>RPO WiM 2014-2020</w:t>
            </w:r>
            <w:r w:rsidRPr="00377175">
              <w:rPr>
                <w:rFonts w:ascii="Arial" w:hAnsi="Arial" w:cs="Arial"/>
                <w:szCs w:val="22"/>
              </w:rPr>
              <w:t xml:space="preserve"> lub z innymi PO</w:t>
            </w:r>
            <w:r>
              <w:rPr>
                <w:rFonts w:ascii="Arial" w:hAnsi="Arial" w:cs="Arial"/>
                <w:szCs w:val="22"/>
              </w:rPr>
              <w:t xml:space="preserve"> </w:t>
            </w:r>
            <w:r w:rsidRPr="00377175">
              <w:rPr>
                <w:rFonts w:ascii="Arial" w:hAnsi="Arial" w:cs="Arial"/>
                <w:szCs w:val="22"/>
              </w:rPr>
              <w:t>(jeśli dotyczy)</w:t>
            </w:r>
          </w:p>
        </w:tc>
        <w:tc>
          <w:tcPr>
            <w:tcW w:w="3299" w:type="pct"/>
            <w:shd w:val="clear" w:color="auto" w:fill="auto"/>
          </w:tcPr>
          <w:p w:rsidR="00370DBA" w:rsidRPr="00A1449B" w:rsidRDefault="00370DBA" w:rsidP="005C7752">
            <w:pPr>
              <w:spacing w:line="240" w:lineRule="auto"/>
              <w:rPr>
                <w:rFonts w:ascii="Arial" w:hAnsi="Arial" w:cs="Arial"/>
                <w:color w:val="000000"/>
              </w:rPr>
            </w:pPr>
            <w:r w:rsidRPr="00A1449B">
              <w:rPr>
                <w:rFonts w:ascii="Arial" w:hAnsi="Arial" w:cs="Arial"/>
              </w:rPr>
              <w:t>Oś 12 Pomoc techniczna RPO WiM 2014-2020 jest komplementarna z POPT na lata 2014-2020 oraz osiami pomocy technicznej krajowych programów operacyjnych.</w:t>
            </w:r>
            <w:r>
              <w:rPr>
                <w:rFonts w:ascii="Arial" w:hAnsi="Arial" w:cs="Arial"/>
              </w:rPr>
              <w:t xml:space="preserve"> W celu zapewnienia komplementarności pomiędzy komponentami pomocy technicznej a programem horyzontalnym POPT 2014-</w:t>
            </w:r>
            <w:smartTag w:uri="urn:schemas-microsoft-com:office:smarttags" w:element="metricconverter">
              <w:smartTagPr>
                <w:attr w:name="ProductID" w:val="2020 m"/>
              </w:smartTagPr>
              <w:r>
                <w:rPr>
                  <w:rFonts w:ascii="Arial" w:hAnsi="Arial" w:cs="Arial"/>
                </w:rPr>
                <w:t>2020 m</w:t>
              </w:r>
            </w:smartTag>
            <w:r>
              <w:rPr>
                <w:rFonts w:ascii="Arial" w:hAnsi="Arial" w:cs="Arial"/>
              </w:rPr>
              <w:t xml:space="preserve">.in. stosowane są odpowiednie wytyczne horyzontalne. Koordynacja wsparcia pomiędzy poszczególnymi PO zapewniona będzie także dzięki funkcjonowaniu grupy sterującej ds. pomocy technicznej, powołanej przez Instytucję Koordynującą Pomoc Techniczną. </w:t>
            </w:r>
            <w:r w:rsidRPr="00A1449B">
              <w:rPr>
                <w:rFonts w:ascii="Arial" w:hAnsi="Arial" w:cs="Arial"/>
              </w:rPr>
              <w:t>Szczegółowe zasady dotyczące demarkacji pomiędzy osią Pomoc techniczna RPO WiM 2014-2020  a osiami pomocy technicznej w</w:t>
            </w:r>
            <w:r>
              <w:rPr>
                <w:rFonts w:ascii="Arial" w:hAnsi="Arial" w:cs="Arial"/>
              </w:rPr>
              <w:t> </w:t>
            </w:r>
            <w:r w:rsidRPr="00A1449B">
              <w:rPr>
                <w:rFonts w:ascii="Arial" w:hAnsi="Arial" w:cs="Arial"/>
              </w:rPr>
              <w:t xml:space="preserve">innych programach operacyjnych opisuje </w:t>
            </w:r>
            <w:r w:rsidRPr="00A1449B">
              <w:rPr>
                <w:rFonts w:ascii="Arial" w:hAnsi="Arial" w:cs="Arial"/>
                <w:color w:val="000000"/>
              </w:rPr>
              <w:t>Załącznik nr 2 do Programu Operacyjnego Pomoc Techniczna</w:t>
            </w:r>
            <w:r w:rsidRPr="00A1449B">
              <w:rPr>
                <w:rFonts w:ascii="Arial" w:hAnsi="Arial" w:cs="Arial"/>
              </w:rPr>
              <w:t xml:space="preserve"> 2014-2020 (linia demarkacyjna).</w:t>
            </w:r>
          </w:p>
        </w:tc>
      </w:tr>
      <w:tr w:rsidR="00370DBA" w:rsidRPr="00377175" w:rsidTr="0003702E">
        <w:trPr>
          <w:cantSplit/>
          <w:trHeight w:val="605"/>
        </w:trPr>
        <w:tc>
          <w:tcPr>
            <w:tcW w:w="1701" w:type="pct"/>
            <w:shd w:val="clear" w:color="auto" w:fill="auto"/>
            <w:vAlign w:val="center"/>
          </w:tcPr>
          <w:p w:rsidR="00370DBA" w:rsidRPr="00377175" w:rsidRDefault="00370DBA" w:rsidP="000A28AD">
            <w:pPr>
              <w:numPr>
                <w:ilvl w:val="0"/>
                <w:numId w:val="16"/>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Instrumenty terytorialne</w:t>
            </w:r>
            <w:r w:rsidRPr="00377175">
              <w:rPr>
                <w:rFonts w:ascii="Arial" w:hAnsi="Arial" w:cs="Arial"/>
                <w:szCs w:val="22"/>
              </w:rPr>
              <w:br/>
              <w:t>(jeśli dotyczy)</w:t>
            </w:r>
          </w:p>
        </w:tc>
        <w:tc>
          <w:tcPr>
            <w:tcW w:w="3299" w:type="pct"/>
            <w:shd w:val="clear" w:color="auto" w:fill="auto"/>
            <w:vAlign w:val="center"/>
          </w:tcPr>
          <w:p w:rsidR="00370DBA" w:rsidRPr="00377175" w:rsidRDefault="00370DBA" w:rsidP="006C05CA">
            <w:pPr>
              <w:spacing w:before="40" w:after="40"/>
              <w:jc w:val="left"/>
              <w:rPr>
                <w:rFonts w:ascii="Arial" w:hAnsi="Arial" w:cs="Arial"/>
                <w:szCs w:val="22"/>
              </w:rPr>
            </w:pPr>
            <w:r>
              <w:rPr>
                <w:rFonts w:ascii="Arial" w:hAnsi="Arial" w:cs="Arial"/>
                <w:szCs w:val="22"/>
              </w:rPr>
              <w:t>Nie dotyczy</w:t>
            </w:r>
          </w:p>
        </w:tc>
      </w:tr>
      <w:tr w:rsidR="00370DBA" w:rsidRPr="00377175" w:rsidTr="0003702E">
        <w:trPr>
          <w:cantSplit/>
          <w:trHeight w:val="2833"/>
        </w:trPr>
        <w:tc>
          <w:tcPr>
            <w:tcW w:w="1701" w:type="pct"/>
            <w:shd w:val="clear" w:color="auto" w:fill="auto"/>
            <w:vAlign w:val="center"/>
          </w:tcPr>
          <w:p w:rsidR="00370DBA" w:rsidRPr="00377175" w:rsidRDefault="00370DBA" w:rsidP="000A28AD">
            <w:pPr>
              <w:numPr>
                <w:ilvl w:val="0"/>
                <w:numId w:val="16"/>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Tryb(y) wyboru projektów</w:t>
            </w:r>
            <w:r w:rsidRPr="00377175">
              <w:rPr>
                <w:rFonts w:ascii="Arial" w:hAnsi="Arial" w:cs="Arial"/>
                <w:szCs w:val="22"/>
              </w:rPr>
              <w:br/>
              <w:t xml:space="preserve">oraz wskazanie podmiotu odpowiedzialnego za nabór i ocenę wniosków oraz przyjmowanie protestów </w:t>
            </w:r>
            <w:r>
              <w:rPr>
                <w:rStyle w:val="Odwoanieprzypisudolnego"/>
                <w:szCs w:val="22"/>
              </w:rPr>
              <w:footnoteReference w:id="6"/>
            </w:r>
          </w:p>
        </w:tc>
        <w:tc>
          <w:tcPr>
            <w:tcW w:w="3299" w:type="pct"/>
            <w:shd w:val="clear" w:color="auto" w:fill="auto"/>
          </w:tcPr>
          <w:p w:rsidR="00370DBA" w:rsidRPr="009C4FA9" w:rsidRDefault="00370DBA" w:rsidP="00C03AB4">
            <w:pPr>
              <w:spacing w:line="240" w:lineRule="auto"/>
              <w:rPr>
                <w:rFonts w:ascii="Arial" w:hAnsi="Arial" w:cs="Arial"/>
              </w:rPr>
            </w:pPr>
            <w:r w:rsidRPr="009C4FA9">
              <w:rPr>
                <w:rFonts w:ascii="Arial" w:hAnsi="Arial" w:cs="Arial"/>
              </w:rPr>
              <w:t>Tryb pozakonkursowy.</w:t>
            </w:r>
          </w:p>
          <w:p w:rsidR="00370DBA" w:rsidRPr="009C4FA9" w:rsidRDefault="00370DBA" w:rsidP="00905F39">
            <w:pPr>
              <w:spacing w:line="240" w:lineRule="auto"/>
              <w:rPr>
                <w:rFonts w:ascii="Arial" w:hAnsi="Arial" w:cs="Arial"/>
                <w:color w:val="000000"/>
              </w:rPr>
            </w:pPr>
            <w:r w:rsidRPr="009C4FA9">
              <w:rPr>
                <w:rFonts w:ascii="Arial" w:hAnsi="Arial" w:cs="Arial"/>
              </w:rPr>
              <w:t>Wnioskodawca w zakresie Pomocy technicznej składa do IZ wniosek o</w:t>
            </w:r>
            <w:r>
              <w:rPr>
                <w:rFonts w:ascii="Arial" w:hAnsi="Arial" w:cs="Arial"/>
              </w:rPr>
              <w:t> </w:t>
            </w:r>
            <w:r w:rsidRPr="009C4FA9">
              <w:rPr>
                <w:rFonts w:ascii="Arial" w:hAnsi="Arial" w:cs="Arial"/>
              </w:rPr>
              <w:t>dofinansowanie projektu, zgodnie ze swoim uprawnieniem do aplikowania w</w:t>
            </w:r>
            <w:r>
              <w:rPr>
                <w:rFonts w:ascii="Arial" w:hAnsi="Arial" w:cs="Arial"/>
              </w:rPr>
              <w:t> </w:t>
            </w:r>
            <w:r w:rsidRPr="009C4FA9">
              <w:rPr>
                <w:rFonts w:ascii="Arial" w:hAnsi="Arial" w:cs="Arial"/>
              </w:rPr>
              <w:t xml:space="preserve">ramach poszczególnych Działań. Wniosek zawiera opis planowanych działań i wydatków z nimi związanych na cały okres realizacji projektu. Projekt podlega ocenie formalnej i merytorycznej (zgodnie z </w:t>
            </w:r>
            <w:r>
              <w:rPr>
                <w:rFonts w:ascii="Arial" w:hAnsi="Arial" w:cs="Arial"/>
              </w:rPr>
              <w:t xml:space="preserve">projektem </w:t>
            </w:r>
            <w:r w:rsidRPr="009C4FA9">
              <w:rPr>
                <w:rFonts w:ascii="Arial" w:hAnsi="Arial" w:cs="Arial"/>
              </w:rPr>
              <w:t>kryteri</w:t>
            </w:r>
            <w:r>
              <w:rPr>
                <w:rFonts w:ascii="Arial" w:hAnsi="Arial" w:cs="Arial"/>
              </w:rPr>
              <w:t>ów</w:t>
            </w:r>
            <w:r w:rsidRPr="009C4FA9">
              <w:rPr>
                <w:rFonts w:ascii="Arial" w:hAnsi="Arial" w:cs="Arial"/>
              </w:rPr>
              <w:t xml:space="preserve"> wyboru projektów zawartych </w:t>
            </w:r>
            <w:r w:rsidRPr="001839A4">
              <w:rPr>
                <w:rFonts w:ascii="Arial" w:hAnsi="Arial" w:cs="Arial"/>
                <w:color w:val="000000"/>
              </w:rPr>
              <w:t xml:space="preserve">w załączniku nr </w:t>
            </w:r>
            <w:r>
              <w:rPr>
                <w:rFonts w:ascii="Arial" w:hAnsi="Arial" w:cs="Arial"/>
                <w:color w:val="000000"/>
              </w:rPr>
              <w:t>2</w:t>
            </w:r>
            <w:r w:rsidRPr="001839A4">
              <w:rPr>
                <w:rFonts w:ascii="Arial" w:hAnsi="Arial" w:cs="Arial"/>
                <w:color w:val="000000"/>
              </w:rPr>
              <w:t>)</w:t>
            </w:r>
            <w:r w:rsidRPr="009C4FA9">
              <w:rPr>
                <w:rFonts w:ascii="Arial" w:hAnsi="Arial" w:cs="Arial"/>
              </w:rPr>
              <w:t xml:space="preserve"> dokonywanej przez pracowników IZ RPO WiM 2014-2020 w ramach osi priorytetowej Pomoc techniczna, za</w:t>
            </w:r>
            <w:r>
              <w:rPr>
                <w:rFonts w:ascii="Arial" w:hAnsi="Arial" w:cs="Arial"/>
              </w:rPr>
              <w:t xml:space="preserve"> </w:t>
            </w:r>
            <w:r w:rsidRPr="009C4FA9">
              <w:rPr>
                <w:rFonts w:ascii="Arial" w:hAnsi="Arial" w:cs="Arial"/>
              </w:rPr>
              <w:t xml:space="preserve">realizację której odpowiada Departament Polityki Regionalnej (Biuro Budżetu) Urzędu Marszałkowskiego Województwa Warmińsko-Mazurskiego. Uchwała/umowa </w:t>
            </w:r>
            <w:r>
              <w:rPr>
                <w:rFonts w:ascii="Arial" w:hAnsi="Arial" w:cs="Arial"/>
              </w:rPr>
              <w:br/>
            </w:r>
            <w:r w:rsidRPr="009C4FA9">
              <w:rPr>
                <w:rFonts w:ascii="Arial" w:hAnsi="Arial" w:cs="Arial"/>
              </w:rPr>
              <w:t>o dofinansowaniu projektu jest podejmowana/zawierana przez IZ RPO WiM.</w:t>
            </w:r>
          </w:p>
        </w:tc>
      </w:tr>
      <w:tr w:rsidR="00370DBA" w:rsidRPr="00377175" w:rsidDel="00FE3C38" w:rsidTr="0003702E">
        <w:trPr>
          <w:cantSplit/>
          <w:trHeight w:val="762"/>
        </w:trPr>
        <w:tc>
          <w:tcPr>
            <w:tcW w:w="1701" w:type="pct"/>
            <w:tcBorders>
              <w:top w:val="single" w:sz="4" w:space="0" w:color="auto"/>
            </w:tcBorders>
            <w:shd w:val="clear" w:color="auto" w:fill="auto"/>
            <w:vAlign w:val="center"/>
          </w:tcPr>
          <w:p w:rsidR="00370DBA" w:rsidRPr="00377175" w:rsidRDefault="00370DBA" w:rsidP="000A28AD">
            <w:pPr>
              <w:numPr>
                <w:ilvl w:val="0"/>
                <w:numId w:val="16"/>
              </w:numPr>
              <w:tabs>
                <w:tab w:val="clear" w:pos="900"/>
                <w:tab w:val="num" w:pos="-2977"/>
              </w:tabs>
              <w:spacing w:before="40" w:after="40" w:line="240" w:lineRule="auto"/>
              <w:ind w:left="426" w:hanging="426"/>
              <w:jc w:val="left"/>
              <w:rPr>
                <w:rFonts w:ascii="Arial" w:hAnsi="Arial" w:cs="Arial"/>
                <w:szCs w:val="22"/>
              </w:rPr>
            </w:pPr>
            <w:r w:rsidRPr="00377175">
              <w:rPr>
                <w:rFonts w:ascii="Arial" w:hAnsi="Arial" w:cs="Arial"/>
                <w:szCs w:val="22"/>
              </w:rPr>
              <w:t>Limity i ograniczenia w realizacji projektów</w:t>
            </w:r>
            <w:r w:rsidRPr="00377175">
              <w:rPr>
                <w:rFonts w:ascii="Arial" w:hAnsi="Arial" w:cs="Arial"/>
                <w:szCs w:val="22"/>
              </w:rPr>
              <w:br/>
              <w:t>(jeśli dotyczy)</w:t>
            </w:r>
          </w:p>
        </w:tc>
        <w:tc>
          <w:tcPr>
            <w:tcW w:w="3299" w:type="pct"/>
            <w:tcBorders>
              <w:top w:val="single" w:sz="4" w:space="0" w:color="auto"/>
            </w:tcBorders>
            <w:shd w:val="clear" w:color="auto" w:fill="auto"/>
            <w:vAlign w:val="center"/>
          </w:tcPr>
          <w:p w:rsidR="00370DBA" w:rsidRPr="0046532B" w:rsidDel="00FE3C38" w:rsidRDefault="00370DBA" w:rsidP="006C05CA">
            <w:pPr>
              <w:spacing w:before="40" w:after="40"/>
              <w:rPr>
                <w:rFonts w:ascii="Arial" w:hAnsi="Arial" w:cs="Arial"/>
                <w:szCs w:val="22"/>
              </w:rPr>
            </w:pPr>
            <w:r w:rsidRPr="0046532B">
              <w:rPr>
                <w:rFonts w:ascii="Arial" w:hAnsi="Arial" w:cs="Arial"/>
                <w:szCs w:val="22"/>
              </w:rPr>
              <w:t>Nie dotyczy</w:t>
            </w:r>
          </w:p>
        </w:tc>
      </w:tr>
      <w:tr w:rsidR="00370DBA" w:rsidRPr="00377175" w:rsidTr="0003702E">
        <w:trPr>
          <w:cantSplit/>
          <w:trHeight w:val="712"/>
        </w:trPr>
        <w:tc>
          <w:tcPr>
            <w:tcW w:w="1701" w:type="pct"/>
            <w:shd w:val="clear" w:color="auto" w:fill="auto"/>
            <w:vAlign w:val="center"/>
          </w:tcPr>
          <w:p w:rsidR="00370DBA" w:rsidRPr="00377175" w:rsidRDefault="00370DBA" w:rsidP="000A28AD">
            <w:pPr>
              <w:numPr>
                <w:ilvl w:val="0"/>
                <w:numId w:val="16"/>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 xml:space="preserve">Warunki i planowany zakres stosowania </w:t>
            </w:r>
            <w:r w:rsidRPr="00377175">
              <w:rPr>
                <w:rFonts w:ascii="Arial" w:hAnsi="Arial" w:cs="Arial"/>
                <w:szCs w:val="22"/>
              </w:rPr>
              <w:br/>
            </w:r>
            <w:proofErr w:type="spellStart"/>
            <w:r w:rsidRPr="00377175">
              <w:rPr>
                <w:rFonts w:ascii="Arial" w:hAnsi="Arial" w:cs="Arial"/>
                <w:i/>
                <w:szCs w:val="22"/>
              </w:rPr>
              <w:t>cross-financingu</w:t>
            </w:r>
            <w:proofErr w:type="spellEnd"/>
            <w:r w:rsidRPr="00377175">
              <w:rPr>
                <w:rFonts w:ascii="Arial" w:hAnsi="Arial" w:cs="Arial"/>
                <w:szCs w:val="22"/>
              </w:rPr>
              <w:t xml:space="preserve"> (%)</w:t>
            </w:r>
            <w:r w:rsidRPr="00377175">
              <w:rPr>
                <w:rFonts w:ascii="Arial" w:hAnsi="Arial" w:cs="Arial"/>
                <w:szCs w:val="22"/>
              </w:rPr>
              <w:br/>
              <w:t>(jeśli dotyczy)</w:t>
            </w:r>
          </w:p>
        </w:tc>
        <w:tc>
          <w:tcPr>
            <w:tcW w:w="3299" w:type="pct"/>
            <w:tcBorders>
              <w:top w:val="single" w:sz="4" w:space="0" w:color="auto"/>
            </w:tcBorders>
            <w:shd w:val="clear" w:color="auto" w:fill="auto"/>
            <w:vAlign w:val="center"/>
          </w:tcPr>
          <w:p w:rsidR="00370DBA" w:rsidRPr="0046532B" w:rsidDel="00FE3C38" w:rsidRDefault="00370DBA" w:rsidP="006C05CA">
            <w:pPr>
              <w:spacing w:before="40" w:after="40"/>
              <w:rPr>
                <w:rFonts w:ascii="Arial" w:hAnsi="Arial" w:cs="Arial"/>
                <w:szCs w:val="22"/>
              </w:rPr>
            </w:pPr>
            <w:r w:rsidRPr="0046532B">
              <w:rPr>
                <w:rFonts w:ascii="Arial" w:hAnsi="Arial" w:cs="Arial"/>
                <w:szCs w:val="22"/>
              </w:rPr>
              <w:t>Nie dotyczy</w:t>
            </w:r>
          </w:p>
        </w:tc>
      </w:tr>
      <w:tr w:rsidR="00370DBA" w:rsidRPr="00377175" w:rsidTr="0003702E">
        <w:trPr>
          <w:cantSplit/>
          <w:trHeight w:val="840"/>
        </w:trPr>
        <w:tc>
          <w:tcPr>
            <w:tcW w:w="1701" w:type="pct"/>
            <w:shd w:val="clear" w:color="auto" w:fill="auto"/>
            <w:vAlign w:val="center"/>
          </w:tcPr>
          <w:p w:rsidR="00370DBA" w:rsidRPr="00F94AA6" w:rsidRDefault="00370DBA" w:rsidP="000A28AD">
            <w:pPr>
              <w:numPr>
                <w:ilvl w:val="0"/>
                <w:numId w:val="16"/>
              </w:numPr>
              <w:tabs>
                <w:tab w:val="clear" w:pos="900"/>
              </w:tabs>
              <w:spacing w:before="40" w:after="40" w:line="240" w:lineRule="auto"/>
              <w:ind w:left="426" w:hanging="426"/>
              <w:jc w:val="left"/>
              <w:rPr>
                <w:rFonts w:ascii="Arial" w:hAnsi="Arial" w:cs="Arial"/>
                <w:color w:val="000000"/>
                <w:szCs w:val="22"/>
              </w:rPr>
            </w:pPr>
            <w:r w:rsidRPr="00F94AA6">
              <w:rPr>
                <w:rFonts w:ascii="Arial" w:hAnsi="Arial" w:cs="Arial"/>
                <w:color w:val="000000"/>
                <w:szCs w:val="22"/>
              </w:rPr>
              <w:t xml:space="preserve">Dopuszczalna maksymalna wartość zakupionych środków trwałych jako % wydatków </w:t>
            </w:r>
            <w:r w:rsidR="00ED25D6">
              <w:rPr>
                <w:rFonts w:ascii="Arial" w:hAnsi="Arial" w:cs="Arial"/>
                <w:color w:val="000000"/>
                <w:szCs w:val="22"/>
              </w:rPr>
              <w:t>kwalifikowanych</w:t>
            </w:r>
          </w:p>
        </w:tc>
        <w:tc>
          <w:tcPr>
            <w:tcW w:w="3299" w:type="pct"/>
            <w:tcBorders>
              <w:top w:val="single" w:sz="4" w:space="0" w:color="auto"/>
            </w:tcBorders>
            <w:shd w:val="clear" w:color="auto" w:fill="auto"/>
            <w:vAlign w:val="center"/>
          </w:tcPr>
          <w:p w:rsidR="00370DBA" w:rsidRPr="0046532B" w:rsidDel="00FE3C38" w:rsidRDefault="00370DBA" w:rsidP="006C05CA">
            <w:pPr>
              <w:spacing w:before="40" w:after="40"/>
              <w:rPr>
                <w:rFonts w:ascii="Arial" w:hAnsi="Arial" w:cs="Arial"/>
                <w:szCs w:val="22"/>
              </w:rPr>
            </w:pPr>
            <w:r w:rsidRPr="0046532B">
              <w:rPr>
                <w:rFonts w:ascii="Arial" w:hAnsi="Arial" w:cs="Arial"/>
                <w:szCs w:val="22"/>
              </w:rPr>
              <w:t>Nie dotyczy</w:t>
            </w:r>
          </w:p>
        </w:tc>
      </w:tr>
      <w:tr w:rsidR="00370DBA" w:rsidRPr="00377175" w:rsidTr="0003702E">
        <w:trPr>
          <w:cantSplit/>
          <w:trHeight w:val="579"/>
        </w:trPr>
        <w:tc>
          <w:tcPr>
            <w:tcW w:w="1701" w:type="pct"/>
            <w:shd w:val="clear" w:color="auto" w:fill="auto"/>
            <w:vAlign w:val="center"/>
          </w:tcPr>
          <w:p w:rsidR="00370DBA" w:rsidRPr="00377175" w:rsidRDefault="00370DBA" w:rsidP="000A28AD">
            <w:pPr>
              <w:numPr>
                <w:ilvl w:val="0"/>
                <w:numId w:val="16"/>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 xml:space="preserve">Warunki uwzględniania dochodu w projekcie </w:t>
            </w:r>
            <w:r w:rsidRPr="00377175">
              <w:rPr>
                <w:rFonts w:ascii="Arial" w:hAnsi="Arial" w:cs="Arial"/>
                <w:szCs w:val="22"/>
              </w:rPr>
              <w:br/>
              <w:t>(jeśli dotyczy)</w:t>
            </w:r>
          </w:p>
        </w:tc>
        <w:tc>
          <w:tcPr>
            <w:tcW w:w="3299" w:type="pct"/>
            <w:tcBorders>
              <w:top w:val="single" w:sz="4" w:space="0" w:color="auto"/>
            </w:tcBorders>
            <w:shd w:val="clear" w:color="auto" w:fill="auto"/>
            <w:vAlign w:val="center"/>
          </w:tcPr>
          <w:p w:rsidR="00370DBA" w:rsidRPr="0046532B" w:rsidDel="00FE3C38" w:rsidRDefault="00370DBA" w:rsidP="006C05CA">
            <w:pPr>
              <w:spacing w:before="40" w:after="40"/>
              <w:rPr>
                <w:rFonts w:ascii="Arial" w:hAnsi="Arial" w:cs="Arial"/>
                <w:szCs w:val="22"/>
              </w:rPr>
            </w:pPr>
            <w:r w:rsidRPr="0046532B">
              <w:rPr>
                <w:rFonts w:ascii="Arial" w:hAnsi="Arial" w:cs="Arial"/>
                <w:szCs w:val="22"/>
              </w:rPr>
              <w:t>Nie dotyczy</w:t>
            </w:r>
          </w:p>
        </w:tc>
      </w:tr>
      <w:tr w:rsidR="00370DBA" w:rsidRPr="00377175" w:rsidTr="0003702E">
        <w:trPr>
          <w:cantSplit/>
          <w:trHeight w:val="902"/>
        </w:trPr>
        <w:tc>
          <w:tcPr>
            <w:tcW w:w="1701" w:type="pct"/>
            <w:tcBorders>
              <w:top w:val="single" w:sz="4" w:space="0" w:color="auto"/>
              <w:right w:val="single" w:sz="4" w:space="0" w:color="auto"/>
            </w:tcBorders>
            <w:shd w:val="clear" w:color="auto" w:fill="auto"/>
            <w:vAlign w:val="center"/>
          </w:tcPr>
          <w:p w:rsidR="00370DBA" w:rsidRPr="00377175" w:rsidRDefault="00370DBA" w:rsidP="000A28AD">
            <w:pPr>
              <w:numPr>
                <w:ilvl w:val="0"/>
                <w:numId w:val="16"/>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Warunki stosowania uproszczonych form rozliczania wydatków i planowany zakres systemu zaliczek</w:t>
            </w:r>
          </w:p>
        </w:tc>
        <w:tc>
          <w:tcPr>
            <w:tcW w:w="3299" w:type="pct"/>
            <w:tcBorders>
              <w:top w:val="single" w:sz="4" w:space="0" w:color="auto"/>
              <w:left w:val="single" w:sz="4" w:space="0" w:color="auto"/>
              <w:right w:val="single" w:sz="4" w:space="0" w:color="auto"/>
            </w:tcBorders>
            <w:shd w:val="clear" w:color="auto" w:fill="auto"/>
            <w:vAlign w:val="center"/>
          </w:tcPr>
          <w:p w:rsidR="00370DBA" w:rsidRPr="00377175" w:rsidRDefault="00370DBA" w:rsidP="006C05CA">
            <w:pPr>
              <w:spacing w:before="40" w:after="40"/>
              <w:jc w:val="left"/>
              <w:rPr>
                <w:rFonts w:ascii="Arial" w:hAnsi="Arial" w:cs="Arial"/>
                <w:szCs w:val="22"/>
              </w:rPr>
            </w:pPr>
            <w:r w:rsidRPr="0046532B">
              <w:rPr>
                <w:rFonts w:ascii="Arial" w:hAnsi="Arial" w:cs="Arial"/>
                <w:szCs w:val="22"/>
              </w:rPr>
              <w:t>Nie dotyczy</w:t>
            </w:r>
          </w:p>
        </w:tc>
      </w:tr>
      <w:tr w:rsidR="00370DBA" w:rsidRPr="00377175" w:rsidTr="0003702E">
        <w:trPr>
          <w:cantSplit/>
          <w:trHeight w:val="820"/>
        </w:trPr>
        <w:tc>
          <w:tcPr>
            <w:tcW w:w="1701" w:type="pct"/>
            <w:tcBorders>
              <w:top w:val="single" w:sz="4" w:space="0" w:color="auto"/>
              <w:right w:val="single" w:sz="4" w:space="0" w:color="auto"/>
            </w:tcBorders>
            <w:shd w:val="clear" w:color="auto" w:fill="auto"/>
            <w:vAlign w:val="center"/>
          </w:tcPr>
          <w:p w:rsidR="00370DBA" w:rsidRPr="00377175" w:rsidRDefault="00370DBA" w:rsidP="000A28AD">
            <w:pPr>
              <w:numPr>
                <w:ilvl w:val="0"/>
                <w:numId w:val="16"/>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 xml:space="preserve">Pomoc publiczna </w:t>
            </w:r>
            <w:r w:rsidRPr="00377175">
              <w:rPr>
                <w:rFonts w:ascii="Arial" w:hAnsi="Arial" w:cs="Arial"/>
                <w:szCs w:val="22"/>
              </w:rPr>
              <w:br/>
              <w:t xml:space="preserve">i pomoc </w:t>
            </w:r>
            <w:r w:rsidRPr="00377175">
              <w:rPr>
                <w:rFonts w:ascii="Arial" w:hAnsi="Arial" w:cs="Arial"/>
                <w:i/>
                <w:szCs w:val="22"/>
              </w:rPr>
              <w:t xml:space="preserve">de </w:t>
            </w:r>
            <w:proofErr w:type="spellStart"/>
            <w:r w:rsidRPr="00377175">
              <w:rPr>
                <w:rFonts w:ascii="Arial" w:hAnsi="Arial" w:cs="Arial"/>
                <w:i/>
                <w:szCs w:val="22"/>
              </w:rPr>
              <w:t>minimis</w:t>
            </w:r>
            <w:proofErr w:type="spellEnd"/>
            <w:r w:rsidRPr="00377175">
              <w:rPr>
                <w:rFonts w:ascii="Arial" w:hAnsi="Arial" w:cs="Arial"/>
                <w:szCs w:val="22"/>
              </w:rPr>
              <w:br/>
              <w:t>(rodzaj i przeznaczenie pomocy, unijna lub krajowa podstawa prawna)</w:t>
            </w:r>
            <w:r w:rsidRPr="00377175">
              <w:rPr>
                <w:rStyle w:val="Odwoanieprzypisudolnego"/>
                <w:rFonts w:cs="Arial"/>
                <w:szCs w:val="22"/>
              </w:rPr>
              <w:t xml:space="preserve"> </w:t>
            </w:r>
          </w:p>
        </w:tc>
        <w:tc>
          <w:tcPr>
            <w:tcW w:w="3299" w:type="pct"/>
            <w:tcBorders>
              <w:top w:val="single" w:sz="4" w:space="0" w:color="auto"/>
              <w:left w:val="single" w:sz="4" w:space="0" w:color="auto"/>
              <w:right w:val="single" w:sz="4" w:space="0" w:color="auto"/>
            </w:tcBorders>
            <w:shd w:val="clear" w:color="auto" w:fill="auto"/>
            <w:vAlign w:val="center"/>
          </w:tcPr>
          <w:p w:rsidR="00370DBA" w:rsidRPr="00377175" w:rsidRDefault="00370DBA" w:rsidP="006C05CA">
            <w:pPr>
              <w:spacing w:before="40" w:after="40"/>
              <w:jc w:val="left"/>
              <w:rPr>
                <w:rFonts w:ascii="Arial" w:hAnsi="Arial" w:cs="Arial"/>
                <w:szCs w:val="22"/>
              </w:rPr>
            </w:pPr>
            <w:r w:rsidRPr="0046532B">
              <w:rPr>
                <w:rFonts w:ascii="Arial" w:hAnsi="Arial" w:cs="Arial"/>
                <w:szCs w:val="22"/>
              </w:rPr>
              <w:t>Nie dotyczy</w:t>
            </w:r>
          </w:p>
        </w:tc>
      </w:tr>
      <w:tr w:rsidR="00370DBA" w:rsidRPr="00377175" w:rsidTr="0003702E">
        <w:trPr>
          <w:cantSplit/>
          <w:trHeight w:val="1129"/>
        </w:trPr>
        <w:tc>
          <w:tcPr>
            <w:tcW w:w="1701" w:type="pct"/>
            <w:tcBorders>
              <w:top w:val="single" w:sz="4" w:space="0" w:color="auto"/>
            </w:tcBorders>
            <w:shd w:val="clear" w:color="auto" w:fill="auto"/>
            <w:vAlign w:val="center"/>
          </w:tcPr>
          <w:p w:rsidR="00370DBA" w:rsidRPr="00377175" w:rsidRDefault="00370DBA" w:rsidP="000A28AD">
            <w:pPr>
              <w:numPr>
                <w:ilvl w:val="0"/>
                <w:numId w:val="16"/>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 xml:space="preserve">Maksymalny </w:t>
            </w:r>
            <w:r w:rsidRPr="00377175">
              <w:rPr>
                <w:rFonts w:ascii="Arial" w:hAnsi="Arial" w:cs="Arial"/>
                <w:szCs w:val="22"/>
              </w:rPr>
              <w:br/>
              <w:t xml:space="preserve">% poziom dofinansowania UE wydatków kwalifikowalnych </w:t>
            </w:r>
            <w:r w:rsidRPr="00377175">
              <w:rPr>
                <w:rFonts w:ascii="Arial" w:hAnsi="Arial" w:cs="Arial"/>
                <w:szCs w:val="22"/>
              </w:rPr>
              <w:br/>
              <w:t xml:space="preserve">na poziomie projektu </w:t>
            </w:r>
            <w:r w:rsidRPr="00377175">
              <w:rPr>
                <w:rFonts w:ascii="Arial" w:hAnsi="Arial" w:cs="Arial"/>
                <w:szCs w:val="22"/>
              </w:rPr>
              <w:br/>
              <w:t>(jeśli dotyczy)</w:t>
            </w:r>
          </w:p>
        </w:tc>
        <w:tc>
          <w:tcPr>
            <w:tcW w:w="3299" w:type="pct"/>
            <w:tcBorders>
              <w:top w:val="single" w:sz="4" w:space="0" w:color="auto"/>
            </w:tcBorders>
            <w:shd w:val="clear" w:color="auto" w:fill="auto"/>
            <w:vAlign w:val="center"/>
          </w:tcPr>
          <w:p w:rsidR="00370DBA" w:rsidRPr="00377175" w:rsidRDefault="00370DBA" w:rsidP="006C05CA">
            <w:pPr>
              <w:spacing w:before="40" w:after="40"/>
              <w:jc w:val="left"/>
              <w:rPr>
                <w:rFonts w:ascii="Arial" w:hAnsi="Arial" w:cs="Arial"/>
                <w:szCs w:val="22"/>
              </w:rPr>
            </w:pPr>
            <w:r>
              <w:rPr>
                <w:rFonts w:ascii="Arial" w:hAnsi="Arial" w:cs="Arial"/>
                <w:szCs w:val="22"/>
              </w:rPr>
              <w:t>85%</w:t>
            </w:r>
          </w:p>
        </w:tc>
      </w:tr>
      <w:tr w:rsidR="00370DBA" w:rsidRPr="00377175" w:rsidTr="0003702E">
        <w:trPr>
          <w:cantSplit/>
          <w:trHeight w:val="2360"/>
        </w:trPr>
        <w:tc>
          <w:tcPr>
            <w:tcW w:w="1701" w:type="pct"/>
            <w:shd w:val="clear" w:color="auto" w:fill="auto"/>
            <w:vAlign w:val="center"/>
          </w:tcPr>
          <w:p w:rsidR="00370DBA" w:rsidRPr="00377175" w:rsidRDefault="00370DBA" w:rsidP="000A28AD">
            <w:pPr>
              <w:numPr>
                <w:ilvl w:val="0"/>
                <w:numId w:val="16"/>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 xml:space="preserve">Maksymalny </w:t>
            </w:r>
            <w:r w:rsidRPr="00377175">
              <w:rPr>
                <w:rFonts w:ascii="Arial" w:hAnsi="Arial" w:cs="Arial"/>
                <w:szCs w:val="22"/>
              </w:rPr>
              <w:br/>
              <w:t xml:space="preserve">% poziom dofinansowania całkowitego wydatków kwalifikowalnych </w:t>
            </w:r>
            <w:r w:rsidRPr="00377175">
              <w:rPr>
                <w:rFonts w:ascii="Arial" w:hAnsi="Arial" w:cs="Arial"/>
                <w:szCs w:val="22"/>
              </w:rPr>
              <w:br/>
              <w:t xml:space="preserve">na poziomie projektu </w:t>
            </w:r>
            <w:r w:rsidRPr="00377175">
              <w:rPr>
                <w:rFonts w:ascii="Arial" w:hAnsi="Arial" w:cs="Arial"/>
                <w:szCs w:val="22"/>
              </w:rPr>
              <w:br/>
              <w:t>(środki UE + ewentualne współfinansowanie z budżetu państwa lub innych źródeł przyznawane beneficjentowi przez właściwą instytucję)</w:t>
            </w:r>
            <w:r w:rsidRPr="00377175">
              <w:rPr>
                <w:rFonts w:ascii="Arial" w:hAnsi="Arial" w:cs="Arial"/>
                <w:szCs w:val="22"/>
              </w:rPr>
              <w:br/>
              <w:t xml:space="preserve">(jeśli dotyczy) </w:t>
            </w:r>
          </w:p>
        </w:tc>
        <w:tc>
          <w:tcPr>
            <w:tcW w:w="3299" w:type="pct"/>
            <w:tcBorders>
              <w:top w:val="single" w:sz="4" w:space="0" w:color="auto"/>
            </w:tcBorders>
            <w:shd w:val="clear" w:color="auto" w:fill="auto"/>
            <w:vAlign w:val="center"/>
          </w:tcPr>
          <w:p w:rsidR="00370DBA" w:rsidRPr="00377175" w:rsidRDefault="00384C4F" w:rsidP="006C05CA">
            <w:pPr>
              <w:spacing w:before="40" w:after="40"/>
              <w:jc w:val="left"/>
              <w:rPr>
                <w:rFonts w:ascii="Arial" w:hAnsi="Arial" w:cs="Arial"/>
                <w:szCs w:val="22"/>
              </w:rPr>
            </w:pPr>
            <w:r>
              <w:rPr>
                <w:rFonts w:ascii="Arial" w:hAnsi="Arial" w:cs="Arial"/>
                <w:szCs w:val="22"/>
              </w:rPr>
              <w:t>85%</w:t>
            </w:r>
          </w:p>
        </w:tc>
      </w:tr>
      <w:tr w:rsidR="00370DBA" w:rsidRPr="00377175" w:rsidTr="0003702E">
        <w:trPr>
          <w:cantSplit/>
          <w:trHeight w:val="658"/>
        </w:trPr>
        <w:tc>
          <w:tcPr>
            <w:tcW w:w="1701" w:type="pct"/>
            <w:shd w:val="clear" w:color="auto" w:fill="auto"/>
            <w:vAlign w:val="center"/>
          </w:tcPr>
          <w:p w:rsidR="00370DBA" w:rsidRPr="00377175" w:rsidRDefault="00370DBA" w:rsidP="000A28AD">
            <w:pPr>
              <w:numPr>
                <w:ilvl w:val="0"/>
                <w:numId w:val="16"/>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 xml:space="preserve">Minimalny wkład własny beneficjenta jako % wydatków </w:t>
            </w:r>
            <w:r w:rsidR="00ED25D6">
              <w:rPr>
                <w:rFonts w:ascii="Arial" w:hAnsi="Arial" w:cs="Arial"/>
                <w:szCs w:val="22"/>
              </w:rPr>
              <w:t>kwalifikowanych</w:t>
            </w:r>
          </w:p>
        </w:tc>
        <w:tc>
          <w:tcPr>
            <w:tcW w:w="3299" w:type="pct"/>
            <w:tcBorders>
              <w:top w:val="single" w:sz="4" w:space="0" w:color="auto"/>
            </w:tcBorders>
            <w:shd w:val="clear" w:color="auto" w:fill="auto"/>
            <w:vAlign w:val="center"/>
          </w:tcPr>
          <w:p w:rsidR="00370DBA" w:rsidRPr="00377175" w:rsidRDefault="00370DBA" w:rsidP="006C05CA">
            <w:pPr>
              <w:spacing w:before="40" w:after="40"/>
              <w:jc w:val="left"/>
              <w:rPr>
                <w:rFonts w:ascii="Arial" w:hAnsi="Arial" w:cs="Arial"/>
                <w:szCs w:val="22"/>
              </w:rPr>
            </w:pPr>
            <w:r>
              <w:rPr>
                <w:rFonts w:ascii="Arial" w:hAnsi="Arial" w:cs="Arial"/>
                <w:szCs w:val="22"/>
              </w:rPr>
              <w:t>15%</w:t>
            </w:r>
          </w:p>
        </w:tc>
      </w:tr>
      <w:tr w:rsidR="00370DBA" w:rsidRPr="00377175" w:rsidTr="0003702E">
        <w:trPr>
          <w:cantSplit/>
          <w:trHeight w:val="562"/>
        </w:trPr>
        <w:tc>
          <w:tcPr>
            <w:tcW w:w="1701" w:type="pct"/>
            <w:shd w:val="clear" w:color="auto" w:fill="auto"/>
            <w:vAlign w:val="center"/>
          </w:tcPr>
          <w:p w:rsidR="00370DBA" w:rsidRDefault="00370DBA" w:rsidP="000A28AD">
            <w:pPr>
              <w:numPr>
                <w:ilvl w:val="0"/>
                <w:numId w:val="16"/>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Minimalna</w:t>
            </w:r>
            <w:r w:rsidRPr="00377175">
              <w:rPr>
                <w:rFonts w:ascii="Arial" w:hAnsi="Arial" w:cs="Arial"/>
                <w:szCs w:val="22"/>
              </w:rPr>
              <w:br/>
              <w:t>i maksymalna wartość projektu (PLN)</w:t>
            </w:r>
          </w:p>
          <w:p w:rsidR="00370DBA" w:rsidRPr="00377175" w:rsidRDefault="00370DBA" w:rsidP="006C05CA">
            <w:pPr>
              <w:spacing w:before="40" w:after="40" w:line="240" w:lineRule="auto"/>
              <w:ind w:left="426"/>
              <w:jc w:val="left"/>
              <w:rPr>
                <w:rFonts w:ascii="Arial" w:hAnsi="Arial" w:cs="Arial"/>
                <w:szCs w:val="22"/>
              </w:rPr>
            </w:pPr>
            <w:r w:rsidRPr="00377175">
              <w:rPr>
                <w:rFonts w:ascii="Arial" w:hAnsi="Arial" w:cs="Arial"/>
                <w:szCs w:val="22"/>
              </w:rPr>
              <w:t xml:space="preserve">(jeśli dotyczy) </w:t>
            </w:r>
          </w:p>
        </w:tc>
        <w:tc>
          <w:tcPr>
            <w:tcW w:w="3299" w:type="pct"/>
            <w:tcBorders>
              <w:top w:val="single" w:sz="4" w:space="0" w:color="auto"/>
            </w:tcBorders>
            <w:shd w:val="clear" w:color="auto" w:fill="auto"/>
            <w:vAlign w:val="center"/>
          </w:tcPr>
          <w:p w:rsidR="00370DBA" w:rsidRPr="00377175" w:rsidRDefault="00370DBA" w:rsidP="006C05CA">
            <w:pPr>
              <w:spacing w:before="40" w:after="40"/>
              <w:jc w:val="left"/>
              <w:rPr>
                <w:rFonts w:ascii="Arial" w:hAnsi="Arial" w:cs="Arial"/>
                <w:szCs w:val="22"/>
              </w:rPr>
            </w:pPr>
            <w:r w:rsidRPr="0046532B">
              <w:rPr>
                <w:rFonts w:ascii="Arial" w:hAnsi="Arial" w:cs="Arial"/>
                <w:szCs w:val="22"/>
              </w:rPr>
              <w:t>Nie dotyczy</w:t>
            </w:r>
          </w:p>
        </w:tc>
      </w:tr>
      <w:tr w:rsidR="00370DBA" w:rsidRPr="00377175" w:rsidTr="0003702E">
        <w:trPr>
          <w:cantSplit/>
          <w:trHeight w:val="717"/>
        </w:trPr>
        <w:tc>
          <w:tcPr>
            <w:tcW w:w="1701" w:type="pct"/>
            <w:shd w:val="clear" w:color="auto" w:fill="auto"/>
            <w:vAlign w:val="center"/>
          </w:tcPr>
          <w:p w:rsidR="00370DBA" w:rsidRPr="00377175" w:rsidRDefault="00370DBA" w:rsidP="000A28AD">
            <w:pPr>
              <w:numPr>
                <w:ilvl w:val="0"/>
                <w:numId w:val="16"/>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 xml:space="preserve">Minimalna i maksymalna wartość wydatków kwalifikowalnych projektu (PLN) </w:t>
            </w:r>
            <w:r w:rsidRPr="00377175">
              <w:rPr>
                <w:rFonts w:ascii="Arial" w:hAnsi="Arial" w:cs="Arial"/>
                <w:szCs w:val="22"/>
              </w:rPr>
              <w:br/>
              <w:t>(jeśli dotyczy)</w:t>
            </w:r>
          </w:p>
        </w:tc>
        <w:tc>
          <w:tcPr>
            <w:tcW w:w="3299" w:type="pct"/>
            <w:tcBorders>
              <w:top w:val="single" w:sz="4" w:space="0" w:color="auto"/>
            </w:tcBorders>
            <w:shd w:val="clear" w:color="auto" w:fill="auto"/>
            <w:vAlign w:val="center"/>
          </w:tcPr>
          <w:p w:rsidR="00370DBA" w:rsidRPr="00377175" w:rsidRDefault="00370DBA" w:rsidP="006C05CA">
            <w:pPr>
              <w:spacing w:before="40" w:after="40"/>
              <w:jc w:val="left"/>
              <w:rPr>
                <w:rFonts w:ascii="Arial" w:hAnsi="Arial" w:cs="Arial"/>
                <w:szCs w:val="22"/>
              </w:rPr>
            </w:pPr>
            <w:r w:rsidRPr="0046532B">
              <w:rPr>
                <w:rFonts w:ascii="Arial" w:hAnsi="Arial" w:cs="Arial"/>
                <w:szCs w:val="22"/>
              </w:rPr>
              <w:t>Nie dotyczy</w:t>
            </w:r>
          </w:p>
        </w:tc>
      </w:tr>
      <w:tr w:rsidR="00370DBA" w:rsidRPr="00377175" w:rsidTr="0003702E">
        <w:trPr>
          <w:cantSplit/>
          <w:trHeight w:val="720"/>
        </w:trPr>
        <w:tc>
          <w:tcPr>
            <w:tcW w:w="1701" w:type="pct"/>
            <w:shd w:val="clear" w:color="auto" w:fill="auto"/>
            <w:vAlign w:val="center"/>
          </w:tcPr>
          <w:p w:rsidR="00370DBA" w:rsidRPr="00377175" w:rsidRDefault="00370DBA" w:rsidP="000A28AD">
            <w:pPr>
              <w:numPr>
                <w:ilvl w:val="0"/>
                <w:numId w:val="16"/>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Kwota alokacji UE na instrumenty finansowe</w:t>
            </w:r>
            <w:r w:rsidRPr="00377175">
              <w:rPr>
                <w:rFonts w:ascii="Arial" w:hAnsi="Arial" w:cs="Arial"/>
                <w:szCs w:val="22"/>
              </w:rPr>
              <w:br/>
              <w:t xml:space="preserve">(EUR) </w:t>
            </w:r>
            <w:r w:rsidRPr="00377175">
              <w:rPr>
                <w:rFonts w:ascii="Arial" w:hAnsi="Arial" w:cs="Arial"/>
                <w:szCs w:val="22"/>
              </w:rPr>
              <w:br/>
              <w:t xml:space="preserve">(jeśli dotyczy) </w:t>
            </w:r>
          </w:p>
        </w:tc>
        <w:tc>
          <w:tcPr>
            <w:tcW w:w="3299" w:type="pct"/>
            <w:tcBorders>
              <w:top w:val="single" w:sz="4" w:space="0" w:color="auto"/>
            </w:tcBorders>
            <w:shd w:val="clear" w:color="auto" w:fill="auto"/>
            <w:vAlign w:val="center"/>
          </w:tcPr>
          <w:p w:rsidR="00370DBA" w:rsidRPr="00377175" w:rsidRDefault="00370DBA" w:rsidP="006C05CA">
            <w:pPr>
              <w:spacing w:before="40" w:after="40"/>
              <w:jc w:val="left"/>
              <w:rPr>
                <w:rFonts w:ascii="Arial" w:hAnsi="Arial" w:cs="Arial"/>
                <w:szCs w:val="22"/>
              </w:rPr>
            </w:pPr>
            <w:r w:rsidRPr="0046532B">
              <w:rPr>
                <w:rFonts w:ascii="Arial" w:hAnsi="Arial" w:cs="Arial"/>
                <w:szCs w:val="22"/>
              </w:rPr>
              <w:t>Nie dotyczy</w:t>
            </w:r>
          </w:p>
        </w:tc>
      </w:tr>
      <w:tr w:rsidR="00370DBA" w:rsidRPr="00377175" w:rsidTr="0003702E">
        <w:trPr>
          <w:cantSplit/>
          <w:trHeight w:val="566"/>
        </w:trPr>
        <w:tc>
          <w:tcPr>
            <w:tcW w:w="1701" w:type="pct"/>
            <w:shd w:val="clear" w:color="auto" w:fill="auto"/>
            <w:vAlign w:val="center"/>
          </w:tcPr>
          <w:p w:rsidR="00370DBA" w:rsidRPr="00377175" w:rsidRDefault="00370DBA" w:rsidP="000A28AD">
            <w:pPr>
              <w:numPr>
                <w:ilvl w:val="0"/>
                <w:numId w:val="16"/>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Mechanizm wdrażania instrumentów finansowych</w:t>
            </w:r>
          </w:p>
        </w:tc>
        <w:tc>
          <w:tcPr>
            <w:tcW w:w="3299" w:type="pct"/>
            <w:tcBorders>
              <w:top w:val="single" w:sz="4" w:space="0" w:color="auto"/>
            </w:tcBorders>
            <w:shd w:val="clear" w:color="auto" w:fill="auto"/>
            <w:vAlign w:val="center"/>
          </w:tcPr>
          <w:p w:rsidR="00370DBA" w:rsidRPr="00377175" w:rsidRDefault="00370DBA" w:rsidP="006C05CA">
            <w:pPr>
              <w:spacing w:before="40" w:after="40"/>
              <w:jc w:val="left"/>
              <w:rPr>
                <w:rFonts w:ascii="Arial" w:hAnsi="Arial" w:cs="Arial"/>
                <w:szCs w:val="22"/>
              </w:rPr>
            </w:pPr>
            <w:r w:rsidRPr="0046532B">
              <w:rPr>
                <w:rFonts w:ascii="Arial" w:hAnsi="Arial" w:cs="Arial"/>
                <w:szCs w:val="22"/>
              </w:rPr>
              <w:t>Nie dotyczy</w:t>
            </w:r>
          </w:p>
        </w:tc>
      </w:tr>
      <w:tr w:rsidR="00370DBA" w:rsidRPr="00377175" w:rsidTr="0003702E">
        <w:trPr>
          <w:cantSplit/>
          <w:trHeight w:val="897"/>
        </w:trPr>
        <w:tc>
          <w:tcPr>
            <w:tcW w:w="1701" w:type="pct"/>
            <w:shd w:val="clear" w:color="auto" w:fill="auto"/>
            <w:vAlign w:val="center"/>
          </w:tcPr>
          <w:p w:rsidR="00370DBA" w:rsidRPr="00377175" w:rsidRDefault="00370DBA" w:rsidP="000A28AD">
            <w:pPr>
              <w:numPr>
                <w:ilvl w:val="0"/>
                <w:numId w:val="16"/>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Rodzaj wsparcia instrumentów finansowych</w:t>
            </w:r>
            <w:r>
              <w:t xml:space="preserve"> </w:t>
            </w:r>
            <w:r w:rsidRPr="00377175">
              <w:rPr>
                <w:rFonts w:ascii="Arial" w:hAnsi="Arial" w:cs="Arial"/>
                <w:szCs w:val="22"/>
              </w:rPr>
              <w:t>oraz najważniejsze warunki przyznawania</w:t>
            </w:r>
          </w:p>
        </w:tc>
        <w:tc>
          <w:tcPr>
            <w:tcW w:w="3299" w:type="pct"/>
            <w:tcBorders>
              <w:top w:val="single" w:sz="4" w:space="0" w:color="auto"/>
            </w:tcBorders>
            <w:shd w:val="clear" w:color="auto" w:fill="auto"/>
            <w:vAlign w:val="center"/>
          </w:tcPr>
          <w:p w:rsidR="00370DBA" w:rsidRPr="00377175" w:rsidRDefault="00370DBA" w:rsidP="006C05CA">
            <w:pPr>
              <w:spacing w:before="40" w:after="40"/>
              <w:jc w:val="left"/>
              <w:rPr>
                <w:rFonts w:ascii="Arial" w:hAnsi="Arial" w:cs="Arial"/>
                <w:szCs w:val="22"/>
              </w:rPr>
            </w:pPr>
            <w:r w:rsidRPr="0046532B">
              <w:rPr>
                <w:rFonts w:ascii="Arial" w:hAnsi="Arial" w:cs="Arial"/>
                <w:szCs w:val="22"/>
              </w:rPr>
              <w:t>Nie dotyczy</w:t>
            </w:r>
          </w:p>
        </w:tc>
      </w:tr>
      <w:tr w:rsidR="00370DBA" w:rsidRPr="00377175" w:rsidTr="0003702E">
        <w:trPr>
          <w:cantSplit/>
          <w:trHeight w:val="621"/>
        </w:trPr>
        <w:tc>
          <w:tcPr>
            <w:tcW w:w="1701" w:type="pct"/>
            <w:shd w:val="clear" w:color="auto" w:fill="auto"/>
            <w:vAlign w:val="center"/>
          </w:tcPr>
          <w:p w:rsidR="00370DBA" w:rsidRPr="00377175" w:rsidRDefault="00370DBA" w:rsidP="000A28AD">
            <w:pPr>
              <w:numPr>
                <w:ilvl w:val="0"/>
                <w:numId w:val="16"/>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Katalog ostatecznych odbiorców instrumentów finansowych</w:t>
            </w:r>
          </w:p>
        </w:tc>
        <w:tc>
          <w:tcPr>
            <w:tcW w:w="3299" w:type="pct"/>
            <w:tcBorders>
              <w:top w:val="single" w:sz="4" w:space="0" w:color="auto"/>
            </w:tcBorders>
            <w:shd w:val="clear" w:color="auto" w:fill="auto"/>
            <w:vAlign w:val="center"/>
          </w:tcPr>
          <w:p w:rsidR="00370DBA" w:rsidRPr="00377175" w:rsidRDefault="00370DBA" w:rsidP="006C05CA">
            <w:pPr>
              <w:spacing w:before="40" w:after="40"/>
              <w:jc w:val="left"/>
              <w:rPr>
                <w:rFonts w:ascii="Arial" w:hAnsi="Arial" w:cs="Arial"/>
                <w:szCs w:val="22"/>
              </w:rPr>
            </w:pPr>
            <w:r w:rsidRPr="0046532B">
              <w:rPr>
                <w:rFonts w:ascii="Arial" w:hAnsi="Arial" w:cs="Arial"/>
                <w:szCs w:val="22"/>
              </w:rPr>
              <w:t>Nie dotyczy</w:t>
            </w:r>
          </w:p>
        </w:tc>
      </w:tr>
    </w:tbl>
    <w:p w:rsidR="00C84DE3" w:rsidRDefault="00660B27" w:rsidP="00E1183C">
      <w:pPr>
        <w:pStyle w:val="Nagwek2"/>
        <w:ind w:left="-142"/>
        <w:rPr>
          <w:i w:val="0"/>
          <w:sz w:val="18"/>
          <w:szCs w:val="18"/>
        </w:rPr>
      </w:pPr>
      <w:bookmarkStart w:id="25" w:name="_Toc417468707"/>
      <w:bookmarkStart w:id="26" w:name="_Toc417477190"/>
      <w:r w:rsidRPr="00E1183C">
        <w:rPr>
          <w:i w:val="0"/>
          <w:sz w:val="18"/>
          <w:szCs w:val="18"/>
        </w:rPr>
        <w:t>DZIAŁANIE 12.3 DZIAŁANIA INFORMACYJNE I PROMOCYJNE</w:t>
      </w:r>
      <w:bookmarkEnd w:id="25"/>
      <w:bookmarkEnd w:id="26"/>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9"/>
        <w:gridCol w:w="6806"/>
      </w:tblGrid>
      <w:tr w:rsidR="00065436" w:rsidRPr="006A1C59" w:rsidTr="00ED106A">
        <w:trPr>
          <w:cantSplit/>
          <w:trHeight w:val="420"/>
        </w:trPr>
        <w:tc>
          <w:tcPr>
            <w:tcW w:w="1701" w:type="pct"/>
            <w:tcBorders>
              <w:top w:val="single" w:sz="4" w:space="0" w:color="auto"/>
            </w:tcBorders>
            <w:shd w:val="clear" w:color="auto" w:fill="E6E6E6"/>
            <w:vAlign w:val="center"/>
          </w:tcPr>
          <w:p w:rsidR="00065436" w:rsidRPr="006A1C59" w:rsidRDefault="00065436" w:rsidP="006C05CA">
            <w:pPr>
              <w:spacing w:before="40" w:after="40" w:line="240" w:lineRule="auto"/>
              <w:jc w:val="left"/>
              <w:rPr>
                <w:rFonts w:ascii="Arial" w:hAnsi="Arial" w:cs="Arial"/>
                <w:b/>
              </w:rPr>
            </w:pPr>
            <w:r w:rsidRPr="006A1C59">
              <w:rPr>
                <w:rFonts w:ascii="Arial" w:hAnsi="Arial" w:cs="Arial"/>
                <w:b/>
              </w:rPr>
              <w:t>NR I NAZWA DZIAŁANIA</w:t>
            </w:r>
          </w:p>
        </w:tc>
        <w:tc>
          <w:tcPr>
            <w:tcW w:w="3299" w:type="pct"/>
            <w:tcBorders>
              <w:top w:val="single" w:sz="4" w:space="0" w:color="auto"/>
            </w:tcBorders>
            <w:shd w:val="clear" w:color="auto" w:fill="E6E6E6"/>
            <w:vAlign w:val="center"/>
          </w:tcPr>
          <w:p w:rsidR="00065436" w:rsidRPr="005B06E5" w:rsidRDefault="00065436" w:rsidP="00C63013">
            <w:pPr>
              <w:spacing w:before="40" w:after="40" w:line="240" w:lineRule="auto"/>
              <w:rPr>
                <w:rFonts w:ascii="Arial" w:hAnsi="Arial" w:cs="Arial"/>
                <w:b/>
                <w:color w:val="FF0000"/>
              </w:rPr>
            </w:pPr>
            <w:r w:rsidRPr="005B06E5">
              <w:rPr>
                <w:rFonts w:ascii="Arial" w:hAnsi="Arial" w:cs="Arial"/>
                <w:b/>
              </w:rPr>
              <w:t xml:space="preserve">DZIAŁANIE </w:t>
            </w:r>
            <w:r w:rsidR="00E87BAA" w:rsidRPr="005B06E5">
              <w:rPr>
                <w:rFonts w:ascii="Arial" w:hAnsi="Arial" w:cs="Arial"/>
                <w:b/>
              </w:rPr>
              <w:t xml:space="preserve">12.3 </w:t>
            </w:r>
            <w:r w:rsidR="00C63013">
              <w:rPr>
                <w:rFonts w:ascii="Arial" w:hAnsi="Arial" w:cs="Arial"/>
                <w:b/>
              </w:rPr>
              <w:t>DZIAŁANIA</w:t>
            </w:r>
            <w:r w:rsidR="00E87BAA" w:rsidRPr="005B06E5">
              <w:rPr>
                <w:rFonts w:ascii="Arial" w:hAnsi="Arial" w:cs="Arial"/>
                <w:b/>
              </w:rPr>
              <w:t xml:space="preserve"> </w:t>
            </w:r>
            <w:r w:rsidR="00C63013">
              <w:rPr>
                <w:rFonts w:ascii="Arial" w:hAnsi="Arial" w:cs="Arial"/>
                <w:b/>
              </w:rPr>
              <w:t>INFORMACYJNE I</w:t>
            </w:r>
            <w:r w:rsidR="00E87BAA" w:rsidRPr="005B06E5">
              <w:rPr>
                <w:rFonts w:ascii="Arial" w:hAnsi="Arial" w:cs="Arial"/>
                <w:b/>
              </w:rPr>
              <w:t xml:space="preserve"> </w:t>
            </w:r>
            <w:r w:rsidR="00C63013">
              <w:rPr>
                <w:rFonts w:ascii="Arial" w:hAnsi="Arial" w:cs="Arial"/>
                <w:b/>
              </w:rPr>
              <w:t>PROMOCYJNE</w:t>
            </w:r>
          </w:p>
        </w:tc>
      </w:tr>
      <w:tr w:rsidR="00065436" w:rsidRPr="00377175" w:rsidTr="00ED106A">
        <w:trPr>
          <w:cantSplit/>
          <w:trHeight w:val="289"/>
        </w:trPr>
        <w:tc>
          <w:tcPr>
            <w:tcW w:w="1701" w:type="pct"/>
            <w:tcBorders>
              <w:top w:val="single" w:sz="4" w:space="0" w:color="auto"/>
            </w:tcBorders>
            <w:shd w:val="clear" w:color="auto" w:fill="E6E6E6"/>
            <w:vAlign w:val="center"/>
          </w:tcPr>
          <w:p w:rsidR="00065436" w:rsidRPr="0013128A" w:rsidRDefault="00065436" w:rsidP="006C05CA">
            <w:pPr>
              <w:spacing w:before="40" w:after="40" w:line="240" w:lineRule="auto"/>
              <w:jc w:val="left"/>
              <w:rPr>
                <w:rFonts w:ascii="Arial" w:hAnsi="Arial" w:cs="Arial"/>
                <w:b/>
                <w:szCs w:val="22"/>
              </w:rPr>
            </w:pPr>
            <w:r w:rsidRPr="0013128A">
              <w:rPr>
                <w:rFonts w:ascii="Arial" w:hAnsi="Arial" w:cs="Arial"/>
                <w:b/>
                <w:szCs w:val="22"/>
              </w:rPr>
              <w:t>NR I NAZWA PODDZIAŁANIA</w:t>
            </w:r>
          </w:p>
          <w:p w:rsidR="00065436" w:rsidRPr="0013128A" w:rsidRDefault="00065436" w:rsidP="006C05CA">
            <w:pPr>
              <w:spacing w:before="40" w:after="40" w:line="240" w:lineRule="auto"/>
              <w:jc w:val="left"/>
              <w:rPr>
                <w:rFonts w:ascii="Arial" w:hAnsi="Arial" w:cs="Arial"/>
                <w:szCs w:val="22"/>
              </w:rPr>
            </w:pPr>
            <w:r w:rsidRPr="0013128A">
              <w:rPr>
                <w:rFonts w:ascii="Arial" w:hAnsi="Arial" w:cs="Arial"/>
                <w:szCs w:val="22"/>
              </w:rPr>
              <w:t>(jeżeli dotyczy)</w:t>
            </w:r>
          </w:p>
        </w:tc>
        <w:tc>
          <w:tcPr>
            <w:tcW w:w="3299" w:type="pct"/>
            <w:tcBorders>
              <w:top w:val="single" w:sz="4" w:space="0" w:color="auto"/>
            </w:tcBorders>
            <w:shd w:val="clear" w:color="auto" w:fill="E6E6E6"/>
            <w:vAlign w:val="center"/>
          </w:tcPr>
          <w:p w:rsidR="00065436" w:rsidRPr="008355E6" w:rsidRDefault="00065436" w:rsidP="006C05CA">
            <w:pPr>
              <w:spacing w:before="40" w:after="40" w:line="240" w:lineRule="auto"/>
              <w:jc w:val="left"/>
              <w:rPr>
                <w:rFonts w:ascii="Arial" w:hAnsi="Arial" w:cs="Arial"/>
                <w:color w:val="000000"/>
                <w:szCs w:val="22"/>
              </w:rPr>
            </w:pPr>
            <w:r w:rsidRPr="008355E6">
              <w:rPr>
                <w:rFonts w:ascii="Arial" w:hAnsi="Arial" w:cs="Arial"/>
                <w:color w:val="000000"/>
                <w:szCs w:val="22"/>
              </w:rPr>
              <w:t>Nie dotyczy</w:t>
            </w:r>
          </w:p>
        </w:tc>
      </w:tr>
      <w:tr w:rsidR="00065436" w:rsidRPr="00377175" w:rsidTr="00ED106A">
        <w:trPr>
          <w:cantSplit/>
          <w:trHeight w:val="393"/>
        </w:trPr>
        <w:tc>
          <w:tcPr>
            <w:tcW w:w="1701" w:type="pct"/>
            <w:tcBorders>
              <w:top w:val="single" w:sz="4" w:space="0" w:color="auto"/>
            </w:tcBorders>
            <w:shd w:val="clear" w:color="auto" w:fill="auto"/>
            <w:vAlign w:val="center"/>
          </w:tcPr>
          <w:p w:rsidR="00065436" w:rsidRPr="00377175" w:rsidRDefault="00065436" w:rsidP="000A28AD">
            <w:pPr>
              <w:numPr>
                <w:ilvl w:val="0"/>
                <w:numId w:val="17"/>
              </w:numPr>
              <w:tabs>
                <w:tab w:val="clear" w:pos="900"/>
              </w:tabs>
              <w:spacing w:before="40" w:after="40" w:line="240" w:lineRule="auto"/>
              <w:ind w:left="426" w:hanging="426"/>
              <w:jc w:val="left"/>
              <w:rPr>
                <w:rFonts w:ascii="Arial" w:hAnsi="Arial" w:cs="Arial"/>
                <w:szCs w:val="22"/>
              </w:rPr>
            </w:pPr>
            <w:r>
              <w:rPr>
                <w:rFonts w:ascii="Arial" w:hAnsi="Arial" w:cs="Arial"/>
                <w:szCs w:val="22"/>
              </w:rPr>
              <w:t>Nr i nazwa celu tematycznego</w:t>
            </w:r>
          </w:p>
        </w:tc>
        <w:tc>
          <w:tcPr>
            <w:tcW w:w="3299" w:type="pct"/>
            <w:tcBorders>
              <w:top w:val="single" w:sz="4" w:space="0" w:color="auto"/>
            </w:tcBorders>
            <w:shd w:val="clear" w:color="auto" w:fill="auto"/>
          </w:tcPr>
          <w:p w:rsidR="00065436" w:rsidRPr="00377175" w:rsidRDefault="00065436" w:rsidP="006C05CA">
            <w:pPr>
              <w:spacing w:before="40" w:after="40"/>
              <w:jc w:val="left"/>
              <w:rPr>
                <w:rFonts w:ascii="Arial" w:hAnsi="Arial" w:cs="Arial"/>
                <w:szCs w:val="22"/>
              </w:rPr>
            </w:pPr>
            <w:r w:rsidRPr="008355E6">
              <w:rPr>
                <w:rFonts w:ascii="Arial" w:hAnsi="Arial" w:cs="Arial"/>
                <w:color w:val="000000"/>
                <w:szCs w:val="22"/>
              </w:rPr>
              <w:t>Nie dotyczy</w:t>
            </w:r>
          </w:p>
        </w:tc>
      </w:tr>
      <w:tr w:rsidR="00065436" w:rsidRPr="00377175" w:rsidTr="00ED106A">
        <w:trPr>
          <w:cantSplit/>
          <w:trHeight w:val="393"/>
        </w:trPr>
        <w:tc>
          <w:tcPr>
            <w:tcW w:w="1701" w:type="pct"/>
            <w:tcBorders>
              <w:top w:val="single" w:sz="4" w:space="0" w:color="auto"/>
            </w:tcBorders>
            <w:shd w:val="clear" w:color="auto" w:fill="auto"/>
            <w:vAlign w:val="center"/>
          </w:tcPr>
          <w:p w:rsidR="00065436" w:rsidRPr="00377175" w:rsidRDefault="00065436" w:rsidP="000A28AD">
            <w:pPr>
              <w:numPr>
                <w:ilvl w:val="0"/>
                <w:numId w:val="17"/>
              </w:numPr>
              <w:tabs>
                <w:tab w:val="clear" w:pos="900"/>
              </w:tabs>
              <w:spacing w:before="40" w:after="40" w:line="240" w:lineRule="auto"/>
              <w:ind w:left="426" w:hanging="426"/>
              <w:jc w:val="left"/>
              <w:rPr>
                <w:rFonts w:ascii="Arial" w:hAnsi="Arial" w:cs="Arial"/>
                <w:szCs w:val="22"/>
              </w:rPr>
            </w:pPr>
            <w:r>
              <w:rPr>
                <w:rFonts w:ascii="Arial" w:hAnsi="Arial" w:cs="Arial"/>
                <w:szCs w:val="22"/>
              </w:rPr>
              <w:t>Nr i nazwa priorytetu inwestycyjnego</w:t>
            </w:r>
          </w:p>
        </w:tc>
        <w:tc>
          <w:tcPr>
            <w:tcW w:w="3299" w:type="pct"/>
            <w:tcBorders>
              <w:top w:val="single" w:sz="4" w:space="0" w:color="auto"/>
            </w:tcBorders>
            <w:shd w:val="clear" w:color="auto" w:fill="auto"/>
          </w:tcPr>
          <w:p w:rsidR="00065436" w:rsidRPr="00377175" w:rsidRDefault="00065436" w:rsidP="006C05CA">
            <w:pPr>
              <w:spacing w:before="40" w:after="40"/>
              <w:jc w:val="left"/>
              <w:rPr>
                <w:rFonts w:ascii="Arial" w:hAnsi="Arial" w:cs="Arial"/>
                <w:szCs w:val="22"/>
              </w:rPr>
            </w:pPr>
            <w:r w:rsidRPr="008355E6">
              <w:rPr>
                <w:rFonts w:ascii="Arial" w:hAnsi="Arial" w:cs="Arial"/>
                <w:color w:val="000000"/>
                <w:szCs w:val="22"/>
              </w:rPr>
              <w:t>Nie dotyczy</w:t>
            </w:r>
          </w:p>
        </w:tc>
      </w:tr>
      <w:tr w:rsidR="005B015C" w:rsidRPr="00377175" w:rsidTr="00ED106A">
        <w:trPr>
          <w:cantSplit/>
          <w:trHeight w:val="4676"/>
        </w:trPr>
        <w:tc>
          <w:tcPr>
            <w:tcW w:w="1701" w:type="pct"/>
            <w:tcBorders>
              <w:top w:val="single" w:sz="4" w:space="0" w:color="auto"/>
            </w:tcBorders>
            <w:shd w:val="clear" w:color="auto" w:fill="auto"/>
            <w:vAlign w:val="center"/>
          </w:tcPr>
          <w:p w:rsidR="005B015C" w:rsidRPr="00377175" w:rsidRDefault="005B015C" w:rsidP="000A28AD">
            <w:pPr>
              <w:numPr>
                <w:ilvl w:val="0"/>
                <w:numId w:val="17"/>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Cel/e szczegółowy/e</w:t>
            </w:r>
          </w:p>
        </w:tc>
        <w:tc>
          <w:tcPr>
            <w:tcW w:w="3299" w:type="pct"/>
            <w:tcBorders>
              <w:top w:val="single" w:sz="4" w:space="0" w:color="auto"/>
            </w:tcBorders>
            <w:shd w:val="clear" w:color="auto" w:fill="auto"/>
          </w:tcPr>
          <w:p w:rsidR="005B015C" w:rsidRPr="005B015C" w:rsidRDefault="005B015C" w:rsidP="00932874">
            <w:pPr>
              <w:spacing w:line="240" w:lineRule="auto"/>
              <w:rPr>
                <w:rFonts w:ascii="Arial" w:hAnsi="Arial" w:cs="Arial"/>
                <w:color w:val="000000"/>
              </w:rPr>
            </w:pPr>
            <w:r w:rsidRPr="005B015C">
              <w:rPr>
                <w:rFonts w:ascii="Arial" w:hAnsi="Arial" w:cs="Arial"/>
                <w:color w:val="000000"/>
              </w:rPr>
              <w:t>Celem Działania jest:</w:t>
            </w:r>
          </w:p>
          <w:p w:rsidR="005B015C" w:rsidRPr="005B015C" w:rsidRDefault="005B015C" w:rsidP="000A28AD">
            <w:pPr>
              <w:numPr>
                <w:ilvl w:val="3"/>
                <w:numId w:val="11"/>
              </w:numPr>
              <w:suppressAutoHyphens w:val="0"/>
              <w:spacing w:before="0" w:line="240" w:lineRule="auto"/>
              <w:rPr>
                <w:rFonts w:ascii="Arial" w:hAnsi="Arial" w:cs="Arial"/>
                <w:color w:val="000000"/>
              </w:rPr>
            </w:pPr>
            <w:r w:rsidRPr="005B015C">
              <w:rPr>
                <w:rFonts w:ascii="Arial" w:hAnsi="Arial" w:cs="Arial"/>
                <w:color w:val="000000"/>
              </w:rPr>
              <w:t>zapewnienie spójnej i skutecznej informacji i promocji funduszy europejskich, a</w:t>
            </w:r>
            <w:r w:rsidR="00CD62F7">
              <w:rPr>
                <w:rFonts w:ascii="Arial" w:hAnsi="Arial" w:cs="Arial"/>
                <w:color w:val="000000"/>
              </w:rPr>
              <w:t> </w:t>
            </w:r>
            <w:r w:rsidRPr="005B015C">
              <w:rPr>
                <w:rFonts w:ascii="Arial" w:hAnsi="Arial" w:cs="Arial"/>
                <w:color w:val="000000"/>
              </w:rPr>
              <w:t>także promocji i informacji o RPO WiM 2014-2020 oraz o</w:t>
            </w:r>
            <w:r>
              <w:rPr>
                <w:rFonts w:ascii="Arial" w:hAnsi="Arial" w:cs="Arial"/>
                <w:color w:val="000000"/>
              </w:rPr>
              <w:t> </w:t>
            </w:r>
            <w:r w:rsidRPr="005B015C">
              <w:rPr>
                <w:rFonts w:ascii="Arial" w:hAnsi="Arial" w:cs="Arial"/>
                <w:color w:val="000000"/>
              </w:rPr>
              <w:t>per</w:t>
            </w:r>
            <w:r>
              <w:rPr>
                <w:rFonts w:ascii="Arial" w:hAnsi="Arial" w:cs="Arial"/>
                <w:color w:val="000000"/>
              </w:rPr>
              <w:t>spektywie finansowej po 2020 r.;</w:t>
            </w:r>
          </w:p>
          <w:p w:rsidR="00D50E88" w:rsidRPr="00D50E88" w:rsidRDefault="005B015C" w:rsidP="000A28AD">
            <w:pPr>
              <w:numPr>
                <w:ilvl w:val="3"/>
                <w:numId w:val="11"/>
              </w:numPr>
              <w:suppressAutoHyphens w:val="0"/>
              <w:spacing w:before="0" w:line="240" w:lineRule="auto"/>
              <w:rPr>
                <w:rFonts w:ascii="Arial" w:hAnsi="Arial" w:cs="Arial"/>
              </w:rPr>
            </w:pPr>
            <w:r w:rsidRPr="00D50E88">
              <w:rPr>
                <w:rFonts w:ascii="Arial" w:hAnsi="Arial" w:cs="Arial"/>
              </w:rPr>
              <w:t>wzrost potencjału beneficjentów ze szczególnym uwzględnieniem wymiaru terytorialnego RPO WiM 2014-2020</w:t>
            </w:r>
            <w:r w:rsidRPr="00D50E88">
              <w:rPr>
                <w:rFonts w:ascii="Arial" w:hAnsi="Arial" w:cs="Arial"/>
                <w:color w:val="000000"/>
              </w:rPr>
              <w:t>.</w:t>
            </w:r>
          </w:p>
          <w:p w:rsidR="005B015C" w:rsidRPr="00D50E88" w:rsidRDefault="005B015C" w:rsidP="00932874">
            <w:pPr>
              <w:suppressAutoHyphens w:val="0"/>
              <w:spacing w:before="0" w:line="240" w:lineRule="auto"/>
              <w:rPr>
                <w:rFonts w:ascii="Arial" w:hAnsi="Arial" w:cs="Arial"/>
              </w:rPr>
            </w:pPr>
            <w:r w:rsidRPr="00D50E88">
              <w:rPr>
                <w:rFonts w:ascii="Arial" w:hAnsi="Arial" w:cs="Arial"/>
              </w:rPr>
              <w:t>Osiągnięcie powyższych celów powinno przynieść następujące rezultaty:</w:t>
            </w:r>
          </w:p>
          <w:p w:rsidR="005B015C" w:rsidRPr="005B015C" w:rsidRDefault="005B015C" w:rsidP="000A28AD">
            <w:pPr>
              <w:numPr>
                <w:ilvl w:val="0"/>
                <w:numId w:val="23"/>
              </w:numPr>
              <w:suppressAutoHyphens w:val="0"/>
              <w:spacing w:before="0" w:line="240" w:lineRule="auto"/>
              <w:ind w:left="459"/>
              <w:rPr>
                <w:rFonts w:ascii="Arial" w:hAnsi="Arial" w:cs="Arial"/>
              </w:rPr>
            </w:pPr>
            <w:r w:rsidRPr="005B015C">
              <w:rPr>
                <w:rFonts w:ascii="Arial" w:hAnsi="Arial" w:cs="Arial"/>
              </w:rPr>
              <w:t>rozpowszechnienie wiedzy na temat pozyskiwania środków w ramach  RPO WiM 2014-2020 oraz efektów wdrażania programu i polityki spójności</w:t>
            </w:r>
            <w:r w:rsidR="00537DD3">
              <w:rPr>
                <w:rFonts w:ascii="Arial" w:hAnsi="Arial" w:cs="Arial"/>
              </w:rPr>
              <w:t>;</w:t>
            </w:r>
          </w:p>
          <w:p w:rsidR="005B015C" w:rsidRPr="005B015C" w:rsidRDefault="005B015C" w:rsidP="000A28AD">
            <w:pPr>
              <w:numPr>
                <w:ilvl w:val="0"/>
                <w:numId w:val="23"/>
              </w:numPr>
              <w:suppressAutoHyphens w:val="0"/>
              <w:spacing w:before="0" w:line="240" w:lineRule="auto"/>
              <w:ind w:left="459"/>
              <w:rPr>
                <w:rFonts w:ascii="Arial" w:hAnsi="Arial" w:cs="Arial"/>
              </w:rPr>
            </w:pPr>
            <w:r w:rsidRPr="005B015C">
              <w:rPr>
                <w:rFonts w:ascii="Arial" w:hAnsi="Arial" w:cs="Arial"/>
              </w:rPr>
              <w:t>zapewnienie dobrego potencjału beneficjentów do</w:t>
            </w:r>
            <w:r w:rsidR="00537DD3">
              <w:rPr>
                <w:rFonts w:ascii="Arial" w:hAnsi="Arial" w:cs="Arial"/>
              </w:rPr>
              <w:t xml:space="preserve"> </w:t>
            </w:r>
            <w:r w:rsidRPr="005B015C">
              <w:rPr>
                <w:rFonts w:ascii="Arial" w:hAnsi="Arial" w:cs="Arial"/>
              </w:rPr>
              <w:t>realizacji projektów z</w:t>
            </w:r>
            <w:r w:rsidR="00537DD3">
              <w:rPr>
                <w:rFonts w:ascii="Arial" w:hAnsi="Arial" w:cs="Arial"/>
              </w:rPr>
              <w:t> </w:t>
            </w:r>
            <w:r w:rsidRPr="005B015C">
              <w:rPr>
                <w:rFonts w:ascii="Arial" w:hAnsi="Arial" w:cs="Arial"/>
              </w:rPr>
              <w:t>RPO WiM 2014-2020.</w:t>
            </w:r>
          </w:p>
          <w:p w:rsidR="005B015C" w:rsidRPr="005B015C" w:rsidRDefault="005B015C" w:rsidP="00932874">
            <w:pPr>
              <w:spacing w:line="240" w:lineRule="auto"/>
              <w:rPr>
                <w:rFonts w:ascii="Arial" w:hAnsi="Arial" w:cs="Arial"/>
                <w:color w:val="000000"/>
              </w:rPr>
            </w:pPr>
            <w:r w:rsidRPr="005B015C">
              <w:rPr>
                <w:rFonts w:ascii="Arial" w:hAnsi="Arial" w:cs="Arial"/>
              </w:rPr>
              <w:t>Z punktu widzenia RPO WiM 2014-2020 szczególnie istotne będzie informowanie o możliwościach pozyskania funduszy (konferencje, spotkania, akcje medialne o szerokim zasięgu, szkolenia). W przedmiotowym zakresie uwzględniono wykorzystanie różnych kanałów komunikacji</w:t>
            </w:r>
            <w:r w:rsidRPr="00C155E6">
              <w:rPr>
                <w:rFonts w:ascii="Arial" w:hAnsi="Arial" w:cs="Arial"/>
                <w:color w:val="000000"/>
              </w:rPr>
              <w:t>.</w:t>
            </w:r>
            <w:r w:rsidR="000E5EEF" w:rsidRPr="00C155E6">
              <w:rPr>
                <w:rFonts w:ascii="Arial" w:hAnsi="Arial" w:cs="Arial"/>
                <w:color w:val="000000"/>
              </w:rPr>
              <w:t xml:space="preserve"> </w:t>
            </w:r>
            <w:r w:rsidRPr="00C155E6">
              <w:rPr>
                <w:rFonts w:ascii="Arial" w:hAnsi="Arial" w:cs="Arial"/>
                <w:color w:val="000000"/>
              </w:rPr>
              <w:t>Działanie przewiduje również finansowanie zadań związanych z zamykaniem poprzedniej perspektywy.</w:t>
            </w:r>
            <w:r w:rsidR="000E5EEF" w:rsidRPr="00C155E6">
              <w:rPr>
                <w:rFonts w:ascii="Arial" w:hAnsi="Arial" w:cs="Arial"/>
                <w:color w:val="000000"/>
              </w:rPr>
              <w:t xml:space="preserve"> </w:t>
            </w:r>
            <w:r w:rsidRPr="00C155E6">
              <w:rPr>
                <w:rFonts w:ascii="Arial" w:hAnsi="Arial" w:cs="Arial"/>
                <w:color w:val="000000"/>
              </w:rPr>
              <w:t>Zakładanym efektem podejmowanych</w:t>
            </w:r>
            <w:r w:rsidRPr="005B015C">
              <w:rPr>
                <w:rFonts w:ascii="Arial" w:hAnsi="Arial" w:cs="Arial"/>
                <w:color w:val="000000"/>
              </w:rPr>
              <w:t xml:space="preserve"> działań powinna być wysoka jakość składanych do dofinansowania projektów, wynikająca z wysokiego poziomu wykorzystania przez beneficjentów i potencjalnych beneficjentów oficjalnych źródeł informacji Programu.</w:t>
            </w:r>
          </w:p>
        </w:tc>
      </w:tr>
      <w:tr w:rsidR="009D4472" w:rsidRPr="00377175" w:rsidTr="00ED106A">
        <w:trPr>
          <w:cantSplit/>
          <w:trHeight w:val="526"/>
        </w:trPr>
        <w:tc>
          <w:tcPr>
            <w:tcW w:w="1701" w:type="pct"/>
            <w:tcBorders>
              <w:top w:val="single" w:sz="4" w:space="0" w:color="auto"/>
            </w:tcBorders>
            <w:shd w:val="clear" w:color="auto" w:fill="auto"/>
            <w:vAlign w:val="center"/>
          </w:tcPr>
          <w:p w:rsidR="009D4472" w:rsidRPr="00377175" w:rsidRDefault="009D4472" w:rsidP="007643BF">
            <w:pPr>
              <w:numPr>
                <w:ilvl w:val="0"/>
                <w:numId w:val="17"/>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Lista wskaźników rezultatu</w:t>
            </w:r>
          </w:p>
        </w:tc>
        <w:tc>
          <w:tcPr>
            <w:tcW w:w="3299" w:type="pct"/>
            <w:tcBorders>
              <w:top w:val="single" w:sz="4" w:space="0" w:color="auto"/>
            </w:tcBorders>
            <w:shd w:val="clear" w:color="auto" w:fill="auto"/>
            <w:vAlign w:val="center"/>
          </w:tcPr>
          <w:p w:rsidR="009D4472" w:rsidRPr="009D4472" w:rsidRDefault="009D4472" w:rsidP="000A28AD">
            <w:pPr>
              <w:pStyle w:val="Tekstprzypisudolnego"/>
              <w:numPr>
                <w:ilvl w:val="0"/>
                <w:numId w:val="24"/>
              </w:numPr>
              <w:suppressAutoHyphens w:val="0"/>
              <w:ind w:left="317" w:hanging="283"/>
              <w:rPr>
                <w:rFonts w:cs="Arial"/>
                <w:color w:val="000000"/>
                <w:sz w:val="18"/>
                <w:szCs w:val="18"/>
              </w:rPr>
            </w:pPr>
            <w:r w:rsidRPr="009D4472">
              <w:rPr>
                <w:rFonts w:cs="Arial"/>
                <w:color w:val="000000"/>
                <w:sz w:val="18"/>
                <w:szCs w:val="18"/>
              </w:rPr>
              <w:t>Ocena przydatności form szkoleniowych dla beneficjentów</w:t>
            </w:r>
            <w:r>
              <w:rPr>
                <w:rFonts w:cs="Arial"/>
                <w:color w:val="000000"/>
                <w:sz w:val="18"/>
                <w:szCs w:val="18"/>
              </w:rPr>
              <w:t>.</w:t>
            </w:r>
          </w:p>
        </w:tc>
      </w:tr>
      <w:tr w:rsidR="00D55111" w:rsidRPr="00377175" w:rsidTr="00ED106A">
        <w:trPr>
          <w:cantSplit/>
          <w:trHeight w:val="1800"/>
        </w:trPr>
        <w:tc>
          <w:tcPr>
            <w:tcW w:w="1701" w:type="pct"/>
            <w:shd w:val="clear" w:color="auto" w:fill="auto"/>
            <w:vAlign w:val="center"/>
          </w:tcPr>
          <w:p w:rsidR="00D55111" w:rsidRPr="00377175" w:rsidRDefault="00D55111" w:rsidP="000A28AD">
            <w:pPr>
              <w:numPr>
                <w:ilvl w:val="0"/>
                <w:numId w:val="17"/>
              </w:numPr>
              <w:tabs>
                <w:tab w:val="clear" w:pos="900"/>
                <w:tab w:val="num" w:pos="-2127"/>
              </w:tabs>
              <w:spacing w:before="40" w:after="40" w:line="240" w:lineRule="auto"/>
              <w:ind w:left="426" w:hanging="426"/>
              <w:jc w:val="left"/>
              <w:rPr>
                <w:rFonts w:ascii="Arial" w:hAnsi="Arial" w:cs="Arial"/>
                <w:szCs w:val="22"/>
              </w:rPr>
            </w:pPr>
            <w:r w:rsidRPr="00377175">
              <w:rPr>
                <w:rFonts w:ascii="Arial" w:hAnsi="Arial" w:cs="Arial"/>
                <w:szCs w:val="22"/>
              </w:rPr>
              <w:t>Lista wskaźników produktu</w:t>
            </w:r>
          </w:p>
        </w:tc>
        <w:tc>
          <w:tcPr>
            <w:tcW w:w="3299" w:type="pct"/>
            <w:shd w:val="clear" w:color="auto" w:fill="auto"/>
            <w:vAlign w:val="center"/>
          </w:tcPr>
          <w:p w:rsidR="00D55111" w:rsidRPr="00D55111" w:rsidRDefault="00D55111" w:rsidP="000A28AD">
            <w:pPr>
              <w:pStyle w:val="Tekstprzypisudolnego"/>
              <w:numPr>
                <w:ilvl w:val="0"/>
                <w:numId w:val="25"/>
              </w:numPr>
              <w:suppressAutoHyphens w:val="0"/>
              <w:ind w:left="318" w:hanging="284"/>
              <w:rPr>
                <w:rFonts w:cs="Arial"/>
                <w:color w:val="000000"/>
                <w:sz w:val="18"/>
                <w:szCs w:val="18"/>
              </w:rPr>
            </w:pPr>
            <w:r w:rsidRPr="00D55111">
              <w:rPr>
                <w:rFonts w:cs="Arial"/>
                <w:color w:val="000000"/>
                <w:sz w:val="18"/>
                <w:szCs w:val="18"/>
              </w:rPr>
              <w:t>Liczba uczestników form szkoleniowych dla beneficjentów;</w:t>
            </w:r>
          </w:p>
          <w:p w:rsidR="00D55111" w:rsidRPr="00D55111" w:rsidRDefault="00D55111" w:rsidP="000A28AD">
            <w:pPr>
              <w:pStyle w:val="Tekstprzypisudolnego"/>
              <w:numPr>
                <w:ilvl w:val="0"/>
                <w:numId w:val="25"/>
              </w:numPr>
              <w:suppressAutoHyphens w:val="0"/>
              <w:ind w:left="318" w:hanging="284"/>
              <w:rPr>
                <w:rFonts w:cs="Arial"/>
                <w:color w:val="000000"/>
                <w:sz w:val="18"/>
                <w:szCs w:val="18"/>
              </w:rPr>
            </w:pPr>
            <w:r w:rsidRPr="00D55111">
              <w:rPr>
                <w:rFonts w:cs="Arial"/>
                <w:color w:val="000000"/>
                <w:sz w:val="18"/>
                <w:szCs w:val="18"/>
              </w:rPr>
              <w:t>Liczba zorganizowanych spotkań, konferencji, seminariów;</w:t>
            </w:r>
          </w:p>
          <w:p w:rsidR="00D55111" w:rsidRPr="00D55111" w:rsidRDefault="00D55111" w:rsidP="000A28AD">
            <w:pPr>
              <w:pStyle w:val="Tekstprzypisudolnego"/>
              <w:numPr>
                <w:ilvl w:val="0"/>
                <w:numId w:val="25"/>
              </w:numPr>
              <w:suppressAutoHyphens w:val="0"/>
              <w:ind w:left="318" w:hanging="284"/>
              <w:rPr>
                <w:rFonts w:cs="Arial"/>
                <w:sz w:val="18"/>
                <w:szCs w:val="18"/>
              </w:rPr>
            </w:pPr>
            <w:r w:rsidRPr="00D55111">
              <w:rPr>
                <w:rFonts w:cs="Arial"/>
                <w:sz w:val="18"/>
                <w:szCs w:val="18"/>
              </w:rPr>
              <w:t>Liczba posiedzeń sieci tematycznych, grup roboczych, komitetów oraz innych ciał angażujących partnerów;</w:t>
            </w:r>
          </w:p>
          <w:p w:rsidR="00D55111" w:rsidRPr="00D55111" w:rsidRDefault="00D55111" w:rsidP="000A28AD">
            <w:pPr>
              <w:pStyle w:val="Tekstprzypisudolnego"/>
              <w:numPr>
                <w:ilvl w:val="0"/>
                <w:numId w:val="25"/>
              </w:numPr>
              <w:suppressAutoHyphens w:val="0"/>
              <w:ind w:left="318" w:hanging="284"/>
              <w:rPr>
                <w:rFonts w:cs="Arial"/>
                <w:color w:val="000000"/>
                <w:sz w:val="18"/>
                <w:szCs w:val="18"/>
              </w:rPr>
            </w:pPr>
            <w:r w:rsidRPr="00D55111">
              <w:rPr>
                <w:rFonts w:cs="Arial"/>
                <w:color w:val="000000"/>
                <w:sz w:val="18"/>
                <w:szCs w:val="18"/>
              </w:rPr>
              <w:t>Liczba odwiedzin portalu informacyjnego/serwisu internetowego;</w:t>
            </w:r>
          </w:p>
          <w:p w:rsidR="00D55111" w:rsidRPr="00D55111" w:rsidRDefault="00D55111" w:rsidP="000A28AD">
            <w:pPr>
              <w:pStyle w:val="Tekstprzypisudolnego"/>
              <w:numPr>
                <w:ilvl w:val="0"/>
                <w:numId w:val="25"/>
              </w:numPr>
              <w:suppressAutoHyphens w:val="0"/>
              <w:ind w:left="318" w:hanging="284"/>
              <w:rPr>
                <w:rFonts w:cs="Arial"/>
                <w:color w:val="000000"/>
                <w:sz w:val="18"/>
                <w:szCs w:val="18"/>
              </w:rPr>
            </w:pPr>
            <w:r w:rsidRPr="00D55111">
              <w:rPr>
                <w:rFonts w:cs="Arial"/>
                <w:color w:val="000000"/>
                <w:sz w:val="18"/>
                <w:szCs w:val="18"/>
              </w:rPr>
              <w:t>Liczba działań informacyjno-promocyjnych o szerokim zasięgu;</w:t>
            </w:r>
          </w:p>
          <w:p w:rsidR="00D55111" w:rsidRPr="00D55111" w:rsidRDefault="00D55111" w:rsidP="000A28AD">
            <w:pPr>
              <w:pStyle w:val="Tekstprzypisudolnego"/>
              <w:numPr>
                <w:ilvl w:val="0"/>
                <w:numId w:val="25"/>
              </w:numPr>
              <w:suppressAutoHyphens w:val="0"/>
              <w:ind w:left="318" w:hanging="284"/>
              <w:rPr>
                <w:rFonts w:cs="Arial"/>
                <w:sz w:val="18"/>
                <w:szCs w:val="18"/>
              </w:rPr>
            </w:pPr>
            <w:r w:rsidRPr="00D55111">
              <w:rPr>
                <w:rFonts w:cs="Arial"/>
                <w:color w:val="000000"/>
                <w:sz w:val="18"/>
                <w:szCs w:val="18"/>
              </w:rPr>
              <w:t>Liczba materiałów informacyjnych lub promocyjnych wydanych w formie elektronicznej.</w:t>
            </w:r>
          </w:p>
        </w:tc>
      </w:tr>
      <w:tr w:rsidR="001575F8" w:rsidRPr="00377175" w:rsidTr="00ED106A">
        <w:trPr>
          <w:cantSplit/>
          <w:trHeight w:val="351"/>
        </w:trPr>
        <w:tc>
          <w:tcPr>
            <w:tcW w:w="1701" w:type="pct"/>
            <w:shd w:val="clear" w:color="auto" w:fill="auto"/>
            <w:vAlign w:val="center"/>
          </w:tcPr>
          <w:p w:rsidR="001575F8" w:rsidRPr="00377175" w:rsidRDefault="001575F8" w:rsidP="000A28AD">
            <w:pPr>
              <w:numPr>
                <w:ilvl w:val="0"/>
                <w:numId w:val="17"/>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 xml:space="preserve">Typy projektów </w:t>
            </w:r>
          </w:p>
        </w:tc>
        <w:tc>
          <w:tcPr>
            <w:tcW w:w="3299" w:type="pct"/>
            <w:tcBorders>
              <w:top w:val="single" w:sz="4" w:space="0" w:color="auto"/>
            </w:tcBorders>
            <w:shd w:val="clear" w:color="auto" w:fill="auto"/>
          </w:tcPr>
          <w:p w:rsidR="001575F8" w:rsidRPr="001575F8" w:rsidRDefault="001575F8" w:rsidP="006C05CA">
            <w:pPr>
              <w:autoSpaceDE w:val="0"/>
              <w:autoSpaceDN w:val="0"/>
              <w:adjustRightInd w:val="0"/>
              <w:rPr>
                <w:rFonts w:ascii="Arial" w:eastAsia="TimesNewRoman" w:hAnsi="Arial" w:cs="Arial"/>
              </w:rPr>
            </w:pPr>
            <w:r w:rsidRPr="001575F8">
              <w:rPr>
                <w:rFonts w:ascii="Arial" w:eastAsia="TimesNewRoman" w:hAnsi="Arial" w:cs="Arial"/>
              </w:rPr>
              <w:t>Przewiduje się realizację projektów dotyczących w szczególności:</w:t>
            </w:r>
          </w:p>
          <w:p w:rsidR="001575F8" w:rsidRPr="001575F8" w:rsidRDefault="001575F8" w:rsidP="000A28AD">
            <w:pPr>
              <w:numPr>
                <w:ilvl w:val="0"/>
                <w:numId w:val="26"/>
              </w:numPr>
              <w:suppressAutoHyphens w:val="0"/>
              <w:spacing w:before="0" w:line="240" w:lineRule="auto"/>
              <w:ind w:left="317" w:hanging="283"/>
              <w:rPr>
                <w:rFonts w:ascii="Arial" w:hAnsi="Arial" w:cs="Arial"/>
              </w:rPr>
            </w:pPr>
            <w:r w:rsidRPr="006E24D6">
              <w:rPr>
                <w:rFonts w:ascii="Arial" w:eastAsia="TimesNewRoman" w:hAnsi="Arial" w:cs="Arial"/>
                <w:color w:val="000000"/>
              </w:rPr>
              <w:t>działań informacyjnych, promujących możliwości finansowania i realizowan</w:t>
            </w:r>
            <w:r w:rsidR="006E24D6" w:rsidRPr="006E24D6">
              <w:rPr>
                <w:rFonts w:ascii="Arial" w:eastAsia="TimesNewRoman" w:hAnsi="Arial" w:cs="Arial"/>
                <w:color w:val="000000"/>
              </w:rPr>
              <w:t>ia</w:t>
            </w:r>
            <w:r w:rsidRPr="006E24D6">
              <w:rPr>
                <w:rFonts w:ascii="Arial" w:eastAsia="TimesNewRoman" w:hAnsi="Arial" w:cs="Arial"/>
                <w:color w:val="000000"/>
              </w:rPr>
              <w:t xml:space="preserve"> strategi</w:t>
            </w:r>
            <w:r w:rsidR="006E24D6" w:rsidRPr="006E24D6">
              <w:rPr>
                <w:rFonts w:ascii="Arial" w:eastAsia="TimesNewRoman" w:hAnsi="Arial" w:cs="Arial"/>
                <w:color w:val="000000"/>
              </w:rPr>
              <w:t>i</w:t>
            </w:r>
            <w:r w:rsidRPr="001575F8">
              <w:rPr>
                <w:rFonts w:ascii="Arial" w:eastAsia="TimesNewRoman" w:hAnsi="Arial" w:cs="Arial"/>
              </w:rPr>
              <w:t xml:space="preserve"> oraz przedstawiające osiągnięcia polityki spójności i</w:t>
            </w:r>
            <w:r>
              <w:rPr>
                <w:rFonts w:ascii="Arial" w:eastAsia="TimesNewRoman" w:hAnsi="Arial" w:cs="Arial"/>
              </w:rPr>
              <w:t> </w:t>
            </w:r>
            <w:r w:rsidRPr="001575F8">
              <w:rPr>
                <w:rFonts w:ascii="Arial" w:eastAsia="TimesNewRoman" w:hAnsi="Arial" w:cs="Arial"/>
              </w:rPr>
              <w:t>RPO WiM 2014-2020, w</w:t>
            </w:r>
            <w:r>
              <w:rPr>
                <w:rFonts w:ascii="Arial" w:eastAsia="TimesNewRoman" w:hAnsi="Arial" w:cs="Arial"/>
              </w:rPr>
              <w:t xml:space="preserve"> </w:t>
            </w:r>
            <w:r w:rsidRPr="001575F8">
              <w:rPr>
                <w:rFonts w:ascii="Arial" w:eastAsia="TimesNewRoman" w:hAnsi="Arial" w:cs="Arial"/>
              </w:rPr>
              <w:t>tym promujących uruchomienie RPO WiM 2014-2020,</w:t>
            </w:r>
          </w:p>
          <w:p w:rsidR="001575F8" w:rsidRPr="001575F8" w:rsidRDefault="001575F8" w:rsidP="000A28AD">
            <w:pPr>
              <w:numPr>
                <w:ilvl w:val="0"/>
                <w:numId w:val="26"/>
              </w:numPr>
              <w:suppressAutoHyphens w:val="0"/>
              <w:spacing w:before="0" w:line="240" w:lineRule="auto"/>
              <w:ind w:left="317" w:hanging="283"/>
              <w:rPr>
                <w:rFonts w:ascii="Arial" w:hAnsi="Arial" w:cs="Arial"/>
              </w:rPr>
            </w:pPr>
            <w:r w:rsidRPr="001575F8">
              <w:rPr>
                <w:rFonts w:ascii="Arial" w:eastAsia="TimesNewRoman" w:hAnsi="Arial" w:cs="Arial"/>
              </w:rPr>
              <w:t>działań informacyjnych podejmowanych na podstawie strategii komunikacji RPO WiM 2014-2020, zgodnie z art. 116 Rozporządzenia PE i rady nr 1303/2013 (np. informowanie o naborach, wybranych obszarach wsparcia RPO WiM 2014-2020);</w:t>
            </w:r>
          </w:p>
          <w:p w:rsidR="001575F8" w:rsidRPr="001575F8" w:rsidRDefault="001575F8" w:rsidP="000A28AD">
            <w:pPr>
              <w:numPr>
                <w:ilvl w:val="0"/>
                <w:numId w:val="26"/>
              </w:numPr>
              <w:suppressAutoHyphens w:val="0"/>
              <w:spacing w:before="0" w:line="240" w:lineRule="auto"/>
              <w:ind w:left="317" w:hanging="283"/>
              <w:rPr>
                <w:rFonts w:ascii="Arial" w:hAnsi="Arial" w:cs="Arial"/>
              </w:rPr>
            </w:pPr>
            <w:r w:rsidRPr="001575F8">
              <w:rPr>
                <w:rFonts w:ascii="Arial" w:hAnsi="Arial" w:cs="Arial"/>
              </w:rPr>
              <w:t>budowy, modyfikacji, rozwoju i utrzymania portali i stron internetowych i</w:t>
            </w:r>
            <w:r w:rsidR="006C4551">
              <w:rPr>
                <w:rFonts w:ascii="Arial" w:hAnsi="Arial" w:cs="Arial"/>
              </w:rPr>
              <w:t> </w:t>
            </w:r>
            <w:r w:rsidRPr="001575F8">
              <w:rPr>
                <w:rFonts w:ascii="Arial" w:hAnsi="Arial" w:cs="Arial"/>
              </w:rPr>
              <w:t>mediów społecznościowych dotyczących RPO WiM 2014-2020 i przyszłego okresu programowania;</w:t>
            </w:r>
          </w:p>
          <w:p w:rsidR="001575F8" w:rsidRPr="001575F8" w:rsidRDefault="001575F8" w:rsidP="000A28AD">
            <w:pPr>
              <w:numPr>
                <w:ilvl w:val="0"/>
                <w:numId w:val="26"/>
              </w:numPr>
              <w:suppressAutoHyphens w:val="0"/>
              <w:spacing w:before="0" w:line="240" w:lineRule="auto"/>
              <w:ind w:left="317" w:hanging="283"/>
              <w:rPr>
                <w:rFonts w:ascii="Arial" w:hAnsi="Arial" w:cs="Arial"/>
              </w:rPr>
            </w:pPr>
            <w:r w:rsidRPr="001575F8">
              <w:rPr>
                <w:rFonts w:ascii="Arial" w:hAnsi="Arial" w:cs="Arial"/>
              </w:rPr>
              <w:t>utrzymania stron www oraz zakup domen;</w:t>
            </w:r>
          </w:p>
          <w:p w:rsidR="001575F8" w:rsidRPr="001575F8" w:rsidRDefault="001575F8" w:rsidP="000A28AD">
            <w:pPr>
              <w:numPr>
                <w:ilvl w:val="0"/>
                <w:numId w:val="26"/>
              </w:numPr>
              <w:suppressAutoHyphens w:val="0"/>
              <w:spacing w:before="0" w:line="240" w:lineRule="auto"/>
              <w:ind w:left="317" w:hanging="283"/>
              <w:rPr>
                <w:rFonts w:ascii="Arial" w:hAnsi="Arial" w:cs="Arial"/>
              </w:rPr>
            </w:pPr>
            <w:r w:rsidRPr="001575F8">
              <w:rPr>
                <w:rFonts w:ascii="Arial" w:hAnsi="Arial" w:cs="Arial"/>
              </w:rPr>
              <w:t>promocji portali i stron internetowych, prowadzenie działań informacyjno-promocyjnych w mediach społecznościowych;</w:t>
            </w:r>
          </w:p>
          <w:p w:rsidR="001575F8" w:rsidRPr="001575F8" w:rsidRDefault="001575F8" w:rsidP="000A28AD">
            <w:pPr>
              <w:numPr>
                <w:ilvl w:val="0"/>
                <w:numId w:val="26"/>
              </w:numPr>
              <w:suppressAutoHyphens w:val="0"/>
              <w:spacing w:before="0" w:line="240" w:lineRule="auto"/>
              <w:ind w:left="317" w:hanging="283"/>
              <w:rPr>
                <w:rFonts w:ascii="Arial" w:hAnsi="Arial" w:cs="Arial"/>
              </w:rPr>
            </w:pPr>
            <w:r w:rsidRPr="001575F8">
              <w:rPr>
                <w:rFonts w:ascii="Arial" w:hAnsi="Arial" w:cs="Arial"/>
              </w:rPr>
              <w:t>finansowania kampanii informacyjno – promocyjnych w mediach na temat Programu i przyszłego okresu programowania;</w:t>
            </w:r>
          </w:p>
          <w:p w:rsidR="001575F8" w:rsidRPr="001575F8" w:rsidRDefault="001575F8" w:rsidP="000A28AD">
            <w:pPr>
              <w:numPr>
                <w:ilvl w:val="0"/>
                <w:numId w:val="26"/>
              </w:numPr>
              <w:suppressAutoHyphens w:val="0"/>
              <w:spacing w:before="0" w:line="240" w:lineRule="auto"/>
              <w:ind w:left="317" w:hanging="283"/>
              <w:rPr>
                <w:rFonts w:ascii="Arial" w:hAnsi="Arial" w:cs="Arial"/>
              </w:rPr>
            </w:pPr>
            <w:r w:rsidRPr="001575F8">
              <w:rPr>
                <w:rFonts w:ascii="Arial" w:hAnsi="Arial" w:cs="Arial"/>
              </w:rPr>
              <w:t>finansowania kompleksowej organizacji spotkań, konferencji, seminariów;</w:t>
            </w:r>
          </w:p>
          <w:p w:rsidR="001575F8" w:rsidRPr="001575F8" w:rsidRDefault="001575F8" w:rsidP="000A28AD">
            <w:pPr>
              <w:numPr>
                <w:ilvl w:val="0"/>
                <w:numId w:val="26"/>
              </w:numPr>
              <w:suppressAutoHyphens w:val="0"/>
              <w:spacing w:before="0" w:line="240" w:lineRule="auto"/>
              <w:ind w:left="317" w:hanging="283"/>
              <w:rPr>
                <w:rFonts w:ascii="Arial" w:hAnsi="Arial" w:cs="Arial"/>
              </w:rPr>
            </w:pPr>
            <w:r w:rsidRPr="001575F8">
              <w:rPr>
                <w:rFonts w:ascii="Arial" w:hAnsi="Arial" w:cs="Arial"/>
              </w:rPr>
              <w:t>wydatków związanych z funkcjonowaniem regionalnej informacyjnej grupy roboczej ds. koordynacji działań informacyjnych i promocyjnych;</w:t>
            </w:r>
          </w:p>
          <w:p w:rsidR="001575F8" w:rsidRPr="001575F8" w:rsidRDefault="001575F8" w:rsidP="000A28AD">
            <w:pPr>
              <w:numPr>
                <w:ilvl w:val="0"/>
                <w:numId w:val="26"/>
              </w:numPr>
              <w:suppressAutoHyphens w:val="0"/>
              <w:spacing w:before="0" w:line="240" w:lineRule="auto"/>
              <w:ind w:left="317" w:hanging="283"/>
              <w:rPr>
                <w:rFonts w:ascii="Arial" w:hAnsi="Arial" w:cs="Arial"/>
              </w:rPr>
            </w:pPr>
            <w:r w:rsidRPr="001575F8">
              <w:rPr>
                <w:rFonts w:ascii="Arial" w:hAnsi="Arial" w:cs="Arial"/>
              </w:rPr>
              <w:t>finansowania szkoleń specjalistycznych odpowiadających potrzebom beneficjentów i potencjalnych beneficjentów RPO WiM 2014-2020;</w:t>
            </w:r>
          </w:p>
          <w:p w:rsidR="001575F8" w:rsidRPr="001575F8" w:rsidRDefault="001575F8" w:rsidP="000A28AD">
            <w:pPr>
              <w:numPr>
                <w:ilvl w:val="0"/>
                <w:numId w:val="26"/>
              </w:numPr>
              <w:suppressAutoHyphens w:val="0"/>
              <w:spacing w:before="0" w:line="240" w:lineRule="auto"/>
              <w:ind w:left="317" w:hanging="283"/>
              <w:rPr>
                <w:rFonts w:ascii="Arial" w:hAnsi="Arial" w:cs="Arial"/>
              </w:rPr>
            </w:pPr>
            <w:r w:rsidRPr="001575F8">
              <w:rPr>
                <w:rFonts w:ascii="Arial" w:hAnsi="Arial" w:cs="Arial"/>
              </w:rPr>
              <w:t>wydatk</w:t>
            </w:r>
            <w:r w:rsidR="001840AD">
              <w:rPr>
                <w:rFonts w:ascii="Arial" w:hAnsi="Arial" w:cs="Arial"/>
              </w:rPr>
              <w:t xml:space="preserve">ów związanych z opracowaniem i </w:t>
            </w:r>
            <w:r w:rsidRPr="001575F8">
              <w:rPr>
                <w:rFonts w:ascii="Arial" w:hAnsi="Arial" w:cs="Arial"/>
              </w:rPr>
              <w:t>aktualizacją m.in. planów działań informacyjnych i promocyjnych oraz Strategii komunikacji RPO WiM 2014-2020;</w:t>
            </w:r>
          </w:p>
          <w:p w:rsidR="001575F8" w:rsidRPr="001575F8" w:rsidRDefault="001575F8" w:rsidP="000A28AD">
            <w:pPr>
              <w:numPr>
                <w:ilvl w:val="0"/>
                <w:numId w:val="26"/>
              </w:numPr>
              <w:suppressAutoHyphens w:val="0"/>
              <w:spacing w:before="0" w:line="240" w:lineRule="auto"/>
              <w:ind w:left="317" w:hanging="283"/>
              <w:rPr>
                <w:rFonts w:ascii="Arial" w:hAnsi="Arial" w:cs="Arial"/>
              </w:rPr>
            </w:pPr>
            <w:r w:rsidRPr="001575F8">
              <w:rPr>
                <w:rFonts w:ascii="Arial" w:hAnsi="Arial" w:cs="Arial"/>
              </w:rPr>
              <w:t>zakupu, opracowania, druku, powielania i dystrybucji publikacji programowych oraz materiałów informacyjnych i promocyjnych związanych z RPO WiM 2014-2020 i przyszłym okresem programowania;</w:t>
            </w:r>
          </w:p>
          <w:p w:rsidR="001575F8" w:rsidRPr="001575F8" w:rsidRDefault="001575F8" w:rsidP="000A28AD">
            <w:pPr>
              <w:numPr>
                <w:ilvl w:val="0"/>
                <w:numId w:val="26"/>
              </w:numPr>
              <w:suppressAutoHyphens w:val="0"/>
              <w:spacing w:before="0" w:line="240" w:lineRule="auto"/>
              <w:ind w:left="317" w:hanging="283"/>
              <w:rPr>
                <w:rFonts w:ascii="Arial" w:hAnsi="Arial" w:cs="Arial"/>
              </w:rPr>
            </w:pPr>
            <w:r w:rsidRPr="001575F8">
              <w:rPr>
                <w:rFonts w:ascii="Arial" w:hAnsi="Arial" w:cs="Arial"/>
              </w:rPr>
              <w:t>uruchomienia i utrzymanie infolinii i serwisów informacyjnych;</w:t>
            </w:r>
          </w:p>
          <w:p w:rsidR="001575F8" w:rsidRPr="001575F8" w:rsidRDefault="001575F8" w:rsidP="000A28AD">
            <w:pPr>
              <w:numPr>
                <w:ilvl w:val="0"/>
                <w:numId w:val="26"/>
              </w:numPr>
              <w:suppressAutoHyphens w:val="0"/>
              <w:spacing w:before="0" w:line="240" w:lineRule="auto"/>
              <w:ind w:left="317" w:hanging="283"/>
              <w:rPr>
                <w:rFonts w:ascii="Arial" w:hAnsi="Arial" w:cs="Arial"/>
              </w:rPr>
            </w:pPr>
            <w:r w:rsidRPr="001575F8">
              <w:rPr>
                <w:rFonts w:ascii="Arial" w:hAnsi="Arial" w:cs="Arial"/>
              </w:rPr>
              <w:t>działań mających na celu wsparcie działań informacyjno – promocyjnych, takich jak np. doradztwo, ocena działań informacyjno – promocyjnych oraz badań opinii publicznej;</w:t>
            </w:r>
          </w:p>
          <w:p w:rsidR="001575F8" w:rsidRPr="001575F8" w:rsidRDefault="001575F8" w:rsidP="000A28AD">
            <w:pPr>
              <w:numPr>
                <w:ilvl w:val="0"/>
                <w:numId w:val="26"/>
              </w:numPr>
              <w:suppressAutoHyphens w:val="0"/>
              <w:spacing w:before="0" w:line="240" w:lineRule="auto"/>
              <w:ind w:left="317" w:hanging="283"/>
              <w:rPr>
                <w:rFonts w:ascii="Arial" w:hAnsi="Arial" w:cs="Arial"/>
              </w:rPr>
            </w:pPr>
            <w:r w:rsidRPr="001575F8">
              <w:rPr>
                <w:rFonts w:ascii="Arial" w:hAnsi="Arial" w:cs="Arial"/>
              </w:rPr>
              <w:t>udziału i realizacji programów, audycji telewizyjnych i radiowych, publikacje prasowe, konferencje prasowe itp.;</w:t>
            </w:r>
          </w:p>
          <w:p w:rsidR="001575F8" w:rsidRPr="001575F8" w:rsidRDefault="001575F8" w:rsidP="000A28AD">
            <w:pPr>
              <w:numPr>
                <w:ilvl w:val="0"/>
                <w:numId w:val="26"/>
              </w:numPr>
              <w:suppressAutoHyphens w:val="0"/>
              <w:spacing w:before="0" w:line="240" w:lineRule="auto"/>
              <w:ind w:left="317" w:hanging="283"/>
              <w:rPr>
                <w:rFonts w:ascii="Arial" w:hAnsi="Arial" w:cs="Arial"/>
              </w:rPr>
            </w:pPr>
            <w:r w:rsidRPr="001575F8">
              <w:rPr>
                <w:rFonts w:ascii="Arial" w:hAnsi="Arial" w:cs="Arial"/>
              </w:rPr>
              <w:t>wydatków dotyczących ogłoszeń oraz publikacji w mediach prasowych i elektronicznych;</w:t>
            </w:r>
          </w:p>
          <w:p w:rsidR="001575F8" w:rsidRPr="001575F8" w:rsidRDefault="001575F8" w:rsidP="000A28AD">
            <w:pPr>
              <w:numPr>
                <w:ilvl w:val="0"/>
                <w:numId w:val="26"/>
              </w:numPr>
              <w:suppressAutoHyphens w:val="0"/>
              <w:spacing w:before="0" w:line="240" w:lineRule="auto"/>
              <w:ind w:left="317" w:hanging="283"/>
              <w:rPr>
                <w:rFonts w:ascii="Arial" w:hAnsi="Arial" w:cs="Arial"/>
                <w:color w:val="000000"/>
              </w:rPr>
            </w:pPr>
            <w:r w:rsidRPr="001575F8">
              <w:rPr>
                <w:rFonts w:ascii="Arial" w:hAnsi="Arial" w:cs="Arial"/>
              </w:rPr>
              <w:t>wydatków związanych z organizacją i obsługą akcji i imprez promocyjnych.</w:t>
            </w:r>
          </w:p>
          <w:p w:rsidR="001575F8" w:rsidRPr="001575F8" w:rsidRDefault="001575F8" w:rsidP="006C05CA">
            <w:pPr>
              <w:ind w:left="34"/>
              <w:rPr>
                <w:rFonts w:ascii="Arial" w:hAnsi="Arial" w:cs="Arial"/>
              </w:rPr>
            </w:pPr>
            <w:r w:rsidRPr="001575F8">
              <w:rPr>
                <w:rFonts w:ascii="Arial" w:eastAsia="Calibri" w:hAnsi="Arial" w:cs="Arial"/>
              </w:rPr>
              <w:t xml:space="preserve">W ramach wyżej wymienionych typów projektów możliwe jest ponoszenie wydatków zgodnie z </w:t>
            </w:r>
            <w:r w:rsidRPr="001575F8">
              <w:rPr>
                <w:rFonts w:ascii="Arial" w:eastAsia="Calibri" w:hAnsi="Arial" w:cs="Arial"/>
                <w:i/>
              </w:rPr>
              <w:t>Wytycznymi Ministra Infrastruktury i Rozwoju w zakresie wykorzystania środków pomocy technicznej na lata 2014-2020.</w:t>
            </w:r>
          </w:p>
        </w:tc>
      </w:tr>
      <w:tr w:rsidR="001575F8" w:rsidRPr="00377175" w:rsidTr="00ED106A">
        <w:trPr>
          <w:cantSplit/>
          <w:trHeight w:val="351"/>
        </w:trPr>
        <w:tc>
          <w:tcPr>
            <w:tcW w:w="1701" w:type="pct"/>
            <w:shd w:val="clear" w:color="auto" w:fill="auto"/>
            <w:vAlign w:val="center"/>
          </w:tcPr>
          <w:p w:rsidR="001575F8" w:rsidRPr="00377175" w:rsidRDefault="001575F8" w:rsidP="000A28AD">
            <w:pPr>
              <w:numPr>
                <w:ilvl w:val="0"/>
                <w:numId w:val="17"/>
              </w:numPr>
              <w:tabs>
                <w:tab w:val="clear" w:pos="900"/>
              </w:tabs>
              <w:spacing w:before="40" w:after="40" w:line="240" w:lineRule="auto"/>
              <w:ind w:left="426" w:hanging="426"/>
              <w:jc w:val="left"/>
              <w:rPr>
                <w:rFonts w:ascii="Arial" w:hAnsi="Arial" w:cs="Arial"/>
                <w:szCs w:val="22"/>
              </w:rPr>
            </w:pPr>
            <w:r>
              <w:rPr>
                <w:rFonts w:ascii="Arial" w:hAnsi="Arial" w:cs="Arial"/>
                <w:szCs w:val="22"/>
              </w:rPr>
              <w:t>Kody dotyczące wymiaru zakresu interwencji</w:t>
            </w:r>
          </w:p>
        </w:tc>
        <w:tc>
          <w:tcPr>
            <w:tcW w:w="3299" w:type="pct"/>
            <w:tcBorders>
              <w:top w:val="single" w:sz="4" w:space="0" w:color="auto"/>
            </w:tcBorders>
            <w:shd w:val="clear" w:color="auto" w:fill="auto"/>
            <w:vAlign w:val="center"/>
          </w:tcPr>
          <w:p w:rsidR="001575F8" w:rsidRPr="001578DD" w:rsidRDefault="001575F8" w:rsidP="006C05CA">
            <w:pPr>
              <w:spacing w:before="40" w:after="40"/>
              <w:jc w:val="left"/>
              <w:rPr>
                <w:rFonts w:ascii="Arial" w:hAnsi="Arial" w:cs="Arial"/>
                <w:szCs w:val="22"/>
              </w:rPr>
            </w:pPr>
            <w:r w:rsidRPr="001578DD">
              <w:rPr>
                <w:rFonts w:ascii="Arial" w:hAnsi="Arial" w:cs="Arial"/>
                <w:szCs w:val="22"/>
              </w:rPr>
              <w:t>12</w:t>
            </w:r>
            <w:r>
              <w:rPr>
                <w:rFonts w:ascii="Arial" w:hAnsi="Arial" w:cs="Arial"/>
                <w:szCs w:val="22"/>
              </w:rPr>
              <w:t>3</w:t>
            </w:r>
          </w:p>
        </w:tc>
      </w:tr>
      <w:tr w:rsidR="00694431" w:rsidRPr="00377175" w:rsidTr="00ED106A">
        <w:trPr>
          <w:cantSplit/>
          <w:trHeight w:val="347"/>
        </w:trPr>
        <w:tc>
          <w:tcPr>
            <w:tcW w:w="1701" w:type="pct"/>
            <w:shd w:val="clear" w:color="auto" w:fill="auto"/>
            <w:vAlign w:val="center"/>
          </w:tcPr>
          <w:p w:rsidR="00694431" w:rsidRPr="00377175" w:rsidRDefault="00694431" w:rsidP="000A28AD">
            <w:pPr>
              <w:numPr>
                <w:ilvl w:val="0"/>
                <w:numId w:val="17"/>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Typ</w:t>
            </w:r>
            <w:r>
              <w:rPr>
                <w:rFonts w:ascii="Arial" w:hAnsi="Arial" w:cs="Arial"/>
                <w:szCs w:val="22"/>
              </w:rPr>
              <w:t>y</w:t>
            </w:r>
            <w:r w:rsidRPr="00377175">
              <w:rPr>
                <w:rFonts w:ascii="Arial" w:hAnsi="Arial" w:cs="Arial"/>
                <w:szCs w:val="22"/>
              </w:rPr>
              <w:t xml:space="preserve"> beneficjenta </w:t>
            </w:r>
          </w:p>
        </w:tc>
        <w:tc>
          <w:tcPr>
            <w:tcW w:w="3299" w:type="pct"/>
            <w:shd w:val="clear" w:color="auto" w:fill="auto"/>
          </w:tcPr>
          <w:p w:rsidR="00694431" w:rsidRPr="007512C9" w:rsidRDefault="00694431" w:rsidP="000A28AD">
            <w:pPr>
              <w:pStyle w:val="Tekstprzypisudolnego"/>
              <w:numPr>
                <w:ilvl w:val="0"/>
                <w:numId w:val="27"/>
              </w:numPr>
              <w:suppressAutoHyphens w:val="0"/>
              <w:ind w:left="317" w:hanging="283"/>
              <w:rPr>
                <w:rFonts w:cs="Arial"/>
                <w:color w:val="000000"/>
                <w:sz w:val="18"/>
                <w:szCs w:val="18"/>
              </w:rPr>
            </w:pPr>
            <w:r w:rsidRPr="007512C9">
              <w:rPr>
                <w:rFonts w:cs="Arial"/>
                <w:color w:val="000000"/>
                <w:sz w:val="18"/>
                <w:szCs w:val="18"/>
              </w:rPr>
              <w:t>Instytucja Zarządzająca;</w:t>
            </w:r>
          </w:p>
          <w:p w:rsidR="00694431" w:rsidRPr="007512C9" w:rsidRDefault="00694431" w:rsidP="000A28AD">
            <w:pPr>
              <w:pStyle w:val="Tekstprzypisudolnego"/>
              <w:numPr>
                <w:ilvl w:val="0"/>
                <w:numId w:val="27"/>
              </w:numPr>
              <w:suppressAutoHyphens w:val="0"/>
              <w:ind w:left="317" w:hanging="283"/>
              <w:rPr>
                <w:rFonts w:cs="Arial"/>
                <w:color w:val="000000"/>
                <w:sz w:val="18"/>
                <w:szCs w:val="18"/>
              </w:rPr>
            </w:pPr>
            <w:r w:rsidRPr="007512C9">
              <w:rPr>
                <w:rFonts w:cs="Arial"/>
                <w:color w:val="000000"/>
                <w:sz w:val="18"/>
                <w:szCs w:val="18"/>
              </w:rPr>
              <w:t>Instytucje Pośredniczące;</w:t>
            </w:r>
          </w:p>
          <w:p w:rsidR="00694431" w:rsidRPr="007512C9" w:rsidRDefault="00694431" w:rsidP="000A28AD">
            <w:pPr>
              <w:pStyle w:val="Tekstprzypisudolnego"/>
              <w:numPr>
                <w:ilvl w:val="0"/>
                <w:numId w:val="27"/>
              </w:numPr>
              <w:suppressAutoHyphens w:val="0"/>
              <w:ind w:left="317" w:hanging="283"/>
              <w:rPr>
                <w:rFonts w:cs="Arial"/>
                <w:color w:val="000000"/>
                <w:sz w:val="18"/>
                <w:szCs w:val="18"/>
              </w:rPr>
            </w:pPr>
            <w:r w:rsidRPr="007512C9">
              <w:rPr>
                <w:rFonts w:cs="Arial"/>
                <w:color w:val="000000"/>
                <w:sz w:val="18"/>
                <w:szCs w:val="18"/>
              </w:rPr>
              <w:t>Jednostka programująca na kolejny okres programowania;</w:t>
            </w:r>
          </w:p>
          <w:p w:rsidR="00694431" w:rsidRPr="007512C9" w:rsidRDefault="007E26A2" w:rsidP="000A28AD">
            <w:pPr>
              <w:pStyle w:val="Tekstprzypisudolnego"/>
              <w:numPr>
                <w:ilvl w:val="0"/>
                <w:numId w:val="27"/>
              </w:numPr>
              <w:suppressAutoHyphens w:val="0"/>
              <w:ind w:left="317" w:hanging="283"/>
              <w:rPr>
                <w:rFonts w:cs="Arial"/>
                <w:color w:val="000000"/>
                <w:sz w:val="18"/>
                <w:szCs w:val="18"/>
              </w:rPr>
            </w:pPr>
            <w:r w:rsidRPr="007512C9">
              <w:rPr>
                <w:rFonts w:cs="Arial"/>
                <w:color w:val="000000"/>
                <w:sz w:val="18"/>
                <w:szCs w:val="18"/>
              </w:rPr>
              <w:t xml:space="preserve">Jednostki samorządu terytorialnego w strukturach, których zostały utworzone biura </w:t>
            </w:r>
            <w:r w:rsidR="00C42267" w:rsidRPr="007512C9">
              <w:rPr>
                <w:rFonts w:cs="Arial"/>
                <w:color w:val="000000"/>
                <w:sz w:val="18"/>
                <w:szCs w:val="18"/>
              </w:rPr>
              <w:t>ZIT” (bis).</w:t>
            </w:r>
          </w:p>
        </w:tc>
      </w:tr>
      <w:tr w:rsidR="00C17B69" w:rsidRPr="00377175" w:rsidTr="00ED106A">
        <w:trPr>
          <w:cantSplit/>
          <w:trHeight w:val="536"/>
        </w:trPr>
        <w:tc>
          <w:tcPr>
            <w:tcW w:w="1701" w:type="pct"/>
            <w:shd w:val="clear" w:color="auto" w:fill="auto"/>
            <w:vAlign w:val="center"/>
          </w:tcPr>
          <w:p w:rsidR="00C17B69" w:rsidRPr="00377175" w:rsidRDefault="00C17B69" w:rsidP="000A28AD">
            <w:pPr>
              <w:numPr>
                <w:ilvl w:val="0"/>
                <w:numId w:val="17"/>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 xml:space="preserve">Grupa docelowa/ ostateczni odbiorcy wsparcia </w:t>
            </w:r>
            <w:r>
              <w:rPr>
                <w:rFonts w:ascii="Arial" w:hAnsi="Arial" w:cs="Arial"/>
                <w:szCs w:val="22"/>
              </w:rPr>
              <w:t>(jeśli dotyczy)</w:t>
            </w:r>
          </w:p>
        </w:tc>
        <w:tc>
          <w:tcPr>
            <w:tcW w:w="3299" w:type="pct"/>
            <w:shd w:val="clear" w:color="auto" w:fill="auto"/>
            <w:vAlign w:val="center"/>
          </w:tcPr>
          <w:p w:rsidR="00C17B69" w:rsidRPr="007512C9" w:rsidRDefault="00C17B69" w:rsidP="00983F6F">
            <w:pPr>
              <w:pStyle w:val="Tekstprzypisudolnego"/>
              <w:rPr>
                <w:rFonts w:cs="Arial"/>
                <w:color w:val="000000"/>
                <w:sz w:val="18"/>
                <w:szCs w:val="18"/>
              </w:rPr>
            </w:pPr>
            <w:r w:rsidRPr="007512C9">
              <w:rPr>
                <w:rFonts w:cs="Arial"/>
                <w:sz w:val="18"/>
                <w:szCs w:val="18"/>
              </w:rPr>
              <w:t>Beneficjenci i potencjalni beneficjenci RPO WiM 2014-2020, członkowie grup i</w:t>
            </w:r>
            <w:r w:rsidR="00983F6F" w:rsidRPr="007512C9">
              <w:rPr>
                <w:rFonts w:cs="Arial"/>
                <w:sz w:val="18"/>
                <w:szCs w:val="18"/>
              </w:rPr>
              <w:t> </w:t>
            </w:r>
            <w:r w:rsidRPr="007512C9">
              <w:rPr>
                <w:rFonts w:cs="Arial"/>
                <w:sz w:val="18"/>
                <w:szCs w:val="18"/>
              </w:rPr>
              <w:t>zespołów roboczych, spotkań, konferencji, seminariów.</w:t>
            </w:r>
          </w:p>
        </w:tc>
      </w:tr>
      <w:tr w:rsidR="00C17B69" w:rsidRPr="00377175" w:rsidTr="00ED106A">
        <w:trPr>
          <w:cantSplit/>
          <w:trHeight w:val="387"/>
        </w:trPr>
        <w:tc>
          <w:tcPr>
            <w:tcW w:w="1701" w:type="pct"/>
            <w:tcBorders>
              <w:top w:val="single" w:sz="4" w:space="0" w:color="auto"/>
            </w:tcBorders>
            <w:shd w:val="clear" w:color="auto" w:fill="auto"/>
            <w:vAlign w:val="center"/>
          </w:tcPr>
          <w:p w:rsidR="00C17B69" w:rsidRPr="00377175" w:rsidRDefault="00C17B69" w:rsidP="000A28AD">
            <w:pPr>
              <w:numPr>
                <w:ilvl w:val="0"/>
                <w:numId w:val="17"/>
              </w:numPr>
              <w:tabs>
                <w:tab w:val="clear" w:pos="900"/>
              </w:tabs>
              <w:spacing w:before="40" w:after="40" w:line="240" w:lineRule="auto"/>
              <w:ind w:left="426" w:hanging="426"/>
              <w:jc w:val="left"/>
              <w:rPr>
                <w:rFonts w:ascii="Arial" w:hAnsi="Arial" w:cs="Arial"/>
                <w:szCs w:val="22"/>
              </w:rPr>
            </w:pPr>
            <w:r>
              <w:rPr>
                <w:rFonts w:ascii="Arial" w:hAnsi="Arial" w:cs="Arial"/>
                <w:szCs w:val="22"/>
              </w:rPr>
              <w:t>Alokacja</w:t>
            </w:r>
            <w:r w:rsidRPr="00377175">
              <w:rPr>
                <w:rFonts w:ascii="Arial" w:hAnsi="Arial" w:cs="Arial"/>
                <w:szCs w:val="22"/>
              </w:rPr>
              <w:t xml:space="preserve"> </w:t>
            </w:r>
            <w:r>
              <w:rPr>
                <w:rFonts w:ascii="Arial" w:hAnsi="Arial" w:cs="Arial"/>
                <w:szCs w:val="22"/>
              </w:rPr>
              <w:t xml:space="preserve">ogółem </w:t>
            </w:r>
            <w:r w:rsidRPr="00377175">
              <w:rPr>
                <w:rFonts w:ascii="Arial" w:hAnsi="Arial" w:cs="Arial"/>
                <w:szCs w:val="22"/>
              </w:rPr>
              <w:t>(EUR)</w:t>
            </w:r>
            <w:r>
              <w:rPr>
                <w:rFonts w:ascii="Arial" w:hAnsi="Arial" w:cs="Arial"/>
                <w:szCs w:val="22"/>
              </w:rPr>
              <w:t>, w tym alokacja UE (EUR)</w:t>
            </w:r>
          </w:p>
        </w:tc>
        <w:tc>
          <w:tcPr>
            <w:tcW w:w="3299" w:type="pct"/>
            <w:tcBorders>
              <w:top w:val="single" w:sz="4" w:space="0" w:color="auto"/>
            </w:tcBorders>
            <w:shd w:val="clear" w:color="auto" w:fill="auto"/>
            <w:vAlign w:val="center"/>
          </w:tcPr>
          <w:p w:rsidR="00C17B69" w:rsidRPr="00CA38C2" w:rsidRDefault="00CD3DA7" w:rsidP="006C05CA">
            <w:pPr>
              <w:spacing w:before="40" w:after="40"/>
              <w:jc w:val="left"/>
              <w:rPr>
                <w:rFonts w:ascii="Arial" w:hAnsi="Arial" w:cs="Arial"/>
              </w:rPr>
            </w:pPr>
            <w:r>
              <w:rPr>
                <w:rFonts w:ascii="Arial" w:hAnsi="Arial" w:cs="Arial"/>
              </w:rPr>
              <w:t>5 000 000 EUR</w:t>
            </w:r>
          </w:p>
        </w:tc>
      </w:tr>
      <w:tr w:rsidR="008A6A58" w:rsidRPr="00377175" w:rsidTr="00ED106A">
        <w:trPr>
          <w:cantSplit/>
          <w:trHeight w:val="1352"/>
        </w:trPr>
        <w:tc>
          <w:tcPr>
            <w:tcW w:w="1701" w:type="pct"/>
            <w:shd w:val="clear" w:color="auto" w:fill="auto"/>
            <w:vAlign w:val="center"/>
          </w:tcPr>
          <w:p w:rsidR="008A6A58" w:rsidRPr="00377175" w:rsidRDefault="008A6A58" w:rsidP="000A28AD">
            <w:pPr>
              <w:numPr>
                <w:ilvl w:val="0"/>
                <w:numId w:val="17"/>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 xml:space="preserve">Mechanizmy powiązania interwencji z innymi działaniami/ poddziałaniami w ramach </w:t>
            </w:r>
            <w:r>
              <w:rPr>
                <w:rFonts w:ascii="Arial" w:hAnsi="Arial" w:cs="Arial"/>
                <w:szCs w:val="22"/>
              </w:rPr>
              <w:t>RPO WiM 2014-2020</w:t>
            </w:r>
            <w:r w:rsidRPr="00377175">
              <w:rPr>
                <w:rFonts w:ascii="Arial" w:hAnsi="Arial" w:cs="Arial"/>
                <w:szCs w:val="22"/>
              </w:rPr>
              <w:t xml:space="preserve"> lub z innymi PO</w:t>
            </w:r>
            <w:r>
              <w:rPr>
                <w:rFonts w:ascii="Arial" w:hAnsi="Arial" w:cs="Arial"/>
                <w:szCs w:val="22"/>
              </w:rPr>
              <w:t xml:space="preserve"> </w:t>
            </w:r>
            <w:r w:rsidRPr="00377175">
              <w:rPr>
                <w:rFonts w:ascii="Arial" w:hAnsi="Arial" w:cs="Arial"/>
                <w:szCs w:val="22"/>
              </w:rPr>
              <w:t>(jeśli dotyczy)</w:t>
            </w:r>
          </w:p>
        </w:tc>
        <w:tc>
          <w:tcPr>
            <w:tcW w:w="3299" w:type="pct"/>
            <w:shd w:val="clear" w:color="auto" w:fill="auto"/>
          </w:tcPr>
          <w:p w:rsidR="008A6A58" w:rsidRPr="00A1449B" w:rsidRDefault="008A6A58" w:rsidP="005C7752">
            <w:pPr>
              <w:spacing w:line="240" w:lineRule="auto"/>
              <w:rPr>
                <w:rFonts w:ascii="Arial" w:hAnsi="Arial" w:cs="Arial"/>
                <w:color w:val="000000"/>
              </w:rPr>
            </w:pPr>
            <w:r w:rsidRPr="00A1449B">
              <w:rPr>
                <w:rFonts w:ascii="Arial" w:hAnsi="Arial" w:cs="Arial"/>
              </w:rPr>
              <w:t>Oś 12 Pomoc techniczna RPO WiM 2014-2020 jest komplementarna z POPT na lata 2014-2020 oraz osiami pomocy technicznej krajowych programów operacyjnych.</w:t>
            </w:r>
            <w:r>
              <w:rPr>
                <w:rFonts w:ascii="Arial" w:hAnsi="Arial" w:cs="Arial"/>
              </w:rPr>
              <w:t xml:space="preserve"> W celu zapewnienia komplementarności pomiędzy komponentami pomocy technicznej a programem horyzontalnym POPT 2014-</w:t>
            </w:r>
            <w:smartTag w:uri="urn:schemas-microsoft-com:office:smarttags" w:element="metricconverter">
              <w:smartTagPr>
                <w:attr w:name="ProductID" w:val="2020 m"/>
              </w:smartTagPr>
              <w:r>
                <w:rPr>
                  <w:rFonts w:ascii="Arial" w:hAnsi="Arial" w:cs="Arial"/>
                </w:rPr>
                <w:t>2020 m</w:t>
              </w:r>
            </w:smartTag>
            <w:r>
              <w:rPr>
                <w:rFonts w:ascii="Arial" w:hAnsi="Arial" w:cs="Arial"/>
              </w:rPr>
              <w:t xml:space="preserve">.in. stosowane są odpowiednie wytyczne horyzontalne. Koordynacja wsparcia pomiędzy poszczególnymi PO zapewniona będzie także dzięki funkcjonowaniu grupy sterującej ds. pomocy technicznej, powołanej przez Instytucję Koordynującą Pomoc Techniczną. </w:t>
            </w:r>
            <w:r w:rsidRPr="00A1449B">
              <w:rPr>
                <w:rFonts w:ascii="Arial" w:hAnsi="Arial" w:cs="Arial"/>
              </w:rPr>
              <w:t>Szczegółowe zasady dotyczące demarkacji pomiędzy osią Pomoc techniczna RPO WiM 2014-2020  a osiami pomocy technicznej w</w:t>
            </w:r>
            <w:r>
              <w:rPr>
                <w:rFonts w:ascii="Arial" w:hAnsi="Arial" w:cs="Arial"/>
              </w:rPr>
              <w:t> </w:t>
            </w:r>
            <w:r w:rsidRPr="00A1449B">
              <w:rPr>
                <w:rFonts w:ascii="Arial" w:hAnsi="Arial" w:cs="Arial"/>
              </w:rPr>
              <w:t xml:space="preserve">innych programach operacyjnych opisuje </w:t>
            </w:r>
            <w:r w:rsidRPr="00A1449B">
              <w:rPr>
                <w:rFonts w:ascii="Arial" w:hAnsi="Arial" w:cs="Arial"/>
                <w:color w:val="000000"/>
              </w:rPr>
              <w:t>Załącznik nr 2 do Programu Operacyjnego Pomoc Techniczna</w:t>
            </w:r>
            <w:r w:rsidRPr="00A1449B">
              <w:rPr>
                <w:rFonts w:ascii="Arial" w:hAnsi="Arial" w:cs="Arial"/>
              </w:rPr>
              <w:t xml:space="preserve"> 2014-2020 (linia demarkacyjna).</w:t>
            </w:r>
          </w:p>
        </w:tc>
      </w:tr>
      <w:tr w:rsidR="008A6A58" w:rsidRPr="00377175" w:rsidTr="00ED106A">
        <w:trPr>
          <w:cantSplit/>
          <w:trHeight w:val="605"/>
        </w:trPr>
        <w:tc>
          <w:tcPr>
            <w:tcW w:w="1701" w:type="pct"/>
            <w:shd w:val="clear" w:color="auto" w:fill="auto"/>
            <w:vAlign w:val="center"/>
          </w:tcPr>
          <w:p w:rsidR="008A6A58" w:rsidRPr="00377175" w:rsidRDefault="008A6A58" w:rsidP="000A28AD">
            <w:pPr>
              <w:numPr>
                <w:ilvl w:val="0"/>
                <w:numId w:val="17"/>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Instrumenty terytorialne</w:t>
            </w:r>
            <w:r w:rsidRPr="00377175">
              <w:rPr>
                <w:rFonts w:ascii="Arial" w:hAnsi="Arial" w:cs="Arial"/>
                <w:szCs w:val="22"/>
              </w:rPr>
              <w:br/>
              <w:t>(jeśli dotyczy)</w:t>
            </w:r>
          </w:p>
        </w:tc>
        <w:tc>
          <w:tcPr>
            <w:tcW w:w="3299" w:type="pct"/>
            <w:shd w:val="clear" w:color="auto" w:fill="auto"/>
            <w:vAlign w:val="center"/>
          </w:tcPr>
          <w:p w:rsidR="008A6A58" w:rsidRPr="00377175" w:rsidRDefault="008A6A58" w:rsidP="006C05CA">
            <w:pPr>
              <w:spacing w:before="40" w:after="40"/>
              <w:jc w:val="left"/>
              <w:rPr>
                <w:rFonts w:ascii="Arial" w:hAnsi="Arial" w:cs="Arial"/>
                <w:szCs w:val="22"/>
              </w:rPr>
            </w:pPr>
            <w:r>
              <w:rPr>
                <w:rFonts w:ascii="Arial" w:hAnsi="Arial" w:cs="Arial"/>
                <w:szCs w:val="22"/>
              </w:rPr>
              <w:t>Nie dotyczy</w:t>
            </w:r>
          </w:p>
        </w:tc>
      </w:tr>
      <w:tr w:rsidR="008A6A58" w:rsidRPr="00377175" w:rsidTr="00ED106A">
        <w:trPr>
          <w:cantSplit/>
          <w:trHeight w:val="874"/>
        </w:trPr>
        <w:tc>
          <w:tcPr>
            <w:tcW w:w="1701" w:type="pct"/>
            <w:shd w:val="clear" w:color="auto" w:fill="auto"/>
            <w:vAlign w:val="center"/>
          </w:tcPr>
          <w:p w:rsidR="008A6A58" w:rsidRPr="00377175" w:rsidRDefault="008A6A58" w:rsidP="000A28AD">
            <w:pPr>
              <w:numPr>
                <w:ilvl w:val="0"/>
                <w:numId w:val="17"/>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Tryb(y) wyboru projektów</w:t>
            </w:r>
            <w:r w:rsidRPr="00377175">
              <w:rPr>
                <w:rFonts w:ascii="Arial" w:hAnsi="Arial" w:cs="Arial"/>
                <w:szCs w:val="22"/>
              </w:rPr>
              <w:br/>
              <w:t xml:space="preserve">oraz wskazanie podmiotu odpowiedzialnego za nabór i ocenę wniosków oraz przyjmowanie protestów </w:t>
            </w:r>
            <w:r>
              <w:rPr>
                <w:rStyle w:val="Odwoanieprzypisudolnego"/>
                <w:szCs w:val="22"/>
              </w:rPr>
              <w:footnoteReference w:id="7"/>
            </w:r>
          </w:p>
        </w:tc>
        <w:tc>
          <w:tcPr>
            <w:tcW w:w="3299" w:type="pct"/>
            <w:shd w:val="clear" w:color="auto" w:fill="auto"/>
          </w:tcPr>
          <w:p w:rsidR="008A6A58" w:rsidRPr="00D33811" w:rsidRDefault="008A6A58" w:rsidP="006C05CA">
            <w:pPr>
              <w:rPr>
                <w:rFonts w:ascii="Arial" w:hAnsi="Arial" w:cs="Arial"/>
              </w:rPr>
            </w:pPr>
            <w:r w:rsidRPr="00D33811">
              <w:rPr>
                <w:rFonts w:ascii="Arial" w:hAnsi="Arial" w:cs="Arial"/>
              </w:rPr>
              <w:t>Tryb pozakonkursowy.</w:t>
            </w:r>
          </w:p>
          <w:p w:rsidR="008A6A58" w:rsidRPr="00D33811" w:rsidRDefault="008A6A58" w:rsidP="001839A4">
            <w:pPr>
              <w:rPr>
                <w:rFonts w:ascii="Arial" w:hAnsi="Arial" w:cs="Arial"/>
                <w:color w:val="000000"/>
              </w:rPr>
            </w:pPr>
            <w:r w:rsidRPr="00D33811">
              <w:rPr>
                <w:rFonts w:ascii="Arial" w:hAnsi="Arial" w:cs="Arial"/>
              </w:rPr>
              <w:t>Wnioskodawca w zakresie Pomocy technicznej składa do IZ wniosek o</w:t>
            </w:r>
            <w:r>
              <w:rPr>
                <w:rFonts w:ascii="Arial" w:hAnsi="Arial" w:cs="Arial"/>
              </w:rPr>
              <w:t> </w:t>
            </w:r>
            <w:r w:rsidRPr="00D33811">
              <w:rPr>
                <w:rFonts w:ascii="Arial" w:hAnsi="Arial" w:cs="Arial"/>
              </w:rPr>
              <w:t>dofinansowanie projektu, zgodnie ze swoim uprawnieniem do aplikowania w</w:t>
            </w:r>
            <w:r>
              <w:rPr>
                <w:rFonts w:ascii="Arial" w:hAnsi="Arial" w:cs="Arial"/>
              </w:rPr>
              <w:t> </w:t>
            </w:r>
            <w:r w:rsidRPr="00D33811">
              <w:rPr>
                <w:rFonts w:ascii="Arial" w:hAnsi="Arial" w:cs="Arial"/>
              </w:rPr>
              <w:t xml:space="preserve">ramach poszczególnych Działań. Wniosek zawiera opis planowanych </w:t>
            </w:r>
            <w:r w:rsidRPr="00D33811">
              <w:rPr>
                <w:rFonts w:ascii="Arial" w:hAnsi="Arial" w:cs="Arial"/>
                <w:color w:val="000000"/>
              </w:rPr>
              <w:t>dz</w:t>
            </w:r>
            <w:r w:rsidRPr="00D33811">
              <w:rPr>
                <w:rFonts w:ascii="Arial" w:hAnsi="Arial" w:cs="Arial"/>
              </w:rPr>
              <w:t xml:space="preserve">iałań i wydatków z nimi związanych na cały okres realizacji projektu. Projekt podlega ocenie formalnej i merytorycznej (zgodnie z </w:t>
            </w:r>
            <w:r>
              <w:rPr>
                <w:rFonts w:ascii="Arial" w:hAnsi="Arial" w:cs="Arial"/>
              </w:rPr>
              <w:t xml:space="preserve">projektem </w:t>
            </w:r>
            <w:r w:rsidRPr="00D33811">
              <w:rPr>
                <w:rFonts w:ascii="Arial" w:hAnsi="Arial" w:cs="Arial"/>
              </w:rPr>
              <w:t>kryteri</w:t>
            </w:r>
            <w:r>
              <w:rPr>
                <w:rFonts w:ascii="Arial" w:hAnsi="Arial" w:cs="Arial"/>
              </w:rPr>
              <w:t>ów</w:t>
            </w:r>
            <w:r w:rsidRPr="00D33811">
              <w:rPr>
                <w:rFonts w:ascii="Arial" w:hAnsi="Arial" w:cs="Arial"/>
              </w:rPr>
              <w:t xml:space="preserve"> wyboru projektów zawartych </w:t>
            </w:r>
            <w:r w:rsidRPr="001839A4">
              <w:rPr>
                <w:rFonts w:ascii="Arial" w:hAnsi="Arial" w:cs="Arial"/>
                <w:color w:val="000000"/>
              </w:rPr>
              <w:t>w załączniku nr 2)</w:t>
            </w:r>
            <w:r w:rsidRPr="00D33811">
              <w:rPr>
                <w:rFonts w:ascii="Arial" w:hAnsi="Arial" w:cs="Arial"/>
              </w:rPr>
              <w:t xml:space="preserve"> dokonywanej przez pracowników IZ RPO WiM 2014-2020 w ramach osi priorytetowej Pomoc techniczna, za</w:t>
            </w:r>
            <w:r>
              <w:rPr>
                <w:rFonts w:ascii="Arial" w:hAnsi="Arial" w:cs="Arial"/>
              </w:rPr>
              <w:t> </w:t>
            </w:r>
            <w:r w:rsidRPr="00D33811">
              <w:rPr>
                <w:rFonts w:ascii="Arial" w:hAnsi="Arial" w:cs="Arial"/>
              </w:rPr>
              <w:t>realizację której odpowiada Departament Polityki Regionalnej Urzędu Marszałkowskiego Województwa Warmińsko-Mazurskiego. Uchwała/umowa o</w:t>
            </w:r>
            <w:r>
              <w:rPr>
                <w:rFonts w:ascii="Arial" w:hAnsi="Arial" w:cs="Arial"/>
              </w:rPr>
              <w:t> </w:t>
            </w:r>
            <w:r w:rsidRPr="00D33811">
              <w:rPr>
                <w:rFonts w:ascii="Arial" w:hAnsi="Arial" w:cs="Arial"/>
              </w:rPr>
              <w:t>dofinansowaniu projektu jest podejmowana/zawierana przez IZ RPO WiM.</w:t>
            </w:r>
          </w:p>
        </w:tc>
      </w:tr>
      <w:tr w:rsidR="008A6A58" w:rsidRPr="00377175" w:rsidDel="00FE3C38" w:rsidTr="00ED106A">
        <w:trPr>
          <w:cantSplit/>
          <w:trHeight w:val="762"/>
        </w:trPr>
        <w:tc>
          <w:tcPr>
            <w:tcW w:w="1701" w:type="pct"/>
            <w:tcBorders>
              <w:top w:val="single" w:sz="4" w:space="0" w:color="auto"/>
            </w:tcBorders>
            <w:shd w:val="clear" w:color="auto" w:fill="auto"/>
            <w:vAlign w:val="center"/>
          </w:tcPr>
          <w:p w:rsidR="008A6A58" w:rsidRPr="00377175" w:rsidRDefault="008A6A58" w:rsidP="000A28AD">
            <w:pPr>
              <w:numPr>
                <w:ilvl w:val="0"/>
                <w:numId w:val="17"/>
              </w:numPr>
              <w:tabs>
                <w:tab w:val="clear" w:pos="900"/>
                <w:tab w:val="num" w:pos="-2977"/>
              </w:tabs>
              <w:spacing w:before="40" w:after="40" w:line="240" w:lineRule="auto"/>
              <w:ind w:left="426" w:hanging="426"/>
              <w:jc w:val="left"/>
              <w:rPr>
                <w:rFonts w:ascii="Arial" w:hAnsi="Arial" w:cs="Arial"/>
                <w:szCs w:val="22"/>
              </w:rPr>
            </w:pPr>
            <w:r w:rsidRPr="00377175">
              <w:rPr>
                <w:rFonts w:ascii="Arial" w:hAnsi="Arial" w:cs="Arial"/>
                <w:szCs w:val="22"/>
              </w:rPr>
              <w:t>Limity i ograniczenia w realizacji projektów</w:t>
            </w:r>
            <w:r w:rsidRPr="00377175">
              <w:rPr>
                <w:rFonts w:ascii="Arial" w:hAnsi="Arial" w:cs="Arial"/>
                <w:szCs w:val="22"/>
              </w:rPr>
              <w:br/>
              <w:t>(jeśli dotyczy)</w:t>
            </w:r>
          </w:p>
        </w:tc>
        <w:tc>
          <w:tcPr>
            <w:tcW w:w="3299" w:type="pct"/>
            <w:tcBorders>
              <w:top w:val="single" w:sz="4" w:space="0" w:color="auto"/>
            </w:tcBorders>
            <w:shd w:val="clear" w:color="auto" w:fill="auto"/>
            <w:vAlign w:val="center"/>
          </w:tcPr>
          <w:p w:rsidR="008A6A58" w:rsidRPr="0046532B" w:rsidDel="00FE3C38" w:rsidRDefault="008A6A58" w:rsidP="006C05CA">
            <w:pPr>
              <w:spacing w:before="40" w:after="40"/>
              <w:rPr>
                <w:rFonts w:ascii="Arial" w:hAnsi="Arial" w:cs="Arial"/>
                <w:szCs w:val="22"/>
              </w:rPr>
            </w:pPr>
            <w:r w:rsidRPr="0046532B">
              <w:rPr>
                <w:rFonts w:ascii="Arial" w:hAnsi="Arial" w:cs="Arial"/>
                <w:szCs w:val="22"/>
              </w:rPr>
              <w:t>Nie dotyczy</w:t>
            </w:r>
          </w:p>
        </w:tc>
      </w:tr>
      <w:tr w:rsidR="008A6A58" w:rsidRPr="00377175" w:rsidTr="00ED106A">
        <w:trPr>
          <w:cantSplit/>
          <w:trHeight w:val="712"/>
        </w:trPr>
        <w:tc>
          <w:tcPr>
            <w:tcW w:w="1701" w:type="pct"/>
            <w:shd w:val="clear" w:color="auto" w:fill="auto"/>
            <w:vAlign w:val="center"/>
          </w:tcPr>
          <w:p w:rsidR="008A6A58" w:rsidRPr="00377175" w:rsidRDefault="008A6A58" w:rsidP="000A28AD">
            <w:pPr>
              <w:numPr>
                <w:ilvl w:val="0"/>
                <w:numId w:val="17"/>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 xml:space="preserve">Warunki i planowany zakres stosowania </w:t>
            </w:r>
            <w:r w:rsidRPr="00377175">
              <w:rPr>
                <w:rFonts w:ascii="Arial" w:hAnsi="Arial" w:cs="Arial"/>
                <w:szCs w:val="22"/>
              </w:rPr>
              <w:br/>
            </w:r>
            <w:proofErr w:type="spellStart"/>
            <w:r w:rsidRPr="00377175">
              <w:rPr>
                <w:rFonts w:ascii="Arial" w:hAnsi="Arial" w:cs="Arial"/>
                <w:i/>
                <w:szCs w:val="22"/>
              </w:rPr>
              <w:t>cross-financingu</w:t>
            </w:r>
            <w:proofErr w:type="spellEnd"/>
            <w:r w:rsidRPr="00377175">
              <w:rPr>
                <w:rFonts w:ascii="Arial" w:hAnsi="Arial" w:cs="Arial"/>
                <w:szCs w:val="22"/>
              </w:rPr>
              <w:t xml:space="preserve"> (%)</w:t>
            </w:r>
            <w:r w:rsidRPr="00377175">
              <w:rPr>
                <w:rFonts w:ascii="Arial" w:hAnsi="Arial" w:cs="Arial"/>
                <w:szCs w:val="22"/>
              </w:rPr>
              <w:br/>
              <w:t>(jeśli dotyczy)</w:t>
            </w:r>
          </w:p>
        </w:tc>
        <w:tc>
          <w:tcPr>
            <w:tcW w:w="3299" w:type="pct"/>
            <w:tcBorders>
              <w:top w:val="single" w:sz="4" w:space="0" w:color="auto"/>
            </w:tcBorders>
            <w:shd w:val="clear" w:color="auto" w:fill="auto"/>
            <w:vAlign w:val="center"/>
          </w:tcPr>
          <w:p w:rsidR="008A6A58" w:rsidRPr="0046532B" w:rsidDel="00FE3C38" w:rsidRDefault="008A6A58" w:rsidP="006C05CA">
            <w:pPr>
              <w:spacing w:before="40" w:after="40"/>
              <w:rPr>
                <w:rFonts w:ascii="Arial" w:hAnsi="Arial" w:cs="Arial"/>
                <w:szCs w:val="22"/>
              </w:rPr>
            </w:pPr>
            <w:r w:rsidRPr="0046532B">
              <w:rPr>
                <w:rFonts w:ascii="Arial" w:hAnsi="Arial" w:cs="Arial"/>
                <w:szCs w:val="22"/>
              </w:rPr>
              <w:t>Nie dotyczy</w:t>
            </w:r>
          </w:p>
        </w:tc>
      </w:tr>
      <w:tr w:rsidR="008A6A58" w:rsidRPr="00871373" w:rsidTr="00ED106A">
        <w:trPr>
          <w:cantSplit/>
          <w:trHeight w:val="840"/>
        </w:trPr>
        <w:tc>
          <w:tcPr>
            <w:tcW w:w="1701" w:type="pct"/>
            <w:shd w:val="clear" w:color="auto" w:fill="auto"/>
            <w:vAlign w:val="center"/>
          </w:tcPr>
          <w:p w:rsidR="008A6A58" w:rsidRPr="00871373" w:rsidRDefault="008A6A58" w:rsidP="000A28AD">
            <w:pPr>
              <w:numPr>
                <w:ilvl w:val="0"/>
                <w:numId w:val="17"/>
              </w:numPr>
              <w:tabs>
                <w:tab w:val="clear" w:pos="900"/>
              </w:tabs>
              <w:spacing w:before="40" w:after="40" w:line="240" w:lineRule="auto"/>
              <w:ind w:left="426" w:hanging="426"/>
              <w:jc w:val="left"/>
              <w:rPr>
                <w:rFonts w:ascii="Arial" w:hAnsi="Arial" w:cs="Arial"/>
                <w:color w:val="000000"/>
                <w:szCs w:val="22"/>
              </w:rPr>
            </w:pPr>
            <w:r w:rsidRPr="00871373">
              <w:rPr>
                <w:rFonts w:ascii="Arial" w:hAnsi="Arial" w:cs="Arial"/>
                <w:color w:val="000000"/>
                <w:szCs w:val="22"/>
              </w:rPr>
              <w:t xml:space="preserve">Dopuszczalna maksymalna wartość zakupionych środków trwałych jako % wydatków </w:t>
            </w:r>
            <w:r w:rsidR="005A130C">
              <w:rPr>
                <w:rFonts w:ascii="Arial" w:hAnsi="Arial" w:cs="Arial"/>
                <w:color w:val="000000"/>
                <w:szCs w:val="22"/>
              </w:rPr>
              <w:t>kwalifikowanych</w:t>
            </w:r>
          </w:p>
        </w:tc>
        <w:tc>
          <w:tcPr>
            <w:tcW w:w="3299" w:type="pct"/>
            <w:tcBorders>
              <w:top w:val="single" w:sz="4" w:space="0" w:color="auto"/>
            </w:tcBorders>
            <w:shd w:val="clear" w:color="auto" w:fill="auto"/>
            <w:vAlign w:val="center"/>
          </w:tcPr>
          <w:p w:rsidR="008A6A58" w:rsidRPr="00871373" w:rsidDel="00FE3C38" w:rsidRDefault="008A6A58" w:rsidP="006C05CA">
            <w:pPr>
              <w:spacing w:before="40" w:after="40"/>
              <w:rPr>
                <w:rFonts w:ascii="Arial" w:hAnsi="Arial" w:cs="Arial"/>
                <w:color w:val="000000"/>
                <w:szCs w:val="22"/>
              </w:rPr>
            </w:pPr>
            <w:r w:rsidRPr="00871373">
              <w:rPr>
                <w:rFonts w:ascii="Arial" w:hAnsi="Arial" w:cs="Arial"/>
                <w:color w:val="000000"/>
                <w:szCs w:val="22"/>
              </w:rPr>
              <w:t>Nie dotyczy</w:t>
            </w:r>
          </w:p>
        </w:tc>
      </w:tr>
      <w:tr w:rsidR="008A6A58" w:rsidRPr="00377175" w:rsidTr="00ED106A">
        <w:trPr>
          <w:cantSplit/>
          <w:trHeight w:val="579"/>
        </w:trPr>
        <w:tc>
          <w:tcPr>
            <w:tcW w:w="1701" w:type="pct"/>
            <w:shd w:val="clear" w:color="auto" w:fill="auto"/>
            <w:vAlign w:val="center"/>
          </w:tcPr>
          <w:p w:rsidR="008A6A58" w:rsidRPr="00377175" w:rsidRDefault="008A6A58" w:rsidP="000A28AD">
            <w:pPr>
              <w:numPr>
                <w:ilvl w:val="0"/>
                <w:numId w:val="17"/>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 xml:space="preserve">Warunki uwzględniania dochodu w projekcie </w:t>
            </w:r>
            <w:r w:rsidRPr="00377175">
              <w:rPr>
                <w:rFonts w:ascii="Arial" w:hAnsi="Arial" w:cs="Arial"/>
                <w:szCs w:val="22"/>
              </w:rPr>
              <w:br/>
              <w:t>(jeśli dotyczy)</w:t>
            </w:r>
          </w:p>
        </w:tc>
        <w:tc>
          <w:tcPr>
            <w:tcW w:w="3299" w:type="pct"/>
            <w:tcBorders>
              <w:top w:val="single" w:sz="4" w:space="0" w:color="auto"/>
            </w:tcBorders>
            <w:shd w:val="clear" w:color="auto" w:fill="auto"/>
            <w:vAlign w:val="center"/>
          </w:tcPr>
          <w:p w:rsidR="008A6A58" w:rsidRPr="0046532B" w:rsidDel="00FE3C38" w:rsidRDefault="008A6A58" w:rsidP="006C05CA">
            <w:pPr>
              <w:spacing w:before="40" w:after="40"/>
              <w:rPr>
                <w:rFonts w:ascii="Arial" w:hAnsi="Arial" w:cs="Arial"/>
                <w:szCs w:val="22"/>
              </w:rPr>
            </w:pPr>
            <w:r w:rsidRPr="0046532B">
              <w:rPr>
                <w:rFonts w:ascii="Arial" w:hAnsi="Arial" w:cs="Arial"/>
                <w:szCs w:val="22"/>
              </w:rPr>
              <w:t>Nie dotyczy</w:t>
            </w:r>
          </w:p>
        </w:tc>
      </w:tr>
      <w:tr w:rsidR="008A6A58" w:rsidRPr="00377175" w:rsidTr="00ED106A">
        <w:trPr>
          <w:cantSplit/>
          <w:trHeight w:val="902"/>
        </w:trPr>
        <w:tc>
          <w:tcPr>
            <w:tcW w:w="1701" w:type="pct"/>
            <w:tcBorders>
              <w:top w:val="single" w:sz="4" w:space="0" w:color="auto"/>
              <w:right w:val="single" w:sz="4" w:space="0" w:color="auto"/>
            </w:tcBorders>
            <w:shd w:val="clear" w:color="auto" w:fill="auto"/>
            <w:vAlign w:val="center"/>
          </w:tcPr>
          <w:p w:rsidR="008A6A58" w:rsidRPr="00377175" w:rsidRDefault="008A6A58" w:rsidP="000A28AD">
            <w:pPr>
              <w:numPr>
                <w:ilvl w:val="0"/>
                <w:numId w:val="17"/>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Warunki stosowania uproszczonych form rozliczania wydatków i planowany zakres systemu zaliczek</w:t>
            </w:r>
          </w:p>
        </w:tc>
        <w:tc>
          <w:tcPr>
            <w:tcW w:w="3299" w:type="pct"/>
            <w:tcBorders>
              <w:top w:val="single" w:sz="4" w:space="0" w:color="auto"/>
              <w:left w:val="single" w:sz="4" w:space="0" w:color="auto"/>
              <w:right w:val="single" w:sz="4" w:space="0" w:color="auto"/>
            </w:tcBorders>
            <w:shd w:val="clear" w:color="auto" w:fill="auto"/>
            <w:vAlign w:val="center"/>
          </w:tcPr>
          <w:p w:rsidR="008A6A58" w:rsidRPr="00377175" w:rsidRDefault="008A6A58" w:rsidP="006C05CA">
            <w:pPr>
              <w:spacing w:before="40" w:after="40"/>
              <w:jc w:val="left"/>
              <w:rPr>
                <w:rFonts w:ascii="Arial" w:hAnsi="Arial" w:cs="Arial"/>
                <w:szCs w:val="22"/>
              </w:rPr>
            </w:pPr>
            <w:r w:rsidRPr="0046532B">
              <w:rPr>
                <w:rFonts w:ascii="Arial" w:hAnsi="Arial" w:cs="Arial"/>
                <w:szCs w:val="22"/>
              </w:rPr>
              <w:t>Nie dotyczy</w:t>
            </w:r>
          </w:p>
        </w:tc>
      </w:tr>
      <w:tr w:rsidR="008A6A58" w:rsidRPr="00377175" w:rsidTr="00ED106A">
        <w:trPr>
          <w:cantSplit/>
          <w:trHeight w:val="820"/>
        </w:trPr>
        <w:tc>
          <w:tcPr>
            <w:tcW w:w="1701" w:type="pct"/>
            <w:tcBorders>
              <w:top w:val="single" w:sz="4" w:space="0" w:color="auto"/>
              <w:right w:val="single" w:sz="4" w:space="0" w:color="auto"/>
            </w:tcBorders>
            <w:shd w:val="clear" w:color="auto" w:fill="auto"/>
            <w:vAlign w:val="center"/>
          </w:tcPr>
          <w:p w:rsidR="008A6A58" w:rsidRPr="00377175" w:rsidRDefault="008A6A58" w:rsidP="000A28AD">
            <w:pPr>
              <w:numPr>
                <w:ilvl w:val="0"/>
                <w:numId w:val="17"/>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 xml:space="preserve">Pomoc publiczna </w:t>
            </w:r>
            <w:r w:rsidRPr="00377175">
              <w:rPr>
                <w:rFonts w:ascii="Arial" w:hAnsi="Arial" w:cs="Arial"/>
                <w:szCs w:val="22"/>
              </w:rPr>
              <w:br/>
              <w:t xml:space="preserve">i pomoc </w:t>
            </w:r>
            <w:r w:rsidRPr="00377175">
              <w:rPr>
                <w:rFonts w:ascii="Arial" w:hAnsi="Arial" w:cs="Arial"/>
                <w:i/>
                <w:szCs w:val="22"/>
              </w:rPr>
              <w:t xml:space="preserve">de </w:t>
            </w:r>
            <w:proofErr w:type="spellStart"/>
            <w:r w:rsidRPr="00377175">
              <w:rPr>
                <w:rFonts w:ascii="Arial" w:hAnsi="Arial" w:cs="Arial"/>
                <w:i/>
                <w:szCs w:val="22"/>
              </w:rPr>
              <w:t>minimis</w:t>
            </w:r>
            <w:proofErr w:type="spellEnd"/>
            <w:r w:rsidRPr="00377175">
              <w:rPr>
                <w:rFonts w:ascii="Arial" w:hAnsi="Arial" w:cs="Arial"/>
                <w:szCs w:val="22"/>
              </w:rPr>
              <w:br/>
              <w:t>(rodzaj i przeznaczenie pomocy, unijna lub krajowa podstawa prawna)</w:t>
            </w:r>
            <w:r w:rsidRPr="00377175">
              <w:rPr>
                <w:rStyle w:val="Odwoanieprzypisudolnego"/>
                <w:rFonts w:cs="Arial"/>
                <w:szCs w:val="22"/>
              </w:rPr>
              <w:t xml:space="preserve"> </w:t>
            </w:r>
          </w:p>
        </w:tc>
        <w:tc>
          <w:tcPr>
            <w:tcW w:w="3299" w:type="pct"/>
            <w:tcBorders>
              <w:top w:val="single" w:sz="4" w:space="0" w:color="auto"/>
              <w:left w:val="single" w:sz="4" w:space="0" w:color="auto"/>
              <w:right w:val="single" w:sz="4" w:space="0" w:color="auto"/>
            </w:tcBorders>
            <w:shd w:val="clear" w:color="auto" w:fill="auto"/>
            <w:vAlign w:val="center"/>
          </w:tcPr>
          <w:p w:rsidR="008A6A58" w:rsidRPr="00377175" w:rsidRDefault="008A6A58" w:rsidP="006C05CA">
            <w:pPr>
              <w:spacing w:before="40" w:after="40"/>
              <w:jc w:val="left"/>
              <w:rPr>
                <w:rFonts w:ascii="Arial" w:hAnsi="Arial" w:cs="Arial"/>
                <w:szCs w:val="22"/>
              </w:rPr>
            </w:pPr>
            <w:r w:rsidRPr="0046532B">
              <w:rPr>
                <w:rFonts w:ascii="Arial" w:hAnsi="Arial" w:cs="Arial"/>
                <w:szCs w:val="22"/>
              </w:rPr>
              <w:t>Nie dotyczy</w:t>
            </w:r>
          </w:p>
        </w:tc>
      </w:tr>
      <w:tr w:rsidR="008A6A58" w:rsidRPr="00377175" w:rsidTr="00ED106A">
        <w:trPr>
          <w:cantSplit/>
          <w:trHeight w:val="1386"/>
        </w:trPr>
        <w:tc>
          <w:tcPr>
            <w:tcW w:w="1701" w:type="pct"/>
            <w:tcBorders>
              <w:top w:val="single" w:sz="4" w:space="0" w:color="auto"/>
            </w:tcBorders>
            <w:shd w:val="clear" w:color="auto" w:fill="auto"/>
            <w:vAlign w:val="center"/>
          </w:tcPr>
          <w:p w:rsidR="008A6A58" w:rsidRPr="00377175" w:rsidRDefault="008A6A58" w:rsidP="000A28AD">
            <w:pPr>
              <w:numPr>
                <w:ilvl w:val="0"/>
                <w:numId w:val="17"/>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 xml:space="preserve">Maksymalny </w:t>
            </w:r>
            <w:r w:rsidRPr="00377175">
              <w:rPr>
                <w:rFonts w:ascii="Arial" w:hAnsi="Arial" w:cs="Arial"/>
                <w:szCs w:val="22"/>
              </w:rPr>
              <w:br/>
              <w:t xml:space="preserve">% poziom dofinansowania UE wydatków kwalifikowalnych </w:t>
            </w:r>
            <w:r w:rsidRPr="00377175">
              <w:rPr>
                <w:rFonts w:ascii="Arial" w:hAnsi="Arial" w:cs="Arial"/>
                <w:szCs w:val="22"/>
              </w:rPr>
              <w:br/>
              <w:t xml:space="preserve">na poziomie projektu </w:t>
            </w:r>
            <w:r w:rsidRPr="00377175">
              <w:rPr>
                <w:rFonts w:ascii="Arial" w:hAnsi="Arial" w:cs="Arial"/>
                <w:szCs w:val="22"/>
              </w:rPr>
              <w:br/>
              <w:t>(jeśli dotyczy)</w:t>
            </w:r>
          </w:p>
        </w:tc>
        <w:tc>
          <w:tcPr>
            <w:tcW w:w="3299" w:type="pct"/>
            <w:tcBorders>
              <w:top w:val="single" w:sz="4" w:space="0" w:color="auto"/>
            </w:tcBorders>
            <w:shd w:val="clear" w:color="auto" w:fill="auto"/>
            <w:vAlign w:val="center"/>
          </w:tcPr>
          <w:p w:rsidR="008A6A58" w:rsidRPr="00377175" w:rsidRDefault="008A6A58" w:rsidP="006C05CA">
            <w:pPr>
              <w:spacing w:before="40" w:after="40"/>
              <w:jc w:val="left"/>
              <w:rPr>
                <w:rFonts w:ascii="Arial" w:hAnsi="Arial" w:cs="Arial"/>
                <w:szCs w:val="22"/>
              </w:rPr>
            </w:pPr>
            <w:r>
              <w:rPr>
                <w:rFonts w:ascii="Arial" w:hAnsi="Arial" w:cs="Arial"/>
                <w:szCs w:val="22"/>
              </w:rPr>
              <w:t>85%</w:t>
            </w:r>
          </w:p>
        </w:tc>
      </w:tr>
      <w:tr w:rsidR="008A6A58" w:rsidRPr="00377175" w:rsidTr="00ED106A">
        <w:trPr>
          <w:cantSplit/>
          <w:trHeight w:val="2360"/>
        </w:trPr>
        <w:tc>
          <w:tcPr>
            <w:tcW w:w="1701" w:type="pct"/>
            <w:shd w:val="clear" w:color="auto" w:fill="auto"/>
            <w:vAlign w:val="center"/>
          </w:tcPr>
          <w:p w:rsidR="008A6A58" w:rsidRPr="00377175" w:rsidRDefault="008A6A58" w:rsidP="000A28AD">
            <w:pPr>
              <w:numPr>
                <w:ilvl w:val="0"/>
                <w:numId w:val="17"/>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 xml:space="preserve">Maksymalny </w:t>
            </w:r>
            <w:r w:rsidRPr="00377175">
              <w:rPr>
                <w:rFonts w:ascii="Arial" w:hAnsi="Arial" w:cs="Arial"/>
                <w:szCs w:val="22"/>
              </w:rPr>
              <w:br/>
              <w:t xml:space="preserve">% poziom dofinansowania całkowitego wydatków kwalifikowalnych </w:t>
            </w:r>
            <w:r w:rsidRPr="00377175">
              <w:rPr>
                <w:rFonts w:ascii="Arial" w:hAnsi="Arial" w:cs="Arial"/>
                <w:szCs w:val="22"/>
              </w:rPr>
              <w:br/>
              <w:t xml:space="preserve">na poziomie projektu </w:t>
            </w:r>
            <w:r w:rsidRPr="00377175">
              <w:rPr>
                <w:rFonts w:ascii="Arial" w:hAnsi="Arial" w:cs="Arial"/>
                <w:szCs w:val="22"/>
              </w:rPr>
              <w:br/>
              <w:t>(środki UE + ewentualne współfinansowanie z budżetu państwa lub innych źródeł przyznawane beneficjentowi przez właściwą instytucję)</w:t>
            </w:r>
            <w:r w:rsidRPr="00377175">
              <w:rPr>
                <w:rFonts w:ascii="Arial" w:hAnsi="Arial" w:cs="Arial"/>
                <w:szCs w:val="22"/>
              </w:rPr>
              <w:br/>
              <w:t xml:space="preserve">(jeśli dotyczy) </w:t>
            </w:r>
          </w:p>
        </w:tc>
        <w:tc>
          <w:tcPr>
            <w:tcW w:w="3299" w:type="pct"/>
            <w:tcBorders>
              <w:top w:val="single" w:sz="4" w:space="0" w:color="auto"/>
            </w:tcBorders>
            <w:shd w:val="clear" w:color="auto" w:fill="auto"/>
            <w:vAlign w:val="center"/>
          </w:tcPr>
          <w:p w:rsidR="008A6A58" w:rsidRPr="00377175" w:rsidRDefault="00E30B66" w:rsidP="006C05CA">
            <w:pPr>
              <w:spacing w:before="40" w:after="40"/>
              <w:jc w:val="left"/>
              <w:rPr>
                <w:rFonts w:ascii="Arial" w:hAnsi="Arial" w:cs="Arial"/>
                <w:szCs w:val="22"/>
              </w:rPr>
            </w:pPr>
            <w:r>
              <w:rPr>
                <w:rFonts w:ascii="Arial" w:hAnsi="Arial" w:cs="Arial"/>
                <w:szCs w:val="22"/>
              </w:rPr>
              <w:t>85%</w:t>
            </w:r>
          </w:p>
        </w:tc>
      </w:tr>
      <w:tr w:rsidR="008A6A58" w:rsidRPr="00377175" w:rsidTr="00ED106A">
        <w:trPr>
          <w:cantSplit/>
          <w:trHeight w:val="658"/>
        </w:trPr>
        <w:tc>
          <w:tcPr>
            <w:tcW w:w="1701" w:type="pct"/>
            <w:shd w:val="clear" w:color="auto" w:fill="auto"/>
            <w:vAlign w:val="center"/>
          </w:tcPr>
          <w:p w:rsidR="008A6A58" w:rsidRPr="00377175" w:rsidRDefault="008A6A58" w:rsidP="000A28AD">
            <w:pPr>
              <w:numPr>
                <w:ilvl w:val="0"/>
                <w:numId w:val="17"/>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 xml:space="preserve">Minimalny wkład własny beneficjenta jako % wydatków </w:t>
            </w:r>
            <w:r w:rsidR="005A130C">
              <w:rPr>
                <w:rFonts w:ascii="Arial" w:hAnsi="Arial" w:cs="Arial"/>
                <w:szCs w:val="22"/>
              </w:rPr>
              <w:t>kwalifikowanych</w:t>
            </w:r>
          </w:p>
        </w:tc>
        <w:tc>
          <w:tcPr>
            <w:tcW w:w="3299" w:type="pct"/>
            <w:tcBorders>
              <w:top w:val="single" w:sz="4" w:space="0" w:color="auto"/>
            </w:tcBorders>
            <w:shd w:val="clear" w:color="auto" w:fill="auto"/>
            <w:vAlign w:val="center"/>
          </w:tcPr>
          <w:p w:rsidR="008A6A58" w:rsidRPr="00377175" w:rsidRDefault="008A6A58" w:rsidP="006C05CA">
            <w:pPr>
              <w:spacing w:before="40" w:after="40"/>
              <w:jc w:val="left"/>
              <w:rPr>
                <w:rFonts w:ascii="Arial" w:hAnsi="Arial" w:cs="Arial"/>
                <w:szCs w:val="22"/>
              </w:rPr>
            </w:pPr>
            <w:r>
              <w:rPr>
                <w:rFonts w:ascii="Arial" w:hAnsi="Arial" w:cs="Arial"/>
                <w:szCs w:val="22"/>
              </w:rPr>
              <w:t>15%</w:t>
            </w:r>
          </w:p>
        </w:tc>
      </w:tr>
      <w:tr w:rsidR="008A6A58" w:rsidRPr="00377175" w:rsidTr="00ED106A">
        <w:trPr>
          <w:cantSplit/>
          <w:trHeight w:val="562"/>
        </w:trPr>
        <w:tc>
          <w:tcPr>
            <w:tcW w:w="1701" w:type="pct"/>
            <w:shd w:val="clear" w:color="auto" w:fill="auto"/>
            <w:vAlign w:val="center"/>
          </w:tcPr>
          <w:p w:rsidR="008A6A58" w:rsidRDefault="008A6A58" w:rsidP="000A28AD">
            <w:pPr>
              <w:numPr>
                <w:ilvl w:val="0"/>
                <w:numId w:val="17"/>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Minimalna</w:t>
            </w:r>
            <w:r w:rsidRPr="00377175">
              <w:rPr>
                <w:rFonts w:ascii="Arial" w:hAnsi="Arial" w:cs="Arial"/>
                <w:szCs w:val="22"/>
              </w:rPr>
              <w:br/>
              <w:t>i maksymalna wartość projektu (PLN)</w:t>
            </w:r>
          </w:p>
          <w:p w:rsidR="008A6A58" w:rsidRPr="00377175" w:rsidRDefault="008A6A58" w:rsidP="006C05CA">
            <w:pPr>
              <w:spacing w:before="40" w:after="40" w:line="240" w:lineRule="auto"/>
              <w:ind w:left="426"/>
              <w:jc w:val="left"/>
              <w:rPr>
                <w:rFonts w:ascii="Arial" w:hAnsi="Arial" w:cs="Arial"/>
                <w:szCs w:val="22"/>
              </w:rPr>
            </w:pPr>
            <w:r w:rsidRPr="00377175">
              <w:rPr>
                <w:rFonts w:ascii="Arial" w:hAnsi="Arial" w:cs="Arial"/>
                <w:szCs w:val="22"/>
              </w:rPr>
              <w:t xml:space="preserve">(jeśli dotyczy) </w:t>
            </w:r>
          </w:p>
        </w:tc>
        <w:tc>
          <w:tcPr>
            <w:tcW w:w="3299" w:type="pct"/>
            <w:tcBorders>
              <w:top w:val="single" w:sz="4" w:space="0" w:color="auto"/>
            </w:tcBorders>
            <w:shd w:val="clear" w:color="auto" w:fill="auto"/>
            <w:vAlign w:val="center"/>
          </w:tcPr>
          <w:p w:rsidR="008A6A58" w:rsidRPr="00377175" w:rsidRDefault="008A6A58" w:rsidP="006C05CA">
            <w:pPr>
              <w:spacing w:before="40" w:after="40"/>
              <w:jc w:val="left"/>
              <w:rPr>
                <w:rFonts w:ascii="Arial" w:hAnsi="Arial" w:cs="Arial"/>
                <w:szCs w:val="22"/>
              </w:rPr>
            </w:pPr>
            <w:r w:rsidRPr="0046532B">
              <w:rPr>
                <w:rFonts w:ascii="Arial" w:hAnsi="Arial" w:cs="Arial"/>
                <w:szCs w:val="22"/>
              </w:rPr>
              <w:t>Nie dotyczy</w:t>
            </w:r>
          </w:p>
        </w:tc>
      </w:tr>
      <w:tr w:rsidR="008A6A58" w:rsidRPr="00377175" w:rsidTr="00ED106A">
        <w:trPr>
          <w:cantSplit/>
          <w:trHeight w:val="717"/>
        </w:trPr>
        <w:tc>
          <w:tcPr>
            <w:tcW w:w="1701" w:type="pct"/>
            <w:shd w:val="clear" w:color="auto" w:fill="auto"/>
            <w:vAlign w:val="center"/>
          </w:tcPr>
          <w:p w:rsidR="008A6A58" w:rsidRPr="00377175" w:rsidRDefault="008A6A58" w:rsidP="000A28AD">
            <w:pPr>
              <w:numPr>
                <w:ilvl w:val="0"/>
                <w:numId w:val="17"/>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 xml:space="preserve">Minimalna i maksymalna wartość wydatków kwalifikowalnych projektu (PLN) </w:t>
            </w:r>
            <w:r w:rsidRPr="00377175">
              <w:rPr>
                <w:rFonts w:ascii="Arial" w:hAnsi="Arial" w:cs="Arial"/>
                <w:szCs w:val="22"/>
              </w:rPr>
              <w:br/>
              <w:t>(jeśli dotyczy)</w:t>
            </w:r>
          </w:p>
        </w:tc>
        <w:tc>
          <w:tcPr>
            <w:tcW w:w="3299" w:type="pct"/>
            <w:tcBorders>
              <w:top w:val="single" w:sz="4" w:space="0" w:color="auto"/>
            </w:tcBorders>
            <w:shd w:val="clear" w:color="auto" w:fill="auto"/>
            <w:vAlign w:val="center"/>
          </w:tcPr>
          <w:p w:rsidR="008A6A58" w:rsidRPr="00377175" w:rsidRDefault="008A6A58" w:rsidP="006C05CA">
            <w:pPr>
              <w:spacing w:before="40" w:after="40"/>
              <w:jc w:val="left"/>
              <w:rPr>
                <w:rFonts w:ascii="Arial" w:hAnsi="Arial" w:cs="Arial"/>
                <w:szCs w:val="22"/>
              </w:rPr>
            </w:pPr>
            <w:r w:rsidRPr="0046532B">
              <w:rPr>
                <w:rFonts w:ascii="Arial" w:hAnsi="Arial" w:cs="Arial"/>
                <w:szCs w:val="22"/>
              </w:rPr>
              <w:t>Nie dotyczy</w:t>
            </w:r>
          </w:p>
        </w:tc>
      </w:tr>
      <w:tr w:rsidR="008A6A58" w:rsidRPr="00377175" w:rsidTr="00ED106A">
        <w:trPr>
          <w:cantSplit/>
          <w:trHeight w:val="720"/>
        </w:trPr>
        <w:tc>
          <w:tcPr>
            <w:tcW w:w="1701" w:type="pct"/>
            <w:shd w:val="clear" w:color="auto" w:fill="auto"/>
            <w:vAlign w:val="center"/>
          </w:tcPr>
          <w:p w:rsidR="008A6A58" w:rsidRPr="00377175" w:rsidRDefault="008A6A58" w:rsidP="000A28AD">
            <w:pPr>
              <w:numPr>
                <w:ilvl w:val="0"/>
                <w:numId w:val="17"/>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Kwota alokacji UE na instrumenty finansowe</w:t>
            </w:r>
            <w:r w:rsidRPr="00377175">
              <w:rPr>
                <w:rFonts w:ascii="Arial" w:hAnsi="Arial" w:cs="Arial"/>
                <w:szCs w:val="22"/>
              </w:rPr>
              <w:br/>
              <w:t xml:space="preserve">(EUR) </w:t>
            </w:r>
            <w:r w:rsidRPr="00377175">
              <w:rPr>
                <w:rFonts w:ascii="Arial" w:hAnsi="Arial" w:cs="Arial"/>
                <w:szCs w:val="22"/>
              </w:rPr>
              <w:br/>
              <w:t xml:space="preserve">(jeśli dotyczy) </w:t>
            </w:r>
          </w:p>
        </w:tc>
        <w:tc>
          <w:tcPr>
            <w:tcW w:w="3299" w:type="pct"/>
            <w:tcBorders>
              <w:top w:val="single" w:sz="4" w:space="0" w:color="auto"/>
            </w:tcBorders>
            <w:shd w:val="clear" w:color="auto" w:fill="auto"/>
            <w:vAlign w:val="center"/>
          </w:tcPr>
          <w:p w:rsidR="008A6A58" w:rsidRPr="00377175" w:rsidRDefault="008A6A58" w:rsidP="006C05CA">
            <w:pPr>
              <w:spacing w:before="40" w:after="40"/>
              <w:jc w:val="left"/>
              <w:rPr>
                <w:rFonts w:ascii="Arial" w:hAnsi="Arial" w:cs="Arial"/>
                <w:szCs w:val="22"/>
              </w:rPr>
            </w:pPr>
            <w:r w:rsidRPr="0046532B">
              <w:rPr>
                <w:rFonts w:ascii="Arial" w:hAnsi="Arial" w:cs="Arial"/>
                <w:szCs w:val="22"/>
              </w:rPr>
              <w:t>Nie dotyczy</w:t>
            </w:r>
          </w:p>
        </w:tc>
      </w:tr>
      <w:tr w:rsidR="008A6A58" w:rsidRPr="00377175" w:rsidTr="00ED106A">
        <w:trPr>
          <w:cantSplit/>
          <w:trHeight w:val="566"/>
        </w:trPr>
        <w:tc>
          <w:tcPr>
            <w:tcW w:w="1701" w:type="pct"/>
            <w:shd w:val="clear" w:color="auto" w:fill="auto"/>
            <w:vAlign w:val="center"/>
          </w:tcPr>
          <w:p w:rsidR="008A6A58" w:rsidRPr="00377175" w:rsidRDefault="008A6A58" w:rsidP="000A28AD">
            <w:pPr>
              <w:numPr>
                <w:ilvl w:val="0"/>
                <w:numId w:val="17"/>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Mechanizm wdrażania instrumentów finansowych</w:t>
            </w:r>
          </w:p>
        </w:tc>
        <w:tc>
          <w:tcPr>
            <w:tcW w:w="3299" w:type="pct"/>
            <w:tcBorders>
              <w:top w:val="single" w:sz="4" w:space="0" w:color="auto"/>
            </w:tcBorders>
            <w:shd w:val="clear" w:color="auto" w:fill="auto"/>
            <w:vAlign w:val="center"/>
          </w:tcPr>
          <w:p w:rsidR="008A6A58" w:rsidRPr="00377175" w:rsidRDefault="008A6A58" w:rsidP="006C05CA">
            <w:pPr>
              <w:spacing w:before="40" w:after="40"/>
              <w:jc w:val="left"/>
              <w:rPr>
                <w:rFonts w:ascii="Arial" w:hAnsi="Arial" w:cs="Arial"/>
                <w:szCs w:val="22"/>
              </w:rPr>
            </w:pPr>
            <w:r w:rsidRPr="0046532B">
              <w:rPr>
                <w:rFonts w:ascii="Arial" w:hAnsi="Arial" w:cs="Arial"/>
                <w:szCs w:val="22"/>
              </w:rPr>
              <w:t>Nie dotyczy</w:t>
            </w:r>
          </w:p>
        </w:tc>
      </w:tr>
      <w:tr w:rsidR="008A6A58" w:rsidRPr="00377175" w:rsidTr="00ED106A">
        <w:trPr>
          <w:cantSplit/>
          <w:trHeight w:val="897"/>
        </w:trPr>
        <w:tc>
          <w:tcPr>
            <w:tcW w:w="1701" w:type="pct"/>
            <w:shd w:val="clear" w:color="auto" w:fill="auto"/>
            <w:vAlign w:val="center"/>
          </w:tcPr>
          <w:p w:rsidR="008A6A58" w:rsidRPr="00377175" w:rsidRDefault="008A6A58" w:rsidP="000A28AD">
            <w:pPr>
              <w:numPr>
                <w:ilvl w:val="0"/>
                <w:numId w:val="17"/>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Rodzaj wsparcia instrumentów finansowych</w:t>
            </w:r>
            <w:r>
              <w:t xml:space="preserve"> </w:t>
            </w:r>
            <w:r w:rsidRPr="00377175">
              <w:rPr>
                <w:rFonts w:ascii="Arial" w:hAnsi="Arial" w:cs="Arial"/>
                <w:szCs w:val="22"/>
              </w:rPr>
              <w:t>oraz najważniejsze warunki przyznawania</w:t>
            </w:r>
          </w:p>
        </w:tc>
        <w:tc>
          <w:tcPr>
            <w:tcW w:w="3299" w:type="pct"/>
            <w:tcBorders>
              <w:top w:val="single" w:sz="4" w:space="0" w:color="auto"/>
            </w:tcBorders>
            <w:shd w:val="clear" w:color="auto" w:fill="auto"/>
            <w:vAlign w:val="center"/>
          </w:tcPr>
          <w:p w:rsidR="008A6A58" w:rsidRPr="00377175" w:rsidRDefault="008A6A58" w:rsidP="006C05CA">
            <w:pPr>
              <w:spacing w:before="40" w:after="40"/>
              <w:jc w:val="left"/>
              <w:rPr>
                <w:rFonts w:ascii="Arial" w:hAnsi="Arial" w:cs="Arial"/>
                <w:szCs w:val="22"/>
              </w:rPr>
            </w:pPr>
            <w:r w:rsidRPr="0046532B">
              <w:rPr>
                <w:rFonts w:ascii="Arial" w:hAnsi="Arial" w:cs="Arial"/>
                <w:szCs w:val="22"/>
              </w:rPr>
              <w:t>Nie dotyczy</w:t>
            </w:r>
          </w:p>
        </w:tc>
      </w:tr>
      <w:tr w:rsidR="008A6A58" w:rsidRPr="00377175" w:rsidTr="00ED106A">
        <w:trPr>
          <w:cantSplit/>
          <w:trHeight w:val="621"/>
        </w:trPr>
        <w:tc>
          <w:tcPr>
            <w:tcW w:w="1701" w:type="pct"/>
            <w:shd w:val="clear" w:color="auto" w:fill="auto"/>
            <w:vAlign w:val="center"/>
          </w:tcPr>
          <w:p w:rsidR="008A6A58" w:rsidRPr="00377175" w:rsidRDefault="008A6A58" w:rsidP="000A28AD">
            <w:pPr>
              <w:numPr>
                <w:ilvl w:val="0"/>
                <w:numId w:val="17"/>
              </w:numPr>
              <w:tabs>
                <w:tab w:val="clear" w:pos="900"/>
              </w:tabs>
              <w:spacing w:before="40" w:after="40" w:line="240" w:lineRule="auto"/>
              <w:ind w:left="426" w:hanging="426"/>
              <w:jc w:val="left"/>
              <w:rPr>
                <w:rFonts w:ascii="Arial" w:hAnsi="Arial" w:cs="Arial"/>
                <w:szCs w:val="22"/>
              </w:rPr>
            </w:pPr>
            <w:r w:rsidRPr="00377175">
              <w:rPr>
                <w:rFonts w:ascii="Arial" w:hAnsi="Arial" w:cs="Arial"/>
                <w:szCs w:val="22"/>
              </w:rPr>
              <w:t>Katalog ostatecznych odbiorców instrumentów finansowych</w:t>
            </w:r>
          </w:p>
        </w:tc>
        <w:tc>
          <w:tcPr>
            <w:tcW w:w="3299" w:type="pct"/>
            <w:tcBorders>
              <w:top w:val="single" w:sz="4" w:space="0" w:color="auto"/>
            </w:tcBorders>
            <w:shd w:val="clear" w:color="auto" w:fill="auto"/>
            <w:vAlign w:val="center"/>
          </w:tcPr>
          <w:p w:rsidR="008A6A58" w:rsidRPr="00377175" w:rsidRDefault="008A6A58" w:rsidP="006C05CA">
            <w:pPr>
              <w:spacing w:before="40" w:after="40"/>
              <w:jc w:val="left"/>
              <w:rPr>
                <w:rFonts w:ascii="Arial" w:hAnsi="Arial" w:cs="Arial"/>
                <w:szCs w:val="22"/>
              </w:rPr>
            </w:pPr>
            <w:r w:rsidRPr="0046532B">
              <w:rPr>
                <w:rFonts w:ascii="Arial" w:hAnsi="Arial" w:cs="Arial"/>
                <w:szCs w:val="22"/>
              </w:rPr>
              <w:t>Nie dotyczy</w:t>
            </w:r>
          </w:p>
        </w:tc>
      </w:tr>
    </w:tbl>
    <w:p w:rsidR="00C84DE3" w:rsidRDefault="00C84DE3" w:rsidP="00377175">
      <w:pPr>
        <w:rPr>
          <w:rFonts w:ascii="Arial" w:hAnsi="Arial" w:cs="Arial"/>
          <w:b/>
          <w:szCs w:val="22"/>
        </w:rPr>
      </w:pPr>
    </w:p>
    <w:p w:rsidR="00C84DE3" w:rsidRPr="00377175" w:rsidRDefault="00C84DE3" w:rsidP="00C84DE3">
      <w:pPr>
        <w:spacing w:line="240" w:lineRule="auto"/>
        <w:ind w:left="-360"/>
        <w:rPr>
          <w:rFonts w:ascii="Arial" w:hAnsi="Arial" w:cs="Arial"/>
        </w:rPr>
      </w:pPr>
    </w:p>
    <w:p w:rsidR="00C84DE3" w:rsidRPr="00377175" w:rsidRDefault="00C84DE3" w:rsidP="00C84DE3">
      <w:pPr>
        <w:spacing w:line="240" w:lineRule="auto"/>
        <w:rPr>
          <w:rFonts w:ascii="Arial" w:hAnsi="Arial" w:cs="Arial"/>
          <w:szCs w:val="22"/>
        </w:rPr>
        <w:sectPr w:rsidR="00C84DE3" w:rsidRPr="00377175" w:rsidSect="00263BAB">
          <w:footerReference w:type="even" r:id="rId12"/>
          <w:footerReference w:type="default" r:id="rId13"/>
          <w:footerReference w:type="first" r:id="rId14"/>
          <w:pgSz w:w="12240" w:h="15840"/>
          <w:pgMar w:top="1361" w:right="1134" w:bottom="1418" w:left="1304" w:header="284" w:footer="709" w:gutter="0"/>
          <w:cols w:space="708"/>
          <w:noEndnote/>
          <w:titlePg/>
          <w:docGrid w:linePitch="245"/>
        </w:sectPr>
      </w:pPr>
    </w:p>
    <w:p w:rsidR="00BE53AF" w:rsidRPr="00046DE8" w:rsidRDefault="00BE53AF" w:rsidP="00046DE8">
      <w:pPr>
        <w:pStyle w:val="Nagwek1"/>
        <w:spacing w:before="0" w:after="0" w:line="240" w:lineRule="auto"/>
        <w:jc w:val="both"/>
        <w:rPr>
          <w:sz w:val="22"/>
          <w:szCs w:val="22"/>
        </w:rPr>
      </w:pPr>
      <w:bookmarkStart w:id="27" w:name="_Toc417468708"/>
      <w:bookmarkStart w:id="28" w:name="_Toc417477191"/>
      <w:r w:rsidRPr="00046DE8">
        <w:rPr>
          <w:sz w:val="22"/>
          <w:szCs w:val="22"/>
        </w:rPr>
        <w:t>III. Indykatywny plan finansowy (wydatki kwalifikowalne w EUR)</w:t>
      </w:r>
      <w:bookmarkEnd w:id="27"/>
      <w:bookmarkEnd w:id="28"/>
    </w:p>
    <w:p w:rsidR="00BE53AF" w:rsidRDefault="00BE53AF" w:rsidP="00377175">
      <w:pPr>
        <w:rPr>
          <w:rFonts w:ascii="Arial" w:hAnsi="Arial" w:cs="Arial"/>
          <w:b/>
          <w:szCs w:val="22"/>
        </w:rPr>
      </w:pPr>
    </w:p>
    <w:tbl>
      <w:tblPr>
        <w:tblW w:w="15330" w:type="dxa"/>
        <w:tblInd w:w="-1085" w:type="dxa"/>
        <w:tblLayout w:type="fixed"/>
        <w:tblCellMar>
          <w:left w:w="70" w:type="dxa"/>
          <w:right w:w="70" w:type="dxa"/>
        </w:tblCellMar>
        <w:tblLook w:val="04A0"/>
      </w:tblPr>
      <w:tblGrid>
        <w:gridCol w:w="1358"/>
        <w:gridCol w:w="459"/>
        <w:gridCol w:w="519"/>
        <w:gridCol w:w="1078"/>
        <w:gridCol w:w="380"/>
        <w:gridCol w:w="380"/>
        <w:gridCol w:w="998"/>
        <w:gridCol w:w="959"/>
        <w:gridCol w:w="978"/>
        <w:gridCol w:w="601"/>
        <w:gridCol w:w="816"/>
        <w:gridCol w:w="781"/>
        <w:gridCol w:w="920"/>
        <w:gridCol w:w="426"/>
        <w:gridCol w:w="1134"/>
        <w:gridCol w:w="567"/>
        <w:gridCol w:w="708"/>
        <w:gridCol w:w="851"/>
        <w:gridCol w:w="992"/>
        <w:gridCol w:w="425"/>
      </w:tblGrid>
      <w:tr w:rsidR="00BE53AF" w:rsidRPr="00B479E2" w:rsidTr="006C05CA">
        <w:trPr>
          <w:trHeight w:val="506"/>
        </w:trPr>
        <w:tc>
          <w:tcPr>
            <w:tcW w:w="1358" w:type="dxa"/>
            <w:vMerge w:val="restart"/>
            <w:tcBorders>
              <w:top w:val="single" w:sz="12" w:space="0" w:color="auto"/>
              <w:left w:val="single" w:sz="12" w:space="0" w:color="auto"/>
              <w:bottom w:val="single" w:sz="4" w:space="0" w:color="auto"/>
              <w:right w:val="single" w:sz="12" w:space="0" w:color="auto"/>
            </w:tcBorders>
            <w:shd w:val="clear" w:color="auto" w:fill="auto"/>
          </w:tcPr>
          <w:p w:rsidR="00BE53AF" w:rsidRPr="00B479E2" w:rsidRDefault="00BE53AF" w:rsidP="006C05CA">
            <w:pPr>
              <w:suppressAutoHyphens w:val="0"/>
              <w:spacing w:before="0" w:line="240" w:lineRule="auto"/>
              <w:rPr>
                <w:rFonts w:ascii="Arial" w:hAnsi="Arial" w:cs="Arial"/>
                <w:sz w:val="14"/>
                <w:szCs w:val="14"/>
                <w:lang w:eastAsia="pl-PL"/>
              </w:rPr>
            </w:pPr>
            <w:r w:rsidRPr="00B479E2">
              <w:rPr>
                <w:rFonts w:ascii="Arial" w:hAnsi="Arial" w:cs="Arial"/>
                <w:sz w:val="14"/>
                <w:szCs w:val="14"/>
                <w:lang w:eastAsia="pl-PL"/>
              </w:rPr>
              <w:t> </w:t>
            </w:r>
          </w:p>
        </w:tc>
        <w:tc>
          <w:tcPr>
            <w:tcW w:w="459" w:type="dxa"/>
            <w:vMerge w:val="restart"/>
            <w:tcBorders>
              <w:top w:val="single" w:sz="12" w:space="0" w:color="auto"/>
              <w:left w:val="single" w:sz="12" w:space="0" w:color="auto"/>
              <w:bottom w:val="single" w:sz="4" w:space="0" w:color="auto"/>
              <w:right w:val="single" w:sz="12" w:space="0" w:color="auto"/>
            </w:tcBorders>
            <w:shd w:val="clear" w:color="auto" w:fill="auto"/>
            <w:textDirection w:val="btLr"/>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Priorytet inwestycyjny</w:t>
            </w:r>
          </w:p>
        </w:tc>
        <w:tc>
          <w:tcPr>
            <w:tcW w:w="519"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Kategoria regionu</w:t>
            </w:r>
          </w:p>
        </w:tc>
        <w:tc>
          <w:tcPr>
            <w:tcW w:w="2836" w:type="dxa"/>
            <w:gridSpan w:val="4"/>
            <w:tcBorders>
              <w:top w:val="single" w:sz="12" w:space="0" w:color="auto"/>
              <w:left w:val="single" w:sz="12" w:space="0" w:color="auto"/>
              <w:bottom w:val="single" w:sz="4" w:space="0" w:color="auto"/>
              <w:right w:val="single" w:sz="12" w:space="0" w:color="auto"/>
            </w:tcBorders>
            <w:shd w:val="clear" w:color="auto" w:fill="auto"/>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Wsparcie UE</w:t>
            </w:r>
          </w:p>
        </w:tc>
        <w:tc>
          <w:tcPr>
            <w:tcW w:w="959" w:type="dxa"/>
            <w:tcBorders>
              <w:top w:val="single" w:sz="12" w:space="0" w:color="auto"/>
              <w:left w:val="single" w:sz="12" w:space="0" w:color="auto"/>
              <w:bottom w:val="single" w:sz="4" w:space="0" w:color="auto"/>
              <w:right w:val="single" w:sz="4" w:space="0" w:color="auto"/>
            </w:tcBorders>
            <w:shd w:val="clear" w:color="auto" w:fill="auto"/>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Wkład krajowy</w:t>
            </w:r>
          </w:p>
        </w:tc>
        <w:tc>
          <w:tcPr>
            <w:tcW w:w="4096" w:type="dxa"/>
            <w:gridSpan w:val="5"/>
            <w:tcBorders>
              <w:top w:val="single" w:sz="12" w:space="0" w:color="auto"/>
              <w:left w:val="nil"/>
              <w:bottom w:val="single" w:sz="4" w:space="0" w:color="auto"/>
              <w:right w:val="single" w:sz="4" w:space="0" w:color="auto"/>
            </w:tcBorders>
            <w:shd w:val="clear" w:color="auto" w:fill="auto"/>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Krajowe środki publiczne</w:t>
            </w:r>
          </w:p>
        </w:tc>
        <w:tc>
          <w:tcPr>
            <w:tcW w:w="426" w:type="dxa"/>
            <w:vMerge w:val="restart"/>
            <w:tcBorders>
              <w:top w:val="single" w:sz="12" w:space="0" w:color="auto"/>
              <w:left w:val="single" w:sz="4" w:space="0" w:color="auto"/>
              <w:bottom w:val="single" w:sz="4" w:space="0" w:color="auto"/>
              <w:right w:val="single" w:sz="12" w:space="0" w:color="auto"/>
            </w:tcBorders>
            <w:shd w:val="clear" w:color="auto" w:fill="auto"/>
            <w:textDirection w:val="btL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Krajowe środki prywatne</w:t>
            </w:r>
          </w:p>
        </w:tc>
        <w:tc>
          <w:tcPr>
            <w:tcW w:w="1134" w:type="dxa"/>
            <w:vMerge w:val="restart"/>
            <w:tcBorders>
              <w:top w:val="single" w:sz="12" w:space="0" w:color="auto"/>
              <w:left w:val="single" w:sz="12" w:space="0" w:color="auto"/>
              <w:bottom w:val="single" w:sz="4" w:space="0" w:color="auto"/>
              <w:right w:val="single" w:sz="4" w:space="0" w:color="auto"/>
            </w:tcBorders>
            <w:shd w:val="clear" w:color="auto" w:fill="auto"/>
            <w:textDirection w:val="btLr"/>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Finansowanie ogółem</w:t>
            </w:r>
          </w:p>
        </w:tc>
        <w:tc>
          <w:tcPr>
            <w:tcW w:w="567" w:type="dxa"/>
            <w:vMerge w:val="restart"/>
            <w:tcBorders>
              <w:top w:val="single" w:sz="12" w:space="0" w:color="auto"/>
              <w:left w:val="single" w:sz="4" w:space="0" w:color="auto"/>
              <w:bottom w:val="single" w:sz="4" w:space="0" w:color="auto"/>
              <w:right w:val="single" w:sz="4" w:space="0" w:color="auto"/>
            </w:tcBorders>
            <w:shd w:val="clear" w:color="auto" w:fill="auto"/>
            <w:textDirection w:val="btLr"/>
            <w:vAlign w:val="bottom"/>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Szacowany</w:t>
            </w:r>
            <w:r w:rsidRPr="00B479E2">
              <w:rPr>
                <w:rFonts w:ascii="Arial" w:hAnsi="Arial" w:cs="Arial"/>
                <w:sz w:val="14"/>
                <w:szCs w:val="14"/>
                <w:lang w:eastAsia="pl-PL"/>
              </w:rPr>
              <w:br/>
              <w:t xml:space="preserve">poziom </w:t>
            </w:r>
            <w:r w:rsidRPr="00B479E2">
              <w:rPr>
                <w:rFonts w:ascii="Arial" w:hAnsi="Arial" w:cs="Arial"/>
                <w:sz w:val="14"/>
                <w:szCs w:val="14"/>
                <w:lang w:eastAsia="pl-PL"/>
              </w:rPr>
              <w:br/>
            </w:r>
            <w:proofErr w:type="spellStart"/>
            <w:r w:rsidRPr="00B479E2">
              <w:rPr>
                <w:rFonts w:ascii="Arial" w:hAnsi="Arial" w:cs="Arial"/>
                <w:sz w:val="14"/>
                <w:szCs w:val="14"/>
                <w:lang w:eastAsia="pl-PL"/>
              </w:rPr>
              <w:t>cross-financingu</w:t>
            </w:r>
            <w:proofErr w:type="spellEnd"/>
            <w:r w:rsidRPr="00B479E2">
              <w:rPr>
                <w:rFonts w:ascii="Arial" w:hAnsi="Arial" w:cs="Arial"/>
                <w:sz w:val="14"/>
                <w:szCs w:val="14"/>
                <w:lang w:eastAsia="pl-PL"/>
              </w:rPr>
              <w:t xml:space="preserve"> (%)</w:t>
            </w:r>
          </w:p>
        </w:tc>
        <w:tc>
          <w:tcPr>
            <w:tcW w:w="708" w:type="dxa"/>
            <w:tcBorders>
              <w:top w:val="single" w:sz="12" w:space="0" w:color="auto"/>
              <w:left w:val="nil"/>
              <w:bottom w:val="single" w:sz="4" w:space="0" w:color="auto"/>
              <w:right w:val="single" w:sz="4" w:space="0" w:color="auto"/>
            </w:tcBorders>
            <w:shd w:val="clear" w:color="auto" w:fill="auto"/>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 xml:space="preserve">Główna alokacja </w:t>
            </w:r>
          </w:p>
        </w:tc>
        <w:tc>
          <w:tcPr>
            <w:tcW w:w="851" w:type="dxa"/>
            <w:tcBorders>
              <w:top w:val="single" w:sz="12" w:space="0" w:color="auto"/>
              <w:left w:val="nil"/>
              <w:bottom w:val="single" w:sz="4" w:space="0" w:color="auto"/>
              <w:right w:val="single" w:sz="4" w:space="0" w:color="auto"/>
            </w:tcBorders>
            <w:shd w:val="clear" w:color="auto" w:fill="auto"/>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Rezerwa wykonania</w:t>
            </w:r>
          </w:p>
        </w:tc>
        <w:tc>
          <w:tcPr>
            <w:tcW w:w="992" w:type="dxa"/>
            <w:vMerge w:val="restart"/>
            <w:tcBorders>
              <w:top w:val="single" w:sz="12" w:space="0" w:color="auto"/>
              <w:left w:val="single" w:sz="4" w:space="0" w:color="auto"/>
              <w:bottom w:val="single" w:sz="4" w:space="0" w:color="auto"/>
              <w:right w:val="single" w:sz="4" w:space="0" w:color="auto"/>
            </w:tcBorders>
            <w:shd w:val="clear" w:color="auto" w:fill="auto"/>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Udział</w:t>
            </w:r>
            <w:r w:rsidRPr="00B479E2">
              <w:rPr>
                <w:rFonts w:ascii="Arial" w:hAnsi="Arial" w:cs="Arial"/>
                <w:sz w:val="14"/>
                <w:szCs w:val="14"/>
                <w:lang w:eastAsia="pl-PL"/>
              </w:rPr>
              <w:br/>
              <w:t xml:space="preserve">rezerwy wykonania </w:t>
            </w:r>
            <w:r w:rsidRPr="00B479E2">
              <w:rPr>
                <w:rFonts w:ascii="Arial" w:hAnsi="Arial" w:cs="Arial"/>
                <w:sz w:val="14"/>
                <w:szCs w:val="14"/>
                <w:lang w:eastAsia="pl-PL"/>
              </w:rPr>
              <w:br/>
              <w:t xml:space="preserve">w stos. do </w:t>
            </w:r>
            <w:r w:rsidRPr="00B479E2">
              <w:rPr>
                <w:rFonts w:ascii="Arial" w:hAnsi="Arial" w:cs="Arial"/>
                <w:sz w:val="14"/>
                <w:szCs w:val="14"/>
                <w:lang w:eastAsia="pl-PL"/>
              </w:rPr>
              <w:br/>
              <w:t xml:space="preserve">całkowitej kwoty </w:t>
            </w:r>
            <w:r w:rsidRPr="00B479E2">
              <w:rPr>
                <w:rFonts w:ascii="Arial" w:hAnsi="Arial" w:cs="Arial"/>
                <w:sz w:val="14"/>
                <w:szCs w:val="14"/>
                <w:lang w:eastAsia="pl-PL"/>
              </w:rPr>
              <w:br/>
              <w:t xml:space="preserve">wsparcia UE </w:t>
            </w:r>
          </w:p>
        </w:tc>
        <w:tc>
          <w:tcPr>
            <w:tcW w:w="425" w:type="dxa"/>
            <w:vMerge w:val="restart"/>
            <w:tcBorders>
              <w:top w:val="single" w:sz="12" w:space="0" w:color="auto"/>
              <w:left w:val="single" w:sz="4" w:space="0" w:color="auto"/>
              <w:bottom w:val="single" w:sz="4" w:space="0" w:color="auto"/>
              <w:right w:val="single" w:sz="12" w:space="0" w:color="auto"/>
            </w:tcBorders>
            <w:shd w:val="clear" w:color="auto" w:fill="auto"/>
            <w:textDirection w:val="btLr"/>
          </w:tcPr>
          <w:p w:rsidR="00BE53AF" w:rsidRPr="00B479E2" w:rsidRDefault="0006629E" w:rsidP="006C05CA">
            <w:pPr>
              <w:suppressAutoHyphens w:val="0"/>
              <w:spacing w:before="0" w:line="240" w:lineRule="auto"/>
              <w:jc w:val="center"/>
              <w:rPr>
                <w:rFonts w:ascii="Arial" w:hAnsi="Arial" w:cs="Arial"/>
                <w:sz w:val="14"/>
                <w:szCs w:val="14"/>
                <w:lang w:eastAsia="pl-PL"/>
              </w:rPr>
            </w:pPr>
            <w:r>
              <w:rPr>
                <w:rFonts w:ascii="Arial" w:hAnsi="Arial" w:cs="Arial"/>
                <w:sz w:val="14"/>
                <w:szCs w:val="14"/>
                <w:lang w:eastAsia="pl-PL"/>
              </w:rPr>
              <w:t>Nr kategorii interwencji</w:t>
            </w:r>
          </w:p>
        </w:tc>
      </w:tr>
      <w:tr w:rsidR="00BE53AF" w:rsidRPr="00B479E2" w:rsidTr="006C05CA">
        <w:trPr>
          <w:trHeight w:val="1539"/>
        </w:trPr>
        <w:tc>
          <w:tcPr>
            <w:tcW w:w="1358" w:type="dxa"/>
            <w:vMerge/>
            <w:tcBorders>
              <w:top w:val="single" w:sz="4" w:space="0" w:color="auto"/>
              <w:left w:val="single" w:sz="12" w:space="0" w:color="auto"/>
              <w:bottom w:val="single" w:sz="4" w:space="0" w:color="auto"/>
              <w:right w:val="single" w:sz="12" w:space="0" w:color="auto"/>
            </w:tcBorders>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p>
        </w:tc>
        <w:tc>
          <w:tcPr>
            <w:tcW w:w="459" w:type="dxa"/>
            <w:vMerge/>
            <w:tcBorders>
              <w:top w:val="single" w:sz="4" w:space="0" w:color="auto"/>
              <w:left w:val="single" w:sz="12" w:space="0" w:color="auto"/>
              <w:bottom w:val="single" w:sz="4" w:space="0" w:color="auto"/>
              <w:right w:val="single" w:sz="12" w:space="0" w:color="auto"/>
            </w:tcBorders>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p>
        </w:tc>
        <w:tc>
          <w:tcPr>
            <w:tcW w:w="519" w:type="dxa"/>
            <w:vMerge/>
            <w:tcBorders>
              <w:top w:val="single" w:sz="4" w:space="0" w:color="auto"/>
              <w:left w:val="single" w:sz="12" w:space="0" w:color="auto"/>
              <w:bottom w:val="single" w:sz="12" w:space="0" w:color="auto"/>
              <w:right w:val="single" w:sz="12" w:space="0" w:color="auto"/>
            </w:tcBorders>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p>
        </w:tc>
        <w:tc>
          <w:tcPr>
            <w:tcW w:w="1078" w:type="dxa"/>
            <w:tcBorders>
              <w:top w:val="nil"/>
              <w:left w:val="single" w:sz="12" w:space="0" w:color="auto"/>
              <w:bottom w:val="single" w:sz="4" w:space="0" w:color="auto"/>
              <w:right w:val="single" w:sz="4" w:space="0" w:color="auto"/>
            </w:tcBorders>
            <w:shd w:val="clear" w:color="auto" w:fill="auto"/>
            <w:textDirection w:val="btLr"/>
            <w:vAlign w:val="center"/>
          </w:tcPr>
          <w:p w:rsidR="00BE53AF" w:rsidRPr="00B479E2" w:rsidRDefault="00DC52DA"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O</w:t>
            </w:r>
            <w:r w:rsidR="00BE53AF" w:rsidRPr="00B479E2">
              <w:rPr>
                <w:rFonts w:ascii="Arial" w:hAnsi="Arial" w:cs="Arial"/>
                <w:sz w:val="14"/>
                <w:szCs w:val="14"/>
                <w:lang w:eastAsia="pl-PL"/>
              </w:rPr>
              <w:t>gółem</w:t>
            </w:r>
          </w:p>
        </w:tc>
        <w:tc>
          <w:tcPr>
            <w:tcW w:w="380" w:type="dxa"/>
            <w:tcBorders>
              <w:top w:val="nil"/>
              <w:left w:val="nil"/>
              <w:bottom w:val="single" w:sz="4" w:space="0" w:color="auto"/>
              <w:right w:val="single" w:sz="4" w:space="0" w:color="auto"/>
            </w:tcBorders>
            <w:shd w:val="clear" w:color="auto" w:fill="auto"/>
            <w:textDirection w:val="btLr"/>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FS</w:t>
            </w:r>
          </w:p>
        </w:tc>
        <w:tc>
          <w:tcPr>
            <w:tcW w:w="380" w:type="dxa"/>
            <w:tcBorders>
              <w:top w:val="nil"/>
              <w:left w:val="nil"/>
              <w:bottom w:val="single" w:sz="4" w:space="0" w:color="auto"/>
              <w:right w:val="single" w:sz="4" w:space="0" w:color="auto"/>
            </w:tcBorders>
            <w:shd w:val="clear" w:color="auto" w:fill="auto"/>
            <w:textDirection w:val="btLr"/>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EFRR</w:t>
            </w:r>
          </w:p>
        </w:tc>
        <w:tc>
          <w:tcPr>
            <w:tcW w:w="998" w:type="dxa"/>
            <w:tcBorders>
              <w:top w:val="nil"/>
              <w:left w:val="nil"/>
              <w:bottom w:val="single" w:sz="4" w:space="0" w:color="auto"/>
              <w:right w:val="single" w:sz="12" w:space="0" w:color="auto"/>
            </w:tcBorders>
            <w:shd w:val="clear" w:color="auto" w:fill="auto"/>
            <w:textDirection w:val="btLr"/>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EFS</w:t>
            </w:r>
          </w:p>
        </w:tc>
        <w:tc>
          <w:tcPr>
            <w:tcW w:w="959" w:type="dxa"/>
            <w:tcBorders>
              <w:top w:val="nil"/>
              <w:left w:val="single" w:sz="12" w:space="0" w:color="auto"/>
              <w:bottom w:val="single" w:sz="4" w:space="0" w:color="auto"/>
              <w:right w:val="single" w:sz="4" w:space="0" w:color="auto"/>
            </w:tcBorders>
            <w:shd w:val="clear" w:color="auto" w:fill="auto"/>
            <w:textDirection w:val="btLr"/>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ogółem</w:t>
            </w:r>
          </w:p>
        </w:tc>
        <w:tc>
          <w:tcPr>
            <w:tcW w:w="978" w:type="dxa"/>
            <w:tcBorders>
              <w:top w:val="nil"/>
              <w:left w:val="nil"/>
              <w:bottom w:val="single" w:sz="4" w:space="0" w:color="auto"/>
              <w:right w:val="single" w:sz="4" w:space="0" w:color="auto"/>
            </w:tcBorders>
            <w:shd w:val="clear" w:color="auto" w:fill="auto"/>
            <w:textDirection w:val="btLr"/>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ogółem</w:t>
            </w:r>
          </w:p>
        </w:tc>
        <w:tc>
          <w:tcPr>
            <w:tcW w:w="601" w:type="dxa"/>
            <w:tcBorders>
              <w:top w:val="nil"/>
              <w:left w:val="nil"/>
              <w:bottom w:val="single" w:sz="4" w:space="0" w:color="auto"/>
              <w:right w:val="single" w:sz="4" w:space="0" w:color="auto"/>
            </w:tcBorders>
            <w:shd w:val="clear" w:color="auto" w:fill="auto"/>
            <w:textDirection w:val="btLr"/>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budżet</w:t>
            </w:r>
            <w:r w:rsidRPr="00B479E2">
              <w:rPr>
                <w:rFonts w:ascii="Arial" w:hAnsi="Arial" w:cs="Arial"/>
                <w:sz w:val="14"/>
                <w:szCs w:val="14"/>
                <w:lang w:eastAsia="pl-PL"/>
              </w:rPr>
              <w:br/>
              <w:t>państwa</w:t>
            </w:r>
          </w:p>
        </w:tc>
        <w:tc>
          <w:tcPr>
            <w:tcW w:w="816" w:type="dxa"/>
            <w:tcBorders>
              <w:top w:val="nil"/>
              <w:left w:val="nil"/>
              <w:bottom w:val="single" w:sz="4" w:space="0" w:color="auto"/>
              <w:right w:val="single" w:sz="4" w:space="0" w:color="auto"/>
            </w:tcBorders>
            <w:shd w:val="clear" w:color="auto" w:fill="auto"/>
            <w:textDirection w:val="btLr"/>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budżet województwa</w:t>
            </w:r>
          </w:p>
        </w:tc>
        <w:tc>
          <w:tcPr>
            <w:tcW w:w="781" w:type="dxa"/>
            <w:tcBorders>
              <w:top w:val="nil"/>
              <w:left w:val="nil"/>
              <w:bottom w:val="single" w:sz="4" w:space="0" w:color="auto"/>
              <w:right w:val="single" w:sz="4" w:space="0" w:color="auto"/>
            </w:tcBorders>
            <w:shd w:val="clear" w:color="auto" w:fill="auto"/>
            <w:textDirection w:val="btLr"/>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budżet pozostałych jst</w:t>
            </w:r>
          </w:p>
        </w:tc>
        <w:tc>
          <w:tcPr>
            <w:tcW w:w="920" w:type="dxa"/>
            <w:tcBorders>
              <w:top w:val="nil"/>
              <w:left w:val="nil"/>
              <w:bottom w:val="single" w:sz="4" w:space="0" w:color="auto"/>
              <w:right w:val="single" w:sz="4" w:space="0" w:color="auto"/>
            </w:tcBorders>
            <w:shd w:val="clear" w:color="auto" w:fill="auto"/>
            <w:textDirection w:val="btLr"/>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inne</w:t>
            </w:r>
          </w:p>
        </w:tc>
        <w:tc>
          <w:tcPr>
            <w:tcW w:w="426" w:type="dxa"/>
            <w:vMerge/>
            <w:tcBorders>
              <w:top w:val="single" w:sz="4" w:space="0" w:color="auto"/>
              <w:left w:val="single" w:sz="4" w:space="0" w:color="auto"/>
              <w:bottom w:val="single" w:sz="4" w:space="0" w:color="auto"/>
              <w:right w:val="single" w:sz="12" w:space="0" w:color="auto"/>
            </w:tcBorders>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p>
        </w:tc>
        <w:tc>
          <w:tcPr>
            <w:tcW w:w="1134" w:type="dxa"/>
            <w:vMerge/>
            <w:tcBorders>
              <w:top w:val="single" w:sz="4" w:space="0" w:color="auto"/>
              <w:left w:val="single" w:sz="12" w:space="0" w:color="auto"/>
              <w:bottom w:val="single" w:sz="4" w:space="0" w:color="auto"/>
              <w:right w:val="single" w:sz="4" w:space="0" w:color="auto"/>
            </w:tcBorders>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p>
        </w:tc>
        <w:tc>
          <w:tcPr>
            <w:tcW w:w="708" w:type="dxa"/>
            <w:tcBorders>
              <w:top w:val="nil"/>
              <w:left w:val="nil"/>
              <w:bottom w:val="single" w:sz="4" w:space="0" w:color="auto"/>
              <w:right w:val="single" w:sz="4" w:space="0" w:color="auto"/>
            </w:tcBorders>
            <w:shd w:val="clear" w:color="auto" w:fill="auto"/>
            <w:textDirection w:val="btL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Wsparcie</w:t>
            </w:r>
            <w:r w:rsidRPr="00B479E2">
              <w:rPr>
                <w:rFonts w:ascii="Arial" w:hAnsi="Arial" w:cs="Arial"/>
                <w:sz w:val="14"/>
                <w:szCs w:val="14"/>
                <w:lang w:eastAsia="pl-PL"/>
              </w:rPr>
              <w:br/>
              <w:t>UE</w:t>
            </w:r>
          </w:p>
        </w:tc>
        <w:tc>
          <w:tcPr>
            <w:tcW w:w="851" w:type="dxa"/>
            <w:tcBorders>
              <w:top w:val="nil"/>
              <w:left w:val="nil"/>
              <w:bottom w:val="single" w:sz="4" w:space="0" w:color="auto"/>
              <w:right w:val="single" w:sz="4" w:space="0" w:color="auto"/>
            </w:tcBorders>
            <w:shd w:val="clear" w:color="auto" w:fill="auto"/>
            <w:textDirection w:val="btL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 xml:space="preserve">Wsparcie </w:t>
            </w:r>
            <w:r w:rsidRPr="00B479E2">
              <w:rPr>
                <w:rFonts w:ascii="Arial" w:hAnsi="Arial" w:cs="Arial"/>
                <w:sz w:val="14"/>
                <w:szCs w:val="14"/>
                <w:lang w:eastAsia="pl-PL"/>
              </w:rPr>
              <w:br/>
              <w:t>UE</w:t>
            </w:r>
          </w:p>
        </w:tc>
        <w:tc>
          <w:tcPr>
            <w:tcW w:w="992" w:type="dxa"/>
            <w:vMerge/>
            <w:tcBorders>
              <w:top w:val="single" w:sz="4" w:space="0" w:color="auto"/>
              <w:left w:val="single" w:sz="4" w:space="0" w:color="auto"/>
              <w:bottom w:val="single" w:sz="4" w:space="0" w:color="auto"/>
              <w:right w:val="single" w:sz="4" w:space="0" w:color="auto"/>
            </w:tcBorders>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p>
        </w:tc>
        <w:tc>
          <w:tcPr>
            <w:tcW w:w="425" w:type="dxa"/>
            <w:vMerge/>
            <w:tcBorders>
              <w:top w:val="single" w:sz="4" w:space="0" w:color="auto"/>
              <w:left w:val="single" w:sz="4" w:space="0" w:color="auto"/>
              <w:bottom w:val="single" w:sz="4" w:space="0" w:color="auto"/>
              <w:right w:val="single" w:sz="12" w:space="0" w:color="auto"/>
            </w:tcBorders>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p>
        </w:tc>
      </w:tr>
      <w:tr w:rsidR="00BE53AF" w:rsidRPr="00B479E2" w:rsidTr="006C05CA">
        <w:trPr>
          <w:trHeight w:val="225"/>
        </w:trPr>
        <w:tc>
          <w:tcPr>
            <w:tcW w:w="1358" w:type="dxa"/>
            <w:tcBorders>
              <w:top w:val="nil"/>
              <w:left w:val="single" w:sz="12" w:space="0" w:color="auto"/>
              <w:bottom w:val="single" w:sz="4" w:space="0" w:color="auto"/>
              <w:right w:val="single" w:sz="12" w:space="0" w:color="auto"/>
            </w:tcBorders>
            <w:shd w:val="clear" w:color="auto" w:fill="auto"/>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p>
        </w:tc>
        <w:tc>
          <w:tcPr>
            <w:tcW w:w="459" w:type="dxa"/>
            <w:vMerge/>
            <w:tcBorders>
              <w:top w:val="single" w:sz="4" w:space="0" w:color="auto"/>
              <w:left w:val="single" w:sz="12" w:space="0" w:color="auto"/>
              <w:bottom w:val="single" w:sz="4" w:space="0" w:color="auto"/>
              <w:right w:val="single" w:sz="12" w:space="0" w:color="auto"/>
            </w:tcBorders>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p>
        </w:tc>
        <w:tc>
          <w:tcPr>
            <w:tcW w:w="519" w:type="dxa"/>
            <w:vMerge/>
            <w:tcBorders>
              <w:top w:val="single" w:sz="4" w:space="0" w:color="auto"/>
              <w:left w:val="single" w:sz="12" w:space="0" w:color="auto"/>
              <w:bottom w:val="single" w:sz="12" w:space="0" w:color="auto"/>
              <w:right w:val="single" w:sz="12" w:space="0" w:color="auto"/>
            </w:tcBorders>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p>
        </w:tc>
        <w:tc>
          <w:tcPr>
            <w:tcW w:w="1078" w:type="dxa"/>
            <w:tcBorders>
              <w:top w:val="nil"/>
              <w:left w:val="single" w:sz="12" w:space="0" w:color="auto"/>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a</w:t>
            </w:r>
          </w:p>
        </w:tc>
        <w:tc>
          <w:tcPr>
            <w:tcW w:w="380" w:type="dxa"/>
            <w:tcBorders>
              <w:top w:val="nil"/>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b</w:t>
            </w:r>
          </w:p>
        </w:tc>
        <w:tc>
          <w:tcPr>
            <w:tcW w:w="380" w:type="dxa"/>
            <w:tcBorders>
              <w:top w:val="nil"/>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c</w:t>
            </w:r>
          </w:p>
        </w:tc>
        <w:tc>
          <w:tcPr>
            <w:tcW w:w="998" w:type="dxa"/>
            <w:tcBorders>
              <w:top w:val="nil"/>
              <w:left w:val="nil"/>
              <w:bottom w:val="single" w:sz="4" w:space="0" w:color="auto"/>
              <w:right w:val="single" w:sz="12" w:space="0" w:color="auto"/>
            </w:tcBorders>
            <w:shd w:val="clear" w:color="auto" w:fill="auto"/>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d</w:t>
            </w:r>
          </w:p>
        </w:tc>
        <w:tc>
          <w:tcPr>
            <w:tcW w:w="959" w:type="dxa"/>
            <w:tcBorders>
              <w:top w:val="nil"/>
              <w:left w:val="single" w:sz="12" w:space="0" w:color="auto"/>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e</w:t>
            </w:r>
          </w:p>
        </w:tc>
        <w:tc>
          <w:tcPr>
            <w:tcW w:w="978" w:type="dxa"/>
            <w:tcBorders>
              <w:top w:val="nil"/>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f</w:t>
            </w:r>
          </w:p>
        </w:tc>
        <w:tc>
          <w:tcPr>
            <w:tcW w:w="601" w:type="dxa"/>
            <w:tcBorders>
              <w:top w:val="nil"/>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g</w:t>
            </w:r>
          </w:p>
        </w:tc>
        <w:tc>
          <w:tcPr>
            <w:tcW w:w="816" w:type="dxa"/>
            <w:tcBorders>
              <w:top w:val="nil"/>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h</w:t>
            </w:r>
          </w:p>
        </w:tc>
        <w:tc>
          <w:tcPr>
            <w:tcW w:w="781" w:type="dxa"/>
            <w:tcBorders>
              <w:top w:val="nil"/>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i</w:t>
            </w:r>
          </w:p>
        </w:tc>
        <w:tc>
          <w:tcPr>
            <w:tcW w:w="920" w:type="dxa"/>
            <w:tcBorders>
              <w:top w:val="nil"/>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j</w:t>
            </w:r>
          </w:p>
        </w:tc>
        <w:tc>
          <w:tcPr>
            <w:tcW w:w="426" w:type="dxa"/>
            <w:tcBorders>
              <w:top w:val="nil"/>
              <w:left w:val="nil"/>
              <w:bottom w:val="single" w:sz="4" w:space="0" w:color="auto"/>
              <w:right w:val="single" w:sz="12" w:space="0" w:color="auto"/>
            </w:tcBorders>
            <w:shd w:val="clear" w:color="auto" w:fill="auto"/>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k</w:t>
            </w:r>
          </w:p>
        </w:tc>
        <w:tc>
          <w:tcPr>
            <w:tcW w:w="1134" w:type="dxa"/>
            <w:tcBorders>
              <w:top w:val="nil"/>
              <w:left w:val="single" w:sz="12" w:space="0" w:color="auto"/>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l</w:t>
            </w:r>
          </w:p>
        </w:tc>
        <w:tc>
          <w:tcPr>
            <w:tcW w:w="567" w:type="dxa"/>
            <w:tcBorders>
              <w:top w:val="nil"/>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m</w:t>
            </w:r>
          </w:p>
        </w:tc>
        <w:tc>
          <w:tcPr>
            <w:tcW w:w="708" w:type="dxa"/>
            <w:tcBorders>
              <w:top w:val="nil"/>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n</w:t>
            </w:r>
          </w:p>
        </w:tc>
        <w:tc>
          <w:tcPr>
            <w:tcW w:w="851" w:type="dxa"/>
            <w:tcBorders>
              <w:top w:val="nil"/>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o</w:t>
            </w:r>
          </w:p>
        </w:tc>
        <w:tc>
          <w:tcPr>
            <w:tcW w:w="992" w:type="dxa"/>
            <w:tcBorders>
              <w:top w:val="nil"/>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p</w:t>
            </w:r>
          </w:p>
        </w:tc>
        <w:tc>
          <w:tcPr>
            <w:tcW w:w="425" w:type="dxa"/>
            <w:tcBorders>
              <w:top w:val="nil"/>
              <w:left w:val="nil"/>
              <w:bottom w:val="single" w:sz="4" w:space="0" w:color="auto"/>
              <w:right w:val="single" w:sz="12" w:space="0" w:color="auto"/>
            </w:tcBorders>
            <w:shd w:val="clear" w:color="auto" w:fill="auto"/>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q</w:t>
            </w:r>
          </w:p>
        </w:tc>
      </w:tr>
      <w:tr w:rsidR="00BE53AF" w:rsidRPr="00B479E2" w:rsidTr="006C05CA">
        <w:trPr>
          <w:trHeight w:val="270"/>
        </w:trPr>
        <w:tc>
          <w:tcPr>
            <w:tcW w:w="1358" w:type="dxa"/>
            <w:tcBorders>
              <w:top w:val="nil"/>
              <w:left w:val="single" w:sz="12" w:space="0" w:color="auto"/>
              <w:bottom w:val="single" w:sz="12" w:space="0" w:color="auto"/>
              <w:right w:val="single" w:sz="12"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 </w:t>
            </w:r>
          </w:p>
        </w:tc>
        <w:tc>
          <w:tcPr>
            <w:tcW w:w="459" w:type="dxa"/>
            <w:vMerge/>
            <w:tcBorders>
              <w:top w:val="single" w:sz="4" w:space="0" w:color="auto"/>
              <w:left w:val="single" w:sz="12" w:space="0" w:color="auto"/>
              <w:bottom w:val="single" w:sz="12" w:space="0" w:color="auto"/>
              <w:right w:val="single" w:sz="12" w:space="0" w:color="auto"/>
            </w:tcBorders>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p>
        </w:tc>
        <w:tc>
          <w:tcPr>
            <w:tcW w:w="519" w:type="dxa"/>
            <w:vMerge/>
            <w:tcBorders>
              <w:top w:val="single" w:sz="4" w:space="0" w:color="auto"/>
              <w:left w:val="single" w:sz="12" w:space="0" w:color="auto"/>
              <w:bottom w:val="single" w:sz="12" w:space="0" w:color="auto"/>
              <w:right w:val="single" w:sz="12" w:space="0" w:color="auto"/>
            </w:tcBorders>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p>
        </w:tc>
        <w:tc>
          <w:tcPr>
            <w:tcW w:w="1078" w:type="dxa"/>
            <w:tcBorders>
              <w:top w:val="nil"/>
              <w:left w:val="single" w:sz="12" w:space="0" w:color="auto"/>
              <w:bottom w:val="single" w:sz="12"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w:t>
            </w:r>
            <w:proofErr w:type="spellStart"/>
            <w:r w:rsidRPr="00B479E2">
              <w:rPr>
                <w:rFonts w:ascii="Arial" w:hAnsi="Arial" w:cs="Arial"/>
                <w:sz w:val="14"/>
                <w:szCs w:val="14"/>
                <w:lang w:eastAsia="pl-PL"/>
              </w:rPr>
              <w:t>b+c+d</w:t>
            </w:r>
            <w:proofErr w:type="spellEnd"/>
          </w:p>
        </w:tc>
        <w:tc>
          <w:tcPr>
            <w:tcW w:w="380" w:type="dxa"/>
            <w:tcBorders>
              <w:top w:val="nil"/>
              <w:left w:val="nil"/>
              <w:bottom w:val="single" w:sz="12"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p>
        </w:tc>
        <w:tc>
          <w:tcPr>
            <w:tcW w:w="380" w:type="dxa"/>
            <w:tcBorders>
              <w:top w:val="nil"/>
              <w:left w:val="nil"/>
              <w:bottom w:val="single" w:sz="12"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p>
        </w:tc>
        <w:tc>
          <w:tcPr>
            <w:tcW w:w="998" w:type="dxa"/>
            <w:tcBorders>
              <w:top w:val="nil"/>
              <w:left w:val="nil"/>
              <w:bottom w:val="single" w:sz="12" w:space="0" w:color="auto"/>
              <w:right w:val="single" w:sz="12" w:space="0" w:color="auto"/>
            </w:tcBorders>
            <w:shd w:val="clear" w:color="auto" w:fill="auto"/>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p>
        </w:tc>
        <w:tc>
          <w:tcPr>
            <w:tcW w:w="959" w:type="dxa"/>
            <w:tcBorders>
              <w:top w:val="nil"/>
              <w:left w:val="single" w:sz="12" w:space="0" w:color="auto"/>
              <w:bottom w:val="single" w:sz="12"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w:t>
            </w:r>
            <w:proofErr w:type="spellStart"/>
            <w:r w:rsidRPr="00B479E2">
              <w:rPr>
                <w:rFonts w:ascii="Arial" w:hAnsi="Arial" w:cs="Arial"/>
                <w:sz w:val="14"/>
                <w:szCs w:val="14"/>
                <w:lang w:eastAsia="pl-PL"/>
              </w:rPr>
              <w:t>f+k</w:t>
            </w:r>
            <w:proofErr w:type="spellEnd"/>
          </w:p>
        </w:tc>
        <w:tc>
          <w:tcPr>
            <w:tcW w:w="978" w:type="dxa"/>
            <w:tcBorders>
              <w:top w:val="nil"/>
              <w:left w:val="nil"/>
              <w:bottom w:val="single" w:sz="12"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w:t>
            </w:r>
            <w:proofErr w:type="spellStart"/>
            <w:r w:rsidRPr="00B479E2">
              <w:rPr>
                <w:rFonts w:ascii="Arial" w:hAnsi="Arial" w:cs="Arial"/>
                <w:sz w:val="14"/>
                <w:szCs w:val="14"/>
                <w:lang w:eastAsia="pl-PL"/>
              </w:rPr>
              <w:t>g+h+i+j</w:t>
            </w:r>
            <w:proofErr w:type="spellEnd"/>
          </w:p>
        </w:tc>
        <w:tc>
          <w:tcPr>
            <w:tcW w:w="601" w:type="dxa"/>
            <w:tcBorders>
              <w:top w:val="nil"/>
              <w:left w:val="nil"/>
              <w:bottom w:val="single" w:sz="12"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 </w:t>
            </w:r>
          </w:p>
        </w:tc>
        <w:tc>
          <w:tcPr>
            <w:tcW w:w="816" w:type="dxa"/>
            <w:tcBorders>
              <w:top w:val="nil"/>
              <w:left w:val="nil"/>
              <w:bottom w:val="single" w:sz="12"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 </w:t>
            </w:r>
          </w:p>
        </w:tc>
        <w:tc>
          <w:tcPr>
            <w:tcW w:w="781" w:type="dxa"/>
            <w:tcBorders>
              <w:top w:val="nil"/>
              <w:left w:val="nil"/>
              <w:bottom w:val="single" w:sz="12"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 </w:t>
            </w:r>
          </w:p>
        </w:tc>
        <w:tc>
          <w:tcPr>
            <w:tcW w:w="920" w:type="dxa"/>
            <w:tcBorders>
              <w:top w:val="nil"/>
              <w:left w:val="nil"/>
              <w:bottom w:val="single" w:sz="12"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 </w:t>
            </w:r>
          </w:p>
        </w:tc>
        <w:tc>
          <w:tcPr>
            <w:tcW w:w="426" w:type="dxa"/>
            <w:tcBorders>
              <w:top w:val="nil"/>
              <w:left w:val="nil"/>
              <w:bottom w:val="single" w:sz="12" w:space="0" w:color="auto"/>
              <w:right w:val="single" w:sz="12"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 </w:t>
            </w:r>
          </w:p>
        </w:tc>
        <w:tc>
          <w:tcPr>
            <w:tcW w:w="1134" w:type="dxa"/>
            <w:tcBorders>
              <w:top w:val="nil"/>
              <w:left w:val="single" w:sz="12" w:space="0" w:color="auto"/>
              <w:bottom w:val="single" w:sz="12"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w:t>
            </w:r>
            <w:proofErr w:type="spellStart"/>
            <w:r w:rsidRPr="00B479E2">
              <w:rPr>
                <w:rFonts w:ascii="Arial" w:hAnsi="Arial" w:cs="Arial"/>
                <w:sz w:val="14"/>
                <w:szCs w:val="14"/>
                <w:lang w:eastAsia="pl-PL"/>
              </w:rPr>
              <w:t>a+e</w:t>
            </w:r>
            <w:proofErr w:type="spellEnd"/>
          </w:p>
        </w:tc>
        <w:tc>
          <w:tcPr>
            <w:tcW w:w="567" w:type="dxa"/>
            <w:tcBorders>
              <w:top w:val="nil"/>
              <w:left w:val="nil"/>
              <w:bottom w:val="single" w:sz="12"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p>
        </w:tc>
        <w:tc>
          <w:tcPr>
            <w:tcW w:w="708" w:type="dxa"/>
            <w:tcBorders>
              <w:top w:val="nil"/>
              <w:left w:val="nil"/>
              <w:bottom w:val="single" w:sz="12"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=a-o</w:t>
            </w:r>
          </w:p>
        </w:tc>
        <w:tc>
          <w:tcPr>
            <w:tcW w:w="851" w:type="dxa"/>
            <w:tcBorders>
              <w:top w:val="nil"/>
              <w:left w:val="nil"/>
              <w:bottom w:val="single" w:sz="12"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p>
        </w:tc>
        <w:tc>
          <w:tcPr>
            <w:tcW w:w="992" w:type="dxa"/>
            <w:tcBorders>
              <w:top w:val="nil"/>
              <w:left w:val="nil"/>
              <w:bottom w:val="single" w:sz="12"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center"/>
              <w:rPr>
                <w:rFonts w:ascii="Arial" w:hAnsi="Arial" w:cs="Arial"/>
                <w:sz w:val="14"/>
                <w:szCs w:val="14"/>
                <w:lang w:eastAsia="pl-PL"/>
              </w:rPr>
            </w:pPr>
            <w:r w:rsidRPr="00B479E2">
              <w:rPr>
                <w:rFonts w:ascii="Arial" w:hAnsi="Arial" w:cs="Arial"/>
                <w:sz w:val="14"/>
                <w:szCs w:val="14"/>
                <w:lang w:eastAsia="pl-PL"/>
              </w:rPr>
              <w:t>=o/a*100%</w:t>
            </w:r>
          </w:p>
        </w:tc>
        <w:tc>
          <w:tcPr>
            <w:tcW w:w="425" w:type="dxa"/>
            <w:tcBorders>
              <w:top w:val="nil"/>
              <w:left w:val="nil"/>
              <w:bottom w:val="single" w:sz="12" w:space="0" w:color="auto"/>
              <w:right w:val="single" w:sz="12"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 </w:t>
            </w:r>
          </w:p>
        </w:tc>
      </w:tr>
      <w:tr w:rsidR="00BE53AF" w:rsidRPr="00B479E2" w:rsidTr="00D34DEA">
        <w:trPr>
          <w:trHeight w:val="450"/>
        </w:trPr>
        <w:tc>
          <w:tcPr>
            <w:tcW w:w="1358" w:type="dxa"/>
            <w:tcBorders>
              <w:top w:val="single" w:sz="12" w:space="0" w:color="auto"/>
              <w:left w:val="single" w:sz="12" w:space="0" w:color="auto"/>
              <w:bottom w:val="single" w:sz="4" w:space="0" w:color="auto"/>
              <w:right w:val="single" w:sz="12"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 xml:space="preserve">oś priorytetowa nr </w:t>
            </w:r>
            <w:r w:rsidRPr="00B479E2">
              <w:rPr>
                <w:rFonts w:ascii="Arial" w:hAnsi="Arial" w:cs="Arial"/>
                <w:b/>
                <w:bCs/>
                <w:sz w:val="14"/>
                <w:szCs w:val="14"/>
                <w:lang w:eastAsia="pl-PL"/>
              </w:rPr>
              <w:t>12</w:t>
            </w:r>
          </w:p>
        </w:tc>
        <w:tc>
          <w:tcPr>
            <w:tcW w:w="459" w:type="dxa"/>
            <w:tcBorders>
              <w:top w:val="single" w:sz="12" w:space="0" w:color="auto"/>
              <w:left w:val="single" w:sz="12" w:space="0" w:color="auto"/>
              <w:bottom w:val="single" w:sz="4" w:space="0" w:color="auto"/>
              <w:right w:val="single" w:sz="12"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n/d</w:t>
            </w:r>
          </w:p>
        </w:tc>
        <w:tc>
          <w:tcPr>
            <w:tcW w:w="519"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słabiej rozwinięty</w:t>
            </w:r>
          </w:p>
        </w:tc>
        <w:tc>
          <w:tcPr>
            <w:tcW w:w="1078" w:type="dxa"/>
            <w:tcBorders>
              <w:top w:val="single" w:sz="12" w:space="0" w:color="auto"/>
              <w:left w:val="single" w:sz="12" w:space="0" w:color="auto"/>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58 014 179</w:t>
            </w:r>
          </w:p>
        </w:tc>
        <w:tc>
          <w:tcPr>
            <w:tcW w:w="380" w:type="dxa"/>
            <w:tcBorders>
              <w:top w:val="single" w:sz="12" w:space="0" w:color="auto"/>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0</w:t>
            </w:r>
          </w:p>
        </w:tc>
        <w:tc>
          <w:tcPr>
            <w:tcW w:w="380" w:type="dxa"/>
            <w:tcBorders>
              <w:top w:val="single" w:sz="12" w:space="0" w:color="auto"/>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0</w:t>
            </w:r>
          </w:p>
        </w:tc>
        <w:tc>
          <w:tcPr>
            <w:tcW w:w="998" w:type="dxa"/>
            <w:tcBorders>
              <w:top w:val="single" w:sz="12" w:space="0" w:color="auto"/>
              <w:left w:val="nil"/>
              <w:bottom w:val="single" w:sz="4" w:space="0" w:color="auto"/>
              <w:right w:val="single" w:sz="12"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58 014 179</w:t>
            </w:r>
          </w:p>
        </w:tc>
        <w:tc>
          <w:tcPr>
            <w:tcW w:w="959" w:type="dxa"/>
            <w:tcBorders>
              <w:top w:val="single" w:sz="12" w:space="0" w:color="auto"/>
              <w:left w:val="single" w:sz="12" w:space="0" w:color="auto"/>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Pr>
                <w:rFonts w:ascii="Arial" w:hAnsi="Arial" w:cs="Arial"/>
                <w:sz w:val="14"/>
                <w:szCs w:val="14"/>
                <w:lang w:eastAsia="pl-PL"/>
              </w:rPr>
              <w:t>10 237 797</w:t>
            </w:r>
          </w:p>
        </w:tc>
        <w:tc>
          <w:tcPr>
            <w:tcW w:w="978" w:type="dxa"/>
            <w:tcBorders>
              <w:top w:val="single" w:sz="12" w:space="0" w:color="auto"/>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Pr>
                <w:rFonts w:ascii="Arial" w:hAnsi="Arial" w:cs="Arial"/>
                <w:sz w:val="14"/>
                <w:szCs w:val="14"/>
                <w:lang w:eastAsia="pl-PL"/>
              </w:rPr>
              <w:t>10 237 797</w:t>
            </w:r>
          </w:p>
        </w:tc>
        <w:tc>
          <w:tcPr>
            <w:tcW w:w="601" w:type="dxa"/>
            <w:tcBorders>
              <w:top w:val="single" w:sz="12" w:space="0" w:color="auto"/>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0</w:t>
            </w:r>
          </w:p>
        </w:tc>
        <w:tc>
          <w:tcPr>
            <w:tcW w:w="816" w:type="dxa"/>
            <w:tcBorders>
              <w:top w:val="single" w:sz="12" w:space="0" w:color="auto"/>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Pr>
                <w:rFonts w:ascii="Arial" w:hAnsi="Arial" w:cs="Arial"/>
                <w:sz w:val="14"/>
                <w:szCs w:val="14"/>
                <w:lang w:eastAsia="pl-PL"/>
              </w:rPr>
              <w:t>9 417 797</w:t>
            </w:r>
          </w:p>
        </w:tc>
        <w:tc>
          <w:tcPr>
            <w:tcW w:w="781" w:type="dxa"/>
            <w:tcBorders>
              <w:top w:val="single" w:sz="12" w:space="0" w:color="auto"/>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Pr>
                <w:rFonts w:ascii="Arial" w:hAnsi="Arial" w:cs="Arial"/>
                <w:sz w:val="14"/>
                <w:szCs w:val="14"/>
                <w:lang w:eastAsia="pl-PL"/>
              </w:rPr>
              <w:t>150 000</w:t>
            </w:r>
          </w:p>
        </w:tc>
        <w:tc>
          <w:tcPr>
            <w:tcW w:w="920" w:type="dxa"/>
            <w:tcBorders>
              <w:top w:val="single" w:sz="12" w:space="0" w:color="auto"/>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Pr>
                <w:rFonts w:ascii="Arial" w:hAnsi="Arial" w:cs="Arial"/>
                <w:sz w:val="14"/>
                <w:szCs w:val="14"/>
                <w:lang w:eastAsia="pl-PL"/>
              </w:rPr>
              <w:t>670 000</w:t>
            </w:r>
          </w:p>
        </w:tc>
        <w:tc>
          <w:tcPr>
            <w:tcW w:w="426" w:type="dxa"/>
            <w:tcBorders>
              <w:top w:val="single" w:sz="12" w:space="0" w:color="auto"/>
              <w:left w:val="nil"/>
              <w:bottom w:val="single" w:sz="4" w:space="0" w:color="auto"/>
              <w:right w:val="single" w:sz="12"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0</w:t>
            </w:r>
          </w:p>
        </w:tc>
        <w:tc>
          <w:tcPr>
            <w:tcW w:w="1134" w:type="dxa"/>
            <w:tcBorders>
              <w:top w:val="single" w:sz="12" w:space="0" w:color="auto"/>
              <w:left w:val="single" w:sz="12" w:space="0" w:color="auto"/>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68 251 976</w:t>
            </w:r>
          </w:p>
        </w:tc>
        <w:tc>
          <w:tcPr>
            <w:tcW w:w="567" w:type="dxa"/>
            <w:tcBorders>
              <w:top w:val="single" w:sz="12" w:space="0" w:color="auto"/>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0</w:t>
            </w:r>
          </w:p>
        </w:tc>
        <w:tc>
          <w:tcPr>
            <w:tcW w:w="708" w:type="dxa"/>
            <w:tcBorders>
              <w:top w:val="single" w:sz="12" w:space="0" w:color="auto"/>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 </w:t>
            </w:r>
          </w:p>
        </w:tc>
        <w:tc>
          <w:tcPr>
            <w:tcW w:w="851" w:type="dxa"/>
            <w:tcBorders>
              <w:top w:val="single" w:sz="12" w:space="0" w:color="auto"/>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n/d</w:t>
            </w:r>
          </w:p>
        </w:tc>
        <w:tc>
          <w:tcPr>
            <w:tcW w:w="992" w:type="dxa"/>
            <w:tcBorders>
              <w:top w:val="single" w:sz="12" w:space="0" w:color="auto"/>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 </w:t>
            </w:r>
          </w:p>
        </w:tc>
        <w:tc>
          <w:tcPr>
            <w:tcW w:w="425" w:type="dxa"/>
            <w:tcBorders>
              <w:top w:val="single" w:sz="12" w:space="0" w:color="auto"/>
              <w:left w:val="nil"/>
              <w:bottom w:val="single" w:sz="4" w:space="0" w:color="auto"/>
              <w:right w:val="single" w:sz="12"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 </w:t>
            </w:r>
          </w:p>
        </w:tc>
      </w:tr>
      <w:tr w:rsidR="00BE53AF" w:rsidRPr="00B479E2" w:rsidTr="00D34DEA">
        <w:trPr>
          <w:trHeight w:val="412"/>
        </w:trPr>
        <w:tc>
          <w:tcPr>
            <w:tcW w:w="1358" w:type="dxa"/>
            <w:tcBorders>
              <w:top w:val="nil"/>
              <w:left w:val="single" w:sz="12" w:space="0" w:color="auto"/>
              <w:bottom w:val="single" w:sz="4" w:space="0" w:color="auto"/>
              <w:right w:val="single" w:sz="12"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proofErr w:type="spellStart"/>
            <w:r w:rsidRPr="00B479E2">
              <w:rPr>
                <w:rFonts w:ascii="Arial" w:hAnsi="Arial" w:cs="Arial"/>
                <w:sz w:val="14"/>
                <w:szCs w:val="14"/>
                <w:lang w:eastAsia="pl-PL"/>
              </w:rPr>
              <w:t>dzialanie</w:t>
            </w:r>
            <w:proofErr w:type="spellEnd"/>
            <w:r w:rsidRPr="00B479E2">
              <w:rPr>
                <w:rFonts w:ascii="Arial" w:hAnsi="Arial" w:cs="Arial"/>
                <w:sz w:val="14"/>
                <w:szCs w:val="14"/>
                <w:lang w:eastAsia="pl-PL"/>
              </w:rPr>
              <w:t xml:space="preserve"> nr </w:t>
            </w:r>
            <w:r w:rsidRPr="00B479E2">
              <w:rPr>
                <w:rFonts w:ascii="Arial" w:hAnsi="Arial" w:cs="Arial"/>
                <w:b/>
                <w:bCs/>
                <w:sz w:val="14"/>
                <w:szCs w:val="14"/>
                <w:lang w:eastAsia="pl-PL"/>
              </w:rPr>
              <w:t>12.1</w:t>
            </w:r>
          </w:p>
        </w:tc>
        <w:tc>
          <w:tcPr>
            <w:tcW w:w="459" w:type="dxa"/>
            <w:tcBorders>
              <w:top w:val="nil"/>
              <w:left w:val="single" w:sz="12" w:space="0" w:color="auto"/>
              <w:bottom w:val="single" w:sz="4" w:space="0" w:color="auto"/>
              <w:right w:val="single" w:sz="12"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n/d</w:t>
            </w:r>
          </w:p>
        </w:tc>
        <w:tc>
          <w:tcPr>
            <w:tcW w:w="519" w:type="dxa"/>
            <w:vMerge/>
            <w:tcBorders>
              <w:top w:val="nil"/>
              <w:left w:val="single" w:sz="12" w:space="0" w:color="auto"/>
              <w:bottom w:val="single" w:sz="12" w:space="0" w:color="auto"/>
              <w:right w:val="single" w:sz="12" w:space="0" w:color="auto"/>
            </w:tcBorders>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p>
        </w:tc>
        <w:tc>
          <w:tcPr>
            <w:tcW w:w="1078" w:type="dxa"/>
            <w:tcBorders>
              <w:top w:val="nil"/>
              <w:left w:val="single" w:sz="12" w:space="0" w:color="auto"/>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49 014 179</w:t>
            </w:r>
          </w:p>
        </w:tc>
        <w:tc>
          <w:tcPr>
            <w:tcW w:w="380" w:type="dxa"/>
            <w:tcBorders>
              <w:top w:val="nil"/>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0</w:t>
            </w:r>
          </w:p>
        </w:tc>
        <w:tc>
          <w:tcPr>
            <w:tcW w:w="380" w:type="dxa"/>
            <w:tcBorders>
              <w:top w:val="nil"/>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0</w:t>
            </w:r>
          </w:p>
        </w:tc>
        <w:tc>
          <w:tcPr>
            <w:tcW w:w="998" w:type="dxa"/>
            <w:tcBorders>
              <w:top w:val="nil"/>
              <w:left w:val="nil"/>
              <w:bottom w:val="single" w:sz="4" w:space="0" w:color="auto"/>
              <w:right w:val="single" w:sz="12"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49 014 179</w:t>
            </w:r>
          </w:p>
        </w:tc>
        <w:tc>
          <w:tcPr>
            <w:tcW w:w="959" w:type="dxa"/>
            <w:tcBorders>
              <w:top w:val="nil"/>
              <w:left w:val="single" w:sz="12" w:space="0" w:color="auto"/>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8 649 561</w:t>
            </w:r>
          </w:p>
        </w:tc>
        <w:tc>
          <w:tcPr>
            <w:tcW w:w="978" w:type="dxa"/>
            <w:tcBorders>
              <w:top w:val="nil"/>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8 649 561</w:t>
            </w:r>
          </w:p>
        </w:tc>
        <w:tc>
          <w:tcPr>
            <w:tcW w:w="601" w:type="dxa"/>
            <w:tcBorders>
              <w:top w:val="nil"/>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0</w:t>
            </w:r>
          </w:p>
        </w:tc>
        <w:tc>
          <w:tcPr>
            <w:tcW w:w="816" w:type="dxa"/>
            <w:tcBorders>
              <w:top w:val="nil"/>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Pr>
                <w:rFonts w:ascii="Arial" w:hAnsi="Arial" w:cs="Arial"/>
                <w:sz w:val="14"/>
                <w:szCs w:val="14"/>
                <w:lang w:eastAsia="pl-PL"/>
              </w:rPr>
              <w:t>7 904 561</w:t>
            </w:r>
          </w:p>
        </w:tc>
        <w:tc>
          <w:tcPr>
            <w:tcW w:w="781" w:type="dxa"/>
            <w:tcBorders>
              <w:top w:val="nil"/>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Pr>
                <w:rFonts w:ascii="Arial" w:hAnsi="Arial" w:cs="Arial"/>
                <w:sz w:val="14"/>
                <w:szCs w:val="14"/>
                <w:lang w:eastAsia="pl-PL"/>
              </w:rPr>
              <w:t>125 000</w:t>
            </w:r>
          </w:p>
        </w:tc>
        <w:tc>
          <w:tcPr>
            <w:tcW w:w="920" w:type="dxa"/>
            <w:tcBorders>
              <w:top w:val="nil"/>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Pr>
                <w:rFonts w:ascii="Arial" w:hAnsi="Arial" w:cs="Arial"/>
                <w:sz w:val="14"/>
                <w:szCs w:val="14"/>
                <w:lang w:eastAsia="pl-PL"/>
              </w:rPr>
              <w:t>620 000</w:t>
            </w:r>
          </w:p>
        </w:tc>
        <w:tc>
          <w:tcPr>
            <w:tcW w:w="426" w:type="dxa"/>
            <w:tcBorders>
              <w:top w:val="nil"/>
              <w:left w:val="nil"/>
              <w:bottom w:val="single" w:sz="4" w:space="0" w:color="auto"/>
              <w:right w:val="single" w:sz="12"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0</w:t>
            </w:r>
          </w:p>
        </w:tc>
        <w:tc>
          <w:tcPr>
            <w:tcW w:w="1134" w:type="dxa"/>
            <w:tcBorders>
              <w:top w:val="nil"/>
              <w:left w:val="single" w:sz="12" w:space="0" w:color="auto"/>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57 663 740</w:t>
            </w:r>
          </w:p>
        </w:tc>
        <w:tc>
          <w:tcPr>
            <w:tcW w:w="567" w:type="dxa"/>
            <w:tcBorders>
              <w:top w:val="nil"/>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 </w:t>
            </w:r>
          </w:p>
        </w:tc>
        <w:tc>
          <w:tcPr>
            <w:tcW w:w="425" w:type="dxa"/>
            <w:tcBorders>
              <w:top w:val="nil"/>
              <w:left w:val="nil"/>
              <w:bottom w:val="single" w:sz="4" w:space="0" w:color="auto"/>
              <w:right w:val="single" w:sz="12"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 </w:t>
            </w:r>
            <w:r w:rsidR="0006629E">
              <w:rPr>
                <w:rFonts w:ascii="Arial" w:hAnsi="Arial" w:cs="Arial"/>
                <w:sz w:val="14"/>
                <w:szCs w:val="14"/>
                <w:lang w:eastAsia="pl-PL"/>
              </w:rPr>
              <w:t>121</w:t>
            </w:r>
          </w:p>
        </w:tc>
      </w:tr>
      <w:tr w:rsidR="00BE53AF" w:rsidRPr="00B479E2" w:rsidTr="00D34DEA">
        <w:trPr>
          <w:trHeight w:val="405"/>
        </w:trPr>
        <w:tc>
          <w:tcPr>
            <w:tcW w:w="1358" w:type="dxa"/>
            <w:tcBorders>
              <w:top w:val="nil"/>
              <w:left w:val="single" w:sz="12" w:space="0" w:color="auto"/>
              <w:bottom w:val="single" w:sz="4" w:space="0" w:color="auto"/>
              <w:right w:val="single" w:sz="12"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proofErr w:type="spellStart"/>
            <w:r w:rsidRPr="00B479E2">
              <w:rPr>
                <w:rFonts w:ascii="Arial" w:hAnsi="Arial" w:cs="Arial"/>
                <w:sz w:val="14"/>
                <w:szCs w:val="14"/>
                <w:lang w:eastAsia="pl-PL"/>
              </w:rPr>
              <w:t>dzialanie</w:t>
            </w:r>
            <w:proofErr w:type="spellEnd"/>
            <w:r w:rsidRPr="00B479E2">
              <w:rPr>
                <w:rFonts w:ascii="Arial" w:hAnsi="Arial" w:cs="Arial"/>
                <w:sz w:val="14"/>
                <w:szCs w:val="14"/>
                <w:lang w:eastAsia="pl-PL"/>
              </w:rPr>
              <w:t xml:space="preserve"> nr </w:t>
            </w:r>
            <w:r w:rsidRPr="00B479E2">
              <w:rPr>
                <w:rFonts w:ascii="Arial" w:hAnsi="Arial" w:cs="Arial"/>
                <w:b/>
                <w:bCs/>
                <w:sz w:val="14"/>
                <w:szCs w:val="14"/>
                <w:lang w:eastAsia="pl-PL"/>
              </w:rPr>
              <w:t>12.2</w:t>
            </w:r>
          </w:p>
        </w:tc>
        <w:tc>
          <w:tcPr>
            <w:tcW w:w="459" w:type="dxa"/>
            <w:tcBorders>
              <w:top w:val="nil"/>
              <w:left w:val="single" w:sz="12" w:space="0" w:color="auto"/>
              <w:bottom w:val="single" w:sz="4" w:space="0" w:color="auto"/>
              <w:right w:val="single" w:sz="12"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n/d</w:t>
            </w:r>
          </w:p>
        </w:tc>
        <w:tc>
          <w:tcPr>
            <w:tcW w:w="519" w:type="dxa"/>
            <w:vMerge/>
            <w:tcBorders>
              <w:top w:val="nil"/>
              <w:left w:val="single" w:sz="12" w:space="0" w:color="auto"/>
              <w:bottom w:val="single" w:sz="12" w:space="0" w:color="auto"/>
              <w:right w:val="single" w:sz="12" w:space="0" w:color="auto"/>
            </w:tcBorders>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p>
        </w:tc>
        <w:tc>
          <w:tcPr>
            <w:tcW w:w="1078" w:type="dxa"/>
            <w:tcBorders>
              <w:top w:val="nil"/>
              <w:left w:val="single" w:sz="12" w:space="0" w:color="auto"/>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4 000 000</w:t>
            </w:r>
          </w:p>
        </w:tc>
        <w:tc>
          <w:tcPr>
            <w:tcW w:w="380" w:type="dxa"/>
            <w:tcBorders>
              <w:top w:val="nil"/>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0</w:t>
            </w:r>
          </w:p>
        </w:tc>
        <w:tc>
          <w:tcPr>
            <w:tcW w:w="380" w:type="dxa"/>
            <w:tcBorders>
              <w:top w:val="nil"/>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0</w:t>
            </w:r>
          </w:p>
        </w:tc>
        <w:tc>
          <w:tcPr>
            <w:tcW w:w="998" w:type="dxa"/>
            <w:tcBorders>
              <w:top w:val="nil"/>
              <w:left w:val="nil"/>
              <w:bottom w:val="single" w:sz="4" w:space="0" w:color="auto"/>
              <w:right w:val="single" w:sz="12"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4 000 000</w:t>
            </w:r>
          </w:p>
        </w:tc>
        <w:tc>
          <w:tcPr>
            <w:tcW w:w="959" w:type="dxa"/>
            <w:tcBorders>
              <w:top w:val="nil"/>
              <w:left w:val="single" w:sz="12" w:space="0" w:color="auto"/>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705 883</w:t>
            </w:r>
          </w:p>
        </w:tc>
        <w:tc>
          <w:tcPr>
            <w:tcW w:w="978" w:type="dxa"/>
            <w:tcBorders>
              <w:top w:val="nil"/>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705 883</w:t>
            </w:r>
          </w:p>
        </w:tc>
        <w:tc>
          <w:tcPr>
            <w:tcW w:w="601" w:type="dxa"/>
            <w:tcBorders>
              <w:top w:val="nil"/>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0</w:t>
            </w:r>
          </w:p>
        </w:tc>
        <w:tc>
          <w:tcPr>
            <w:tcW w:w="816" w:type="dxa"/>
            <w:tcBorders>
              <w:top w:val="nil"/>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705 883</w:t>
            </w:r>
          </w:p>
        </w:tc>
        <w:tc>
          <w:tcPr>
            <w:tcW w:w="781" w:type="dxa"/>
            <w:tcBorders>
              <w:top w:val="nil"/>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0</w:t>
            </w:r>
          </w:p>
        </w:tc>
        <w:tc>
          <w:tcPr>
            <w:tcW w:w="920" w:type="dxa"/>
            <w:tcBorders>
              <w:top w:val="nil"/>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0</w:t>
            </w:r>
          </w:p>
        </w:tc>
        <w:tc>
          <w:tcPr>
            <w:tcW w:w="426" w:type="dxa"/>
            <w:tcBorders>
              <w:top w:val="nil"/>
              <w:left w:val="nil"/>
              <w:bottom w:val="single" w:sz="4" w:space="0" w:color="auto"/>
              <w:right w:val="single" w:sz="12"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0</w:t>
            </w:r>
          </w:p>
        </w:tc>
        <w:tc>
          <w:tcPr>
            <w:tcW w:w="1134" w:type="dxa"/>
            <w:tcBorders>
              <w:top w:val="nil"/>
              <w:left w:val="single" w:sz="12" w:space="0" w:color="auto"/>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4 705 883</w:t>
            </w:r>
          </w:p>
        </w:tc>
        <w:tc>
          <w:tcPr>
            <w:tcW w:w="567" w:type="dxa"/>
            <w:tcBorders>
              <w:top w:val="nil"/>
              <w:left w:val="nil"/>
              <w:bottom w:val="single" w:sz="4"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 </w:t>
            </w:r>
          </w:p>
        </w:tc>
        <w:tc>
          <w:tcPr>
            <w:tcW w:w="425" w:type="dxa"/>
            <w:tcBorders>
              <w:top w:val="nil"/>
              <w:left w:val="nil"/>
              <w:bottom w:val="single" w:sz="4" w:space="0" w:color="auto"/>
              <w:right w:val="single" w:sz="12"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 </w:t>
            </w:r>
            <w:r w:rsidR="0006629E">
              <w:rPr>
                <w:rFonts w:ascii="Arial" w:hAnsi="Arial" w:cs="Arial"/>
                <w:sz w:val="14"/>
                <w:szCs w:val="14"/>
                <w:lang w:eastAsia="pl-PL"/>
              </w:rPr>
              <w:t>122</w:t>
            </w:r>
          </w:p>
        </w:tc>
      </w:tr>
      <w:tr w:rsidR="00BE53AF" w:rsidRPr="00B479E2" w:rsidTr="00D34DEA">
        <w:trPr>
          <w:trHeight w:val="505"/>
        </w:trPr>
        <w:tc>
          <w:tcPr>
            <w:tcW w:w="1358" w:type="dxa"/>
            <w:tcBorders>
              <w:top w:val="nil"/>
              <w:left w:val="single" w:sz="12" w:space="0" w:color="auto"/>
              <w:bottom w:val="single" w:sz="12" w:space="0" w:color="auto"/>
              <w:right w:val="single" w:sz="12"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proofErr w:type="spellStart"/>
            <w:r w:rsidRPr="00B479E2">
              <w:rPr>
                <w:rFonts w:ascii="Arial" w:hAnsi="Arial" w:cs="Arial"/>
                <w:sz w:val="14"/>
                <w:szCs w:val="14"/>
                <w:lang w:eastAsia="pl-PL"/>
              </w:rPr>
              <w:t>dzialanie</w:t>
            </w:r>
            <w:proofErr w:type="spellEnd"/>
            <w:r w:rsidRPr="00B479E2">
              <w:rPr>
                <w:rFonts w:ascii="Arial" w:hAnsi="Arial" w:cs="Arial"/>
                <w:sz w:val="14"/>
                <w:szCs w:val="14"/>
                <w:lang w:eastAsia="pl-PL"/>
              </w:rPr>
              <w:t xml:space="preserve"> nr </w:t>
            </w:r>
            <w:r w:rsidRPr="00B479E2">
              <w:rPr>
                <w:rFonts w:ascii="Arial" w:hAnsi="Arial" w:cs="Arial"/>
                <w:b/>
                <w:bCs/>
                <w:sz w:val="14"/>
                <w:szCs w:val="14"/>
                <w:lang w:eastAsia="pl-PL"/>
              </w:rPr>
              <w:t>12.3</w:t>
            </w:r>
          </w:p>
        </w:tc>
        <w:tc>
          <w:tcPr>
            <w:tcW w:w="459" w:type="dxa"/>
            <w:tcBorders>
              <w:top w:val="nil"/>
              <w:left w:val="single" w:sz="12" w:space="0" w:color="auto"/>
              <w:bottom w:val="single" w:sz="12" w:space="0" w:color="auto"/>
              <w:right w:val="single" w:sz="12"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n/d</w:t>
            </w:r>
          </w:p>
        </w:tc>
        <w:tc>
          <w:tcPr>
            <w:tcW w:w="519" w:type="dxa"/>
            <w:vMerge/>
            <w:tcBorders>
              <w:top w:val="nil"/>
              <w:left w:val="single" w:sz="12" w:space="0" w:color="auto"/>
              <w:bottom w:val="single" w:sz="12" w:space="0" w:color="auto"/>
              <w:right w:val="single" w:sz="12" w:space="0" w:color="auto"/>
            </w:tcBorders>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p>
        </w:tc>
        <w:tc>
          <w:tcPr>
            <w:tcW w:w="1078" w:type="dxa"/>
            <w:tcBorders>
              <w:top w:val="nil"/>
              <w:left w:val="single" w:sz="12" w:space="0" w:color="auto"/>
              <w:bottom w:val="single" w:sz="12"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5 000 000</w:t>
            </w:r>
          </w:p>
        </w:tc>
        <w:tc>
          <w:tcPr>
            <w:tcW w:w="380" w:type="dxa"/>
            <w:tcBorders>
              <w:top w:val="nil"/>
              <w:left w:val="nil"/>
              <w:bottom w:val="single" w:sz="12"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0</w:t>
            </w:r>
          </w:p>
        </w:tc>
        <w:tc>
          <w:tcPr>
            <w:tcW w:w="380" w:type="dxa"/>
            <w:tcBorders>
              <w:top w:val="nil"/>
              <w:left w:val="nil"/>
              <w:bottom w:val="single" w:sz="12"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0</w:t>
            </w:r>
          </w:p>
        </w:tc>
        <w:tc>
          <w:tcPr>
            <w:tcW w:w="998" w:type="dxa"/>
            <w:tcBorders>
              <w:top w:val="nil"/>
              <w:left w:val="nil"/>
              <w:bottom w:val="single" w:sz="12" w:space="0" w:color="auto"/>
              <w:right w:val="single" w:sz="12"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 xml:space="preserve">5 000 </w:t>
            </w:r>
            <w:r>
              <w:rPr>
                <w:rFonts w:ascii="Arial" w:hAnsi="Arial" w:cs="Arial"/>
                <w:sz w:val="14"/>
                <w:szCs w:val="14"/>
                <w:lang w:eastAsia="pl-PL"/>
              </w:rPr>
              <w:t>000</w:t>
            </w:r>
          </w:p>
        </w:tc>
        <w:tc>
          <w:tcPr>
            <w:tcW w:w="959" w:type="dxa"/>
            <w:tcBorders>
              <w:top w:val="nil"/>
              <w:left w:val="single" w:sz="12" w:space="0" w:color="auto"/>
              <w:bottom w:val="single" w:sz="12"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882 353</w:t>
            </w:r>
          </w:p>
        </w:tc>
        <w:tc>
          <w:tcPr>
            <w:tcW w:w="978" w:type="dxa"/>
            <w:tcBorders>
              <w:top w:val="nil"/>
              <w:left w:val="nil"/>
              <w:bottom w:val="single" w:sz="12"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882 353</w:t>
            </w:r>
          </w:p>
        </w:tc>
        <w:tc>
          <w:tcPr>
            <w:tcW w:w="601" w:type="dxa"/>
            <w:tcBorders>
              <w:top w:val="nil"/>
              <w:left w:val="nil"/>
              <w:bottom w:val="single" w:sz="12"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0</w:t>
            </w:r>
          </w:p>
        </w:tc>
        <w:tc>
          <w:tcPr>
            <w:tcW w:w="816" w:type="dxa"/>
            <w:tcBorders>
              <w:top w:val="nil"/>
              <w:left w:val="nil"/>
              <w:bottom w:val="single" w:sz="12"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Pr>
                <w:rFonts w:ascii="Arial" w:hAnsi="Arial" w:cs="Arial"/>
                <w:sz w:val="14"/>
                <w:szCs w:val="14"/>
                <w:lang w:eastAsia="pl-PL"/>
              </w:rPr>
              <w:t>807 353</w:t>
            </w:r>
          </w:p>
        </w:tc>
        <w:tc>
          <w:tcPr>
            <w:tcW w:w="781" w:type="dxa"/>
            <w:tcBorders>
              <w:top w:val="nil"/>
              <w:left w:val="nil"/>
              <w:bottom w:val="single" w:sz="12"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Pr>
                <w:rFonts w:ascii="Arial" w:hAnsi="Arial" w:cs="Arial"/>
                <w:sz w:val="14"/>
                <w:szCs w:val="14"/>
                <w:lang w:eastAsia="pl-PL"/>
              </w:rPr>
              <w:t>25 000</w:t>
            </w:r>
          </w:p>
        </w:tc>
        <w:tc>
          <w:tcPr>
            <w:tcW w:w="920" w:type="dxa"/>
            <w:tcBorders>
              <w:top w:val="nil"/>
              <w:left w:val="nil"/>
              <w:bottom w:val="single" w:sz="12"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Pr>
                <w:rFonts w:ascii="Arial" w:hAnsi="Arial" w:cs="Arial"/>
                <w:sz w:val="14"/>
                <w:szCs w:val="14"/>
                <w:lang w:eastAsia="pl-PL"/>
              </w:rPr>
              <w:t>50 000</w:t>
            </w:r>
          </w:p>
        </w:tc>
        <w:tc>
          <w:tcPr>
            <w:tcW w:w="426" w:type="dxa"/>
            <w:tcBorders>
              <w:top w:val="nil"/>
              <w:left w:val="nil"/>
              <w:bottom w:val="single" w:sz="12" w:space="0" w:color="auto"/>
              <w:right w:val="single" w:sz="12"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0</w:t>
            </w:r>
          </w:p>
        </w:tc>
        <w:tc>
          <w:tcPr>
            <w:tcW w:w="1134" w:type="dxa"/>
            <w:tcBorders>
              <w:top w:val="nil"/>
              <w:left w:val="single" w:sz="12" w:space="0" w:color="auto"/>
              <w:bottom w:val="single" w:sz="12"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5 882 353</w:t>
            </w:r>
          </w:p>
        </w:tc>
        <w:tc>
          <w:tcPr>
            <w:tcW w:w="567" w:type="dxa"/>
            <w:tcBorders>
              <w:top w:val="nil"/>
              <w:left w:val="nil"/>
              <w:bottom w:val="single" w:sz="12" w:space="0" w:color="auto"/>
              <w:right w:val="single" w:sz="4"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0</w:t>
            </w:r>
          </w:p>
        </w:tc>
        <w:tc>
          <w:tcPr>
            <w:tcW w:w="708" w:type="dxa"/>
            <w:tcBorders>
              <w:top w:val="single" w:sz="4" w:space="0" w:color="auto"/>
              <w:left w:val="nil"/>
              <w:bottom w:val="single" w:sz="12" w:space="0" w:color="auto"/>
              <w:right w:val="single" w:sz="4" w:space="0" w:color="auto"/>
            </w:tcBorders>
            <w:shd w:val="clear" w:color="000000" w:fill="FFFFFF"/>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 </w:t>
            </w:r>
          </w:p>
        </w:tc>
        <w:tc>
          <w:tcPr>
            <w:tcW w:w="851" w:type="dxa"/>
            <w:tcBorders>
              <w:top w:val="single" w:sz="4" w:space="0" w:color="auto"/>
              <w:left w:val="nil"/>
              <w:bottom w:val="single" w:sz="12" w:space="0" w:color="auto"/>
              <w:right w:val="single" w:sz="4" w:space="0" w:color="auto"/>
            </w:tcBorders>
            <w:shd w:val="clear" w:color="000000" w:fill="FFFFFF"/>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 </w:t>
            </w:r>
          </w:p>
        </w:tc>
        <w:tc>
          <w:tcPr>
            <w:tcW w:w="992" w:type="dxa"/>
            <w:tcBorders>
              <w:top w:val="single" w:sz="4" w:space="0" w:color="auto"/>
              <w:left w:val="nil"/>
              <w:bottom w:val="single" w:sz="12" w:space="0" w:color="auto"/>
              <w:right w:val="single" w:sz="4" w:space="0" w:color="auto"/>
            </w:tcBorders>
            <w:shd w:val="clear" w:color="000000" w:fill="FFFFFF"/>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 </w:t>
            </w:r>
          </w:p>
        </w:tc>
        <w:tc>
          <w:tcPr>
            <w:tcW w:w="425" w:type="dxa"/>
            <w:tcBorders>
              <w:top w:val="nil"/>
              <w:left w:val="nil"/>
              <w:bottom w:val="single" w:sz="12" w:space="0" w:color="auto"/>
              <w:right w:val="single" w:sz="12" w:space="0" w:color="auto"/>
            </w:tcBorders>
            <w:shd w:val="clear" w:color="auto" w:fill="auto"/>
            <w:vAlign w:val="center"/>
          </w:tcPr>
          <w:p w:rsidR="00BE53AF" w:rsidRPr="00B479E2" w:rsidRDefault="00BE53AF" w:rsidP="006C05CA">
            <w:pPr>
              <w:suppressAutoHyphens w:val="0"/>
              <w:spacing w:before="0" w:line="240" w:lineRule="auto"/>
              <w:jc w:val="left"/>
              <w:rPr>
                <w:rFonts w:ascii="Arial" w:hAnsi="Arial" w:cs="Arial"/>
                <w:sz w:val="14"/>
                <w:szCs w:val="14"/>
                <w:lang w:eastAsia="pl-PL"/>
              </w:rPr>
            </w:pPr>
            <w:r w:rsidRPr="00B479E2">
              <w:rPr>
                <w:rFonts w:ascii="Arial" w:hAnsi="Arial" w:cs="Arial"/>
                <w:sz w:val="14"/>
                <w:szCs w:val="14"/>
                <w:lang w:eastAsia="pl-PL"/>
              </w:rPr>
              <w:t> </w:t>
            </w:r>
            <w:r w:rsidR="0006629E">
              <w:rPr>
                <w:rFonts w:ascii="Arial" w:hAnsi="Arial" w:cs="Arial"/>
                <w:sz w:val="14"/>
                <w:szCs w:val="14"/>
                <w:lang w:eastAsia="pl-PL"/>
              </w:rPr>
              <w:t>123</w:t>
            </w:r>
          </w:p>
        </w:tc>
      </w:tr>
    </w:tbl>
    <w:p w:rsidR="00BE53AF" w:rsidRDefault="00BE53AF" w:rsidP="00377175">
      <w:pPr>
        <w:rPr>
          <w:rFonts w:ascii="Arial" w:hAnsi="Arial" w:cs="Arial"/>
          <w:b/>
          <w:szCs w:val="22"/>
        </w:rPr>
      </w:pPr>
    </w:p>
    <w:p w:rsidR="00BE53AF" w:rsidRDefault="00BE53AF" w:rsidP="00377175">
      <w:pPr>
        <w:rPr>
          <w:rFonts w:ascii="Arial" w:hAnsi="Arial" w:cs="Arial"/>
          <w:b/>
          <w:szCs w:val="22"/>
        </w:rPr>
      </w:pPr>
    </w:p>
    <w:p w:rsidR="00BE53AF" w:rsidRDefault="00BE53AF" w:rsidP="00377175">
      <w:pPr>
        <w:rPr>
          <w:rFonts w:ascii="Arial" w:hAnsi="Arial" w:cs="Arial"/>
          <w:b/>
          <w:szCs w:val="22"/>
        </w:rPr>
      </w:pPr>
    </w:p>
    <w:p w:rsidR="00BE53AF" w:rsidRDefault="00BE53AF" w:rsidP="00377175">
      <w:pPr>
        <w:rPr>
          <w:rFonts w:ascii="Arial" w:hAnsi="Arial" w:cs="Arial"/>
          <w:b/>
          <w:szCs w:val="22"/>
        </w:rPr>
      </w:pPr>
    </w:p>
    <w:p w:rsidR="00BE53AF" w:rsidRDefault="00BE53AF" w:rsidP="00377175">
      <w:pPr>
        <w:rPr>
          <w:rFonts w:ascii="Arial" w:hAnsi="Arial" w:cs="Arial"/>
          <w:b/>
          <w:szCs w:val="22"/>
        </w:rPr>
      </w:pPr>
    </w:p>
    <w:p w:rsidR="00BE53AF" w:rsidRDefault="00BE53AF" w:rsidP="00377175">
      <w:pPr>
        <w:rPr>
          <w:rFonts w:ascii="Arial" w:hAnsi="Arial" w:cs="Arial"/>
          <w:b/>
          <w:szCs w:val="22"/>
        </w:rPr>
      </w:pPr>
    </w:p>
    <w:p w:rsidR="00BE53AF" w:rsidRDefault="00BE53AF" w:rsidP="00377175">
      <w:pPr>
        <w:rPr>
          <w:rFonts w:ascii="Arial" w:hAnsi="Arial" w:cs="Arial"/>
          <w:b/>
          <w:szCs w:val="22"/>
        </w:rPr>
      </w:pPr>
    </w:p>
    <w:p w:rsidR="00BE53AF" w:rsidRDefault="00BE53AF" w:rsidP="00BE53AF">
      <w:pPr>
        <w:spacing w:line="240" w:lineRule="auto"/>
        <w:rPr>
          <w:rFonts w:ascii="Arial" w:hAnsi="Arial" w:cs="Arial"/>
          <w:szCs w:val="22"/>
        </w:rPr>
      </w:pPr>
    </w:p>
    <w:p w:rsidR="00BE53AF" w:rsidRDefault="00BE53AF" w:rsidP="00BE53AF">
      <w:pPr>
        <w:spacing w:line="240" w:lineRule="auto"/>
        <w:rPr>
          <w:rFonts w:ascii="Arial" w:hAnsi="Arial" w:cs="Arial"/>
          <w:szCs w:val="22"/>
        </w:rPr>
      </w:pPr>
    </w:p>
    <w:p w:rsidR="00BE53AF" w:rsidRPr="00377175" w:rsidRDefault="00BE53AF" w:rsidP="00BE53AF">
      <w:pPr>
        <w:spacing w:line="240" w:lineRule="auto"/>
        <w:rPr>
          <w:rFonts w:ascii="Arial" w:hAnsi="Arial" w:cs="Arial"/>
          <w:szCs w:val="22"/>
        </w:rPr>
        <w:sectPr w:rsidR="00BE53AF" w:rsidRPr="00377175" w:rsidSect="00141689">
          <w:footerReference w:type="even" r:id="rId15"/>
          <w:footerReference w:type="default" r:id="rId16"/>
          <w:headerReference w:type="first" r:id="rId17"/>
          <w:footerReference w:type="first" r:id="rId18"/>
          <w:pgSz w:w="15840" w:h="12240" w:orient="landscape"/>
          <w:pgMar w:top="813" w:right="1418" w:bottom="1134" w:left="1418" w:header="709" w:footer="709" w:gutter="0"/>
          <w:cols w:space="708"/>
          <w:noEndnote/>
          <w:titlePg/>
          <w:docGrid w:linePitch="245"/>
        </w:sectPr>
      </w:pPr>
    </w:p>
    <w:p w:rsidR="00377175" w:rsidRDefault="00377175" w:rsidP="00046DE8">
      <w:pPr>
        <w:pStyle w:val="Nagwek1"/>
        <w:spacing w:before="0" w:after="0" w:line="240" w:lineRule="auto"/>
        <w:jc w:val="both"/>
        <w:rPr>
          <w:sz w:val="22"/>
          <w:szCs w:val="22"/>
        </w:rPr>
      </w:pPr>
      <w:bookmarkStart w:id="29" w:name="_Toc417468709"/>
      <w:bookmarkStart w:id="30" w:name="_Toc417477192"/>
      <w:r w:rsidRPr="00046DE8">
        <w:rPr>
          <w:sz w:val="22"/>
          <w:szCs w:val="22"/>
        </w:rPr>
        <w:t xml:space="preserve">IV. Wymiar terytorialny prowadzonej interwencji </w:t>
      </w:r>
      <w:r w:rsidR="0041201D" w:rsidRPr="00046DE8">
        <w:rPr>
          <w:sz w:val="22"/>
          <w:szCs w:val="22"/>
        </w:rPr>
        <w:t xml:space="preserve">– </w:t>
      </w:r>
      <w:r w:rsidR="00153C4E">
        <w:rPr>
          <w:sz w:val="22"/>
          <w:szCs w:val="22"/>
        </w:rPr>
        <w:t>jeśli</w:t>
      </w:r>
      <w:r w:rsidR="0041201D" w:rsidRPr="00046DE8">
        <w:rPr>
          <w:sz w:val="22"/>
          <w:szCs w:val="22"/>
        </w:rPr>
        <w:t xml:space="preserve"> dotyczy</w:t>
      </w:r>
      <w:bookmarkEnd w:id="29"/>
      <w:bookmarkEnd w:id="30"/>
    </w:p>
    <w:p w:rsidR="00046DE8" w:rsidRPr="00046DE8" w:rsidRDefault="00046DE8" w:rsidP="00046DE8">
      <w:pPr>
        <w:rPr>
          <w:lang w:eastAsia="pl-PL"/>
        </w:rPr>
      </w:pPr>
    </w:p>
    <w:p w:rsidR="00046DE8" w:rsidRPr="001226EB" w:rsidRDefault="00377175" w:rsidP="001226EB">
      <w:pPr>
        <w:pStyle w:val="Nagwek1"/>
        <w:spacing w:before="0" w:after="0" w:line="240" w:lineRule="auto"/>
        <w:jc w:val="both"/>
        <w:rPr>
          <w:sz w:val="22"/>
          <w:szCs w:val="22"/>
        </w:rPr>
      </w:pPr>
      <w:bookmarkStart w:id="31" w:name="_Toc417468710"/>
      <w:bookmarkStart w:id="32" w:name="_Toc417477193"/>
      <w:r w:rsidRPr="00046DE8">
        <w:rPr>
          <w:sz w:val="22"/>
          <w:szCs w:val="22"/>
        </w:rPr>
        <w:t xml:space="preserve">V. Wykaz najważniejszych dokumentów służących realizacji </w:t>
      </w:r>
      <w:r w:rsidR="00F135FF" w:rsidRPr="00046DE8">
        <w:rPr>
          <w:sz w:val="22"/>
          <w:szCs w:val="22"/>
        </w:rPr>
        <w:t>R</w:t>
      </w:r>
      <w:r w:rsidRPr="00046DE8">
        <w:rPr>
          <w:sz w:val="22"/>
          <w:szCs w:val="22"/>
        </w:rPr>
        <w:t>PO</w:t>
      </w:r>
      <w:r w:rsidR="00F135FF" w:rsidRPr="00046DE8">
        <w:rPr>
          <w:sz w:val="22"/>
          <w:szCs w:val="22"/>
        </w:rPr>
        <w:t xml:space="preserve"> WiM 2014-2020</w:t>
      </w:r>
      <w:bookmarkEnd w:id="31"/>
      <w:bookmarkEnd w:id="32"/>
    </w:p>
    <w:p w:rsidR="00377175" w:rsidRPr="001226EB" w:rsidRDefault="00377175" w:rsidP="000A28AD">
      <w:pPr>
        <w:pStyle w:val="Nagwek2"/>
        <w:numPr>
          <w:ilvl w:val="1"/>
          <w:numId w:val="41"/>
        </w:numPr>
        <w:rPr>
          <w:i w:val="0"/>
          <w:sz w:val="22"/>
          <w:szCs w:val="22"/>
        </w:rPr>
      </w:pPr>
      <w:bookmarkStart w:id="33" w:name="_Toc417468711"/>
      <w:bookmarkStart w:id="34" w:name="_Toc417477194"/>
      <w:r w:rsidRPr="001226EB">
        <w:rPr>
          <w:i w:val="0"/>
          <w:sz w:val="22"/>
          <w:szCs w:val="22"/>
        </w:rPr>
        <w:t>Wykaz rozporządzeń kraj</w:t>
      </w:r>
      <w:r w:rsidR="00EA25E5" w:rsidRPr="001226EB">
        <w:rPr>
          <w:i w:val="0"/>
          <w:sz w:val="22"/>
          <w:szCs w:val="22"/>
        </w:rPr>
        <w:t>owych i UE oraz krajowych ustaw</w:t>
      </w:r>
      <w:bookmarkEnd w:id="33"/>
      <w:bookmarkEnd w:id="34"/>
    </w:p>
    <w:p w:rsidR="00EA25E5" w:rsidRPr="00FC6F20" w:rsidRDefault="00EA25E5" w:rsidP="000A28AD">
      <w:pPr>
        <w:pStyle w:val="Nagwek3"/>
        <w:numPr>
          <w:ilvl w:val="2"/>
          <w:numId w:val="41"/>
        </w:numPr>
        <w:tabs>
          <w:tab w:val="left" w:pos="-142"/>
        </w:tabs>
        <w:ind w:left="567" w:hanging="567"/>
        <w:jc w:val="both"/>
        <w:rPr>
          <w:sz w:val="22"/>
          <w:szCs w:val="22"/>
        </w:rPr>
      </w:pPr>
      <w:bookmarkStart w:id="35" w:name="_Toc417468712"/>
      <w:bookmarkStart w:id="36" w:name="_Toc417477195"/>
      <w:r w:rsidRPr="00FC6F20">
        <w:rPr>
          <w:sz w:val="22"/>
          <w:szCs w:val="22"/>
        </w:rPr>
        <w:t>Rozporządzenia UE</w:t>
      </w:r>
      <w:bookmarkEnd w:id="35"/>
      <w:bookmarkEnd w:id="36"/>
    </w:p>
    <w:p w:rsidR="00EA25E5" w:rsidRPr="00FC6F20" w:rsidRDefault="00EA25E5" w:rsidP="000A28AD">
      <w:pPr>
        <w:numPr>
          <w:ilvl w:val="0"/>
          <w:numId w:val="28"/>
        </w:numPr>
        <w:suppressAutoHyphens w:val="0"/>
        <w:spacing w:before="0" w:line="240" w:lineRule="auto"/>
        <w:ind w:left="567" w:hanging="283"/>
        <w:rPr>
          <w:rFonts w:ascii="Arial" w:hAnsi="Arial" w:cs="Arial"/>
          <w:sz w:val="22"/>
          <w:szCs w:val="22"/>
        </w:rPr>
      </w:pPr>
      <w:r w:rsidRPr="00FC6F20">
        <w:rPr>
          <w:rFonts w:ascii="Arial" w:hAnsi="Arial" w:cs="Arial"/>
          <w:sz w:val="22"/>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w:t>
      </w:r>
      <w:r w:rsidR="00F51421" w:rsidRPr="00FC6F20">
        <w:rPr>
          <w:rFonts w:ascii="Arial" w:hAnsi="Arial" w:cs="Arial"/>
          <w:sz w:val="22"/>
          <w:szCs w:val="22"/>
        </w:rPr>
        <w:t>zenie Rady (WE) nr 1083/2006;</w:t>
      </w:r>
    </w:p>
    <w:p w:rsidR="00EA25E5" w:rsidRPr="00FC6F20" w:rsidRDefault="00EA25E5" w:rsidP="000A28AD">
      <w:pPr>
        <w:numPr>
          <w:ilvl w:val="0"/>
          <w:numId w:val="28"/>
        </w:numPr>
        <w:suppressAutoHyphens w:val="0"/>
        <w:spacing w:before="0" w:line="240" w:lineRule="auto"/>
        <w:ind w:left="567" w:hanging="283"/>
        <w:rPr>
          <w:rFonts w:ascii="Arial" w:hAnsi="Arial" w:cs="Arial"/>
          <w:sz w:val="22"/>
          <w:szCs w:val="22"/>
        </w:rPr>
      </w:pPr>
      <w:r w:rsidRPr="00FC6F20">
        <w:rPr>
          <w:rFonts w:ascii="Arial" w:hAnsi="Arial" w:cs="Arial"/>
          <w:sz w:val="22"/>
          <w:szCs w:val="22"/>
        </w:rPr>
        <w:t>Rozporządzenie Parlamentu Europejskiego i Rady (UE, EURATOM) NR 966/2012 z dnia 25 października 2012 r. w sprawie zasad finansowych mających zastosowanie do budżetu ogólnego Unii oraz uchylające rozporządzenie Rady (WE, Euratom) nr 1605/2002</w:t>
      </w:r>
      <w:r w:rsidR="009F5636" w:rsidRPr="00FC6F20">
        <w:rPr>
          <w:rFonts w:ascii="Arial" w:hAnsi="Arial" w:cs="Arial"/>
          <w:sz w:val="22"/>
          <w:szCs w:val="22"/>
        </w:rPr>
        <w:t>;</w:t>
      </w:r>
    </w:p>
    <w:p w:rsidR="009F5636" w:rsidRPr="00FC6F20" w:rsidRDefault="00394996" w:rsidP="000A28AD">
      <w:pPr>
        <w:numPr>
          <w:ilvl w:val="0"/>
          <w:numId w:val="28"/>
        </w:numPr>
        <w:suppressAutoHyphens w:val="0"/>
        <w:spacing w:before="0" w:line="240" w:lineRule="auto"/>
        <w:ind w:left="567" w:hanging="283"/>
        <w:rPr>
          <w:rFonts w:ascii="Arial" w:hAnsi="Arial" w:cs="Arial"/>
          <w:sz w:val="22"/>
          <w:szCs w:val="22"/>
        </w:rPr>
      </w:pPr>
      <w:r w:rsidRPr="00FC6F20">
        <w:rPr>
          <w:rFonts w:ascii="Arial" w:hAnsi="Arial" w:cs="Arial"/>
          <w:sz w:val="22"/>
          <w:szCs w:val="22"/>
        </w:rPr>
        <w:t>Rozporządzenie Parlamentu Europejskiego i Rady (UE) nr 1304/2013 z dnia 17 grudnia 2013 r.</w:t>
      </w:r>
      <w:r w:rsidR="007C0D75" w:rsidRPr="00FC6F20">
        <w:rPr>
          <w:rFonts w:ascii="Arial" w:hAnsi="Arial" w:cs="Arial"/>
          <w:sz w:val="22"/>
          <w:szCs w:val="22"/>
        </w:rPr>
        <w:t xml:space="preserve"> </w:t>
      </w:r>
      <w:r w:rsidRPr="00FC6F20">
        <w:rPr>
          <w:rFonts w:ascii="Arial" w:hAnsi="Arial" w:cs="Arial"/>
          <w:sz w:val="22"/>
          <w:szCs w:val="22"/>
        </w:rPr>
        <w:t>w sprawie Europejskiego Funduszu Społecznego i uchylające rozporządzenie Rady (WE) nr 1081/2006</w:t>
      </w:r>
      <w:r w:rsidR="004924DC" w:rsidRPr="00FC6F20">
        <w:rPr>
          <w:rFonts w:ascii="Arial" w:hAnsi="Arial" w:cs="Arial"/>
          <w:sz w:val="22"/>
          <w:szCs w:val="22"/>
        </w:rPr>
        <w:t>;</w:t>
      </w:r>
    </w:p>
    <w:p w:rsidR="00EA25E5" w:rsidRPr="00FC6F20" w:rsidRDefault="00EA25E5" w:rsidP="000A28AD">
      <w:pPr>
        <w:pStyle w:val="Nagwek3"/>
        <w:numPr>
          <w:ilvl w:val="2"/>
          <w:numId w:val="41"/>
        </w:numPr>
        <w:tabs>
          <w:tab w:val="left" w:pos="-142"/>
        </w:tabs>
        <w:ind w:left="567" w:hanging="567"/>
        <w:jc w:val="both"/>
        <w:rPr>
          <w:sz w:val="22"/>
          <w:szCs w:val="22"/>
        </w:rPr>
      </w:pPr>
      <w:bookmarkStart w:id="37" w:name="_Toc417468713"/>
      <w:bookmarkStart w:id="38" w:name="_Toc417477196"/>
      <w:r w:rsidRPr="00FC6F20">
        <w:rPr>
          <w:sz w:val="22"/>
          <w:szCs w:val="22"/>
        </w:rPr>
        <w:t>Rozporządzenia delegowane</w:t>
      </w:r>
      <w:bookmarkEnd w:id="37"/>
      <w:bookmarkEnd w:id="38"/>
      <w:r w:rsidRPr="00FC6F20">
        <w:rPr>
          <w:sz w:val="22"/>
          <w:szCs w:val="22"/>
        </w:rPr>
        <w:t xml:space="preserve"> </w:t>
      </w:r>
    </w:p>
    <w:p w:rsidR="00EA25E5" w:rsidRPr="00FC6F20" w:rsidRDefault="00EA25E5" w:rsidP="000A28AD">
      <w:pPr>
        <w:numPr>
          <w:ilvl w:val="0"/>
          <w:numId w:val="29"/>
        </w:numPr>
        <w:suppressAutoHyphens w:val="0"/>
        <w:spacing w:before="0" w:line="240" w:lineRule="auto"/>
        <w:ind w:left="567" w:hanging="283"/>
        <w:rPr>
          <w:rFonts w:ascii="Arial" w:hAnsi="Arial" w:cs="Arial"/>
          <w:sz w:val="22"/>
          <w:szCs w:val="22"/>
        </w:rPr>
      </w:pPr>
      <w:r w:rsidRPr="00FC6F20">
        <w:rPr>
          <w:rFonts w:ascii="Arial" w:hAnsi="Arial" w:cs="Arial"/>
          <w:sz w:val="22"/>
          <w:szCs w:val="22"/>
        </w:rPr>
        <w:t>Rozporządzenie delegowane KE (UE) nr 480/2014 z dnia 3 marca 2014 r. uzupełniające rozporządzenie Parlamentu Europejskiego i Rady (UE) nr 1303/2013 ustanawiające wspólne przepisy dotyczące Europejskiego Funduszu Rozwoju Regionalnego, Europejskiego Funduszu</w:t>
      </w:r>
      <w:r w:rsidR="00CD0320" w:rsidRPr="00FC6F20">
        <w:rPr>
          <w:rFonts w:ascii="Arial" w:hAnsi="Arial" w:cs="Arial"/>
          <w:sz w:val="22"/>
          <w:szCs w:val="22"/>
        </w:rPr>
        <w:t xml:space="preserve"> </w:t>
      </w:r>
      <w:r w:rsidRPr="00FC6F20">
        <w:rPr>
          <w:rFonts w:ascii="Arial" w:hAnsi="Arial" w:cs="Arial"/>
          <w:sz w:val="22"/>
          <w:szCs w:val="22"/>
        </w:rPr>
        <w:t>Społecznego, Funduszu Spójności, Europejskiego Funduszu Rolnego na rzecz Rozwoju Obszarów Wiejskich oraz Europejskiego Funduszu Morskiego i</w:t>
      </w:r>
      <w:r w:rsidR="00717A4D">
        <w:rPr>
          <w:rFonts w:ascii="Arial" w:hAnsi="Arial" w:cs="Arial"/>
          <w:sz w:val="22"/>
          <w:szCs w:val="22"/>
        </w:rPr>
        <w:t> </w:t>
      </w:r>
      <w:r w:rsidRPr="00FC6F20">
        <w:rPr>
          <w:rFonts w:ascii="Arial" w:hAnsi="Arial" w:cs="Arial"/>
          <w:sz w:val="22"/>
          <w:szCs w:val="22"/>
        </w:rPr>
        <w:t>Rybackiego oraz ustanawiające przepisy ogólne dotyczące Europejskiego Funduszu Rozwoju Regionalnego, Europejskiego Funduszu Społecznego, Funduszu Spójności i</w:t>
      </w:r>
      <w:r w:rsidR="00717A4D">
        <w:rPr>
          <w:rFonts w:ascii="Arial" w:hAnsi="Arial" w:cs="Arial"/>
          <w:sz w:val="22"/>
          <w:szCs w:val="22"/>
        </w:rPr>
        <w:t> </w:t>
      </w:r>
      <w:r w:rsidRPr="00FC6F20">
        <w:rPr>
          <w:rFonts w:ascii="Arial" w:hAnsi="Arial" w:cs="Arial"/>
          <w:sz w:val="22"/>
          <w:szCs w:val="22"/>
        </w:rPr>
        <w:t xml:space="preserve">Europejskiego </w:t>
      </w:r>
      <w:r w:rsidR="00CD0320" w:rsidRPr="00FC6F20">
        <w:rPr>
          <w:rFonts w:ascii="Arial" w:hAnsi="Arial" w:cs="Arial"/>
          <w:sz w:val="22"/>
          <w:szCs w:val="22"/>
        </w:rPr>
        <w:t>Funduszu Morskiego i Rybackiego;</w:t>
      </w:r>
    </w:p>
    <w:p w:rsidR="00EA25E5" w:rsidRPr="00FC6F20" w:rsidRDefault="00EA25E5" w:rsidP="000A28AD">
      <w:pPr>
        <w:numPr>
          <w:ilvl w:val="0"/>
          <w:numId w:val="29"/>
        </w:numPr>
        <w:suppressAutoHyphens w:val="0"/>
        <w:spacing w:before="0" w:line="240" w:lineRule="auto"/>
        <w:ind w:left="567" w:hanging="283"/>
        <w:rPr>
          <w:rFonts w:ascii="Arial" w:hAnsi="Arial" w:cs="Arial"/>
          <w:sz w:val="22"/>
          <w:szCs w:val="22"/>
        </w:rPr>
      </w:pPr>
      <w:r w:rsidRPr="00FC6F20">
        <w:rPr>
          <w:rFonts w:ascii="Arial" w:hAnsi="Arial" w:cs="Arial"/>
          <w:sz w:val="22"/>
          <w:szCs w:val="22"/>
        </w:rPr>
        <w:t xml:space="preserve">Rozporządzenie delegowane KE (UE) nr 240/2014 z dnia 7 stycznia 2014 r. w sprawie europejskiego kodeksu postępowania w zakresie partnerstwa w ramach europejskich funduszy </w:t>
      </w:r>
      <w:r w:rsidR="00C36FEB" w:rsidRPr="00FC6F20">
        <w:rPr>
          <w:rFonts w:ascii="Arial" w:hAnsi="Arial" w:cs="Arial"/>
          <w:sz w:val="22"/>
          <w:szCs w:val="22"/>
        </w:rPr>
        <w:t>strukturalnych i inwestycyjnych</w:t>
      </w:r>
      <w:r w:rsidR="0077501A">
        <w:rPr>
          <w:rFonts w:ascii="Arial" w:hAnsi="Arial" w:cs="Arial"/>
          <w:sz w:val="22"/>
          <w:szCs w:val="22"/>
        </w:rPr>
        <w:t xml:space="preserve"> (Dz.</w:t>
      </w:r>
      <w:r w:rsidR="003F3CFF">
        <w:rPr>
          <w:rFonts w:ascii="Arial" w:hAnsi="Arial" w:cs="Arial"/>
          <w:sz w:val="22"/>
          <w:szCs w:val="22"/>
        </w:rPr>
        <w:t xml:space="preserve"> </w:t>
      </w:r>
      <w:r w:rsidR="0077501A">
        <w:rPr>
          <w:rFonts w:ascii="Arial" w:hAnsi="Arial" w:cs="Arial"/>
          <w:sz w:val="22"/>
          <w:szCs w:val="22"/>
        </w:rPr>
        <w:t xml:space="preserve">Urz. </w:t>
      </w:r>
      <w:r w:rsidR="003F3CFF">
        <w:rPr>
          <w:rFonts w:ascii="Arial" w:hAnsi="Arial" w:cs="Arial"/>
          <w:sz w:val="22"/>
          <w:szCs w:val="22"/>
        </w:rPr>
        <w:t>UE L 74 z 14.03.2014 r.</w:t>
      </w:r>
      <w:r w:rsidR="0077501A">
        <w:rPr>
          <w:rFonts w:ascii="Arial" w:hAnsi="Arial" w:cs="Arial"/>
          <w:sz w:val="22"/>
          <w:szCs w:val="22"/>
        </w:rPr>
        <w:t>)</w:t>
      </w:r>
      <w:r w:rsidR="00C36FEB" w:rsidRPr="00FC6F20">
        <w:rPr>
          <w:rFonts w:ascii="Arial" w:hAnsi="Arial" w:cs="Arial"/>
          <w:sz w:val="22"/>
          <w:szCs w:val="22"/>
        </w:rPr>
        <w:t>;</w:t>
      </w:r>
    </w:p>
    <w:p w:rsidR="00EA25E5" w:rsidRPr="00FC6F20" w:rsidRDefault="00EA25E5" w:rsidP="000A28AD">
      <w:pPr>
        <w:pStyle w:val="Nagwek3"/>
        <w:numPr>
          <w:ilvl w:val="2"/>
          <w:numId w:val="41"/>
        </w:numPr>
        <w:tabs>
          <w:tab w:val="left" w:pos="-142"/>
        </w:tabs>
        <w:ind w:left="567" w:hanging="567"/>
        <w:jc w:val="both"/>
        <w:rPr>
          <w:sz w:val="22"/>
          <w:szCs w:val="22"/>
        </w:rPr>
      </w:pPr>
      <w:bookmarkStart w:id="39" w:name="_Toc417468716"/>
      <w:bookmarkStart w:id="40" w:name="_Toc417477199"/>
      <w:r w:rsidRPr="00FC6F20">
        <w:rPr>
          <w:sz w:val="22"/>
          <w:szCs w:val="22"/>
        </w:rPr>
        <w:t>Ustawy krajowe</w:t>
      </w:r>
      <w:bookmarkEnd w:id="39"/>
      <w:bookmarkEnd w:id="40"/>
    </w:p>
    <w:p w:rsidR="00EA25E5" w:rsidRPr="00FC6F20" w:rsidRDefault="00EA25E5" w:rsidP="000A28AD">
      <w:pPr>
        <w:numPr>
          <w:ilvl w:val="0"/>
          <w:numId w:val="31"/>
        </w:numPr>
        <w:suppressAutoHyphens w:val="0"/>
        <w:spacing w:before="0" w:line="240" w:lineRule="auto"/>
        <w:ind w:left="567" w:hanging="283"/>
        <w:rPr>
          <w:rFonts w:ascii="Arial" w:hAnsi="Arial" w:cs="Arial"/>
          <w:sz w:val="22"/>
          <w:szCs w:val="22"/>
        </w:rPr>
      </w:pPr>
      <w:r w:rsidRPr="00FC6F20">
        <w:rPr>
          <w:rFonts w:ascii="Arial" w:hAnsi="Arial" w:cs="Arial"/>
          <w:sz w:val="22"/>
          <w:szCs w:val="22"/>
        </w:rPr>
        <w:t>Ustawa z dnia 6 grudnia 2006 r. o zasadach prowadzenia polityki r</w:t>
      </w:r>
      <w:r w:rsidR="00B342FB" w:rsidRPr="00FC6F20">
        <w:rPr>
          <w:rFonts w:ascii="Arial" w:hAnsi="Arial" w:cs="Arial"/>
          <w:sz w:val="22"/>
          <w:szCs w:val="22"/>
        </w:rPr>
        <w:t>ozwoju (Dz. U. 2014, poz. 1649);</w:t>
      </w:r>
    </w:p>
    <w:p w:rsidR="00EA25E5" w:rsidRPr="00FC6F20" w:rsidRDefault="00EA25E5" w:rsidP="000A28AD">
      <w:pPr>
        <w:numPr>
          <w:ilvl w:val="0"/>
          <w:numId w:val="31"/>
        </w:numPr>
        <w:suppressAutoHyphens w:val="0"/>
        <w:spacing w:before="0" w:line="240" w:lineRule="auto"/>
        <w:ind w:left="567" w:hanging="283"/>
        <w:rPr>
          <w:rFonts w:ascii="Arial" w:hAnsi="Arial" w:cs="Arial"/>
          <w:sz w:val="22"/>
          <w:szCs w:val="22"/>
        </w:rPr>
      </w:pPr>
      <w:r w:rsidRPr="00FC6F20">
        <w:rPr>
          <w:rFonts w:ascii="Arial" w:hAnsi="Arial" w:cs="Arial"/>
          <w:sz w:val="22"/>
          <w:szCs w:val="22"/>
        </w:rPr>
        <w:t>Ustawa z dnia 11 lipca 2014 r. o zasadach realizacji programów w zakresie polityki spójności finansowanych w</w:t>
      </w:r>
      <w:r w:rsidR="00E1689A" w:rsidRPr="00FC6F20">
        <w:rPr>
          <w:rFonts w:ascii="Arial" w:hAnsi="Arial" w:cs="Arial"/>
          <w:sz w:val="22"/>
          <w:szCs w:val="22"/>
        </w:rPr>
        <w:t> </w:t>
      </w:r>
      <w:r w:rsidRPr="00FC6F20">
        <w:rPr>
          <w:rFonts w:ascii="Arial" w:hAnsi="Arial" w:cs="Arial"/>
          <w:sz w:val="22"/>
          <w:szCs w:val="22"/>
        </w:rPr>
        <w:t>perspektywie finansowej 2014-2020 (Dz. U. 2014 poz. 11</w:t>
      </w:r>
      <w:r w:rsidR="00B342FB" w:rsidRPr="00FC6F20">
        <w:rPr>
          <w:rFonts w:ascii="Arial" w:hAnsi="Arial" w:cs="Arial"/>
          <w:sz w:val="22"/>
          <w:szCs w:val="22"/>
        </w:rPr>
        <w:t>46</w:t>
      </w:r>
      <w:r w:rsidR="00157D5A" w:rsidRPr="00FC6F20">
        <w:rPr>
          <w:rFonts w:ascii="Arial" w:hAnsi="Arial" w:cs="Arial"/>
          <w:sz w:val="22"/>
          <w:szCs w:val="22"/>
        </w:rPr>
        <w:t xml:space="preserve"> z</w:t>
      </w:r>
      <w:r w:rsidR="00494DFB">
        <w:rPr>
          <w:rFonts w:ascii="Arial" w:hAnsi="Arial" w:cs="Arial"/>
          <w:sz w:val="22"/>
          <w:szCs w:val="22"/>
        </w:rPr>
        <w:t> </w:t>
      </w:r>
      <w:r w:rsidR="00157D5A" w:rsidRPr="00FC6F20">
        <w:rPr>
          <w:rFonts w:ascii="Arial" w:hAnsi="Arial" w:cs="Arial"/>
          <w:sz w:val="22"/>
          <w:szCs w:val="22"/>
        </w:rPr>
        <w:t>późn. zm.</w:t>
      </w:r>
      <w:r w:rsidR="00B342FB" w:rsidRPr="00FC6F20">
        <w:rPr>
          <w:rFonts w:ascii="Arial" w:hAnsi="Arial" w:cs="Arial"/>
          <w:sz w:val="22"/>
          <w:szCs w:val="22"/>
        </w:rPr>
        <w:t>);</w:t>
      </w:r>
    </w:p>
    <w:p w:rsidR="00EA25E5" w:rsidRDefault="00EA25E5" w:rsidP="000A28AD">
      <w:pPr>
        <w:numPr>
          <w:ilvl w:val="0"/>
          <w:numId w:val="31"/>
        </w:numPr>
        <w:suppressAutoHyphens w:val="0"/>
        <w:spacing w:before="0" w:line="240" w:lineRule="auto"/>
        <w:ind w:left="567" w:hanging="283"/>
        <w:rPr>
          <w:rFonts w:ascii="Arial" w:hAnsi="Arial" w:cs="Arial"/>
          <w:sz w:val="22"/>
          <w:szCs w:val="22"/>
        </w:rPr>
      </w:pPr>
      <w:r w:rsidRPr="00FC6F20">
        <w:rPr>
          <w:rFonts w:ascii="Arial" w:hAnsi="Arial" w:cs="Arial"/>
          <w:sz w:val="22"/>
          <w:szCs w:val="22"/>
        </w:rPr>
        <w:t>Ustawa z dnia 27 sierpnia 2009 r. o finansach publicz</w:t>
      </w:r>
      <w:r w:rsidR="00B342FB" w:rsidRPr="00FC6F20">
        <w:rPr>
          <w:rFonts w:ascii="Arial" w:hAnsi="Arial" w:cs="Arial"/>
          <w:sz w:val="22"/>
          <w:szCs w:val="22"/>
        </w:rPr>
        <w:t>nych (Dz. U. nr 157, poz. 1240);</w:t>
      </w:r>
    </w:p>
    <w:p w:rsidR="006E6061" w:rsidRPr="00FC6F20" w:rsidRDefault="006E6061" w:rsidP="000A28AD">
      <w:pPr>
        <w:numPr>
          <w:ilvl w:val="0"/>
          <w:numId w:val="31"/>
        </w:numPr>
        <w:suppressAutoHyphens w:val="0"/>
        <w:spacing w:before="0" w:line="240" w:lineRule="auto"/>
        <w:ind w:left="567" w:hanging="283"/>
        <w:rPr>
          <w:rFonts w:ascii="Arial" w:hAnsi="Arial" w:cs="Arial"/>
          <w:sz w:val="22"/>
          <w:szCs w:val="22"/>
        </w:rPr>
      </w:pPr>
      <w:r>
        <w:rPr>
          <w:rFonts w:ascii="Arial" w:hAnsi="Arial" w:cs="Arial"/>
          <w:sz w:val="22"/>
          <w:szCs w:val="22"/>
        </w:rPr>
        <w:t>Ustawa z dnia 5 czerwca 1998 r. o samorządzie województwa (Dz. U. 2013 r., poz. 596 z</w:t>
      </w:r>
      <w:r w:rsidR="002B6A48">
        <w:rPr>
          <w:rFonts w:ascii="Arial" w:hAnsi="Arial" w:cs="Arial"/>
          <w:sz w:val="22"/>
          <w:szCs w:val="22"/>
        </w:rPr>
        <w:t> </w:t>
      </w:r>
      <w:r>
        <w:rPr>
          <w:rFonts w:ascii="Arial" w:hAnsi="Arial" w:cs="Arial"/>
          <w:sz w:val="22"/>
          <w:szCs w:val="22"/>
        </w:rPr>
        <w:t xml:space="preserve">późn. </w:t>
      </w:r>
      <w:r w:rsidR="006F1DE1">
        <w:rPr>
          <w:rFonts w:ascii="Arial" w:hAnsi="Arial" w:cs="Arial"/>
          <w:sz w:val="22"/>
          <w:szCs w:val="22"/>
        </w:rPr>
        <w:t>zm.).</w:t>
      </w:r>
    </w:p>
    <w:p w:rsidR="00B915F5" w:rsidRPr="00FC6F20" w:rsidRDefault="00D5438B" w:rsidP="000A28AD">
      <w:pPr>
        <w:pStyle w:val="Nagwek3"/>
        <w:numPr>
          <w:ilvl w:val="2"/>
          <w:numId w:val="41"/>
        </w:numPr>
        <w:tabs>
          <w:tab w:val="left" w:pos="-142"/>
        </w:tabs>
        <w:ind w:left="567" w:hanging="567"/>
        <w:jc w:val="both"/>
        <w:rPr>
          <w:sz w:val="22"/>
          <w:szCs w:val="22"/>
        </w:rPr>
      </w:pPr>
      <w:bookmarkStart w:id="41" w:name="_Toc417468718"/>
      <w:bookmarkStart w:id="42" w:name="_Toc417477201"/>
      <w:r w:rsidRPr="00FC6F20">
        <w:rPr>
          <w:sz w:val="22"/>
          <w:szCs w:val="22"/>
        </w:rPr>
        <w:t>Wykaz krajowych wytycznych horyzontalnych</w:t>
      </w:r>
      <w:bookmarkEnd w:id="41"/>
      <w:bookmarkEnd w:id="42"/>
    </w:p>
    <w:p w:rsidR="00B915F5" w:rsidRPr="00FC6F20" w:rsidRDefault="00B915F5" w:rsidP="000A28AD">
      <w:pPr>
        <w:numPr>
          <w:ilvl w:val="0"/>
          <w:numId w:val="35"/>
        </w:numPr>
        <w:suppressAutoHyphens w:val="0"/>
        <w:spacing w:before="0" w:line="240" w:lineRule="auto"/>
        <w:ind w:left="567" w:hanging="283"/>
        <w:rPr>
          <w:rFonts w:ascii="Arial" w:hAnsi="Arial" w:cs="Arial"/>
          <w:sz w:val="22"/>
          <w:szCs w:val="22"/>
        </w:rPr>
      </w:pPr>
      <w:r w:rsidRPr="00FC6F20">
        <w:rPr>
          <w:rFonts w:ascii="Arial" w:hAnsi="Arial" w:cs="Arial"/>
          <w:sz w:val="22"/>
          <w:szCs w:val="22"/>
        </w:rPr>
        <w:t>Wytyczne w zakresie proce</w:t>
      </w:r>
      <w:r w:rsidR="00EB4DBB" w:rsidRPr="00FC6F20">
        <w:rPr>
          <w:rFonts w:ascii="Arial" w:hAnsi="Arial" w:cs="Arial"/>
          <w:sz w:val="22"/>
          <w:szCs w:val="22"/>
        </w:rPr>
        <w:t>su desygnacji na lata 2014-2020;</w:t>
      </w:r>
    </w:p>
    <w:p w:rsidR="00853C7F" w:rsidRPr="00FC6F20" w:rsidRDefault="00853C7F" w:rsidP="000A28AD">
      <w:pPr>
        <w:numPr>
          <w:ilvl w:val="0"/>
          <w:numId w:val="35"/>
        </w:numPr>
        <w:suppressAutoHyphens w:val="0"/>
        <w:spacing w:before="0" w:line="240" w:lineRule="auto"/>
        <w:ind w:left="567" w:hanging="283"/>
        <w:rPr>
          <w:rFonts w:ascii="Arial" w:hAnsi="Arial" w:cs="Arial"/>
          <w:sz w:val="22"/>
          <w:szCs w:val="22"/>
        </w:rPr>
      </w:pPr>
      <w:r w:rsidRPr="00FC6F20">
        <w:rPr>
          <w:rFonts w:ascii="Arial" w:hAnsi="Arial" w:cs="Arial"/>
          <w:sz w:val="22"/>
          <w:szCs w:val="22"/>
        </w:rPr>
        <w:t>Wytyczne w zakresie wykorzystania środków pomocy technicznej na lata 2014-2020;</w:t>
      </w:r>
    </w:p>
    <w:p w:rsidR="006F3258" w:rsidRPr="00FC6F20" w:rsidRDefault="006F3258" w:rsidP="000A28AD">
      <w:pPr>
        <w:numPr>
          <w:ilvl w:val="0"/>
          <w:numId w:val="35"/>
        </w:numPr>
        <w:suppressAutoHyphens w:val="0"/>
        <w:spacing w:before="0" w:line="240" w:lineRule="auto"/>
        <w:ind w:left="567" w:hanging="283"/>
        <w:rPr>
          <w:rFonts w:ascii="Arial" w:hAnsi="Arial" w:cs="Arial"/>
          <w:sz w:val="22"/>
          <w:szCs w:val="22"/>
        </w:rPr>
      </w:pPr>
      <w:r w:rsidRPr="00FC6F20">
        <w:rPr>
          <w:rFonts w:ascii="Arial" w:hAnsi="Arial" w:cs="Arial"/>
          <w:sz w:val="22"/>
          <w:szCs w:val="22"/>
        </w:rPr>
        <w:t xml:space="preserve">Wytyczne w zakresie kwalifikowalności wydatków </w:t>
      </w:r>
      <w:r w:rsidR="00B76827" w:rsidRPr="00FC6F20">
        <w:rPr>
          <w:rFonts w:ascii="Arial" w:hAnsi="Arial" w:cs="Arial"/>
          <w:sz w:val="22"/>
          <w:szCs w:val="22"/>
        </w:rPr>
        <w:t xml:space="preserve">w ramach </w:t>
      </w:r>
      <w:r w:rsidR="00D12B57" w:rsidRPr="00FC6F20">
        <w:rPr>
          <w:rFonts w:ascii="Arial" w:hAnsi="Arial" w:cs="Arial"/>
          <w:sz w:val="22"/>
          <w:szCs w:val="22"/>
        </w:rPr>
        <w:t>Europejskiego Funduszu Rozwoju R</w:t>
      </w:r>
      <w:r w:rsidR="00B76827" w:rsidRPr="00FC6F20">
        <w:rPr>
          <w:rFonts w:ascii="Arial" w:hAnsi="Arial" w:cs="Arial"/>
          <w:sz w:val="22"/>
          <w:szCs w:val="22"/>
        </w:rPr>
        <w:t xml:space="preserve">egionalnego, Europejskiego Funduszu Społecznego oraz Funduszu Spójności </w:t>
      </w:r>
      <w:r w:rsidRPr="00FC6F20">
        <w:rPr>
          <w:rFonts w:ascii="Arial" w:hAnsi="Arial" w:cs="Arial"/>
          <w:sz w:val="22"/>
          <w:szCs w:val="22"/>
        </w:rPr>
        <w:t>na lata 2014-2020</w:t>
      </w:r>
      <w:r w:rsidR="00B76827" w:rsidRPr="00FC6F20">
        <w:rPr>
          <w:rFonts w:ascii="Arial" w:hAnsi="Arial" w:cs="Arial"/>
          <w:sz w:val="22"/>
          <w:szCs w:val="22"/>
        </w:rPr>
        <w:t>;</w:t>
      </w:r>
    </w:p>
    <w:p w:rsidR="00596E9D" w:rsidRPr="00FC6F20" w:rsidRDefault="00596E9D" w:rsidP="000A28AD">
      <w:pPr>
        <w:numPr>
          <w:ilvl w:val="0"/>
          <w:numId w:val="35"/>
        </w:numPr>
        <w:suppressAutoHyphens w:val="0"/>
        <w:spacing w:before="0" w:line="240" w:lineRule="auto"/>
        <w:ind w:left="567" w:hanging="283"/>
        <w:rPr>
          <w:rFonts w:ascii="Arial" w:hAnsi="Arial" w:cs="Arial"/>
          <w:sz w:val="22"/>
          <w:szCs w:val="22"/>
        </w:rPr>
      </w:pPr>
      <w:r w:rsidRPr="00FC6F20">
        <w:rPr>
          <w:rFonts w:ascii="Arial" w:hAnsi="Arial" w:cs="Arial"/>
          <w:sz w:val="22"/>
          <w:szCs w:val="22"/>
        </w:rPr>
        <w:t xml:space="preserve">Wytyczne w zakresie warunków gromadzenia i przekazywania danych w </w:t>
      </w:r>
      <w:r w:rsidR="00C84631">
        <w:rPr>
          <w:rFonts w:ascii="Arial" w:hAnsi="Arial" w:cs="Arial"/>
          <w:sz w:val="22"/>
          <w:szCs w:val="22"/>
        </w:rPr>
        <w:t>postaci</w:t>
      </w:r>
      <w:r w:rsidRPr="00FC6F20">
        <w:rPr>
          <w:rFonts w:ascii="Arial" w:hAnsi="Arial" w:cs="Arial"/>
          <w:sz w:val="22"/>
          <w:szCs w:val="22"/>
        </w:rPr>
        <w:t xml:space="preserve"> elektronicznej na lata 2014-2020;</w:t>
      </w:r>
    </w:p>
    <w:p w:rsidR="00B915F5" w:rsidRPr="00FC6F20" w:rsidRDefault="00B915F5" w:rsidP="000A28AD">
      <w:pPr>
        <w:numPr>
          <w:ilvl w:val="0"/>
          <w:numId w:val="35"/>
        </w:numPr>
        <w:suppressAutoHyphens w:val="0"/>
        <w:spacing w:before="0" w:line="240" w:lineRule="auto"/>
        <w:ind w:left="567" w:hanging="283"/>
        <w:rPr>
          <w:rFonts w:ascii="Arial" w:hAnsi="Arial" w:cs="Arial"/>
          <w:sz w:val="22"/>
          <w:szCs w:val="22"/>
        </w:rPr>
      </w:pPr>
      <w:r w:rsidRPr="00FC6F20">
        <w:rPr>
          <w:rFonts w:ascii="Arial" w:hAnsi="Arial" w:cs="Arial"/>
          <w:sz w:val="22"/>
          <w:szCs w:val="22"/>
        </w:rPr>
        <w:t>Wytyczne w zakresie trybów wyb</w:t>
      </w:r>
      <w:r w:rsidR="00EB4DBB" w:rsidRPr="00FC6F20">
        <w:rPr>
          <w:rFonts w:ascii="Arial" w:hAnsi="Arial" w:cs="Arial"/>
          <w:sz w:val="22"/>
          <w:szCs w:val="22"/>
        </w:rPr>
        <w:t>oru projektów na lata 2014-2020;</w:t>
      </w:r>
    </w:p>
    <w:p w:rsidR="00235ED5" w:rsidRPr="00FC6F20" w:rsidRDefault="00235ED5" w:rsidP="000A28AD">
      <w:pPr>
        <w:numPr>
          <w:ilvl w:val="0"/>
          <w:numId w:val="35"/>
        </w:numPr>
        <w:suppressAutoHyphens w:val="0"/>
        <w:spacing w:before="0" w:line="240" w:lineRule="auto"/>
        <w:ind w:left="567" w:hanging="283"/>
        <w:rPr>
          <w:rFonts w:ascii="Arial" w:hAnsi="Arial" w:cs="Arial"/>
          <w:sz w:val="22"/>
          <w:szCs w:val="22"/>
        </w:rPr>
      </w:pPr>
      <w:r w:rsidRPr="00FC6F20">
        <w:rPr>
          <w:rFonts w:ascii="Arial" w:hAnsi="Arial" w:cs="Arial"/>
          <w:sz w:val="22"/>
          <w:szCs w:val="22"/>
        </w:rPr>
        <w:t>Wytyczne w zakresie komitetów monitorujących na lata 2014-2020;</w:t>
      </w:r>
    </w:p>
    <w:p w:rsidR="00ED16CF" w:rsidRPr="00FC6F20" w:rsidRDefault="00ED16CF" w:rsidP="000A28AD">
      <w:pPr>
        <w:numPr>
          <w:ilvl w:val="0"/>
          <w:numId w:val="35"/>
        </w:numPr>
        <w:suppressAutoHyphens w:val="0"/>
        <w:spacing w:before="0" w:line="240" w:lineRule="auto"/>
        <w:ind w:left="567" w:hanging="283"/>
        <w:rPr>
          <w:rFonts w:ascii="Arial" w:hAnsi="Arial" w:cs="Arial"/>
          <w:sz w:val="22"/>
          <w:szCs w:val="22"/>
        </w:rPr>
      </w:pPr>
      <w:r w:rsidRPr="00FC6F20">
        <w:rPr>
          <w:rFonts w:ascii="Arial" w:hAnsi="Arial" w:cs="Arial"/>
          <w:sz w:val="22"/>
          <w:szCs w:val="22"/>
        </w:rPr>
        <w:t>Wytyczne w zakresie warunków certyfikacji oraz przygotowania prognoz wniosków o</w:t>
      </w:r>
      <w:r w:rsidR="00DB41FA">
        <w:rPr>
          <w:rFonts w:ascii="Arial" w:hAnsi="Arial" w:cs="Arial"/>
          <w:sz w:val="22"/>
          <w:szCs w:val="22"/>
        </w:rPr>
        <w:t> </w:t>
      </w:r>
      <w:r w:rsidRPr="00FC6F20">
        <w:rPr>
          <w:rFonts w:ascii="Arial" w:hAnsi="Arial" w:cs="Arial"/>
          <w:sz w:val="22"/>
          <w:szCs w:val="22"/>
        </w:rPr>
        <w:t>płatność do Komisji Europejskiej w ramach programów operacyjnych na lata 2014-2020;</w:t>
      </w:r>
    </w:p>
    <w:p w:rsidR="00764317" w:rsidRPr="00FC6F20" w:rsidRDefault="00764317" w:rsidP="000A28AD">
      <w:pPr>
        <w:numPr>
          <w:ilvl w:val="0"/>
          <w:numId w:val="35"/>
        </w:numPr>
        <w:suppressAutoHyphens w:val="0"/>
        <w:spacing w:before="0" w:line="240" w:lineRule="auto"/>
        <w:ind w:left="567" w:hanging="283"/>
        <w:rPr>
          <w:rFonts w:ascii="Arial" w:hAnsi="Arial" w:cs="Arial"/>
          <w:sz w:val="22"/>
          <w:szCs w:val="22"/>
        </w:rPr>
      </w:pPr>
      <w:r w:rsidRPr="00FC6F20">
        <w:rPr>
          <w:rFonts w:ascii="Arial" w:hAnsi="Arial" w:cs="Arial"/>
          <w:sz w:val="22"/>
          <w:szCs w:val="22"/>
        </w:rPr>
        <w:t>Wytyczne w zakresie szczegółowego opisu osi priorytetowych krajowych i regionalnych programów operacyjnych na lata 2014-2020;</w:t>
      </w:r>
    </w:p>
    <w:p w:rsidR="00405278" w:rsidRPr="00FC6F20" w:rsidRDefault="00405278" w:rsidP="000A28AD">
      <w:pPr>
        <w:numPr>
          <w:ilvl w:val="0"/>
          <w:numId w:val="35"/>
        </w:numPr>
        <w:suppressAutoHyphens w:val="0"/>
        <w:spacing w:before="0" w:line="240" w:lineRule="auto"/>
        <w:ind w:left="567" w:hanging="283"/>
        <w:rPr>
          <w:rFonts w:ascii="Arial" w:hAnsi="Arial" w:cs="Arial"/>
          <w:sz w:val="22"/>
          <w:szCs w:val="22"/>
        </w:rPr>
      </w:pPr>
      <w:r w:rsidRPr="00FC6F20">
        <w:rPr>
          <w:rFonts w:ascii="Arial" w:hAnsi="Arial" w:cs="Arial"/>
          <w:sz w:val="22"/>
          <w:szCs w:val="22"/>
        </w:rPr>
        <w:t>Wytyczne w zakresie realizacji zasady partnerstwa na lata 2014-2020;</w:t>
      </w:r>
    </w:p>
    <w:p w:rsidR="00596E9D" w:rsidRPr="00FC6F20" w:rsidRDefault="00596E9D" w:rsidP="000A28AD">
      <w:pPr>
        <w:numPr>
          <w:ilvl w:val="0"/>
          <w:numId w:val="35"/>
        </w:numPr>
        <w:suppressAutoHyphens w:val="0"/>
        <w:spacing w:before="0" w:line="240" w:lineRule="auto"/>
        <w:ind w:left="567" w:hanging="283"/>
        <w:rPr>
          <w:rFonts w:ascii="Arial" w:hAnsi="Arial" w:cs="Arial"/>
          <w:sz w:val="22"/>
          <w:szCs w:val="22"/>
        </w:rPr>
      </w:pPr>
      <w:r w:rsidRPr="00FC6F20">
        <w:rPr>
          <w:rFonts w:ascii="Arial" w:hAnsi="Arial" w:cs="Arial"/>
          <w:sz w:val="22"/>
          <w:szCs w:val="22"/>
        </w:rPr>
        <w:t>Wytyczne w zakresie informacji i promocji programów operacyjnych polityk</w:t>
      </w:r>
      <w:r w:rsidR="00295F5A">
        <w:rPr>
          <w:rFonts w:ascii="Arial" w:hAnsi="Arial" w:cs="Arial"/>
          <w:sz w:val="22"/>
          <w:szCs w:val="22"/>
        </w:rPr>
        <w:t>i spójności na</w:t>
      </w:r>
      <w:r w:rsidR="00DB41FA">
        <w:rPr>
          <w:rFonts w:ascii="Arial" w:hAnsi="Arial" w:cs="Arial"/>
          <w:sz w:val="22"/>
          <w:szCs w:val="22"/>
        </w:rPr>
        <w:t> </w:t>
      </w:r>
      <w:r w:rsidR="00295F5A">
        <w:rPr>
          <w:rFonts w:ascii="Arial" w:hAnsi="Arial" w:cs="Arial"/>
          <w:sz w:val="22"/>
          <w:szCs w:val="22"/>
        </w:rPr>
        <w:t>lata 2014-2020</w:t>
      </w:r>
      <w:r w:rsidRPr="00FC6F20">
        <w:rPr>
          <w:rFonts w:ascii="Arial" w:hAnsi="Arial" w:cs="Arial"/>
          <w:sz w:val="22"/>
          <w:szCs w:val="22"/>
        </w:rPr>
        <w:t>;</w:t>
      </w:r>
    </w:p>
    <w:p w:rsidR="00B915F5" w:rsidRDefault="00B915F5" w:rsidP="000A28AD">
      <w:pPr>
        <w:numPr>
          <w:ilvl w:val="0"/>
          <w:numId w:val="35"/>
        </w:numPr>
        <w:suppressAutoHyphens w:val="0"/>
        <w:spacing w:before="0" w:line="240" w:lineRule="auto"/>
        <w:ind w:left="567" w:hanging="283"/>
        <w:jc w:val="left"/>
        <w:rPr>
          <w:rFonts w:ascii="Arial" w:hAnsi="Arial" w:cs="Arial"/>
          <w:sz w:val="22"/>
          <w:szCs w:val="22"/>
        </w:rPr>
      </w:pPr>
      <w:r w:rsidRPr="00FC6F20">
        <w:rPr>
          <w:rFonts w:ascii="Arial" w:hAnsi="Arial" w:cs="Arial"/>
          <w:sz w:val="22"/>
          <w:szCs w:val="22"/>
        </w:rPr>
        <w:t>Wytyczne w zakresie kontroli realizacji programów</w:t>
      </w:r>
      <w:r w:rsidR="00EB4DBB" w:rsidRPr="00FC6F20">
        <w:rPr>
          <w:rFonts w:ascii="Arial" w:hAnsi="Arial" w:cs="Arial"/>
          <w:sz w:val="22"/>
          <w:szCs w:val="22"/>
        </w:rPr>
        <w:t xml:space="preserve"> operacyjnych na lata 2014-2020;</w:t>
      </w:r>
    </w:p>
    <w:p w:rsidR="00035981" w:rsidRDefault="00035981" w:rsidP="000A28AD">
      <w:pPr>
        <w:numPr>
          <w:ilvl w:val="0"/>
          <w:numId w:val="35"/>
        </w:numPr>
        <w:suppressAutoHyphens w:val="0"/>
        <w:spacing w:before="0" w:line="240" w:lineRule="auto"/>
        <w:ind w:left="567" w:hanging="283"/>
        <w:jc w:val="left"/>
        <w:rPr>
          <w:rFonts w:ascii="Arial" w:hAnsi="Arial" w:cs="Arial"/>
          <w:sz w:val="22"/>
          <w:szCs w:val="22"/>
        </w:rPr>
      </w:pPr>
      <w:r w:rsidRPr="00FC6F20">
        <w:rPr>
          <w:rFonts w:ascii="Arial" w:hAnsi="Arial" w:cs="Arial"/>
          <w:sz w:val="22"/>
          <w:szCs w:val="22"/>
        </w:rPr>
        <w:t>Wytyczne w zakresie sprawozdawczości na lata 2014-2020</w:t>
      </w:r>
      <w:r>
        <w:rPr>
          <w:rFonts w:ascii="Arial" w:hAnsi="Arial" w:cs="Arial"/>
          <w:sz w:val="22"/>
          <w:szCs w:val="22"/>
        </w:rPr>
        <w:t>;</w:t>
      </w:r>
    </w:p>
    <w:p w:rsidR="00DC61B0" w:rsidRDefault="00DC61B0" w:rsidP="003E6EA3">
      <w:pPr>
        <w:numPr>
          <w:ilvl w:val="0"/>
          <w:numId w:val="35"/>
        </w:numPr>
        <w:suppressAutoHyphens w:val="0"/>
        <w:spacing w:before="0" w:line="240" w:lineRule="auto"/>
        <w:ind w:left="567" w:hanging="283"/>
        <w:rPr>
          <w:rFonts w:ascii="Arial" w:hAnsi="Arial" w:cs="Arial"/>
          <w:sz w:val="22"/>
          <w:szCs w:val="22"/>
        </w:rPr>
      </w:pPr>
      <w:r w:rsidRPr="00FC6F20">
        <w:rPr>
          <w:rFonts w:ascii="Arial" w:hAnsi="Arial" w:cs="Arial"/>
          <w:sz w:val="22"/>
          <w:szCs w:val="22"/>
        </w:rPr>
        <w:t>Wytyczne w zakresie monitorowania postępu rzeczowego realizacji programów operacyjnych na lata 2014-2020</w:t>
      </w:r>
      <w:r>
        <w:rPr>
          <w:rFonts w:ascii="Arial" w:hAnsi="Arial" w:cs="Arial"/>
          <w:sz w:val="22"/>
          <w:szCs w:val="22"/>
        </w:rPr>
        <w:t>;</w:t>
      </w:r>
    </w:p>
    <w:p w:rsidR="00E22C04" w:rsidRPr="007512C9" w:rsidRDefault="00E22C04" w:rsidP="00E22C04">
      <w:pPr>
        <w:numPr>
          <w:ilvl w:val="0"/>
          <w:numId w:val="35"/>
        </w:numPr>
        <w:suppressAutoHyphens w:val="0"/>
        <w:spacing w:before="0" w:line="240" w:lineRule="auto"/>
        <w:ind w:left="567" w:hanging="283"/>
        <w:rPr>
          <w:rFonts w:ascii="Arial" w:hAnsi="Arial" w:cs="Arial"/>
          <w:sz w:val="22"/>
          <w:szCs w:val="22"/>
          <w:lang w:eastAsia="pl-PL"/>
        </w:rPr>
      </w:pPr>
      <w:r w:rsidRPr="00E22C04">
        <w:rPr>
          <w:rFonts w:ascii="Arial" w:hAnsi="Arial" w:cs="Arial"/>
          <w:sz w:val="22"/>
          <w:szCs w:val="22"/>
          <w:lang w:eastAsia="pl-PL"/>
        </w:rPr>
        <w:t>Wytyczne w zakresie realizacji zasady równości szans i niedyskryminacji, w tym dostępności dla osób z niepełnosprawnościami oraz zasady równości szans kobiet i</w:t>
      </w:r>
      <w:r w:rsidR="00DB41FA">
        <w:rPr>
          <w:rFonts w:ascii="Arial" w:hAnsi="Arial" w:cs="Arial"/>
          <w:sz w:val="22"/>
          <w:szCs w:val="22"/>
          <w:lang w:eastAsia="pl-PL"/>
        </w:rPr>
        <w:t> </w:t>
      </w:r>
      <w:r w:rsidRPr="007512C9">
        <w:rPr>
          <w:rFonts w:ascii="Arial" w:hAnsi="Arial" w:cs="Arial"/>
          <w:sz w:val="22"/>
          <w:szCs w:val="22"/>
          <w:lang w:eastAsia="pl-PL"/>
        </w:rPr>
        <w:t xml:space="preserve">mężczyzn w ramach funduszy unijnych na lata 2014-2020; </w:t>
      </w:r>
    </w:p>
    <w:p w:rsidR="008A6A05" w:rsidRPr="007512C9" w:rsidRDefault="008A6A05" w:rsidP="000A28AD">
      <w:pPr>
        <w:numPr>
          <w:ilvl w:val="0"/>
          <w:numId w:val="35"/>
        </w:numPr>
        <w:suppressAutoHyphens w:val="0"/>
        <w:spacing w:before="0" w:line="240" w:lineRule="auto"/>
        <w:ind w:left="567" w:hanging="283"/>
        <w:rPr>
          <w:rFonts w:ascii="Arial" w:hAnsi="Arial" w:cs="Arial"/>
          <w:sz w:val="22"/>
          <w:szCs w:val="22"/>
        </w:rPr>
      </w:pPr>
      <w:r w:rsidRPr="007512C9">
        <w:rPr>
          <w:rFonts w:ascii="Arial" w:hAnsi="Arial" w:cs="Arial"/>
          <w:sz w:val="22"/>
          <w:szCs w:val="22"/>
          <w:lang w:eastAsia="pl-PL"/>
        </w:rPr>
        <w:t>Wytyczne w zakresie sposobu korygowania i odzyskiwania nieprawidłowych wydatków oraz raportowania nieprawidłowości w ramach programów operacyjnych polityki spójności na lata 2014-2020;</w:t>
      </w:r>
    </w:p>
    <w:p w:rsidR="00B915F5" w:rsidRPr="00FC6F20" w:rsidRDefault="00B915F5" w:rsidP="000A28AD">
      <w:pPr>
        <w:numPr>
          <w:ilvl w:val="0"/>
          <w:numId w:val="35"/>
        </w:numPr>
        <w:suppressAutoHyphens w:val="0"/>
        <w:spacing w:before="0" w:line="240" w:lineRule="auto"/>
        <w:ind w:left="567" w:hanging="283"/>
        <w:rPr>
          <w:rFonts w:ascii="Arial" w:hAnsi="Arial" w:cs="Arial"/>
          <w:sz w:val="22"/>
          <w:szCs w:val="22"/>
        </w:rPr>
      </w:pPr>
      <w:r w:rsidRPr="00FC6F20">
        <w:rPr>
          <w:rFonts w:ascii="Arial" w:hAnsi="Arial" w:cs="Arial"/>
          <w:sz w:val="22"/>
          <w:szCs w:val="22"/>
          <w:lang w:eastAsia="pl-PL"/>
        </w:rPr>
        <w:t>Wytyczne</w:t>
      </w:r>
      <w:r w:rsidRPr="00FC6F20">
        <w:rPr>
          <w:rFonts w:ascii="Arial" w:hAnsi="Arial" w:cs="Arial"/>
          <w:sz w:val="22"/>
          <w:szCs w:val="22"/>
        </w:rPr>
        <w:t xml:space="preserve"> w zakresie ewaluacji polityki spójności </w:t>
      </w:r>
      <w:r w:rsidR="00EB4DBB" w:rsidRPr="00FC6F20">
        <w:rPr>
          <w:rFonts w:ascii="Arial" w:hAnsi="Arial" w:cs="Arial"/>
          <w:sz w:val="22"/>
          <w:szCs w:val="22"/>
        </w:rPr>
        <w:t>na lata 2014-2020;</w:t>
      </w:r>
    </w:p>
    <w:p w:rsidR="001D5571" w:rsidRPr="00FC6F20" w:rsidRDefault="001D5571" w:rsidP="001D5571">
      <w:pPr>
        <w:suppressAutoHyphens w:val="0"/>
        <w:spacing w:before="0" w:line="240" w:lineRule="auto"/>
        <w:ind w:left="567"/>
        <w:rPr>
          <w:rFonts w:ascii="Arial" w:hAnsi="Arial" w:cs="Arial"/>
          <w:sz w:val="22"/>
          <w:szCs w:val="22"/>
        </w:rPr>
      </w:pPr>
    </w:p>
    <w:p w:rsidR="00EA25E5" w:rsidRPr="00FC6F20" w:rsidRDefault="00C73DAE" w:rsidP="000A28AD">
      <w:pPr>
        <w:pStyle w:val="Nagwek3"/>
        <w:numPr>
          <w:ilvl w:val="2"/>
          <w:numId w:val="41"/>
        </w:numPr>
        <w:tabs>
          <w:tab w:val="left" w:pos="-142"/>
        </w:tabs>
        <w:spacing w:before="0" w:after="0"/>
        <w:ind w:left="567" w:hanging="567"/>
        <w:jc w:val="both"/>
        <w:rPr>
          <w:sz w:val="22"/>
          <w:szCs w:val="22"/>
        </w:rPr>
      </w:pPr>
      <w:bookmarkStart w:id="43" w:name="_Toc417468719"/>
      <w:bookmarkStart w:id="44" w:name="_Toc417477202"/>
      <w:r w:rsidRPr="00FC6F20">
        <w:rPr>
          <w:sz w:val="22"/>
          <w:szCs w:val="22"/>
        </w:rPr>
        <w:t xml:space="preserve">Wykaz wytycznych programowych – </w:t>
      </w:r>
      <w:r w:rsidRPr="00FC6F20">
        <w:rPr>
          <w:b w:val="0"/>
          <w:sz w:val="22"/>
          <w:szCs w:val="22"/>
        </w:rPr>
        <w:t>w przygotowaniu</w:t>
      </w:r>
      <w:r w:rsidR="002756BA" w:rsidRPr="00FC6F20">
        <w:rPr>
          <w:sz w:val="22"/>
          <w:szCs w:val="22"/>
        </w:rPr>
        <w:t>;</w:t>
      </w:r>
      <w:bookmarkEnd w:id="43"/>
      <w:bookmarkEnd w:id="44"/>
    </w:p>
    <w:p w:rsidR="00EA25E5" w:rsidRPr="00FC6F20" w:rsidRDefault="002756BA" w:rsidP="000A28AD">
      <w:pPr>
        <w:pStyle w:val="Nagwek3"/>
        <w:numPr>
          <w:ilvl w:val="2"/>
          <w:numId w:val="41"/>
        </w:numPr>
        <w:spacing w:before="0" w:after="0"/>
        <w:ind w:left="567" w:hanging="567"/>
        <w:jc w:val="both"/>
        <w:rPr>
          <w:b w:val="0"/>
          <w:sz w:val="22"/>
          <w:szCs w:val="22"/>
        </w:rPr>
      </w:pPr>
      <w:bookmarkStart w:id="45" w:name="_Toc417468720"/>
      <w:bookmarkStart w:id="46" w:name="_Toc417477203"/>
      <w:r w:rsidRPr="00FC6F20">
        <w:rPr>
          <w:sz w:val="22"/>
          <w:szCs w:val="22"/>
        </w:rPr>
        <w:t xml:space="preserve">Indykatywny wykaz dokumentów towarzyszących realizacji projektu </w:t>
      </w:r>
      <w:r w:rsidR="007F3AC3">
        <w:rPr>
          <w:sz w:val="22"/>
          <w:szCs w:val="22"/>
        </w:rPr>
        <w:br/>
      </w:r>
      <w:r w:rsidRPr="00FC6F20">
        <w:rPr>
          <w:sz w:val="22"/>
          <w:szCs w:val="22"/>
        </w:rPr>
        <w:t xml:space="preserve">(dla beneficjentów) – </w:t>
      </w:r>
      <w:r w:rsidRPr="00FC6F20">
        <w:rPr>
          <w:b w:val="0"/>
          <w:sz w:val="22"/>
          <w:szCs w:val="22"/>
        </w:rPr>
        <w:t>w przygotowaniu</w:t>
      </w:r>
      <w:r w:rsidR="004C505C" w:rsidRPr="00FC6F20">
        <w:rPr>
          <w:b w:val="0"/>
          <w:sz w:val="22"/>
          <w:szCs w:val="22"/>
        </w:rPr>
        <w:t>;</w:t>
      </w:r>
      <w:bookmarkEnd w:id="45"/>
      <w:bookmarkEnd w:id="46"/>
    </w:p>
    <w:p w:rsidR="00377175" w:rsidRDefault="00377175" w:rsidP="000A28AD">
      <w:pPr>
        <w:pStyle w:val="Nagwek3"/>
        <w:numPr>
          <w:ilvl w:val="2"/>
          <w:numId w:val="41"/>
        </w:numPr>
        <w:tabs>
          <w:tab w:val="left" w:pos="-142"/>
        </w:tabs>
        <w:spacing w:before="0" w:after="0"/>
        <w:ind w:left="567" w:hanging="567"/>
        <w:jc w:val="both"/>
        <w:rPr>
          <w:b w:val="0"/>
          <w:sz w:val="22"/>
          <w:szCs w:val="22"/>
        </w:rPr>
      </w:pPr>
      <w:bookmarkStart w:id="47" w:name="_Toc417468721"/>
      <w:bookmarkStart w:id="48" w:name="_Toc417477204"/>
      <w:r w:rsidRPr="00FC6F20">
        <w:rPr>
          <w:sz w:val="22"/>
          <w:szCs w:val="22"/>
        </w:rPr>
        <w:t xml:space="preserve">Inne dokumenty ustalone przez IZ wg specyfiki </w:t>
      </w:r>
      <w:r w:rsidR="003C4223" w:rsidRPr="00FC6F20">
        <w:rPr>
          <w:sz w:val="22"/>
          <w:szCs w:val="22"/>
        </w:rPr>
        <w:t>RPO WiM 2014-202</w:t>
      </w:r>
      <w:r w:rsidR="00DB7566" w:rsidRPr="00FC6F20">
        <w:rPr>
          <w:sz w:val="22"/>
          <w:szCs w:val="22"/>
        </w:rPr>
        <w:t xml:space="preserve">0 – </w:t>
      </w:r>
      <w:r w:rsidR="00DB7566" w:rsidRPr="00FC6F20">
        <w:rPr>
          <w:b w:val="0"/>
          <w:sz w:val="22"/>
          <w:szCs w:val="22"/>
        </w:rPr>
        <w:t>w</w:t>
      </w:r>
      <w:r w:rsidR="00B4284C">
        <w:rPr>
          <w:b w:val="0"/>
          <w:sz w:val="22"/>
          <w:szCs w:val="22"/>
        </w:rPr>
        <w:t> </w:t>
      </w:r>
      <w:r w:rsidR="00DB7566" w:rsidRPr="00FC6F20">
        <w:rPr>
          <w:b w:val="0"/>
          <w:sz w:val="22"/>
          <w:szCs w:val="22"/>
        </w:rPr>
        <w:t>przygotowaniu</w:t>
      </w:r>
      <w:bookmarkEnd w:id="47"/>
      <w:bookmarkEnd w:id="48"/>
      <w:r w:rsidR="00AB5F29">
        <w:rPr>
          <w:b w:val="0"/>
          <w:sz w:val="22"/>
          <w:szCs w:val="22"/>
        </w:rPr>
        <w:t>.</w:t>
      </w:r>
    </w:p>
    <w:p w:rsidR="004B3FF2" w:rsidRPr="0063490E" w:rsidRDefault="004B3FF2" w:rsidP="0063490E">
      <w:pPr>
        <w:rPr>
          <w:lang w:eastAsia="pl-PL"/>
        </w:rPr>
      </w:pPr>
    </w:p>
    <w:p w:rsidR="006F7CC9" w:rsidRDefault="00EF1B98" w:rsidP="006F7CC9">
      <w:pPr>
        <w:pStyle w:val="Nagwek1"/>
        <w:spacing w:before="0" w:after="0"/>
        <w:jc w:val="both"/>
        <w:rPr>
          <w:b w:val="0"/>
          <w:sz w:val="22"/>
          <w:szCs w:val="22"/>
        </w:rPr>
      </w:pPr>
      <w:bookmarkStart w:id="49" w:name="_Toc417477205"/>
      <w:r w:rsidRPr="00FC6F20">
        <w:rPr>
          <w:sz w:val="22"/>
          <w:szCs w:val="22"/>
        </w:rPr>
        <w:t>V</w:t>
      </w:r>
      <w:r w:rsidR="00EA0C97" w:rsidRPr="00FC6F20">
        <w:rPr>
          <w:sz w:val="22"/>
          <w:szCs w:val="22"/>
        </w:rPr>
        <w:t>I</w:t>
      </w:r>
      <w:r w:rsidRPr="00FC6F20">
        <w:rPr>
          <w:sz w:val="22"/>
          <w:szCs w:val="22"/>
        </w:rPr>
        <w:t xml:space="preserve">. Inne </w:t>
      </w:r>
      <w:r w:rsidRPr="00FC6F20">
        <w:rPr>
          <w:b w:val="0"/>
          <w:sz w:val="22"/>
          <w:szCs w:val="22"/>
        </w:rPr>
        <w:t xml:space="preserve">(opcjonalnie w zależności od decyzji </w:t>
      </w:r>
      <w:r w:rsidR="00113014">
        <w:rPr>
          <w:b w:val="0"/>
          <w:sz w:val="22"/>
          <w:szCs w:val="22"/>
        </w:rPr>
        <w:t>IZ RPO WiM 2014-2020</w:t>
      </w:r>
      <w:r w:rsidRPr="00FC6F20">
        <w:rPr>
          <w:b w:val="0"/>
          <w:sz w:val="22"/>
          <w:szCs w:val="22"/>
        </w:rPr>
        <w:t>)</w:t>
      </w:r>
      <w:bookmarkStart w:id="50" w:name="_Toc420588821"/>
      <w:bookmarkEnd w:id="49"/>
    </w:p>
    <w:p w:rsidR="004B3FF2" w:rsidRPr="004B3FF2" w:rsidRDefault="004B3FF2" w:rsidP="004B3FF2">
      <w:pPr>
        <w:rPr>
          <w:lang w:eastAsia="pl-PL"/>
        </w:rPr>
      </w:pPr>
    </w:p>
    <w:p w:rsidR="00306996" w:rsidRPr="004B3FF2" w:rsidRDefault="00306996" w:rsidP="00EA0C97">
      <w:pPr>
        <w:numPr>
          <w:ilvl w:val="0"/>
          <w:numId w:val="45"/>
        </w:numPr>
        <w:ind w:left="426" w:hanging="426"/>
        <w:rPr>
          <w:rFonts w:ascii="Arial" w:hAnsi="Arial" w:cs="Arial"/>
          <w:sz w:val="22"/>
          <w:szCs w:val="22"/>
        </w:rPr>
      </w:pPr>
      <w:r w:rsidRPr="00FC6F20">
        <w:rPr>
          <w:rFonts w:ascii="Arial" w:hAnsi="Arial" w:cs="Arial"/>
          <w:b/>
          <w:sz w:val="22"/>
          <w:szCs w:val="22"/>
        </w:rPr>
        <w:t>Słownik terminologiczny</w:t>
      </w:r>
      <w:bookmarkEnd w:id="50"/>
    </w:p>
    <w:p w:rsidR="004B3FF2" w:rsidRDefault="004B3FF2" w:rsidP="004B3FF2">
      <w:pPr>
        <w:ind w:left="426"/>
        <w:rPr>
          <w:rFonts w:ascii="Arial" w:hAnsi="Arial" w:cs="Arial"/>
          <w:b/>
          <w:sz w:val="22"/>
          <w:szCs w:val="22"/>
        </w:rPr>
      </w:pPr>
    </w:p>
    <w:p w:rsidR="004B3FF2" w:rsidRDefault="004B3FF2" w:rsidP="004B3FF2">
      <w:pPr>
        <w:ind w:left="426"/>
        <w:rPr>
          <w:rFonts w:ascii="Arial" w:hAnsi="Arial" w:cs="Arial"/>
          <w:b/>
          <w:sz w:val="22"/>
          <w:szCs w:val="22"/>
        </w:rPr>
      </w:pPr>
    </w:p>
    <w:p w:rsidR="004B3FF2" w:rsidRDefault="004B3FF2" w:rsidP="004B3FF2">
      <w:pPr>
        <w:ind w:left="426"/>
        <w:rPr>
          <w:rFonts w:ascii="Arial" w:hAnsi="Arial" w:cs="Arial"/>
          <w:b/>
          <w:sz w:val="22"/>
          <w:szCs w:val="22"/>
        </w:rPr>
      </w:pPr>
    </w:p>
    <w:p w:rsidR="004B3FF2" w:rsidRDefault="004B3FF2" w:rsidP="004B3FF2">
      <w:pPr>
        <w:ind w:left="426"/>
        <w:rPr>
          <w:rFonts w:ascii="Arial" w:hAnsi="Arial" w:cs="Arial"/>
          <w:b/>
          <w:sz w:val="22"/>
          <w:szCs w:val="22"/>
        </w:rPr>
      </w:pPr>
    </w:p>
    <w:p w:rsidR="004B3FF2" w:rsidRDefault="004B3FF2" w:rsidP="004B3FF2">
      <w:pPr>
        <w:ind w:left="426"/>
        <w:rPr>
          <w:rFonts w:ascii="Arial" w:hAnsi="Arial" w:cs="Arial"/>
          <w:b/>
          <w:sz w:val="22"/>
          <w:szCs w:val="22"/>
        </w:rPr>
      </w:pPr>
    </w:p>
    <w:p w:rsidR="004B3FF2" w:rsidRDefault="004B3FF2" w:rsidP="004B3FF2">
      <w:pPr>
        <w:ind w:left="426"/>
        <w:rPr>
          <w:rFonts w:ascii="Arial" w:hAnsi="Arial" w:cs="Arial"/>
          <w:b/>
          <w:sz w:val="22"/>
          <w:szCs w:val="22"/>
        </w:rPr>
      </w:pPr>
    </w:p>
    <w:p w:rsidR="004B3FF2" w:rsidRDefault="004B3FF2" w:rsidP="004B3FF2">
      <w:pPr>
        <w:ind w:left="426"/>
        <w:rPr>
          <w:rFonts w:ascii="Arial" w:hAnsi="Arial" w:cs="Arial"/>
          <w:b/>
          <w:sz w:val="22"/>
          <w:szCs w:val="22"/>
        </w:rPr>
      </w:pPr>
    </w:p>
    <w:p w:rsidR="004B3FF2" w:rsidRDefault="004B3FF2" w:rsidP="001A7B13">
      <w:pPr>
        <w:tabs>
          <w:tab w:val="center" w:pos="1198"/>
        </w:tabs>
        <w:jc w:val="center"/>
        <w:rPr>
          <w:rFonts w:cs="Arial"/>
          <w:b/>
        </w:rPr>
        <w:sectPr w:rsidR="004B3FF2" w:rsidSect="00377175">
          <w:footerReference w:type="default" r:id="rId19"/>
          <w:footerReference w:type="first" r:id="rId20"/>
          <w:pgSz w:w="12240" w:h="15840"/>
          <w:pgMar w:top="1361" w:right="1418" w:bottom="1134" w:left="1418" w:header="709" w:footer="709" w:gutter="0"/>
          <w:cols w:space="708"/>
          <w:noEndnote/>
          <w:titlePg/>
        </w:sectPr>
      </w:pPr>
    </w:p>
    <w:tbl>
      <w:tblPr>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tblPr>
      <w:tblGrid>
        <w:gridCol w:w="2642"/>
        <w:gridCol w:w="7602"/>
        <w:gridCol w:w="4131"/>
      </w:tblGrid>
      <w:tr w:rsidR="004B3FF2" w:rsidRPr="00651EF5" w:rsidTr="001A7B13">
        <w:tc>
          <w:tcPr>
            <w:tcW w:w="919" w:type="pct"/>
            <w:shd w:val="clear" w:color="auto" w:fill="FFCC99"/>
          </w:tcPr>
          <w:p w:rsidR="004B3FF2" w:rsidRPr="00651EF5" w:rsidRDefault="004B3FF2" w:rsidP="001A7B13">
            <w:pPr>
              <w:tabs>
                <w:tab w:val="center" w:pos="1198"/>
              </w:tabs>
              <w:jc w:val="center"/>
              <w:rPr>
                <w:rFonts w:ascii="Arial" w:hAnsi="Arial" w:cs="Arial"/>
                <w:b/>
              </w:rPr>
            </w:pPr>
            <w:r w:rsidRPr="00651EF5">
              <w:rPr>
                <w:rFonts w:ascii="Arial" w:hAnsi="Arial" w:cs="Arial"/>
                <w:b/>
              </w:rPr>
              <w:t>Pojęcie</w:t>
            </w:r>
          </w:p>
        </w:tc>
        <w:tc>
          <w:tcPr>
            <w:tcW w:w="2644" w:type="pct"/>
            <w:shd w:val="clear" w:color="auto" w:fill="FFCC99"/>
          </w:tcPr>
          <w:p w:rsidR="004B3FF2" w:rsidRPr="00651EF5" w:rsidRDefault="004B3FF2" w:rsidP="001A7B13">
            <w:pPr>
              <w:jc w:val="center"/>
              <w:rPr>
                <w:rFonts w:ascii="Arial" w:hAnsi="Arial" w:cs="Arial"/>
                <w:b/>
              </w:rPr>
            </w:pPr>
            <w:r w:rsidRPr="00651EF5">
              <w:rPr>
                <w:rFonts w:ascii="Arial" w:hAnsi="Arial" w:cs="Arial"/>
                <w:b/>
              </w:rPr>
              <w:t>Definicja</w:t>
            </w:r>
          </w:p>
        </w:tc>
        <w:tc>
          <w:tcPr>
            <w:tcW w:w="1437" w:type="pct"/>
            <w:shd w:val="clear" w:color="auto" w:fill="FFCC99"/>
          </w:tcPr>
          <w:p w:rsidR="004B3FF2" w:rsidRPr="00651EF5" w:rsidRDefault="004B3FF2" w:rsidP="001A7B13">
            <w:pPr>
              <w:jc w:val="center"/>
              <w:rPr>
                <w:rFonts w:ascii="Arial" w:hAnsi="Arial" w:cs="Arial"/>
                <w:b/>
              </w:rPr>
            </w:pPr>
            <w:r w:rsidRPr="00651EF5">
              <w:rPr>
                <w:rFonts w:ascii="Arial" w:hAnsi="Arial" w:cs="Arial"/>
                <w:b/>
              </w:rPr>
              <w:t>Źródło</w:t>
            </w:r>
          </w:p>
        </w:tc>
      </w:tr>
      <w:tr w:rsidR="004B3FF2" w:rsidRPr="00651EF5" w:rsidTr="001A7B13">
        <w:tc>
          <w:tcPr>
            <w:tcW w:w="919" w:type="pct"/>
          </w:tcPr>
          <w:p w:rsidR="004B3FF2" w:rsidRPr="00651EF5" w:rsidRDefault="004B3FF2" w:rsidP="001A7B13">
            <w:pPr>
              <w:jc w:val="center"/>
              <w:rPr>
                <w:rFonts w:ascii="Arial" w:hAnsi="Arial" w:cs="Arial"/>
                <w:b/>
              </w:rPr>
            </w:pPr>
            <w:r w:rsidRPr="00651EF5">
              <w:rPr>
                <w:rFonts w:ascii="Arial" w:hAnsi="Arial" w:cs="Arial"/>
                <w:b/>
              </w:rPr>
              <w:t>Beneficjent</w:t>
            </w:r>
          </w:p>
          <w:p w:rsidR="004B3FF2" w:rsidRPr="00651EF5" w:rsidRDefault="004B3FF2" w:rsidP="001A7B13">
            <w:pPr>
              <w:jc w:val="center"/>
              <w:rPr>
                <w:rFonts w:ascii="Arial" w:hAnsi="Arial" w:cs="Arial"/>
                <w:b/>
              </w:rPr>
            </w:pPr>
          </w:p>
        </w:tc>
        <w:tc>
          <w:tcPr>
            <w:tcW w:w="2644" w:type="pct"/>
          </w:tcPr>
          <w:p w:rsidR="004B3FF2" w:rsidRPr="00651EF5" w:rsidRDefault="004B3FF2" w:rsidP="001A7B13">
            <w:pPr>
              <w:rPr>
                <w:rFonts w:ascii="Arial" w:hAnsi="Arial" w:cs="Arial"/>
              </w:rPr>
            </w:pPr>
            <w:r w:rsidRPr="00651EF5">
              <w:rPr>
                <w:rFonts w:ascii="Arial" w:hAnsi="Arial" w:cs="Arial"/>
              </w:rPr>
              <w:t>Podmiot, o którym mowa w art. 2 pkt. 10 oraz w art. 63 rozporządzenia ogólnego.</w:t>
            </w:r>
          </w:p>
        </w:tc>
        <w:tc>
          <w:tcPr>
            <w:tcW w:w="1437" w:type="pct"/>
          </w:tcPr>
          <w:p w:rsidR="00F6640A" w:rsidRPr="00651EF5" w:rsidRDefault="004B3FF2" w:rsidP="001A7B13">
            <w:pPr>
              <w:rPr>
                <w:rFonts w:ascii="Arial" w:hAnsi="Arial" w:cs="Arial"/>
                <w:bCs/>
              </w:rPr>
            </w:pPr>
            <w:r w:rsidRPr="00651EF5">
              <w:rPr>
                <w:rFonts w:ascii="Arial" w:hAnsi="Arial" w:cs="Arial"/>
                <w:bCs/>
              </w:rPr>
              <w:t>ROZPORZĄDZENIE PARLAMENTU</w:t>
            </w:r>
          </w:p>
          <w:p w:rsidR="004B3FF2" w:rsidRPr="00651EF5" w:rsidRDefault="004B3FF2" w:rsidP="001A7B13">
            <w:pPr>
              <w:rPr>
                <w:rFonts w:ascii="Arial" w:hAnsi="Arial" w:cs="Arial"/>
                <w:bCs/>
              </w:rPr>
            </w:pPr>
            <w:r w:rsidRPr="00651EF5">
              <w:rPr>
                <w:rFonts w:ascii="Arial" w:hAnsi="Arial" w:cs="Arial"/>
                <w:bCs/>
              </w:rPr>
              <w:t xml:space="preserve">EUROPEJSKIEGO I RADY (UE) nr 1303/2013  </w:t>
            </w:r>
            <w:r w:rsidRPr="00651EF5">
              <w:rPr>
                <w:rFonts w:ascii="Arial" w:hAnsi="Arial" w:cs="Arial"/>
                <w:bCs/>
              </w:rPr>
              <w:br/>
              <w:t>z dnia 17 grudnia 2013 r. Art. 2 pkt 10</w:t>
            </w:r>
          </w:p>
        </w:tc>
      </w:tr>
      <w:tr w:rsidR="004B3FF2" w:rsidRPr="00651EF5" w:rsidTr="001A7B13">
        <w:tc>
          <w:tcPr>
            <w:tcW w:w="919" w:type="pct"/>
          </w:tcPr>
          <w:p w:rsidR="004B3FF2" w:rsidRPr="00651EF5" w:rsidRDefault="004B3FF2" w:rsidP="001A7B13">
            <w:pPr>
              <w:jc w:val="center"/>
              <w:rPr>
                <w:rFonts w:ascii="Arial" w:hAnsi="Arial" w:cs="Arial"/>
              </w:rPr>
            </w:pPr>
            <w:r w:rsidRPr="00651EF5">
              <w:rPr>
                <w:rFonts w:ascii="Arial" w:hAnsi="Arial" w:cs="Arial"/>
                <w:b/>
              </w:rPr>
              <w:t>Cel szczegółowy</w:t>
            </w:r>
          </w:p>
          <w:p w:rsidR="004B3FF2" w:rsidRPr="00651EF5" w:rsidRDefault="004B3FF2" w:rsidP="001A7B13">
            <w:pPr>
              <w:jc w:val="center"/>
              <w:rPr>
                <w:rFonts w:ascii="Arial" w:hAnsi="Arial" w:cs="Arial"/>
                <w:b/>
                <w:lang w:eastAsia="pl-PL"/>
              </w:rPr>
            </w:pPr>
          </w:p>
        </w:tc>
        <w:tc>
          <w:tcPr>
            <w:tcW w:w="2644" w:type="pct"/>
          </w:tcPr>
          <w:p w:rsidR="004B3FF2" w:rsidRPr="00651EF5" w:rsidRDefault="004B3FF2" w:rsidP="001A7B13">
            <w:pPr>
              <w:rPr>
                <w:rFonts w:ascii="Arial" w:hAnsi="Arial" w:cs="Arial"/>
                <w:lang w:eastAsia="pl-PL"/>
              </w:rPr>
            </w:pPr>
            <w:r w:rsidRPr="00651EF5">
              <w:rPr>
                <w:rFonts w:ascii="Arial" w:hAnsi="Arial" w:cs="Arial"/>
                <w:color w:val="000000"/>
              </w:rPr>
              <w:t>Oznacza rezultat, do którego osiągnięcia przyczynia się priorytet inwestycyjny lub priorytet unijnym w konkretnym kontekście krajowym lub regionalnym za pomocą przedsięwzięć lub środków podejmowanych w ramach danego priorytetu.</w:t>
            </w:r>
          </w:p>
        </w:tc>
        <w:tc>
          <w:tcPr>
            <w:tcW w:w="1437" w:type="pct"/>
          </w:tcPr>
          <w:p w:rsidR="00F6640A" w:rsidRPr="00651EF5" w:rsidRDefault="004B3FF2" w:rsidP="001A7B13">
            <w:pPr>
              <w:autoSpaceDE w:val="0"/>
              <w:autoSpaceDN w:val="0"/>
              <w:adjustRightInd w:val="0"/>
              <w:rPr>
                <w:rFonts w:ascii="Arial" w:hAnsi="Arial" w:cs="Arial"/>
                <w:bCs/>
              </w:rPr>
            </w:pPr>
            <w:r w:rsidRPr="00651EF5">
              <w:rPr>
                <w:rFonts w:ascii="Arial" w:hAnsi="Arial" w:cs="Arial"/>
                <w:bCs/>
              </w:rPr>
              <w:t>ROZPORZĄDZENIE PARLAMENTU</w:t>
            </w:r>
          </w:p>
          <w:p w:rsidR="004B3FF2" w:rsidRPr="00651EF5" w:rsidRDefault="004B3FF2" w:rsidP="001A7B13">
            <w:pPr>
              <w:autoSpaceDE w:val="0"/>
              <w:autoSpaceDN w:val="0"/>
              <w:adjustRightInd w:val="0"/>
              <w:rPr>
                <w:rFonts w:ascii="Arial" w:hAnsi="Arial" w:cs="Arial"/>
                <w:lang w:eastAsia="pl-PL"/>
              </w:rPr>
            </w:pPr>
            <w:r w:rsidRPr="00651EF5">
              <w:rPr>
                <w:rFonts w:ascii="Arial" w:hAnsi="Arial" w:cs="Arial"/>
                <w:bCs/>
              </w:rPr>
              <w:t xml:space="preserve">EUROPEJSKIEGO I RADY (UE) NR 1303/2013  </w:t>
            </w:r>
            <w:r w:rsidRPr="00651EF5">
              <w:rPr>
                <w:rFonts w:ascii="Arial" w:hAnsi="Arial" w:cs="Arial"/>
                <w:bCs/>
              </w:rPr>
              <w:br/>
              <w:t>z dnia 17 grudnia 2013 r. Art. 2 pkt 34</w:t>
            </w:r>
          </w:p>
        </w:tc>
      </w:tr>
      <w:tr w:rsidR="004B3FF2" w:rsidRPr="00651EF5" w:rsidTr="001A7B13">
        <w:tc>
          <w:tcPr>
            <w:tcW w:w="919" w:type="pct"/>
          </w:tcPr>
          <w:p w:rsidR="004B3FF2" w:rsidRPr="00651EF5" w:rsidRDefault="004B3FF2" w:rsidP="001A7B13">
            <w:pPr>
              <w:jc w:val="center"/>
              <w:rPr>
                <w:rFonts w:ascii="Arial" w:hAnsi="Arial" w:cs="Arial"/>
                <w:b/>
              </w:rPr>
            </w:pPr>
            <w:r w:rsidRPr="00651EF5">
              <w:rPr>
                <w:rFonts w:ascii="Arial" w:hAnsi="Arial" w:cs="Arial"/>
                <w:b/>
              </w:rPr>
              <w:t>Dofinansowanie</w:t>
            </w:r>
          </w:p>
        </w:tc>
        <w:tc>
          <w:tcPr>
            <w:tcW w:w="2644" w:type="pct"/>
          </w:tcPr>
          <w:p w:rsidR="004B3FF2" w:rsidRPr="00651EF5" w:rsidRDefault="004B3FF2" w:rsidP="001A7B13">
            <w:pPr>
              <w:rPr>
                <w:rFonts w:ascii="Arial" w:hAnsi="Arial" w:cs="Arial"/>
              </w:rPr>
            </w:pPr>
            <w:r w:rsidRPr="00651EF5">
              <w:rPr>
                <w:rFonts w:ascii="Arial" w:hAnsi="Arial" w:cs="Arial"/>
              </w:rPr>
              <w:t>Współfinansowanie UE lub współfinansowanie krajowe z budżetu państwa.</w:t>
            </w:r>
          </w:p>
        </w:tc>
        <w:tc>
          <w:tcPr>
            <w:tcW w:w="1437" w:type="pct"/>
          </w:tcPr>
          <w:p w:rsidR="004B3FF2" w:rsidRPr="00651EF5" w:rsidRDefault="004B3FF2" w:rsidP="001A7B13">
            <w:pPr>
              <w:rPr>
                <w:rFonts w:ascii="Arial" w:hAnsi="Arial" w:cs="Arial"/>
              </w:rPr>
            </w:pPr>
            <w:r w:rsidRPr="00651EF5">
              <w:rPr>
                <w:rFonts w:ascii="Arial" w:hAnsi="Arial" w:cs="Arial"/>
                <w:bCs/>
              </w:rPr>
              <w:t xml:space="preserve">Ustawa </w:t>
            </w:r>
            <w:r w:rsidRPr="00651EF5">
              <w:rPr>
                <w:rFonts w:ascii="Arial" w:hAnsi="Arial" w:cs="Arial"/>
              </w:rPr>
              <w:t xml:space="preserve">z dnia 11 lipca 2014 r. </w:t>
            </w:r>
            <w:r w:rsidRPr="00651EF5">
              <w:rPr>
                <w:rFonts w:ascii="Arial" w:hAnsi="Arial" w:cs="Arial"/>
                <w:bCs/>
              </w:rPr>
              <w:t>o zasadach realizacji programów w zakresie polityki spójności finansowanych w perspektywie finansowej 2014–2020</w:t>
            </w:r>
          </w:p>
        </w:tc>
      </w:tr>
      <w:tr w:rsidR="004B3FF2" w:rsidRPr="00651EF5" w:rsidTr="001A7B13">
        <w:tc>
          <w:tcPr>
            <w:tcW w:w="919" w:type="pct"/>
          </w:tcPr>
          <w:p w:rsidR="004B3FF2" w:rsidRPr="00651EF5" w:rsidRDefault="004B3FF2" w:rsidP="001A7B13">
            <w:pPr>
              <w:jc w:val="center"/>
              <w:rPr>
                <w:rFonts w:ascii="Arial" w:hAnsi="Arial" w:cs="Arial"/>
                <w:b/>
              </w:rPr>
            </w:pPr>
            <w:r w:rsidRPr="00651EF5">
              <w:rPr>
                <w:rFonts w:ascii="Arial" w:hAnsi="Arial" w:cs="Arial"/>
                <w:b/>
              </w:rPr>
              <w:t>Działanie</w:t>
            </w:r>
          </w:p>
        </w:tc>
        <w:tc>
          <w:tcPr>
            <w:tcW w:w="2644" w:type="pct"/>
          </w:tcPr>
          <w:p w:rsidR="004B3FF2" w:rsidRPr="00651EF5" w:rsidRDefault="004B3FF2" w:rsidP="001A7B13">
            <w:pPr>
              <w:rPr>
                <w:rFonts w:ascii="Arial" w:hAnsi="Arial" w:cs="Arial"/>
              </w:rPr>
            </w:pPr>
            <w:r w:rsidRPr="00651EF5">
              <w:rPr>
                <w:rFonts w:ascii="Arial" w:hAnsi="Arial" w:cs="Arial"/>
              </w:rPr>
              <w:t>Część programu operacyjnego albo część priorytetu, w ramach której wnioskodawcy mogą realizować swoje projekty.</w:t>
            </w:r>
          </w:p>
        </w:tc>
        <w:tc>
          <w:tcPr>
            <w:tcW w:w="1437" w:type="pct"/>
          </w:tcPr>
          <w:p w:rsidR="004B3FF2" w:rsidRPr="00651EF5" w:rsidRDefault="004B3FF2" w:rsidP="001A7B13">
            <w:pPr>
              <w:rPr>
                <w:rFonts w:ascii="Arial" w:hAnsi="Arial" w:cs="Arial"/>
                <w:i/>
              </w:rPr>
            </w:pPr>
            <w:r w:rsidRPr="00651EF5">
              <w:rPr>
                <w:rFonts w:ascii="Arial" w:hAnsi="Arial" w:cs="Arial"/>
                <w:i/>
              </w:rPr>
              <w:t>na podstawie źródeł rozproszonych</w:t>
            </w:r>
          </w:p>
        </w:tc>
      </w:tr>
      <w:tr w:rsidR="004B3FF2" w:rsidRPr="00651EF5" w:rsidTr="001A7B13">
        <w:tc>
          <w:tcPr>
            <w:tcW w:w="919" w:type="pct"/>
          </w:tcPr>
          <w:p w:rsidR="004B3FF2" w:rsidRPr="00651EF5" w:rsidRDefault="004B3FF2" w:rsidP="001A7B13">
            <w:pPr>
              <w:jc w:val="center"/>
              <w:rPr>
                <w:rFonts w:ascii="Arial" w:hAnsi="Arial" w:cs="Arial"/>
                <w:b/>
              </w:rPr>
            </w:pPr>
            <w:r w:rsidRPr="00651EF5">
              <w:rPr>
                <w:rFonts w:ascii="Arial" w:hAnsi="Arial" w:cs="Arial"/>
                <w:b/>
              </w:rPr>
              <w:t>Grupa docelowa</w:t>
            </w:r>
          </w:p>
        </w:tc>
        <w:tc>
          <w:tcPr>
            <w:tcW w:w="2644" w:type="pct"/>
          </w:tcPr>
          <w:p w:rsidR="004B3FF2" w:rsidRPr="00651EF5" w:rsidRDefault="004B3FF2" w:rsidP="001A7B13">
            <w:pPr>
              <w:rPr>
                <w:rFonts w:ascii="Arial" w:hAnsi="Arial" w:cs="Arial"/>
                <w:color w:val="000000"/>
              </w:rPr>
            </w:pPr>
            <w:r w:rsidRPr="00651EF5">
              <w:rPr>
                <w:rFonts w:ascii="Arial" w:hAnsi="Arial" w:cs="Arial"/>
              </w:rPr>
              <w:t>Grupa osób fizycznych lub podmiotów bezpośrednio korzystających z interwencji EFS. Jako uczestników wykazuje się wyłącznie te osoby i podmioty, które można zidentyfikować i uzyskać od nich dane niezbędne do określenia wspólnych wskaźników produktu i dla których planowane jest poniesienie określonego wydatku.</w:t>
            </w:r>
          </w:p>
        </w:tc>
        <w:tc>
          <w:tcPr>
            <w:tcW w:w="1437" w:type="pct"/>
          </w:tcPr>
          <w:p w:rsidR="004B3FF2" w:rsidRPr="00651EF5" w:rsidRDefault="004B3FF2" w:rsidP="001A7B13">
            <w:pPr>
              <w:autoSpaceDE w:val="0"/>
              <w:autoSpaceDN w:val="0"/>
              <w:adjustRightInd w:val="0"/>
              <w:rPr>
                <w:rFonts w:ascii="Arial" w:hAnsi="Arial" w:cs="Arial"/>
                <w:i/>
                <w:lang w:eastAsia="pl-PL"/>
              </w:rPr>
            </w:pPr>
            <w:r w:rsidRPr="00651EF5">
              <w:rPr>
                <w:rFonts w:ascii="Arial" w:hAnsi="Arial" w:cs="Arial"/>
                <w:i/>
                <w:lang w:eastAsia="pl-PL"/>
              </w:rPr>
              <w:t>na podstawie źródeł rozproszonych</w:t>
            </w:r>
          </w:p>
        </w:tc>
      </w:tr>
      <w:tr w:rsidR="004B3FF2" w:rsidRPr="00651EF5" w:rsidTr="001A7B13">
        <w:tc>
          <w:tcPr>
            <w:tcW w:w="919" w:type="pct"/>
          </w:tcPr>
          <w:p w:rsidR="004B3FF2" w:rsidRPr="00651EF5" w:rsidRDefault="004B3FF2" w:rsidP="001A7B13">
            <w:pPr>
              <w:jc w:val="center"/>
              <w:rPr>
                <w:rFonts w:ascii="Arial" w:hAnsi="Arial" w:cs="Arial"/>
                <w:b/>
              </w:rPr>
            </w:pPr>
            <w:r w:rsidRPr="00651EF5">
              <w:rPr>
                <w:rFonts w:ascii="Arial" w:hAnsi="Arial" w:cs="Arial"/>
                <w:b/>
              </w:rPr>
              <w:t>Instytucja Pośrednicząca</w:t>
            </w:r>
          </w:p>
        </w:tc>
        <w:tc>
          <w:tcPr>
            <w:tcW w:w="2644" w:type="pct"/>
          </w:tcPr>
          <w:p w:rsidR="004B3FF2" w:rsidRPr="00651EF5" w:rsidRDefault="004B3FF2" w:rsidP="001A7B13">
            <w:pPr>
              <w:rPr>
                <w:rFonts w:ascii="Arial" w:hAnsi="Arial" w:cs="Arial"/>
              </w:rPr>
            </w:pPr>
            <w:r w:rsidRPr="00651EF5">
              <w:rPr>
                <w:rFonts w:ascii="Arial" w:hAnsi="Arial" w:cs="Arial"/>
              </w:rPr>
              <w:t xml:space="preserve">Podmiot, któremu została powierzona, w drodze porozumienia </w:t>
            </w:r>
            <w:r w:rsidRPr="00651EF5">
              <w:rPr>
                <w:rFonts w:ascii="Arial" w:hAnsi="Arial" w:cs="Arial"/>
              </w:rPr>
              <w:br/>
              <w:t>albo umowy zawartej z instytucją zarządzającą, realizacja zadań w ramach krajowego lub regionalnego programu operacyjnego.</w:t>
            </w:r>
          </w:p>
        </w:tc>
        <w:tc>
          <w:tcPr>
            <w:tcW w:w="1437" w:type="pct"/>
          </w:tcPr>
          <w:p w:rsidR="004B3FF2" w:rsidRPr="00651EF5" w:rsidRDefault="004B3FF2" w:rsidP="001A7B13">
            <w:pPr>
              <w:pStyle w:val="CM4"/>
              <w:rPr>
                <w:rFonts w:ascii="Arial" w:hAnsi="Arial" w:cs="Arial"/>
                <w:sz w:val="18"/>
                <w:szCs w:val="18"/>
              </w:rPr>
            </w:pPr>
            <w:r w:rsidRPr="00651EF5">
              <w:rPr>
                <w:rFonts w:ascii="Arial" w:hAnsi="Arial" w:cs="Arial"/>
                <w:bCs/>
                <w:sz w:val="18"/>
                <w:szCs w:val="18"/>
              </w:rPr>
              <w:t xml:space="preserve">Ustawa </w:t>
            </w:r>
            <w:r w:rsidRPr="00651EF5">
              <w:rPr>
                <w:rFonts w:ascii="Arial" w:hAnsi="Arial" w:cs="Arial"/>
                <w:sz w:val="18"/>
                <w:szCs w:val="18"/>
              </w:rPr>
              <w:t xml:space="preserve">z dnia 11 lipca 2014 r. </w:t>
            </w:r>
            <w:r w:rsidRPr="00651EF5">
              <w:rPr>
                <w:rFonts w:ascii="Arial" w:hAnsi="Arial" w:cs="Arial"/>
                <w:bCs/>
                <w:sz w:val="18"/>
                <w:szCs w:val="18"/>
              </w:rPr>
              <w:t>o zasadach realizacji programów w zakresie polityki spójności finansowanych w perspektywie finansowej 2014–2020</w:t>
            </w:r>
          </w:p>
        </w:tc>
      </w:tr>
      <w:tr w:rsidR="004B3FF2" w:rsidRPr="00651EF5" w:rsidTr="001A7B13">
        <w:tc>
          <w:tcPr>
            <w:tcW w:w="919" w:type="pct"/>
          </w:tcPr>
          <w:p w:rsidR="004B3FF2" w:rsidRPr="00651EF5" w:rsidRDefault="004B3FF2" w:rsidP="001A7B13">
            <w:pPr>
              <w:jc w:val="center"/>
              <w:rPr>
                <w:rFonts w:ascii="Arial" w:hAnsi="Arial" w:cs="Arial"/>
                <w:b/>
              </w:rPr>
            </w:pPr>
            <w:r w:rsidRPr="00651EF5">
              <w:rPr>
                <w:rFonts w:ascii="Arial" w:hAnsi="Arial" w:cs="Arial"/>
                <w:b/>
              </w:rPr>
              <w:t>Instytucja Zarządzająca</w:t>
            </w:r>
          </w:p>
          <w:p w:rsidR="004B3FF2" w:rsidRPr="00651EF5" w:rsidRDefault="004B3FF2" w:rsidP="001A7B13">
            <w:pPr>
              <w:jc w:val="center"/>
              <w:rPr>
                <w:rFonts w:ascii="Arial" w:hAnsi="Arial" w:cs="Arial"/>
                <w:b/>
              </w:rPr>
            </w:pPr>
          </w:p>
        </w:tc>
        <w:tc>
          <w:tcPr>
            <w:tcW w:w="2644" w:type="pct"/>
          </w:tcPr>
          <w:p w:rsidR="004B3FF2" w:rsidRPr="00651EF5" w:rsidRDefault="004B3FF2" w:rsidP="001A7B13">
            <w:pPr>
              <w:rPr>
                <w:rFonts w:ascii="Arial" w:hAnsi="Arial" w:cs="Arial"/>
              </w:rPr>
            </w:pPr>
            <w:r w:rsidRPr="00651EF5">
              <w:rPr>
                <w:rFonts w:ascii="Arial" w:hAnsi="Arial" w:cs="Arial"/>
              </w:rPr>
              <w:t>Instytucja zarządzająca odpowiadająca za zarządzanie programem operacyjnym zgodnie z zasadą należytego zarządzania finansami.</w:t>
            </w:r>
          </w:p>
        </w:tc>
        <w:tc>
          <w:tcPr>
            <w:tcW w:w="1437" w:type="pct"/>
          </w:tcPr>
          <w:p w:rsidR="00F6640A" w:rsidRPr="00651EF5" w:rsidRDefault="004B3FF2" w:rsidP="001A7B13">
            <w:pPr>
              <w:rPr>
                <w:rFonts w:ascii="Arial" w:hAnsi="Arial" w:cs="Arial"/>
                <w:bCs/>
              </w:rPr>
            </w:pPr>
            <w:r w:rsidRPr="00651EF5">
              <w:rPr>
                <w:rFonts w:ascii="Arial" w:hAnsi="Arial" w:cs="Arial"/>
                <w:bCs/>
              </w:rPr>
              <w:t>ROZPORZĄDZENIE PARLAMENTU</w:t>
            </w:r>
          </w:p>
          <w:p w:rsidR="004B3FF2" w:rsidRPr="00651EF5" w:rsidRDefault="004B3FF2" w:rsidP="001A7B13">
            <w:pPr>
              <w:rPr>
                <w:rFonts w:ascii="Arial" w:hAnsi="Arial" w:cs="Arial"/>
              </w:rPr>
            </w:pPr>
            <w:r w:rsidRPr="00651EF5">
              <w:rPr>
                <w:rFonts w:ascii="Arial" w:hAnsi="Arial" w:cs="Arial"/>
                <w:bCs/>
              </w:rPr>
              <w:t xml:space="preserve">EUROPEJSKIEGO I RADY (UE) NR 1303/2013  </w:t>
            </w:r>
            <w:r w:rsidRPr="00651EF5">
              <w:rPr>
                <w:rFonts w:ascii="Arial" w:hAnsi="Arial" w:cs="Arial"/>
                <w:bCs/>
              </w:rPr>
              <w:br/>
              <w:t>z dnia 17 grudnia 2013 r. Art. 125 ust 1</w:t>
            </w:r>
          </w:p>
        </w:tc>
      </w:tr>
      <w:tr w:rsidR="004B3FF2" w:rsidRPr="00651EF5" w:rsidTr="001A7B13">
        <w:tc>
          <w:tcPr>
            <w:tcW w:w="919" w:type="pct"/>
          </w:tcPr>
          <w:p w:rsidR="004B3FF2" w:rsidRPr="00651EF5" w:rsidRDefault="004B3FF2" w:rsidP="001A7B13">
            <w:pPr>
              <w:jc w:val="center"/>
              <w:rPr>
                <w:rFonts w:ascii="Arial" w:hAnsi="Arial" w:cs="Arial"/>
                <w:b/>
              </w:rPr>
            </w:pPr>
            <w:r w:rsidRPr="00651EF5">
              <w:rPr>
                <w:rFonts w:ascii="Arial" w:hAnsi="Arial" w:cs="Arial"/>
                <w:b/>
              </w:rPr>
              <w:t>Kategoria regionów</w:t>
            </w:r>
          </w:p>
          <w:p w:rsidR="004B3FF2" w:rsidRPr="00651EF5" w:rsidRDefault="004B3FF2" w:rsidP="001A7B13">
            <w:pPr>
              <w:jc w:val="center"/>
              <w:rPr>
                <w:rFonts w:ascii="Arial" w:hAnsi="Arial" w:cs="Arial"/>
                <w:b/>
              </w:rPr>
            </w:pPr>
          </w:p>
        </w:tc>
        <w:tc>
          <w:tcPr>
            <w:tcW w:w="2644" w:type="pct"/>
          </w:tcPr>
          <w:p w:rsidR="004B3FF2" w:rsidRPr="00651EF5" w:rsidRDefault="004B3FF2" w:rsidP="001A7B13">
            <w:pPr>
              <w:rPr>
                <w:rFonts w:ascii="Arial" w:hAnsi="Arial" w:cs="Arial"/>
              </w:rPr>
            </w:pPr>
            <w:r w:rsidRPr="00651EF5">
              <w:rPr>
                <w:rFonts w:ascii="Arial" w:hAnsi="Arial" w:cs="Arial"/>
              </w:rPr>
              <w:t>Oznacza klasyfikację regionów jako „regiony słabiej rozwinięte”, „regiony przejściowe” lub „regiony lepiej rozwinięte” zgodnie z art. 90 ust. 2.</w:t>
            </w:r>
          </w:p>
          <w:p w:rsidR="004B3FF2" w:rsidRPr="00651EF5" w:rsidRDefault="004B3FF2" w:rsidP="001A7B13">
            <w:pPr>
              <w:rPr>
                <w:rFonts w:ascii="Arial" w:hAnsi="Arial" w:cs="Arial"/>
              </w:rPr>
            </w:pPr>
          </w:p>
        </w:tc>
        <w:tc>
          <w:tcPr>
            <w:tcW w:w="1437" w:type="pct"/>
          </w:tcPr>
          <w:p w:rsidR="00F6640A" w:rsidRPr="00651EF5" w:rsidRDefault="00F6640A" w:rsidP="001A7B13">
            <w:pPr>
              <w:rPr>
                <w:rFonts w:ascii="Arial" w:hAnsi="Arial" w:cs="Arial"/>
                <w:bCs/>
              </w:rPr>
            </w:pPr>
            <w:r w:rsidRPr="00651EF5">
              <w:rPr>
                <w:rFonts w:ascii="Arial" w:hAnsi="Arial" w:cs="Arial"/>
                <w:bCs/>
              </w:rPr>
              <w:t>ROZPORZĄDZENIE PARLAMENTU</w:t>
            </w:r>
          </w:p>
          <w:p w:rsidR="004B3FF2" w:rsidRPr="00651EF5" w:rsidRDefault="004B3FF2" w:rsidP="001A7B13">
            <w:pPr>
              <w:rPr>
                <w:rFonts w:ascii="Arial" w:hAnsi="Arial" w:cs="Arial"/>
              </w:rPr>
            </w:pPr>
            <w:r w:rsidRPr="00651EF5">
              <w:rPr>
                <w:rFonts w:ascii="Arial" w:hAnsi="Arial" w:cs="Arial"/>
                <w:bCs/>
              </w:rPr>
              <w:t xml:space="preserve">EUROPEJSKIEGO I RADY (UE) NR 1303/2013  </w:t>
            </w:r>
            <w:r w:rsidRPr="00651EF5">
              <w:rPr>
                <w:rFonts w:ascii="Arial" w:hAnsi="Arial" w:cs="Arial"/>
                <w:bCs/>
              </w:rPr>
              <w:br/>
              <w:t>z dnia 17 grudnia 2013 r. Art. 2 pkt 21</w:t>
            </w:r>
          </w:p>
        </w:tc>
      </w:tr>
      <w:tr w:rsidR="004B3FF2" w:rsidRPr="00651EF5" w:rsidTr="001A7B13">
        <w:tc>
          <w:tcPr>
            <w:tcW w:w="919" w:type="pct"/>
          </w:tcPr>
          <w:p w:rsidR="004B3FF2" w:rsidRPr="00651EF5" w:rsidRDefault="004B3FF2" w:rsidP="001A7B13">
            <w:pPr>
              <w:jc w:val="center"/>
              <w:rPr>
                <w:rFonts w:ascii="Arial" w:hAnsi="Arial" w:cs="Arial"/>
              </w:rPr>
            </w:pPr>
            <w:r w:rsidRPr="00651EF5">
              <w:rPr>
                <w:rFonts w:ascii="Arial" w:hAnsi="Arial" w:cs="Arial"/>
                <w:b/>
              </w:rPr>
              <w:t>Kategoria wydatków (interwencji)</w:t>
            </w:r>
          </w:p>
          <w:p w:rsidR="004B3FF2" w:rsidRPr="00651EF5" w:rsidRDefault="004B3FF2" w:rsidP="001A7B13">
            <w:pPr>
              <w:jc w:val="center"/>
              <w:rPr>
                <w:rFonts w:ascii="Arial" w:hAnsi="Arial" w:cs="Arial"/>
                <w:b/>
              </w:rPr>
            </w:pPr>
          </w:p>
        </w:tc>
        <w:tc>
          <w:tcPr>
            <w:tcW w:w="2644" w:type="pct"/>
          </w:tcPr>
          <w:p w:rsidR="004B3FF2" w:rsidRPr="00651EF5" w:rsidRDefault="004B3FF2" w:rsidP="001A7B13">
            <w:pPr>
              <w:rPr>
                <w:rFonts w:ascii="Arial" w:hAnsi="Arial" w:cs="Arial"/>
              </w:rPr>
            </w:pPr>
            <w:r w:rsidRPr="00651EF5">
              <w:rPr>
                <w:rFonts w:ascii="Arial" w:hAnsi="Arial" w:cs="Arial"/>
              </w:rPr>
              <w:t>Obszary/zagadnienia tematyczne objęte pomocą na zasadach obowiązujących we Wspólnocie Europejskiej. Dziedzina interwencji Funduszy strukturalnych pomocna przy identyfikacji, badaniu i monitorowaniu działań. Kategorie interwencji są wykorzystywane do wykonywania rocznych sprawozdań dotyczących Funduszy strukturalnych i ich obciążenia w celu ułatwienia przekazu informacji dotyczących różnych polityk. Do głównych obszarów interwencji zaliczono: rolnictwo, leśnictwo, promowanie dostosowania i rozwoju obszarów rolniczych, rybołówstwo, pomoc dla dużych przedsiębiorstw, pomoc dla średnich i małych przedsiębiorstw, turystykę, infrastrukturę transportową, infrastrukturę telekomunikacyjną i społeczeństwo informacyjne, infrastruktury energetyczne, infrastrukturę środowiskową, planowanie przestrzenne i odbudowę, infrastrukturę społeczną i ochronę zdrowia publicznego.</w:t>
            </w:r>
          </w:p>
        </w:tc>
        <w:tc>
          <w:tcPr>
            <w:tcW w:w="1437" w:type="pct"/>
          </w:tcPr>
          <w:p w:rsidR="004B3FF2" w:rsidRPr="00651EF5" w:rsidRDefault="004B3FF2" w:rsidP="001A7B13">
            <w:pPr>
              <w:autoSpaceDE w:val="0"/>
              <w:autoSpaceDN w:val="0"/>
              <w:adjustRightInd w:val="0"/>
              <w:rPr>
                <w:rFonts w:ascii="Arial" w:hAnsi="Arial" w:cs="Arial"/>
                <w:i/>
                <w:lang w:eastAsia="pl-PL"/>
              </w:rPr>
            </w:pPr>
            <w:r w:rsidRPr="00651EF5">
              <w:rPr>
                <w:rFonts w:ascii="Arial" w:hAnsi="Arial" w:cs="Arial"/>
                <w:i/>
                <w:lang w:eastAsia="pl-PL"/>
              </w:rPr>
              <w:t>na podstawie źródeł rozproszonych</w:t>
            </w:r>
          </w:p>
        </w:tc>
      </w:tr>
      <w:tr w:rsidR="004B3FF2" w:rsidRPr="00651EF5" w:rsidTr="001A7B13">
        <w:trPr>
          <w:trHeight w:val="1215"/>
        </w:trPr>
        <w:tc>
          <w:tcPr>
            <w:tcW w:w="919" w:type="pct"/>
          </w:tcPr>
          <w:p w:rsidR="004B3FF2" w:rsidRPr="00651EF5" w:rsidRDefault="004B3FF2" w:rsidP="001A7B13">
            <w:pPr>
              <w:jc w:val="center"/>
              <w:rPr>
                <w:rFonts w:ascii="Arial" w:hAnsi="Arial" w:cs="Arial"/>
                <w:b/>
              </w:rPr>
            </w:pPr>
            <w:r w:rsidRPr="00651EF5">
              <w:rPr>
                <w:rFonts w:ascii="Arial" w:hAnsi="Arial" w:cs="Arial"/>
                <w:b/>
              </w:rPr>
              <w:t>Kontrakt Terytorialny dla Województwa Warmińsko-Mazurskiego</w:t>
            </w:r>
          </w:p>
        </w:tc>
        <w:tc>
          <w:tcPr>
            <w:tcW w:w="2644" w:type="pct"/>
          </w:tcPr>
          <w:p w:rsidR="004B3FF2" w:rsidRPr="00651EF5" w:rsidRDefault="004B3FF2" w:rsidP="001A7B13">
            <w:pPr>
              <w:pStyle w:val="CM1"/>
              <w:spacing w:before="200"/>
              <w:rPr>
                <w:rFonts w:ascii="Arial" w:hAnsi="Arial" w:cs="Arial"/>
                <w:sz w:val="18"/>
                <w:szCs w:val="18"/>
              </w:rPr>
            </w:pPr>
            <w:r w:rsidRPr="00651EF5">
              <w:rPr>
                <w:rFonts w:ascii="Arial" w:hAnsi="Arial" w:cs="Arial"/>
                <w:sz w:val="18"/>
                <w:szCs w:val="18"/>
              </w:rPr>
              <w:t>Umowa określająca cele i przedsięwzięcia priorytetowe, które mają istotne znaczenie dla rozwoju kraju oraz wskazanego w niej województwa, sposób ich finansowania, koordynacji i realizacji, a także dofinansowanie, opracowywanych przez zarząd województwa, programów służących realizacji umowy partnerstwa w zakresie polityki spójności. Przedmiotem Kontraktu Województwa Warmińsko-Mazurskiego jest określenie celów i przedsięwzięć o istotnym znaczeniu dla rozwoju kraju oraz województwa, co do których Strony deklarują współpracę w ramach realizacji właściwych programów operacyjnych na lata 2014-2020, służących realizacji Umowy Partnerstwa w zakresie polityki spójności, oraz innych instrumentów, z których mogą być finansowane przedsięwzięcia priorytetowe przyczyniające się do osiągnięcia celów Kontraktu.</w:t>
            </w:r>
          </w:p>
        </w:tc>
        <w:tc>
          <w:tcPr>
            <w:tcW w:w="1437" w:type="pct"/>
          </w:tcPr>
          <w:p w:rsidR="004B3FF2" w:rsidRPr="00651EF5" w:rsidRDefault="004B3FF2" w:rsidP="001A7B13">
            <w:pPr>
              <w:rPr>
                <w:rFonts w:ascii="Arial" w:hAnsi="Arial" w:cs="Arial"/>
              </w:rPr>
            </w:pPr>
            <w:r w:rsidRPr="00651EF5">
              <w:rPr>
                <w:rFonts w:ascii="Arial" w:hAnsi="Arial" w:cs="Arial"/>
              </w:rPr>
              <w:t>Ustawa z dnia 6 grudnia 2006 r. o zasadach prowadzenia polityki rozwoju (Dz.U. 2006 Nr 227 poz. 1658)</w:t>
            </w:r>
          </w:p>
          <w:p w:rsidR="004B3FF2" w:rsidRPr="00651EF5" w:rsidRDefault="004B3FF2" w:rsidP="001A7B13">
            <w:pPr>
              <w:rPr>
                <w:rFonts w:ascii="Arial" w:hAnsi="Arial" w:cs="Arial"/>
              </w:rPr>
            </w:pPr>
            <w:r w:rsidRPr="00651EF5">
              <w:rPr>
                <w:rFonts w:ascii="Arial" w:hAnsi="Arial" w:cs="Arial"/>
              </w:rPr>
              <w:t>Kontrakt Terytorialny dla Województwa Warmińsko-Mazurskiego (2014 r.)</w:t>
            </w:r>
          </w:p>
        </w:tc>
      </w:tr>
      <w:tr w:rsidR="004B3FF2" w:rsidRPr="00651EF5" w:rsidTr="001A7B13">
        <w:trPr>
          <w:trHeight w:val="1134"/>
        </w:trPr>
        <w:tc>
          <w:tcPr>
            <w:tcW w:w="919" w:type="pct"/>
          </w:tcPr>
          <w:p w:rsidR="004B3FF2" w:rsidRPr="00651EF5" w:rsidRDefault="004B3FF2" w:rsidP="001A7B13">
            <w:pPr>
              <w:jc w:val="center"/>
              <w:rPr>
                <w:rFonts w:ascii="Arial" w:hAnsi="Arial" w:cs="Arial"/>
                <w:b/>
              </w:rPr>
            </w:pPr>
            <w:r w:rsidRPr="00651EF5">
              <w:rPr>
                <w:rFonts w:ascii="Arial" w:hAnsi="Arial" w:cs="Arial"/>
                <w:b/>
              </w:rPr>
              <w:t>Korekta finansowa</w:t>
            </w:r>
          </w:p>
          <w:p w:rsidR="004B3FF2" w:rsidRPr="00651EF5" w:rsidRDefault="004B3FF2" w:rsidP="001A7B13">
            <w:pPr>
              <w:jc w:val="center"/>
              <w:rPr>
                <w:rFonts w:ascii="Arial" w:hAnsi="Arial" w:cs="Arial"/>
                <w:b/>
                <w:lang w:eastAsia="pl-PL"/>
              </w:rPr>
            </w:pPr>
          </w:p>
        </w:tc>
        <w:tc>
          <w:tcPr>
            <w:tcW w:w="2644" w:type="pct"/>
          </w:tcPr>
          <w:p w:rsidR="004B3FF2" w:rsidRPr="00651EF5" w:rsidRDefault="004B3FF2" w:rsidP="001A7B13">
            <w:pPr>
              <w:rPr>
                <w:rFonts w:ascii="Arial" w:hAnsi="Arial" w:cs="Arial"/>
              </w:rPr>
            </w:pPr>
            <w:r w:rsidRPr="00651EF5">
              <w:rPr>
                <w:rFonts w:ascii="Arial" w:hAnsi="Arial" w:cs="Arial"/>
              </w:rPr>
              <w:t>Kwota o jaką pomniejsza się współfinansowanie UE dla projektu lub programu operacyjnego w związku z nieprawidłowością indywidualną lub systemową.</w:t>
            </w:r>
          </w:p>
          <w:p w:rsidR="004B3FF2" w:rsidRPr="00651EF5" w:rsidRDefault="004B3FF2" w:rsidP="001A7B13">
            <w:pPr>
              <w:rPr>
                <w:rFonts w:ascii="Arial" w:hAnsi="Arial" w:cs="Arial"/>
                <w:lang w:eastAsia="pl-PL"/>
              </w:rPr>
            </w:pPr>
          </w:p>
        </w:tc>
        <w:tc>
          <w:tcPr>
            <w:tcW w:w="1437" w:type="pct"/>
          </w:tcPr>
          <w:p w:rsidR="004B3FF2" w:rsidRPr="00651EF5" w:rsidRDefault="004B3FF2" w:rsidP="001A7B13">
            <w:pPr>
              <w:autoSpaceDE w:val="0"/>
              <w:autoSpaceDN w:val="0"/>
              <w:adjustRightInd w:val="0"/>
              <w:rPr>
                <w:rFonts w:ascii="Arial" w:hAnsi="Arial" w:cs="Arial"/>
                <w:lang w:eastAsia="pl-PL"/>
              </w:rPr>
            </w:pPr>
            <w:r w:rsidRPr="00651EF5">
              <w:rPr>
                <w:rFonts w:ascii="Arial" w:hAnsi="Arial" w:cs="Arial"/>
                <w:bCs/>
              </w:rPr>
              <w:t xml:space="preserve">Ustawa </w:t>
            </w:r>
            <w:r w:rsidRPr="00651EF5">
              <w:rPr>
                <w:rFonts w:ascii="Arial" w:hAnsi="Arial" w:cs="Arial"/>
              </w:rPr>
              <w:t xml:space="preserve">z dnia 11 lipca 2014 r. </w:t>
            </w:r>
            <w:r w:rsidRPr="00651EF5">
              <w:rPr>
                <w:rFonts w:ascii="Arial" w:hAnsi="Arial" w:cs="Arial"/>
                <w:bCs/>
              </w:rPr>
              <w:t>o zasadach realizacji programów w zakresie polityki spójności finansowanych w perspektywie finansowej 2014–2020</w:t>
            </w:r>
          </w:p>
        </w:tc>
      </w:tr>
      <w:tr w:rsidR="004B3FF2" w:rsidRPr="00651EF5" w:rsidTr="001A7B13">
        <w:trPr>
          <w:trHeight w:val="851"/>
        </w:trPr>
        <w:tc>
          <w:tcPr>
            <w:tcW w:w="919" w:type="pct"/>
          </w:tcPr>
          <w:p w:rsidR="004B3FF2" w:rsidRPr="00651EF5" w:rsidRDefault="004B3FF2" w:rsidP="001A7B13">
            <w:pPr>
              <w:jc w:val="center"/>
              <w:rPr>
                <w:rFonts w:ascii="Arial" w:hAnsi="Arial" w:cs="Arial"/>
                <w:b/>
              </w:rPr>
            </w:pPr>
            <w:r w:rsidRPr="00651EF5">
              <w:rPr>
                <w:rFonts w:ascii="Arial" w:hAnsi="Arial" w:cs="Arial"/>
                <w:b/>
              </w:rPr>
              <w:t>Kryteria wyboru projektów</w:t>
            </w:r>
          </w:p>
          <w:p w:rsidR="004B3FF2" w:rsidRPr="00651EF5" w:rsidRDefault="004B3FF2" w:rsidP="001A7B13">
            <w:pPr>
              <w:jc w:val="center"/>
              <w:rPr>
                <w:rFonts w:ascii="Arial" w:hAnsi="Arial" w:cs="Arial"/>
                <w:b/>
              </w:rPr>
            </w:pPr>
          </w:p>
        </w:tc>
        <w:tc>
          <w:tcPr>
            <w:tcW w:w="2644" w:type="pct"/>
          </w:tcPr>
          <w:p w:rsidR="004B3FF2" w:rsidRPr="00651EF5" w:rsidRDefault="004B3FF2" w:rsidP="001A7B13">
            <w:pPr>
              <w:rPr>
                <w:rFonts w:ascii="Arial" w:hAnsi="Arial" w:cs="Arial"/>
              </w:rPr>
            </w:pPr>
            <w:r w:rsidRPr="00651EF5">
              <w:rPr>
                <w:rFonts w:ascii="Arial" w:hAnsi="Arial" w:cs="Arial"/>
              </w:rPr>
              <w:t>Zestaw warunków, które musi spełnić projekt aby uzyskał dofinansowanie.</w:t>
            </w:r>
          </w:p>
        </w:tc>
        <w:tc>
          <w:tcPr>
            <w:tcW w:w="1437" w:type="pct"/>
          </w:tcPr>
          <w:p w:rsidR="004B3FF2" w:rsidRPr="00651EF5" w:rsidRDefault="004B3FF2" w:rsidP="001A7B13">
            <w:pPr>
              <w:autoSpaceDE w:val="0"/>
              <w:autoSpaceDN w:val="0"/>
              <w:adjustRightInd w:val="0"/>
              <w:rPr>
                <w:rFonts w:ascii="Arial" w:hAnsi="Arial" w:cs="Arial"/>
                <w:i/>
                <w:lang w:eastAsia="pl-PL"/>
              </w:rPr>
            </w:pPr>
            <w:r w:rsidRPr="00651EF5">
              <w:rPr>
                <w:rFonts w:ascii="Arial" w:hAnsi="Arial" w:cs="Arial"/>
                <w:i/>
                <w:lang w:eastAsia="pl-PL"/>
              </w:rPr>
              <w:t>na podstawie źródeł rozproszonych</w:t>
            </w:r>
          </w:p>
        </w:tc>
      </w:tr>
      <w:tr w:rsidR="004B3FF2" w:rsidRPr="00651EF5" w:rsidTr="001A7B13">
        <w:trPr>
          <w:trHeight w:val="1035"/>
        </w:trPr>
        <w:tc>
          <w:tcPr>
            <w:tcW w:w="919" w:type="pct"/>
          </w:tcPr>
          <w:p w:rsidR="004B3FF2" w:rsidRPr="00651EF5" w:rsidRDefault="004B3FF2" w:rsidP="001A7B13">
            <w:pPr>
              <w:jc w:val="center"/>
              <w:rPr>
                <w:rFonts w:ascii="Arial" w:hAnsi="Arial" w:cs="Arial"/>
                <w:b/>
              </w:rPr>
            </w:pPr>
            <w:r w:rsidRPr="00651EF5">
              <w:rPr>
                <w:rFonts w:ascii="Arial" w:hAnsi="Arial" w:cs="Arial"/>
                <w:b/>
              </w:rPr>
              <w:t>Kwalifikowalność wydatków</w:t>
            </w:r>
          </w:p>
        </w:tc>
        <w:tc>
          <w:tcPr>
            <w:tcW w:w="2644" w:type="pct"/>
          </w:tcPr>
          <w:p w:rsidR="004B3FF2" w:rsidRPr="00651EF5" w:rsidRDefault="004B3FF2" w:rsidP="001A7B13">
            <w:pPr>
              <w:rPr>
                <w:rFonts w:ascii="Arial" w:hAnsi="Arial" w:cs="Arial"/>
              </w:rPr>
            </w:pPr>
            <w:r w:rsidRPr="00651EF5">
              <w:rPr>
                <w:rFonts w:ascii="Arial" w:hAnsi="Arial" w:cs="Arial"/>
              </w:rPr>
              <w:t>Spełnienie przez wydatki poniesione w ramach programów operacyjnych kryteriów:</w:t>
            </w:r>
          </w:p>
          <w:p w:rsidR="004B3FF2" w:rsidRPr="00651EF5" w:rsidRDefault="004B3FF2" w:rsidP="004B3FF2">
            <w:pPr>
              <w:numPr>
                <w:ilvl w:val="0"/>
                <w:numId w:val="45"/>
              </w:numPr>
              <w:rPr>
                <w:rFonts w:ascii="Arial" w:hAnsi="Arial" w:cs="Arial"/>
              </w:rPr>
            </w:pPr>
            <w:r w:rsidRPr="00651EF5">
              <w:rPr>
                <w:rFonts w:ascii="Arial" w:hAnsi="Arial" w:cs="Arial"/>
              </w:rPr>
              <w:t>spójności z postanowieniami przyjętego programu operacyjnego,</w:t>
            </w:r>
          </w:p>
          <w:p w:rsidR="004B3FF2" w:rsidRPr="00651EF5" w:rsidRDefault="004B3FF2" w:rsidP="004B3FF2">
            <w:pPr>
              <w:numPr>
                <w:ilvl w:val="0"/>
                <w:numId w:val="45"/>
              </w:numPr>
              <w:rPr>
                <w:rFonts w:ascii="Arial" w:hAnsi="Arial" w:cs="Arial"/>
              </w:rPr>
            </w:pPr>
            <w:r w:rsidRPr="00651EF5">
              <w:rPr>
                <w:rFonts w:ascii="Arial" w:hAnsi="Arial" w:cs="Arial"/>
              </w:rPr>
              <w:t>określonych szczegółowo przez instytucję zarządzającą</w:t>
            </w:r>
          </w:p>
          <w:p w:rsidR="004B3FF2" w:rsidRPr="00651EF5" w:rsidRDefault="004B3FF2" w:rsidP="004B3FF2">
            <w:pPr>
              <w:numPr>
                <w:ilvl w:val="0"/>
                <w:numId w:val="45"/>
              </w:numPr>
              <w:rPr>
                <w:rFonts w:ascii="Arial" w:hAnsi="Arial" w:cs="Arial"/>
              </w:rPr>
            </w:pPr>
            <w:r w:rsidRPr="00651EF5">
              <w:rPr>
                <w:rFonts w:ascii="Arial" w:hAnsi="Arial" w:cs="Arial"/>
              </w:rPr>
              <w:t>dodatkowych, przewidzianych dla danego źródła finansowania, w przypadku programów finansowanych ze źródeł zagranicznych.</w:t>
            </w:r>
          </w:p>
        </w:tc>
        <w:tc>
          <w:tcPr>
            <w:tcW w:w="1437" w:type="pct"/>
          </w:tcPr>
          <w:p w:rsidR="004B3FF2" w:rsidRPr="00651EF5" w:rsidRDefault="004B3FF2" w:rsidP="001A7B13">
            <w:pPr>
              <w:autoSpaceDE w:val="0"/>
              <w:autoSpaceDN w:val="0"/>
              <w:adjustRightInd w:val="0"/>
              <w:rPr>
                <w:rFonts w:ascii="Arial" w:hAnsi="Arial" w:cs="Arial"/>
                <w:bCs/>
              </w:rPr>
            </w:pPr>
            <w:r w:rsidRPr="00651EF5">
              <w:rPr>
                <w:rFonts w:ascii="Arial" w:hAnsi="Arial" w:cs="Arial"/>
              </w:rPr>
              <w:t xml:space="preserve">Ustawa z dnia 6 grudnia 2006 r. o zasadach prowadzenia polityki rozwoju </w:t>
            </w:r>
            <w:r w:rsidRPr="00651EF5">
              <w:rPr>
                <w:rFonts w:ascii="Arial" w:hAnsi="Arial" w:cs="Arial"/>
                <w:iCs/>
              </w:rPr>
              <w:t>(Dz. U. z 2009 r., Nr 84, poz. 712, z późn. zm.)</w:t>
            </w:r>
          </w:p>
        </w:tc>
      </w:tr>
      <w:tr w:rsidR="004B3FF2" w:rsidRPr="00651EF5" w:rsidTr="001A7B13">
        <w:trPr>
          <w:trHeight w:val="1095"/>
        </w:trPr>
        <w:tc>
          <w:tcPr>
            <w:tcW w:w="919" w:type="pct"/>
          </w:tcPr>
          <w:p w:rsidR="004B3FF2" w:rsidRPr="00651EF5" w:rsidRDefault="004B3FF2" w:rsidP="001A7B13">
            <w:pPr>
              <w:jc w:val="center"/>
              <w:rPr>
                <w:rFonts w:ascii="Arial" w:hAnsi="Arial" w:cs="Arial"/>
                <w:b/>
              </w:rPr>
            </w:pPr>
            <w:r w:rsidRPr="00651EF5">
              <w:rPr>
                <w:rFonts w:ascii="Arial" w:hAnsi="Arial" w:cs="Arial"/>
                <w:b/>
              </w:rPr>
              <w:t>Oś Priorytetowa</w:t>
            </w:r>
          </w:p>
        </w:tc>
        <w:tc>
          <w:tcPr>
            <w:tcW w:w="2644" w:type="pct"/>
          </w:tcPr>
          <w:p w:rsidR="004B3FF2" w:rsidRPr="00651EF5" w:rsidRDefault="004B3FF2" w:rsidP="001A7B13">
            <w:pPr>
              <w:rPr>
                <w:rFonts w:ascii="Arial" w:hAnsi="Arial" w:cs="Arial"/>
                <w:lang w:eastAsia="pl-PL"/>
              </w:rPr>
            </w:pPr>
            <w:r w:rsidRPr="00651EF5">
              <w:rPr>
                <w:rFonts w:ascii="Arial" w:hAnsi="Arial" w:cs="Arial"/>
              </w:rPr>
              <w:t>Wyodrębniona część programu operacyjnego, realizująca część strategii ujętej w programie poprzez grupę działań wzajemnie powiązanych, realizujących mierzalne cele szczegółowe.</w:t>
            </w:r>
          </w:p>
        </w:tc>
        <w:tc>
          <w:tcPr>
            <w:tcW w:w="1437" w:type="pct"/>
          </w:tcPr>
          <w:p w:rsidR="004B3FF2" w:rsidRPr="00651EF5" w:rsidRDefault="004B3FF2" w:rsidP="001A7B13">
            <w:pPr>
              <w:autoSpaceDE w:val="0"/>
              <w:autoSpaceDN w:val="0"/>
              <w:adjustRightInd w:val="0"/>
              <w:rPr>
                <w:rFonts w:ascii="Arial" w:hAnsi="Arial" w:cs="Arial"/>
                <w:i/>
                <w:lang w:eastAsia="pl-PL"/>
              </w:rPr>
            </w:pPr>
            <w:r w:rsidRPr="00651EF5">
              <w:rPr>
                <w:rFonts w:ascii="Arial" w:hAnsi="Arial" w:cs="Arial"/>
                <w:i/>
                <w:lang w:eastAsia="pl-PL"/>
              </w:rPr>
              <w:t>na podstawie źródeł rozproszonych</w:t>
            </w:r>
          </w:p>
        </w:tc>
      </w:tr>
      <w:tr w:rsidR="004B3FF2" w:rsidRPr="00651EF5" w:rsidTr="001A7B13">
        <w:trPr>
          <w:trHeight w:val="1095"/>
        </w:trPr>
        <w:tc>
          <w:tcPr>
            <w:tcW w:w="919" w:type="pct"/>
          </w:tcPr>
          <w:p w:rsidR="004B3FF2" w:rsidRPr="00651EF5" w:rsidRDefault="004B3FF2" w:rsidP="001A7B13">
            <w:pPr>
              <w:jc w:val="center"/>
              <w:rPr>
                <w:rFonts w:ascii="Arial" w:hAnsi="Arial" w:cs="Arial"/>
                <w:b/>
                <w:lang w:eastAsia="pl-PL"/>
              </w:rPr>
            </w:pPr>
            <w:r w:rsidRPr="00651EF5">
              <w:rPr>
                <w:rFonts w:ascii="Arial" w:hAnsi="Arial" w:cs="Arial"/>
                <w:b/>
              </w:rPr>
              <w:t>Program Operacyjny</w:t>
            </w:r>
          </w:p>
        </w:tc>
        <w:tc>
          <w:tcPr>
            <w:tcW w:w="2644" w:type="pct"/>
          </w:tcPr>
          <w:p w:rsidR="004B3FF2" w:rsidRPr="00651EF5" w:rsidRDefault="004B3FF2" w:rsidP="001A7B13">
            <w:pPr>
              <w:rPr>
                <w:rFonts w:ascii="Arial" w:hAnsi="Arial" w:cs="Arial"/>
              </w:rPr>
            </w:pPr>
            <w:r w:rsidRPr="00651EF5">
              <w:rPr>
                <w:rFonts w:ascii="Arial" w:hAnsi="Arial" w:cs="Arial"/>
              </w:rPr>
              <w:t xml:space="preserve">a) krajowy program operacyjny – program służący realizacji umowy partnerstwa w zakresie polityki spójności w rozumieniu art. 5 pkt 7a lit. a ustawy z dnia 6 grudnia 2006 r. o zasadach prowadzenia polityki rozwoju, uchwalony przez Radę Ministrów </w:t>
            </w:r>
            <w:r w:rsidRPr="00651EF5">
              <w:rPr>
                <w:rFonts w:ascii="Arial" w:hAnsi="Arial" w:cs="Arial"/>
              </w:rPr>
              <w:br/>
              <w:t xml:space="preserve">i przyjęty przez Komisję Europejską, odzwierciedlający cele zawarte we Wspólnych Ramach Strategicznych stanowiących załącznik I do rozporządzenia ogólnego oraz w umowie partnerstwa, które mają być osiągnięte za pomocą funduszy strukturalnych lub Funduszu Spójności, będący podstawą realizacji działań w nim określonych, stanowiący program, o którym mowa </w:t>
            </w:r>
            <w:r w:rsidRPr="00651EF5">
              <w:rPr>
                <w:rFonts w:ascii="Arial" w:hAnsi="Arial" w:cs="Arial"/>
              </w:rPr>
              <w:br/>
              <w:t xml:space="preserve">w art. 96 rozporządzenia ogólnego, </w:t>
            </w:r>
          </w:p>
          <w:p w:rsidR="004B3FF2" w:rsidRPr="00651EF5" w:rsidRDefault="004B3FF2" w:rsidP="001A7B13">
            <w:pPr>
              <w:rPr>
                <w:rFonts w:ascii="Arial" w:hAnsi="Arial" w:cs="Arial"/>
              </w:rPr>
            </w:pPr>
            <w:r w:rsidRPr="00651EF5">
              <w:rPr>
                <w:rFonts w:ascii="Arial" w:hAnsi="Arial" w:cs="Arial"/>
              </w:rPr>
              <w:t>b)program EWT – program Europejskiej Współpracy Terytorialnej, o którym mowa w art. 8 rozporządzenia EWT, na przystąpienie do którego wyraziła zgodę Rada Ministrów, przyjęty przez Komisję Europejską, odzwierciedlający cele zawarte we Wspólnych Ramach Strategicznych stanowiących załącznik I do rozporządzenia ogólnego oraz w umowie partnerstwa, będący podstawą realizacji działań w nim określonych,</w:t>
            </w:r>
          </w:p>
          <w:p w:rsidR="004B3FF2" w:rsidRPr="00651EF5" w:rsidRDefault="004B3FF2" w:rsidP="001A7B13">
            <w:pPr>
              <w:rPr>
                <w:rFonts w:ascii="Arial" w:hAnsi="Arial" w:cs="Arial"/>
                <w:lang w:eastAsia="pl-PL"/>
              </w:rPr>
            </w:pPr>
            <w:r w:rsidRPr="00651EF5">
              <w:rPr>
                <w:rFonts w:ascii="Arial" w:hAnsi="Arial" w:cs="Arial"/>
              </w:rPr>
              <w:t xml:space="preserve">c) regionalny program operacyjny – program służący realizacji umowy partnerstwa w zakresie polityki spójności w rozumieniu art. 5 pkt 7a lit. a ustawy z dnia 6 grudnia 2006 r. o zasadach prowadzenia polityki rozwoju, uchwalony przez zarząd województwa i przyjęty przez Komisję Europejską, odzwierciedlający cele zawarte we Wspólnych Ramach Strategicznych stanowiących załącznik I do rozporządzenia ogólnego oraz w umowie partnerstwa, które mają być osiągnięte za pomocą funduszy strukturalnych, będący podstawą realizacji działań w nim określonych, stanowiący program, o którym mowa </w:t>
            </w:r>
            <w:r w:rsidRPr="00651EF5">
              <w:rPr>
                <w:rFonts w:ascii="Arial" w:hAnsi="Arial" w:cs="Arial"/>
              </w:rPr>
              <w:br/>
              <w:t>w art. 96 rozporządzenia ogólnego;</w:t>
            </w:r>
          </w:p>
        </w:tc>
        <w:tc>
          <w:tcPr>
            <w:tcW w:w="1437" w:type="pct"/>
          </w:tcPr>
          <w:p w:rsidR="004B3FF2" w:rsidRPr="00651EF5" w:rsidRDefault="004B3FF2" w:rsidP="001A7B13">
            <w:pPr>
              <w:autoSpaceDE w:val="0"/>
              <w:autoSpaceDN w:val="0"/>
              <w:adjustRightInd w:val="0"/>
              <w:rPr>
                <w:rFonts w:ascii="Arial" w:hAnsi="Arial" w:cs="Arial"/>
                <w:lang w:eastAsia="pl-PL"/>
              </w:rPr>
            </w:pPr>
            <w:r w:rsidRPr="00651EF5">
              <w:rPr>
                <w:rFonts w:ascii="Arial" w:hAnsi="Arial" w:cs="Arial"/>
                <w:bCs/>
              </w:rPr>
              <w:t xml:space="preserve">Ustawa </w:t>
            </w:r>
            <w:r w:rsidRPr="00651EF5">
              <w:rPr>
                <w:rFonts w:ascii="Arial" w:hAnsi="Arial" w:cs="Arial"/>
              </w:rPr>
              <w:t xml:space="preserve">z dnia 11 lipca 2014 r. </w:t>
            </w:r>
            <w:r w:rsidRPr="00651EF5">
              <w:rPr>
                <w:rFonts w:ascii="Arial" w:hAnsi="Arial" w:cs="Arial"/>
                <w:bCs/>
              </w:rPr>
              <w:t>o zasadach realizacji programów w zakresie polityki spójności finansowanych w perspektywie finansowej 2014–2020</w:t>
            </w:r>
          </w:p>
        </w:tc>
      </w:tr>
      <w:tr w:rsidR="004B3FF2" w:rsidRPr="00651EF5" w:rsidTr="001A7B13">
        <w:trPr>
          <w:trHeight w:val="680"/>
        </w:trPr>
        <w:tc>
          <w:tcPr>
            <w:tcW w:w="919" w:type="pct"/>
          </w:tcPr>
          <w:p w:rsidR="004B3FF2" w:rsidRPr="00651EF5" w:rsidRDefault="004B3FF2" w:rsidP="001A7B13">
            <w:pPr>
              <w:jc w:val="center"/>
              <w:rPr>
                <w:rFonts w:ascii="Arial" w:hAnsi="Arial" w:cs="Arial"/>
                <w:b/>
              </w:rPr>
            </w:pPr>
            <w:r w:rsidRPr="00651EF5">
              <w:rPr>
                <w:rFonts w:ascii="Arial" w:hAnsi="Arial" w:cs="Arial"/>
                <w:b/>
              </w:rPr>
              <w:t>Projekt</w:t>
            </w:r>
          </w:p>
          <w:p w:rsidR="004B3FF2" w:rsidRPr="00651EF5" w:rsidRDefault="004B3FF2" w:rsidP="001A7B13">
            <w:pPr>
              <w:jc w:val="center"/>
              <w:rPr>
                <w:rFonts w:ascii="Arial" w:hAnsi="Arial" w:cs="Arial"/>
                <w:b/>
                <w:lang w:eastAsia="pl-PL"/>
              </w:rPr>
            </w:pPr>
          </w:p>
        </w:tc>
        <w:tc>
          <w:tcPr>
            <w:tcW w:w="2644" w:type="pct"/>
          </w:tcPr>
          <w:p w:rsidR="004B3FF2" w:rsidRPr="00651EF5" w:rsidRDefault="004B3FF2" w:rsidP="001A7B13">
            <w:pPr>
              <w:rPr>
                <w:rFonts w:ascii="Arial" w:hAnsi="Arial" w:cs="Arial"/>
              </w:rPr>
            </w:pPr>
            <w:r w:rsidRPr="00651EF5">
              <w:rPr>
                <w:rFonts w:ascii="Arial" w:hAnsi="Arial" w:cs="Arial"/>
              </w:rPr>
              <w:t>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p>
        </w:tc>
        <w:tc>
          <w:tcPr>
            <w:tcW w:w="1437" w:type="pct"/>
          </w:tcPr>
          <w:p w:rsidR="004B3FF2" w:rsidRPr="00651EF5" w:rsidRDefault="004B3FF2" w:rsidP="001A7B13">
            <w:pPr>
              <w:autoSpaceDE w:val="0"/>
              <w:autoSpaceDN w:val="0"/>
              <w:adjustRightInd w:val="0"/>
              <w:rPr>
                <w:rFonts w:ascii="Arial" w:hAnsi="Arial" w:cs="Arial"/>
                <w:bCs/>
                <w:lang w:eastAsia="pl-PL"/>
              </w:rPr>
            </w:pPr>
            <w:r w:rsidRPr="00651EF5">
              <w:rPr>
                <w:rFonts w:ascii="Arial" w:hAnsi="Arial" w:cs="Arial"/>
                <w:bCs/>
                <w:lang w:eastAsia="pl-PL"/>
              </w:rPr>
              <w:t xml:space="preserve">Ustawa </w:t>
            </w:r>
            <w:r w:rsidRPr="00651EF5">
              <w:rPr>
                <w:rFonts w:ascii="Arial" w:hAnsi="Arial" w:cs="Arial"/>
                <w:lang w:eastAsia="pl-PL"/>
              </w:rPr>
              <w:t xml:space="preserve">z dnia 11 lipca 2014 r. </w:t>
            </w:r>
            <w:r w:rsidRPr="00651EF5">
              <w:rPr>
                <w:rFonts w:ascii="Arial" w:hAnsi="Arial" w:cs="Arial"/>
                <w:bCs/>
                <w:lang w:eastAsia="pl-PL"/>
              </w:rPr>
              <w:t>o zasadach realizacji programów w zakresie polityki spójności finansowanych w perspektywie finansowej 2014–2020</w:t>
            </w:r>
          </w:p>
        </w:tc>
      </w:tr>
      <w:tr w:rsidR="004B3FF2" w:rsidRPr="00651EF5" w:rsidTr="001A7B13">
        <w:trPr>
          <w:trHeight w:val="567"/>
        </w:trPr>
        <w:tc>
          <w:tcPr>
            <w:tcW w:w="919" w:type="pct"/>
          </w:tcPr>
          <w:p w:rsidR="004B3FF2" w:rsidRPr="00651EF5" w:rsidRDefault="004B3FF2" w:rsidP="001A7B13">
            <w:pPr>
              <w:jc w:val="center"/>
              <w:rPr>
                <w:rFonts w:ascii="Arial" w:hAnsi="Arial" w:cs="Arial"/>
                <w:b/>
              </w:rPr>
            </w:pPr>
            <w:r w:rsidRPr="00651EF5">
              <w:rPr>
                <w:rFonts w:ascii="Arial" w:hAnsi="Arial" w:cs="Arial"/>
                <w:b/>
              </w:rPr>
              <w:t>Szczegółowy opis osi priorytetowych programu operacyjnego (SZOOP)</w:t>
            </w:r>
          </w:p>
          <w:p w:rsidR="004B3FF2" w:rsidRPr="00651EF5" w:rsidRDefault="004B3FF2" w:rsidP="001A7B13">
            <w:pPr>
              <w:jc w:val="center"/>
              <w:rPr>
                <w:rFonts w:ascii="Arial" w:hAnsi="Arial" w:cs="Arial"/>
                <w:b/>
                <w:lang w:eastAsia="pl-PL"/>
              </w:rPr>
            </w:pPr>
          </w:p>
        </w:tc>
        <w:tc>
          <w:tcPr>
            <w:tcW w:w="2644" w:type="pct"/>
          </w:tcPr>
          <w:p w:rsidR="004B3FF2" w:rsidRPr="00651EF5" w:rsidRDefault="004B3FF2" w:rsidP="001A7B13">
            <w:pPr>
              <w:autoSpaceDE w:val="0"/>
              <w:autoSpaceDN w:val="0"/>
              <w:adjustRightInd w:val="0"/>
              <w:rPr>
                <w:rFonts w:ascii="Arial" w:hAnsi="Arial" w:cs="Arial"/>
                <w:lang w:eastAsia="pl-PL"/>
              </w:rPr>
            </w:pPr>
            <w:r w:rsidRPr="00651EF5">
              <w:rPr>
                <w:rFonts w:ascii="Arial" w:hAnsi="Arial" w:cs="Arial"/>
              </w:rPr>
              <w:t>Dokument przygotowany i przyjęty przez instytucję zarządzającą krajowym albo regionalnym programem operacyjnym oraz zatwierdzony w zakresie kryteriów wyboru projektów przez komitet monitorujący, o którym mowa w art. 47 rozporządzenia ogólnego, określający w szczególności zakres działań lub poddziałań realizowanych w ramach poszczególnych osi priorytetowych programu operacyjnego.</w:t>
            </w:r>
          </w:p>
        </w:tc>
        <w:tc>
          <w:tcPr>
            <w:tcW w:w="1437" w:type="pct"/>
          </w:tcPr>
          <w:p w:rsidR="004B3FF2" w:rsidRPr="00651EF5" w:rsidRDefault="004B3FF2" w:rsidP="001A7B13">
            <w:pPr>
              <w:autoSpaceDE w:val="0"/>
              <w:autoSpaceDN w:val="0"/>
              <w:adjustRightInd w:val="0"/>
              <w:rPr>
                <w:rFonts w:ascii="Arial" w:hAnsi="Arial" w:cs="Arial"/>
                <w:bCs/>
                <w:lang w:eastAsia="pl-PL"/>
              </w:rPr>
            </w:pPr>
            <w:r w:rsidRPr="00651EF5">
              <w:rPr>
                <w:rFonts w:ascii="Arial" w:hAnsi="Arial" w:cs="Arial"/>
                <w:bCs/>
                <w:lang w:eastAsia="pl-PL"/>
              </w:rPr>
              <w:t xml:space="preserve">Ustawa </w:t>
            </w:r>
            <w:r w:rsidRPr="00651EF5">
              <w:rPr>
                <w:rFonts w:ascii="Arial" w:hAnsi="Arial" w:cs="Arial"/>
                <w:lang w:eastAsia="pl-PL"/>
              </w:rPr>
              <w:t xml:space="preserve">z dnia 11 lipca 2014 r. </w:t>
            </w:r>
            <w:r w:rsidRPr="00651EF5">
              <w:rPr>
                <w:rFonts w:ascii="Arial" w:hAnsi="Arial" w:cs="Arial"/>
                <w:bCs/>
                <w:lang w:eastAsia="pl-PL"/>
              </w:rPr>
              <w:t>o zasadach realizacji programów w zakresie polityki spójności finansowanych w perspektywie finansowej 2014–2020</w:t>
            </w:r>
          </w:p>
        </w:tc>
      </w:tr>
      <w:tr w:rsidR="004B3FF2" w:rsidRPr="00651EF5" w:rsidTr="001A7B13">
        <w:tc>
          <w:tcPr>
            <w:tcW w:w="919" w:type="pct"/>
          </w:tcPr>
          <w:p w:rsidR="004B3FF2" w:rsidRPr="00651EF5" w:rsidRDefault="004B3FF2" w:rsidP="001A7B13">
            <w:pPr>
              <w:jc w:val="center"/>
              <w:rPr>
                <w:rFonts w:ascii="Arial" w:hAnsi="Arial" w:cs="Arial"/>
                <w:b/>
              </w:rPr>
            </w:pPr>
            <w:r w:rsidRPr="00651EF5">
              <w:rPr>
                <w:rFonts w:ascii="Arial" w:hAnsi="Arial" w:cs="Arial"/>
                <w:b/>
              </w:rPr>
              <w:t>Tryb pozakonkursowy</w:t>
            </w:r>
          </w:p>
          <w:p w:rsidR="004B3FF2" w:rsidRPr="00651EF5" w:rsidRDefault="004B3FF2" w:rsidP="001A7B13">
            <w:pPr>
              <w:jc w:val="center"/>
              <w:rPr>
                <w:rFonts w:ascii="Arial" w:hAnsi="Arial" w:cs="Arial"/>
                <w:b/>
              </w:rPr>
            </w:pPr>
          </w:p>
        </w:tc>
        <w:tc>
          <w:tcPr>
            <w:tcW w:w="2644" w:type="pct"/>
          </w:tcPr>
          <w:p w:rsidR="004B3FF2" w:rsidRPr="00651EF5" w:rsidRDefault="004B3FF2" w:rsidP="001A7B13">
            <w:pPr>
              <w:rPr>
                <w:rFonts w:ascii="Arial" w:hAnsi="Arial" w:cs="Arial"/>
              </w:rPr>
            </w:pPr>
            <w:r w:rsidRPr="00651EF5">
              <w:rPr>
                <w:rFonts w:ascii="Arial" w:hAnsi="Arial" w:cs="Arial"/>
              </w:rPr>
              <w:t>jeden z dwóch trybów wyboru projektów do dofinansowania, możliwy do zastosowania przy spełnieniu okoliczności, o których mowa w art. 38 ust. 2 i 3 ustawy wdrożeniowej. Założenia dotyczące stosowania trybu pozakonkursowego określają Wytyczne w zakresie trybów wyboru projektów na lata 2014-2020.</w:t>
            </w:r>
          </w:p>
          <w:p w:rsidR="004B3FF2" w:rsidRPr="00651EF5" w:rsidRDefault="004B3FF2" w:rsidP="001A7B13">
            <w:pPr>
              <w:rPr>
                <w:rFonts w:ascii="Arial" w:hAnsi="Arial" w:cs="Arial"/>
              </w:rPr>
            </w:pPr>
          </w:p>
        </w:tc>
        <w:tc>
          <w:tcPr>
            <w:tcW w:w="1437" w:type="pct"/>
          </w:tcPr>
          <w:p w:rsidR="004B3FF2" w:rsidRPr="00651EF5" w:rsidRDefault="004B3FF2" w:rsidP="001A7B13">
            <w:pPr>
              <w:rPr>
                <w:rFonts w:ascii="Arial" w:hAnsi="Arial" w:cs="Arial"/>
              </w:rPr>
            </w:pPr>
            <w:r w:rsidRPr="00651EF5">
              <w:rPr>
                <w:rFonts w:ascii="Arial" w:hAnsi="Arial" w:cs="Arial"/>
                <w:bCs/>
                <w:lang w:eastAsia="pl-PL"/>
              </w:rPr>
              <w:t xml:space="preserve">Ustawa </w:t>
            </w:r>
            <w:r w:rsidRPr="00651EF5">
              <w:rPr>
                <w:rFonts w:ascii="Arial" w:hAnsi="Arial" w:cs="Arial"/>
                <w:lang w:eastAsia="pl-PL"/>
              </w:rPr>
              <w:t xml:space="preserve">z dnia 11 lipca 2014 r. </w:t>
            </w:r>
            <w:r w:rsidRPr="00651EF5">
              <w:rPr>
                <w:rFonts w:ascii="Arial" w:hAnsi="Arial" w:cs="Arial"/>
                <w:bCs/>
                <w:lang w:eastAsia="pl-PL"/>
              </w:rPr>
              <w:t>o zasadach realizacji programów w zakresie polityki spójności finansowanych w perspektywie finansowej 2014–2020</w:t>
            </w:r>
          </w:p>
        </w:tc>
      </w:tr>
      <w:tr w:rsidR="004B3FF2" w:rsidRPr="00651EF5" w:rsidTr="001A7B13">
        <w:tc>
          <w:tcPr>
            <w:tcW w:w="919" w:type="pct"/>
          </w:tcPr>
          <w:p w:rsidR="004B3FF2" w:rsidRPr="00651EF5" w:rsidRDefault="004B3FF2" w:rsidP="001A7B13">
            <w:pPr>
              <w:jc w:val="center"/>
              <w:rPr>
                <w:rFonts w:ascii="Arial" w:hAnsi="Arial" w:cs="Arial"/>
                <w:b/>
              </w:rPr>
            </w:pPr>
            <w:r w:rsidRPr="00651EF5">
              <w:rPr>
                <w:rFonts w:ascii="Arial" w:hAnsi="Arial" w:cs="Arial"/>
                <w:b/>
              </w:rPr>
              <w:t>Umowa o dofinansowanie</w:t>
            </w:r>
          </w:p>
        </w:tc>
        <w:tc>
          <w:tcPr>
            <w:tcW w:w="2644" w:type="pct"/>
          </w:tcPr>
          <w:p w:rsidR="004B3FF2" w:rsidRPr="00651EF5" w:rsidRDefault="004B3FF2" w:rsidP="001A7B13">
            <w:pPr>
              <w:rPr>
                <w:rFonts w:ascii="Arial" w:hAnsi="Arial" w:cs="Arial"/>
              </w:rPr>
            </w:pPr>
            <w:r w:rsidRPr="00651EF5">
              <w:rPr>
                <w:rFonts w:ascii="Arial" w:hAnsi="Arial" w:cs="Arial"/>
              </w:rPr>
              <w:t>a) umowa zawarta między właściwą instytucją a wnioskodawcą, którego projekt został wybrany do dofinansowania, zawierającą co najmniej elementy, o których mowa w art. 206 ust. 2 ustawy z dnia 27 sierpnia 2009 r. o finansach publicznych (Dz. U. z 2013 r. poz. 885, z późn. zm.4)),</w:t>
            </w:r>
          </w:p>
          <w:p w:rsidR="004B3FF2" w:rsidRPr="00651EF5" w:rsidRDefault="004B3FF2" w:rsidP="001A7B13">
            <w:pPr>
              <w:rPr>
                <w:rFonts w:ascii="Arial" w:hAnsi="Arial" w:cs="Arial"/>
              </w:rPr>
            </w:pPr>
            <w:r w:rsidRPr="00651EF5">
              <w:rPr>
                <w:rFonts w:ascii="Arial" w:hAnsi="Arial" w:cs="Arial"/>
              </w:rPr>
              <w:t xml:space="preserve">b) porozumienie, o którym mowa w art. 206 ust. 5 ustawy z dnia 27 sierpnia 2009 r. o finansach publicznych, zawarte między właściwą instytucją a wnioskodawcą, którego projekt został wybrany do dofinansowania, </w:t>
            </w:r>
          </w:p>
          <w:p w:rsidR="004B3FF2" w:rsidRPr="00651EF5" w:rsidRDefault="004B3FF2" w:rsidP="001A7B13">
            <w:pPr>
              <w:rPr>
                <w:rFonts w:ascii="Arial" w:hAnsi="Arial" w:cs="Arial"/>
              </w:rPr>
            </w:pPr>
            <w:r w:rsidRPr="00651EF5">
              <w:rPr>
                <w:rFonts w:ascii="Arial" w:hAnsi="Arial" w:cs="Arial"/>
              </w:rPr>
              <w:t>c) umowa lub porozumienie zawarte między właściwą instytucją a wnioskodawcą, którego projekt został wybrany do dofinansowania – w ramach programu EWT.</w:t>
            </w:r>
          </w:p>
        </w:tc>
        <w:tc>
          <w:tcPr>
            <w:tcW w:w="1437" w:type="pct"/>
          </w:tcPr>
          <w:p w:rsidR="004B3FF2" w:rsidRPr="00651EF5" w:rsidRDefault="004B3FF2" w:rsidP="001A7B13">
            <w:pPr>
              <w:rPr>
                <w:rFonts w:ascii="Arial" w:hAnsi="Arial" w:cs="Arial"/>
              </w:rPr>
            </w:pPr>
            <w:r w:rsidRPr="00651EF5">
              <w:rPr>
                <w:rFonts w:ascii="Arial" w:hAnsi="Arial" w:cs="Arial"/>
                <w:bCs/>
                <w:lang w:eastAsia="pl-PL"/>
              </w:rPr>
              <w:t xml:space="preserve">Ustawa </w:t>
            </w:r>
            <w:r w:rsidRPr="00651EF5">
              <w:rPr>
                <w:rFonts w:ascii="Arial" w:hAnsi="Arial" w:cs="Arial"/>
                <w:lang w:eastAsia="pl-PL"/>
              </w:rPr>
              <w:t xml:space="preserve">z dnia 11 lipca 2014 r. </w:t>
            </w:r>
            <w:r w:rsidRPr="00651EF5">
              <w:rPr>
                <w:rFonts w:ascii="Arial" w:hAnsi="Arial" w:cs="Arial"/>
                <w:bCs/>
                <w:lang w:eastAsia="pl-PL"/>
              </w:rPr>
              <w:t>o zasadach realizacji programów w zakresie polityki spójności finansowanych w perspektywie finansowej 2014–2020</w:t>
            </w:r>
          </w:p>
        </w:tc>
      </w:tr>
      <w:tr w:rsidR="004B3FF2" w:rsidRPr="00651EF5" w:rsidTr="001A7B13">
        <w:tc>
          <w:tcPr>
            <w:tcW w:w="919" w:type="pct"/>
          </w:tcPr>
          <w:p w:rsidR="004B3FF2" w:rsidRPr="00651EF5" w:rsidRDefault="004B3FF2" w:rsidP="001A7B13">
            <w:pPr>
              <w:jc w:val="center"/>
              <w:rPr>
                <w:rFonts w:ascii="Arial" w:hAnsi="Arial" w:cs="Arial"/>
                <w:b/>
              </w:rPr>
            </w:pPr>
            <w:r w:rsidRPr="00651EF5">
              <w:rPr>
                <w:rFonts w:ascii="Arial" w:hAnsi="Arial" w:cs="Arial"/>
                <w:b/>
              </w:rPr>
              <w:t>Umowa partnerstwa</w:t>
            </w:r>
          </w:p>
          <w:p w:rsidR="004B3FF2" w:rsidRPr="00651EF5" w:rsidRDefault="004B3FF2" w:rsidP="001A7B13">
            <w:pPr>
              <w:jc w:val="center"/>
              <w:rPr>
                <w:rFonts w:ascii="Arial" w:hAnsi="Arial" w:cs="Arial"/>
                <w:b/>
              </w:rPr>
            </w:pPr>
          </w:p>
        </w:tc>
        <w:tc>
          <w:tcPr>
            <w:tcW w:w="2644" w:type="pct"/>
          </w:tcPr>
          <w:p w:rsidR="004B3FF2" w:rsidRPr="00651EF5" w:rsidRDefault="004B3FF2" w:rsidP="001A7B13">
            <w:pPr>
              <w:rPr>
                <w:rFonts w:ascii="Arial" w:hAnsi="Arial" w:cs="Arial"/>
              </w:rPr>
            </w:pPr>
            <w:r w:rsidRPr="00651EF5">
              <w:rPr>
                <w:rFonts w:ascii="Arial" w:hAnsi="Arial" w:cs="Arial"/>
              </w:rPr>
              <w:t>Oznacza dokument przygotowany przez państwo członkowskie z udziałem partnerów zgodnie z podejściem opartym na wielopoziomowym zarządzaniu, który określa strategię tego państwa członkowskiego, jego priorytety i warunki efektywnego i skutecznego korzystania z EFSI w celu realizacji unijnej strategii na rzecz inteligentnego, zrównoważonego wzrostu sprzyjającego włączeniu społecznemu, i który został przyjęty przez Komisję w następstwie oceny i dialogu z danym państwem członkowskim;</w:t>
            </w:r>
          </w:p>
          <w:p w:rsidR="004B3FF2" w:rsidRPr="00651EF5" w:rsidRDefault="004B3FF2" w:rsidP="001A7B13">
            <w:pPr>
              <w:rPr>
                <w:rFonts w:ascii="Arial" w:hAnsi="Arial" w:cs="Arial"/>
              </w:rPr>
            </w:pPr>
            <w:r w:rsidRPr="00651EF5">
              <w:rPr>
                <w:rFonts w:ascii="Arial" w:hAnsi="Arial" w:cs="Arial"/>
              </w:rPr>
              <w:t xml:space="preserve">Umowa Partnerstwa (UP) jest dokumentem określającym strategię interwencji funduszy europejskich w ramach trzech polityk unijnych: polityki spójności, wspólnej polityki rolnej (WPR) i wspólnej </w:t>
            </w:r>
            <w:proofErr w:type="spellStart"/>
            <w:r w:rsidRPr="00651EF5">
              <w:rPr>
                <w:rFonts w:ascii="Arial" w:hAnsi="Arial" w:cs="Arial"/>
              </w:rPr>
              <w:t>polityki</w:t>
            </w:r>
            <w:proofErr w:type="spellEnd"/>
            <w:r w:rsidRPr="00651EF5">
              <w:rPr>
                <w:rFonts w:ascii="Arial" w:hAnsi="Arial" w:cs="Arial"/>
              </w:rPr>
              <w:t xml:space="preserve"> rybołówstwa (</w:t>
            </w:r>
            <w:proofErr w:type="spellStart"/>
            <w:r w:rsidRPr="00651EF5">
              <w:rPr>
                <w:rFonts w:ascii="Arial" w:hAnsi="Arial" w:cs="Arial"/>
              </w:rPr>
              <w:t>WPRyb</w:t>
            </w:r>
            <w:proofErr w:type="spellEnd"/>
            <w:r w:rsidRPr="00651EF5">
              <w:rPr>
                <w:rFonts w:ascii="Arial" w:hAnsi="Arial" w:cs="Arial"/>
              </w:rPr>
              <w:t>) w Polsce w latach 2014-2020. Instrumentami realizacji UP są krajowe programy operacyjne (KPO) i regionalne programy operacyjne (RPO). Dokumenty te wraz z UP tworzą spójny system dokumentów strategicznych i programowych na nową perspektywę finansową. UP określa z jednej strony kontekst strategiczny w wymiarze tematycznym i terytorialnym, z drugiej zaś wskazuje oczekiwane rezultaty oraz obowiązujące ramy finansowe i wdrożeniowe. UP stanowi punkt odniesienia do określania szczegółowej zawartości programów operacyjnych.</w:t>
            </w:r>
          </w:p>
        </w:tc>
        <w:tc>
          <w:tcPr>
            <w:tcW w:w="1437" w:type="pct"/>
          </w:tcPr>
          <w:p w:rsidR="00F6640A" w:rsidRPr="00651EF5" w:rsidRDefault="004B3FF2" w:rsidP="001A7B13">
            <w:pPr>
              <w:rPr>
                <w:rFonts w:ascii="Arial" w:hAnsi="Arial" w:cs="Arial"/>
                <w:bCs/>
              </w:rPr>
            </w:pPr>
            <w:r w:rsidRPr="00651EF5">
              <w:rPr>
                <w:rFonts w:ascii="Arial" w:hAnsi="Arial" w:cs="Arial"/>
                <w:bCs/>
              </w:rPr>
              <w:t>ROZPORZĄDZENIE PARLAMENTU</w:t>
            </w:r>
          </w:p>
          <w:p w:rsidR="004B3FF2" w:rsidRPr="00651EF5" w:rsidRDefault="004B3FF2" w:rsidP="001A7B13">
            <w:pPr>
              <w:rPr>
                <w:rFonts w:ascii="Arial" w:hAnsi="Arial" w:cs="Arial"/>
                <w:bCs/>
              </w:rPr>
            </w:pPr>
            <w:r w:rsidRPr="00651EF5">
              <w:rPr>
                <w:rFonts w:ascii="Arial" w:hAnsi="Arial" w:cs="Arial"/>
                <w:bCs/>
              </w:rPr>
              <w:t xml:space="preserve">EUROPEJSKIEGO I RADY (UE) NR 1303/2013  </w:t>
            </w:r>
            <w:r w:rsidRPr="00651EF5">
              <w:rPr>
                <w:rFonts w:ascii="Arial" w:hAnsi="Arial" w:cs="Arial"/>
                <w:bCs/>
              </w:rPr>
              <w:br/>
              <w:t>z dnia 17 grudnia 2013 r. Art. 2 pkt 20</w:t>
            </w:r>
          </w:p>
          <w:p w:rsidR="004B3FF2" w:rsidRPr="00651EF5" w:rsidRDefault="004B3FF2" w:rsidP="001A7B13">
            <w:pPr>
              <w:rPr>
                <w:rFonts w:ascii="Arial" w:hAnsi="Arial" w:cs="Arial"/>
                <w:bCs/>
              </w:rPr>
            </w:pPr>
          </w:p>
          <w:p w:rsidR="004B3FF2" w:rsidRPr="00651EF5" w:rsidRDefault="004B3FF2" w:rsidP="001A7B13">
            <w:pPr>
              <w:rPr>
                <w:rFonts w:ascii="Arial" w:hAnsi="Arial" w:cs="Arial"/>
                <w:bCs/>
              </w:rPr>
            </w:pPr>
          </w:p>
          <w:p w:rsidR="004B3FF2" w:rsidRPr="00651EF5" w:rsidRDefault="004B3FF2" w:rsidP="001A7B13">
            <w:pPr>
              <w:rPr>
                <w:rFonts w:ascii="Arial" w:hAnsi="Arial" w:cs="Arial"/>
                <w:bCs/>
              </w:rPr>
            </w:pPr>
          </w:p>
          <w:p w:rsidR="004B3FF2" w:rsidRPr="00651EF5" w:rsidRDefault="004B3FF2" w:rsidP="001A7B13">
            <w:pPr>
              <w:rPr>
                <w:rFonts w:ascii="Arial" w:hAnsi="Arial" w:cs="Arial"/>
                <w:bCs/>
              </w:rPr>
            </w:pPr>
          </w:p>
          <w:p w:rsidR="004B3FF2" w:rsidRPr="00651EF5" w:rsidRDefault="004B3FF2" w:rsidP="001A7B13">
            <w:pPr>
              <w:rPr>
                <w:rFonts w:ascii="Arial" w:hAnsi="Arial" w:cs="Arial"/>
                <w:bCs/>
              </w:rPr>
            </w:pPr>
          </w:p>
          <w:p w:rsidR="004B3FF2" w:rsidRPr="00651EF5" w:rsidRDefault="004B3FF2" w:rsidP="001A7B13">
            <w:pPr>
              <w:rPr>
                <w:rFonts w:ascii="Arial" w:hAnsi="Arial" w:cs="Arial"/>
              </w:rPr>
            </w:pPr>
            <w:r w:rsidRPr="00651EF5">
              <w:rPr>
                <w:rFonts w:ascii="Arial" w:hAnsi="Arial" w:cs="Arial"/>
              </w:rPr>
              <w:t>Umowa partnerstwa z 21 maja 2014 r.</w:t>
            </w:r>
          </w:p>
        </w:tc>
      </w:tr>
      <w:tr w:rsidR="004B3FF2" w:rsidRPr="00651EF5" w:rsidTr="001A7B13">
        <w:tc>
          <w:tcPr>
            <w:tcW w:w="919" w:type="pct"/>
          </w:tcPr>
          <w:p w:rsidR="004B3FF2" w:rsidRPr="00651EF5" w:rsidRDefault="004B3FF2" w:rsidP="001A7B13">
            <w:pPr>
              <w:jc w:val="center"/>
              <w:rPr>
                <w:rFonts w:ascii="Arial" w:hAnsi="Arial" w:cs="Arial"/>
                <w:b/>
              </w:rPr>
            </w:pPr>
            <w:r w:rsidRPr="00651EF5">
              <w:rPr>
                <w:rFonts w:ascii="Arial" w:hAnsi="Arial" w:cs="Arial"/>
                <w:b/>
              </w:rPr>
              <w:t>Wkład własny</w:t>
            </w:r>
          </w:p>
          <w:p w:rsidR="004B3FF2" w:rsidRPr="00651EF5" w:rsidRDefault="004B3FF2" w:rsidP="001A7B13">
            <w:pPr>
              <w:jc w:val="center"/>
              <w:rPr>
                <w:rFonts w:ascii="Arial" w:hAnsi="Arial" w:cs="Arial"/>
                <w:b/>
                <w:lang w:eastAsia="pl-PL"/>
              </w:rPr>
            </w:pPr>
          </w:p>
        </w:tc>
        <w:tc>
          <w:tcPr>
            <w:tcW w:w="2644" w:type="pct"/>
          </w:tcPr>
          <w:p w:rsidR="004B3FF2" w:rsidRPr="00651EF5" w:rsidRDefault="004B3FF2" w:rsidP="001A7B13">
            <w:pPr>
              <w:rPr>
                <w:rFonts w:ascii="Arial" w:hAnsi="Arial" w:cs="Arial"/>
              </w:rPr>
            </w:pPr>
            <w:r w:rsidRPr="00651EF5">
              <w:rPr>
                <w:rFonts w:ascii="Arial" w:hAnsi="Arial" w:cs="Arial"/>
              </w:rPr>
              <w:t>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p>
        </w:tc>
        <w:tc>
          <w:tcPr>
            <w:tcW w:w="1437" w:type="pct"/>
          </w:tcPr>
          <w:p w:rsidR="004B3FF2" w:rsidRPr="00651EF5" w:rsidRDefault="004B3FF2" w:rsidP="001A7B13">
            <w:pPr>
              <w:autoSpaceDE w:val="0"/>
              <w:autoSpaceDN w:val="0"/>
              <w:adjustRightInd w:val="0"/>
              <w:rPr>
                <w:rFonts w:ascii="Arial" w:hAnsi="Arial" w:cs="Arial"/>
                <w:lang w:eastAsia="pl-PL"/>
              </w:rPr>
            </w:pPr>
            <w:r w:rsidRPr="00651EF5">
              <w:rPr>
                <w:rFonts w:ascii="Arial" w:hAnsi="Arial" w:cs="Arial"/>
              </w:rPr>
              <w:t>Wytyczne w zakresie kwalifikowalności wydatków w ramach Europejskiego Funduszu Rozwoju Regionalnego, Europejskiego Funduszu Społecznego oraz Funduszu Spójności na lata 2014-2020</w:t>
            </w:r>
          </w:p>
        </w:tc>
      </w:tr>
      <w:tr w:rsidR="004B3FF2" w:rsidRPr="00651EF5" w:rsidTr="001A7B13">
        <w:tc>
          <w:tcPr>
            <w:tcW w:w="919" w:type="pct"/>
          </w:tcPr>
          <w:p w:rsidR="004B3FF2" w:rsidRPr="00651EF5" w:rsidRDefault="004B3FF2" w:rsidP="001A7B13">
            <w:pPr>
              <w:jc w:val="center"/>
              <w:rPr>
                <w:rFonts w:ascii="Arial" w:hAnsi="Arial" w:cs="Arial"/>
                <w:b/>
              </w:rPr>
            </w:pPr>
            <w:r w:rsidRPr="00651EF5">
              <w:rPr>
                <w:rFonts w:ascii="Arial" w:hAnsi="Arial" w:cs="Arial"/>
                <w:b/>
              </w:rPr>
              <w:t>Wniosek o płatność</w:t>
            </w:r>
          </w:p>
          <w:p w:rsidR="004B3FF2" w:rsidRPr="00651EF5" w:rsidRDefault="004B3FF2" w:rsidP="001A7B13">
            <w:pPr>
              <w:jc w:val="center"/>
              <w:rPr>
                <w:rFonts w:ascii="Arial" w:hAnsi="Arial" w:cs="Arial"/>
                <w:b/>
              </w:rPr>
            </w:pPr>
          </w:p>
        </w:tc>
        <w:tc>
          <w:tcPr>
            <w:tcW w:w="2644" w:type="pct"/>
          </w:tcPr>
          <w:p w:rsidR="004B3FF2" w:rsidRPr="00651EF5" w:rsidRDefault="004B3FF2" w:rsidP="001A7B13">
            <w:pPr>
              <w:rPr>
                <w:rFonts w:ascii="Arial" w:hAnsi="Arial" w:cs="Arial"/>
              </w:rPr>
            </w:pPr>
            <w:r w:rsidRPr="00651EF5">
              <w:rPr>
                <w:rFonts w:ascii="Arial" w:hAnsi="Arial" w:cs="Arial"/>
              </w:rPr>
              <w:t>Wniosek o refundację wydatków/o rozliczenie projektu składany w celu refundacji/rozliczenia wydatków faktycznie poniesionych, potwierdzonych za pomocą faktur lub dokumentów księgowych o równoważnej wartości dowodowej i poświadczonych przez Instytucję Płatniczą.</w:t>
            </w:r>
          </w:p>
        </w:tc>
        <w:tc>
          <w:tcPr>
            <w:tcW w:w="1437" w:type="pct"/>
          </w:tcPr>
          <w:p w:rsidR="004B3FF2" w:rsidRPr="00651EF5" w:rsidRDefault="004B3FF2" w:rsidP="001A7B13">
            <w:pPr>
              <w:rPr>
                <w:rFonts w:ascii="Arial" w:hAnsi="Arial" w:cs="Arial"/>
                <w:i/>
              </w:rPr>
            </w:pPr>
            <w:r w:rsidRPr="00651EF5">
              <w:rPr>
                <w:rFonts w:ascii="Arial" w:hAnsi="Arial" w:cs="Arial"/>
                <w:i/>
              </w:rPr>
              <w:t>na podstawie źródeł rozproszonych</w:t>
            </w:r>
          </w:p>
        </w:tc>
      </w:tr>
      <w:tr w:rsidR="004B3FF2" w:rsidRPr="00651EF5" w:rsidTr="001A7B13">
        <w:tc>
          <w:tcPr>
            <w:tcW w:w="919" w:type="pct"/>
          </w:tcPr>
          <w:p w:rsidR="004B3FF2" w:rsidRPr="00651EF5" w:rsidRDefault="004B3FF2" w:rsidP="001A7B13">
            <w:pPr>
              <w:jc w:val="center"/>
              <w:rPr>
                <w:rFonts w:ascii="Arial" w:hAnsi="Arial" w:cs="Arial"/>
                <w:b/>
              </w:rPr>
            </w:pPr>
            <w:r w:rsidRPr="00651EF5">
              <w:rPr>
                <w:rFonts w:ascii="Arial" w:hAnsi="Arial" w:cs="Arial"/>
                <w:b/>
              </w:rPr>
              <w:t>Wniosek/aplikacja</w:t>
            </w:r>
          </w:p>
          <w:p w:rsidR="004B3FF2" w:rsidRPr="00651EF5" w:rsidRDefault="004B3FF2" w:rsidP="001A7B13">
            <w:pPr>
              <w:jc w:val="center"/>
              <w:rPr>
                <w:rFonts w:ascii="Arial" w:hAnsi="Arial" w:cs="Arial"/>
                <w:b/>
              </w:rPr>
            </w:pPr>
          </w:p>
        </w:tc>
        <w:tc>
          <w:tcPr>
            <w:tcW w:w="2644" w:type="pct"/>
          </w:tcPr>
          <w:p w:rsidR="004B3FF2" w:rsidRPr="00651EF5" w:rsidRDefault="004B3FF2" w:rsidP="001A7B13">
            <w:pPr>
              <w:rPr>
                <w:rFonts w:ascii="Arial" w:hAnsi="Arial" w:cs="Arial"/>
              </w:rPr>
            </w:pPr>
            <w:r w:rsidRPr="00651EF5">
              <w:rPr>
                <w:rFonts w:ascii="Arial" w:hAnsi="Arial" w:cs="Arial"/>
              </w:rPr>
              <w:t>Standardowy formularz składany przez beneficjenta w celu uzyskania wsparcia ze środków pomocowych. Zakres informacji zawartych we wniosku obejmuje: informacje o instytucji zgłaszającej wniosek, informacje na temat projektu, charakterystykę działań podejmowanych podczas realizacji projektu, planowane rezultaty i wydatki, wymagane dokumenty w formie załączników.</w:t>
            </w:r>
          </w:p>
        </w:tc>
        <w:tc>
          <w:tcPr>
            <w:tcW w:w="1437" w:type="pct"/>
          </w:tcPr>
          <w:p w:rsidR="004B3FF2" w:rsidRPr="00651EF5" w:rsidRDefault="004B3FF2" w:rsidP="001A7B13">
            <w:pPr>
              <w:rPr>
                <w:rFonts w:ascii="Arial" w:hAnsi="Arial" w:cs="Arial"/>
                <w:i/>
              </w:rPr>
            </w:pPr>
            <w:r w:rsidRPr="00651EF5">
              <w:rPr>
                <w:rFonts w:ascii="Arial" w:hAnsi="Arial" w:cs="Arial"/>
                <w:i/>
              </w:rPr>
              <w:t>na podstawie źródeł rozproszonych</w:t>
            </w:r>
          </w:p>
        </w:tc>
      </w:tr>
      <w:tr w:rsidR="004B3FF2" w:rsidRPr="00651EF5" w:rsidTr="001A7B13">
        <w:trPr>
          <w:trHeight w:val="1442"/>
        </w:trPr>
        <w:tc>
          <w:tcPr>
            <w:tcW w:w="919" w:type="pct"/>
          </w:tcPr>
          <w:p w:rsidR="004B3FF2" w:rsidRPr="00651EF5" w:rsidRDefault="004B3FF2" w:rsidP="001A7B13">
            <w:pPr>
              <w:jc w:val="center"/>
              <w:rPr>
                <w:rFonts w:ascii="Arial" w:hAnsi="Arial" w:cs="Arial"/>
                <w:b/>
              </w:rPr>
            </w:pPr>
            <w:r w:rsidRPr="00651EF5">
              <w:rPr>
                <w:rFonts w:ascii="Arial" w:hAnsi="Arial" w:cs="Arial"/>
                <w:b/>
              </w:rPr>
              <w:t>Wnioskodawca</w:t>
            </w:r>
          </w:p>
          <w:p w:rsidR="004B3FF2" w:rsidRPr="00651EF5" w:rsidRDefault="004B3FF2" w:rsidP="001A7B13">
            <w:pPr>
              <w:jc w:val="center"/>
              <w:rPr>
                <w:rFonts w:ascii="Arial" w:hAnsi="Arial" w:cs="Arial"/>
                <w:b/>
                <w:lang w:eastAsia="pl-PL"/>
              </w:rPr>
            </w:pPr>
          </w:p>
        </w:tc>
        <w:tc>
          <w:tcPr>
            <w:tcW w:w="2644" w:type="pct"/>
          </w:tcPr>
          <w:p w:rsidR="004B3FF2" w:rsidRPr="00651EF5" w:rsidRDefault="004B3FF2" w:rsidP="001A7B13">
            <w:pPr>
              <w:rPr>
                <w:rFonts w:ascii="Arial" w:hAnsi="Arial" w:cs="Arial"/>
              </w:rPr>
            </w:pPr>
            <w:r w:rsidRPr="00651EF5">
              <w:rPr>
                <w:rFonts w:ascii="Arial" w:hAnsi="Arial" w:cs="Arial"/>
              </w:rPr>
              <w:t>Podmiot, który złożył wniosek o dofinansowanie projektu.</w:t>
            </w:r>
          </w:p>
          <w:p w:rsidR="004B3FF2" w:rsidRPr="00651EF5" w:rsidRDefault="004B3FF2" w:rsidP="001A7B13">
            <w:pPr>
              <w:autoSpaceDE w:val="0"/>
              <w:autoSpaceDN w:val="0"/>
              <w:adjustRightInd w:val="0"/>
              <w:rPr>
                <w:rFonts w:ascii="Arial" w:hAnsi="Arial" w:cs="Arial"/>
                <w:lang w:eastAsia="pl-PL"/>
              </w:rPr>
            </w:pPr>
          </w:p>
        </w:tc>
        <w:tc>
          <w:tcPr>
            <w:tcW w:w="1437" w:type="pct"/>
          </w:tcPr>
          <w:p w:rsidR="004B3FF2" w:rsidRPr="00651EF5" w:rsidRDefault="004B3FF2" w:rsidP="001A7B13">
            <w:pPr>
              <w:autoSpaceDE w:val="0"/>
              <w:autoSpaceDN w:val="0"/>
              <w:adjustRightInd w:val="0"/>
              <w:rPr>
                <w:rFonts w:ascii="Arial" w:hAnsi="Arial" w:cs="Arial"/>
                <w:bCs/>
                <w:lang w:eastAsia="pl-PL"/>
              </w:rPr>
            </w:pPr>
            <w:r w:rsidRPr="00651EF5">
              <w:rPr>
                <w:rFonts w:ascii="Arial" w:hAnsi="Arial" w:cs="Arial"/>
                <w:bCs/>
              </w:rPr>
              <w:t xml:space="preserve">Ustawa </w:t>
            </w:r>
            <w:r w:rsidRPr="00651EF5">
              <w:rPr>
                <w:rFonts w:ascii="Arial" w:hAnsi="Arial" w:cs="Arial"/>
              </w:rPr>
              <w:t xml:space="preserve">z dnia 11 lipca 2014 r. </w:t>
            </w:r>
            <w:r w:rsidRPr="00651EF5">
              <w:rPr>
                <w:rFonts w:ascii="Arial" w:hAnsi="Arial" w:cs="Arial"/>
                <w:bCs/>
              </w:rPr>
              <w:t>o zasadach realizacji programów w zakresie polityki spójności finansowanych w perspektywie finansowej 2014–2020</w:t>
            </w:r>
          </w:p>
        </w:tc>
      </w:tr>
      <w:tr w:rsidR="004B3FF2" w:rsidRPr="00651EF5" w:rsidTr="001A7B13">
        <w:trPr>
          <w:trHeight w:val="945"/>
        </w:trPr>
        <w:tc>
          <w:tcPr>
            <w:tcW w:w="919" w:type="pct"/>
          </w:tcPr>
          <w:p w:rsidR="004B3FF2" w:rsidRPr="00651EF5" w:rsidRDefault="004B3FF2" w:rsidP="001A7B13">
            <w:pPr>
              <w:jc w:val="center"/>
              <w:rPr>
                <w:rFonts w:ascii="Arial" w:hAnsi="Arial" w:cs="Arial"/>
                <w:b/>
                <w:lang w:eastAsia="pl-PL"/>
              </w:rPr>
            </w:pPr>
            <w:r w:rsidRPr="00651EF5">
              <w:rPr>
                <w:rFonts w:ascii="Arial" w:hAnsi="Arial" w:cs="Arial"/>
                <w:b/>
              </w:rPr>
              <w:t>Wskaźnik produktu</w:t>
            </w:r>
          </w:p>
        </w:tc>
        <w:tc>
          <w:tcPr>
            <w:tcW w:w="2644" w:type="pct"/>
          </w:tcPr>
          <w:p w:rsidR="004B3FF2" w:rsidRPr="00651EF5" w:rsidRDefault="004B3FF2" w:rsidP="001A7B13">
            <w:pPr>
              <w:rPr>
                <w:rFonts w:ascii="Arial" w:hAnsi="Arial" w:cs="Arial"/>
                <w:lang w:eastAsia="pl-PL"/>
              </w:rPr>
            </w:pPr>
            <w:r w:rsidRPr="00651EF5">
              <w:rPr>
                <w:rFonts w:ascii="Arial" w:hAnsi="Arial" w:cs="Arial"/>
              </w:rPr>
              <w:t>Wytworzone w wyniku działań współfinansowanych z EFS dobra jak i usługi świadczone na rzecz uczestników podczas realizacji projektu.</w:t>
            </w:r>
          </w:p>
        </w:tc>
        <w:tc>
          <w:tcPr>
            <w:tcW w:w="1437" w:type="pct"/>
          </w:tcPr>
          <w:p w:rsidR="004B3FF2" w:rsidRPr="00651EF5" w:rsidRDefault="004B3FF2" w:rsidP="001A7B13">
            <w:pPr>
              <w:autoSpaceDE w:val="0"/>
              <w:autoSpaceDN w:val="0"/>
              <w:adjustRightInd w:val="0"/>
              <w:rPr>
                <w:rFonts w:ascii="Arial" w:hAnsi="Arial" w:cs="Arial"/>
                <w:i/>
                <w:highlight w:val="red"/>
                <w:lang w:eastAsia="pl-PL"/>
              </w:rPr>
            </w:pPr>
            <w:r w:rsidRPr="00651EF5">
              <w:rPr>
                <w:rFonts w:ascii="Arial" w:hAnsi="Arial" w:cs="Arial"/>
              </w:rPr>
              <w:t>Wytyczne w zakresie monitorowania postępu rzeczowego realizacji programów operacyjnych na lata 2014-2020</w:t>
            </w:r>
          </w:p>
        </w:tc>
      </w:tr>
      <w:tr w:rsidR="004B3FF2" w:rsidRPr="00651EF5" w:rsidTr="001A7B13">
        <w:trPr>
          <w:trHeight w:val="945"/>
        </w:trPr>
        <w:tc>
          <w:tcPr>
            <w:tcW w:w="919" w:type="pct"/>
            <w:vAlign w:val="center"/>
          </w:tcPr>
          <w:p w:rsidR="004B3FF2" w:rsidRPr="00651EF5" w:rsidRDefault="004B3FF2" w:rsidP="001A7B13">
            <w:pPr>
              <w:jc w:val="center"/>
              <w:rPr>
                <w:rFonts w:ascii="Arial" w:hAnsi="Arial" w:cs="Arial"/>
                <w:b/>
              </w:rPr>
            </w:pPr>
            <w:r w:rsidRPr="00651EF5">
              <w:rPr>
                <w:rFonts w:ascii="Arial" w:hAnsi="Arial" w:cs="Arial"/>
                <w:b/>
              </w:rPr>
              <w:t>Wskaźnik rezultatu</w:t>
            </w:r>
          </w:p>
          <w:p w:rsidR="004B3FF2" w:rsidRPr="00651EF5" w:rsidRDefault="004B3FF2" w:rsidP="001A7B13">
            <w:pPr>
              <w:jc w:val="center"/>
              <w:rPr>
                <w:rFonts w:ascii="Arial" w:hAnsi="Arial" w:cs="Arial"/>
                <w:b/>
                <w:lang w:eastAsia="pl-PL"/>
              </w:rPr>
            </w:pPr>
          </w:p>
        </w:tc>
        <w:tc>
          <w:tcPr>
            <w:tcW w:w="2644" w:type="pct"/>
          </w:tcPr>
          <w:p w:rsidR="004B3FF2" w:rsidRPr="00651EF5" w:rsidRDefault="004B3FF2" w:rsidP="001A7B13">
            <w:pPr>
              <w:rPr>
                <w:rFonts w:ascii="Arial" w:hAnsi="Arial" w:cs="Arial"/>
              </w:rPr>
            </w:pPr>
            <w:r w:rsidRPr="00651EF5">
              <w:rPr>
                <w:rFonts w:ascii="Arial" w:hAnsi="Arial" w:cs="Arial"/>
              </w:rPr>
              <w:t>Oczekiwany efekt wsparcia ze środków EFS w odniesieniu do osób lub podmiotów. Wskaźnik rezultatu bezpośredniego odnosi się do sytuacji bezpośrednio po zakończeniu wsparcia, tj. po zakończeniu udziału osób/podmiotów w projekcie.</w:t>
            </w:r>
          </w:p>
        </w:tc>
        <w:tc>
          <w:tcPr>
            <w:tcW w:w="1437" w:type="pct"/>
          </w:tcPr>
          <w:p w:rsidR="004B3FF2" w:rsidRPr="00651EF5" w:rsidRDefault="004B3FF2" w:rsidP="001A7B13">
            <w:pPr>
              <w:autoSpaceDE w:val="0"/>
              <w:autoSpaceDN w:val="0"/>
              <w:adjustRightInd w:val="0"/>
              <w:rPr>
                <w:rFonts w:ascii="Arial" w:hAnsi="Arial" w:cs="Arial"/>
                <w:i/>
                <w:highlight w:val="red"/>
                <w:lang w:eastAsia="pl-PL"/>
              </w:rPr>
            </w:pPr>
            <w:r w:rsidRPr="00651EF5">
              <w:rPr>
                <w:rFonts w:ascii="Arial" w:hAnsi="Arial" w:cs="Arial"/>
              </w:rPr>
              <w:t>Wytyczne w zakresie monitorowania postępu rzeczowego realizacji programów operacyjnych na lata 2014-2020</w:t>
            </w:r>
          </w:p>
        </w:tc>
      </w:tr>
      <w:tr w:rsidR="004B3FF2" w:rsidRPr="00651EF5" w:rsidTr="001A7B13">
        <w:trPr>
          <w:trHeight w:val="945"/>
        </w:trPr>
        <w:tc>
          <w:tcPr>
            <w:tcW w:w="919" w:type="pct"/>
          </w:tcPr>
          <w:p w:rsidR="004B3FF2" w:rsidRPr="00651EF5" w:rsidRDefault="004B3FF2" w:rsidP="001A7B13">
            <w:pPr>
              <w:jc w:val="center"/>
              <w:rPr>
                <w:rFonts w:ascii="Arial" w:hAnsi="Arial" w:cs="Arial"/>
              </w:rPr>
            </w:pPr>
            <w:r w:rsidRPr="00651EF5">
              <w:rPr>
                <w:rFonts w:ascii="Arial" w:hAnsi="Arial" w:cs="Arial"/>
                <w:b/>
              </w:rPr>
              <w:t>Współfinansowanie UE</w:t>
            </w:r>
          </w:p>
          <w:p w:rsidR="004B3FF2" w:rsidRPr="00651EF5" w:rsidRDefault="004B3FF2" w:rsidP="001A7B13">
            <w:pPr>
              <w:jc w:val="center"/>
              <w:rPr>
                <w:rFonts w:ascii="Arial" w:hAnsi="Arial" w:cs="Arial"/>
                <w:b/>
                <w:lang w:eastAsia="pl-PL"/>
              </w:rPr>
            </w:pPr>
          </w:p>
        </w:tc>
        <w:tc>
          <w:tcPr>
            <w:tcW w:w="2644" w:type="pct"/>
          </w:tcPr>
          <w:p w:rsidR="004B3FF2" w:rsidRPr="00651EF5" w:rsidRDefault="004B3FF2" w:rsidP="001A7B13">
            <w:pPr>
              <w:rPr>
                <w:rFonts w:ascii="Arial" w:hAnsi="Arial" w:cs="Arial"/>
              </w:rPr>
            </w:pPr>
            <w:r w:rsidRPr="00651EF5">
              <w:rPr>
                <w:rFonts w:ascii="Arial" w:hAnsi="Arial" w:cs="Arial"/>
              </w:rPr>
              <w:t xml:space="preserve">a) środki pochodzące z budżetu środków europejskich, o którym mowa w art. 117 ust. 1 ustawy z dnia 27 sierpnia 2009 r. </w:t>
            </w:r>
            <w:r w:rsidRPr="00651EF5">
              <w:rPr>
                <w:rFonts w:ascii="Arial" w:hAnsi="Arial" w:cs="Arial"/>
              </w:rPr>
              <w:br/>
              <w:t xml:space="preserve">o finansach publicznych, oraz podlegające refundacji przez Komisję Europejską środki budżetu państwa przeznaczone na realizację projektów pomocy technicznej, wypłacane na rzecz beneficjenta albo wydatkowane przez państwową jednostkę budżetową </w:t>
            </w:r>
            <w:r w:rsidRPr="00651EF5">
              <w:rPr>
                <w:rFonts w:ascii="Arial" w:hAnsi="Arial" w:cs="Arial"/>
              </w:rPr>
              <w:br/>
              <w:t>w ramach projektu – w przypadku krajowego lub regionalnego programu operacyjnego,</w:t>
            </w:r>
          </w:p>
          <w:p w:rsidR="004B3FF2" w:rsidRPr="00651EF5" w:rsidRDefault="004B3FF2" w:rsidP="001A7B13">
            <w:pPr>
              <w:rPr>
                <w:rFonts w:ascii="Arial" w:hAnsi="Arial" w:cs="Arial"/>
              </w:rPr>
            </w:pPr>
            <w:r w:rsidRPr="00651EF5">
              <w:rPr>
                <w:rFonts w:ascii="Arial" w:hAnsi="Arial" w:cs="Arial"/>
              </w:rPr>
              <w:t>b) środki Europejskiego Funduszu Rozwoju Regionalnego pochodzące z budżetu programu EWT, wypłacane na rzecz beneficjenta w ramach projektu – w przypadku programu EWT.</w:t>
            </w:r>
          </w:p>
        </w:tc>
        <w:tc>
          <w:tcPr>
            <w:tcW w:w="1437" w:type="pct"/>
          </w:tcPr>
          <w:p w:rsidR="004B3FF2" w:rsidRPr="00651EF5" w:rsidRDefault="004B3FF2" w:rsidP="001A7B13">
            <w:pPr>
              <w:autoSpaceDE w:val="0"/>
              <w:autoSpaceDN w:val="0"/>
              <w:adjustRightInd w:val="0"/>
              <w:rPr>
                <w:rFonts w:ascii="Arial" w:hAnsi="Arial" w:cs="Arial"/>
                <w:lang w:eastAsia="pl-PL"/>
              </w:rPr>
            </w:pPr>
            <w:r w:rsidRPr="00651EF5">
              <w:rPr>
                <w:rFonts w:ascii="Arial" w:hAnsi="Arial" w:cs="Arial"/>
                <w:bCs/>
              </w:rPr>
              <w:t xml:space="preserve">Ustawa </w:t>
            </w:r>
            <w:r w:rsidRPr="00651EF5">
              <w:rPr>
                <w:rFonts w:ascii="Arial" w:hAnsi="Arial" w:cs="Arial"/>
              </w:rPr>
              <w:t xml:space="preserve">z dnia 11 lipca 2014 r. </w:t>
            </w:r>
            <w:r w:rsidRPr="00651EF5">
              <w:rPr>
                <w:rFonts w:ascii="Arial" w:hAnsi="Arial" w:cs="Arial"/>
                <w:bCs/>
              </w:rPr>
              <w:t>o zasadach realizacji programów w zakresie polityki spójności finansowanych w perspektywie finansowej 2014–2020</w:t>
            </w:r>
          </w:p>
        </w:tc>
      </w:tr>
      <w:tr w:rsidR="004B3FF2" w:rsidRPr="00651EF5" w:rsidTr="001A7B13">
        <w:tc>
          <w:tcPr>
            <w:tcW w:w="919" w:type="pct"/>
          </w:tcPr>
          <w:p w:rsidR="004B3FF2" w:rsidRPr="00651EF5" w:rsidRDefault="004B3FF2" w:rsidP="001A7B13">
            <w:pPr>
              <w:jc w:val="center"/>
              <w:rPr>
                <w:rFonts w:ascii="Arial" w:hAnsi="Arial" w:cs="Arial"/>
                <w:b/>
              </w:rPr>
            </w:pPr>
            <w:r w:rsidRPr="00651EF5">
              <w:rPr>
                <w:rFonts w:ascii="Arial" w:hAnsi="Arial" w:cs="Arial"/>
                <w:b/>
              </w:rPr>
              <w:t>Wydatek kwalifikowany</w:t>
            </w:r>
          </w:p>
        </w:tc>
        <w:tc>
          <w:tcPr>
            <w:tcW w:w="2644" w:type="pct"/>
          </w:tcPr>
          <w:p w:rsidR="004B3FF2" w:rsidRPr="00651EF5" w:rsidRDefault="004B3FF2" w:rsidP="001A7B13">
            <w:pPr>
              <w:rPr>
                <w:rFonts w:ascii="Arial" w:hAnsi="Arial" w:cs="Arial"/>
              </w:rPr>
            </w:pPr>
            <w:r w:rsidRPr="00651EF5">
              <w:rPr>
                <w:rFonts w:ascii="Arial" w:hAnsi="Arial" w:cs="Arial"/>
              </w:rPr>
              <w:t>Koszt lub wydatek poniesiony w związku z realizacją projektu w ramach PO, który kwalifikuje się do refundacji, rozliczenia (w przypadku systemu zaliczkowego) zgodnie z umową o dofinansowanie.</w:t>
            </w:r>
          </w:p>
        </w:tc>
        <w:tc>
          <w:tcPr>
            <w:tcW w:w="1437" w:type="pct"/>
          </w:tcPr>
          <w:p w:rsidR="004B3FF2" w:rsidRPr="00651EF5" w:rsidRDefault="004B3FF2" w:rsidP="001A7B13">
            <w:pPr>
              <w:rPr>
                <w:rFonts w:ascii="Arial" w:hAnsi="Arial" w:cs="Arial"/>
              </w:rPr>
            </w:pPr>
            <w:r w:rsidRPr="00651EF5">
              <w:rPr>
                <w:rFonts w:ascii="Arial" w:hAnsi="Arial" w:cs="Arial"/>
              </w:rPr>
              <w:t>Wytyczne w zakresie kwalifikowalności wydatków w ramach Europejskiego Funduszu Rozwoju Regionalnego, Europejskiego Funduszu Społecznego oraz Funduszu Spójności na lata 2014-2020</w:t>
            </w:r>
          </w:p>
        </w:tc>
      </w:tr>
      <w:tr w:rsidR="004B3FF2" w:rsidRPr="00651EF5" w:rsidTr="001A7B13">
        <w:tc>
          <w:tcPr>
            <w:tcW w:w="919" w:type="pct"/>
          </w:tcPr>
          <w:p w:rsidR="004B3FF2" w:rsidRPr="00651EF5" w:rsidRDefault="004B3FF2" w:rsidP="001A7B13">
            <w:pPr>
              <w:jc w:val="center"/>
              <w:rPr>
                <w:rFonts w:ascii="Arial" w:hAnsi="Arial" w:cs="Arial"/>
                <w:b/>
              </w:rPr>
            </w:pPr>
            <w:r w:rsidRPr="00651EF5">
              <w:rPr>
                <w:rFonts w:ascii="Arial" w:hAnsi="Arial" w:cs="Arial"/>
                <w:b/>
              </w:rPr>
              <w:t>Wydatek niekwalifikowany</w:t>
            </w:r>
          </w:p>
        </w:tc>
        <w:tc>
          <w:tcPr>
            <w:tcW w:w="2644" w:type="pct"/>
          </w:tcPr>
          <w:p w:rsidR="004B3FF2" w:rsidRPr="00651EF5" w:rsidRDefault="004B3FF2" w:rsidP="001A7B13">
            <w:pPr>
              <w:autoSpaceDE w:val="0"/>
              <w:autoSpaceDN w:val="0"/>
              <w:adjustRightInd w:val="0"/>
              <w:rPr>
                <w:rFonts w:ascii="Arial" w:hAnsi="Arial" w:cs="Arial"/>
              </w:rPr>
            </w:pPr>
            <w:r w:rsidRPr="00651EF5">
              <w:rPr>
                <w:rFonts w:ascii="Arial" w:hAnsi="Arial" w:cs="Arial"/>
              </w:rPr>
              <w:t>Każdy wydatek lub koszt poniesiony, który nie jest wydatkiem kwalifikowanym.</w:t>
            </w:r>
          </w:p>
        </w:tc>
        <w:tc>
          <w:tcPr>
            <w:tcW w:w="1437" w:type="pct"/>
          </w:tcPr>
          <w:p w:rsidR="004B3FF2" w:rsidRPr="00651EF5" w:rsidRDefault="004B3FF2" w:rsidP="001A7B13">
            <w:pPr>
              <w:rPr>
                <w:rFonts w:ascii="Arial" w:hAnsi="Arial" w:cs="Arial"/>
              </w:rPr>
            </w:pPr>
            <w:r w:rsidRPr="00651EF5">
              <w:rPr>
                <w:rFonts w:ascii="Arial" w:hAnsi="Arial" w:cs="Arial"/>
              </w:rPr>
              <w:t>Wytyczne w zakresie kwalifikowalności wydatków w ramach Europejskiego Funduszu Rozwoju Regionalnego, Europejskiego Funduszu Społecznego oraz Funduszu Spójności na lata 2014-2020</w:t>
            </w:r>
          </w:p>
        </w:tc>
      </w:tr>
      <w:tr w:rsidR="004B3FF2" w:rsidRPr="00651EF5" w:rsidTr="001A7B13">
        <w:tc>
          <w:tcPr>
            <w:tcW w:w="919" w:type="pct"/>
          </w:tcPr>
          <w:p w:rsidR="004B3FF2" w:rsidRPr="00651EF5" w:rsidRDefault="004B3FF2" w:rsidP="001A7B13">
            <w:pPr>
              <w:jc w:val="center"/>
              <w:rPr>
                <w:rFonts w:ascii="Arial" w:hAnsi="Arial" w:cs="Arial"/>
                <w:b/>
              </w:rPr>
            </w:pPr>
            <w:r w:rsidRPr="00651EF5">
              <w:rPr>
                <w:rFonts w:ascii="Arial" w:hAnsi="Arial" w:cs="Arial"/>
                <w:b/>
              </w:rPr>
              <w:t>Wydatki publiczne</w:t>
            </w:r>
          </w:p>
        </w:tc>
        <w:tc>
          <w:tcPr>
            <w:tcW w:w="2644" w:type="pct"/>
          </w:tcPr>
          <w:p w:rsidR="004B3FF2" w:rsidRPr="00651EF5" w:rsidRDefault="004B3FF2" w:rsidP="001A7B13">
            <w:pPr>
              <w:autoSpaceDE w:val="0"/>
              <w:autoSpaceDN w:val="0"/>
              <w:adjustRightInd w:val="0"/>
              <w:rPr>
                <w:rFonts w:ascii="Arial" w:hAnsi="Arial" w:cs="Arial"/>
              </w:rPr>
            </w:pPr>
            <w:r w:rsidRPr="00651EF5">
              <w:rPr>
                <w:rFonts w:ascii="Arial" w:hAnsi="Arial" w:cs="Arial"/>
              </w:rPr>
              <w:t>Oznaczają każdy wkład publiczny w finansowanie operacji, który pochodzi z budżetu krajowych, regionalnych lub lokalnych instytucji publicznych, z budżetu Unii związanego z EFSI, z budżetu podmiotów prawa publicznego lub też z budżetu związków instytucji publicznych lub podmiotów prawa publicznego oraz – do celów określania współfinansowania dla programów lub priorytetów EFS – może obejmować wszelkie środki finansowe wspólnie wniesione przez pracodawców i pracowników.</w:t>
            </w:r>
          </w:p>
        </w:tc>
        <w:tc>
          <w:tcPr>
            <w:tcW w:w="1437" w:type="pct"/>
          </w:tcPr>
          <w:p w:rsidR="00F6640A" w:rsidRPr="00651EF5" w:rsidRDefault="004B3FF2" w:rsidP="001A7B13">
            <w:pPr>
              <w:rPr>
                <w:rFonts w:ascii="Arial" w:hAnsi="Arial" w:cs="Arial"/>
                <w:bCs/>
              </w:rPr>
            </w:pPr>
            <w:r w:rsidRPr="00651EF5">
              <w:rPr>
                <w:rFonts w:ascii="Arial" w:hAnsi="Arial" w:cs="Arial"/>
                <w:bCs/>
              </w:rPr>
              <w:t>ROZPORZĄDZENIE PARLAMENTU</w:t>
            </w:r>
          </w:p>
          <w:p w:rsidR="004B3FF2" w:rsidRPr="00651EF5" w:rsidRDefault="004B3FF2" w:rsidP="001A7B13">
            <w:pPr>
              <w:rPr>
                <w:rFonts w:ascii="Arial" w:hAnsi="Arial" w:cs="Arial"/>
              </w:rPr>
            </w:pPr>
            <w:r w:rsidRPr="00651EF5">
              <w:rPr>
                <w:rFonts w:ascii="Arial" w:hAnsi="Arial" w:cs="Arial"/>
                <w:bCs/>
              </w:rPr>
              <w:t xml:space="preserve">EUROPEJSKIEGO I RADY (UE) NR 1303/2013  </w:t>
            </w:r>
            <w:r w:rsidRPr="00651EF5">
              <w:rPr>
                <w:rFonts w:ascii="Arial" w:hAnsi="Arial" w:cs="Arial"/>
                <w:bCs/>
              </w:rPr>
              <w:br/>
              <w:t xml:space="preserve">z </w:t>
            </w:r>
            <w:r w:rsidRPr="00651EF5">
              <w:rPr>
                <w:rFonts w:ascii="Arial" w:hAnsi="Arial" w:cs="Arial"/>
              </w:rPr>
              <w:t>dnia 17 grudnia 2013 r. Art.2 pkt 15</w:t>
            </w:r>
          </w:p>
        </w:tc>
      </w:tr>
      <w:tr w:rsidR="004B3FF2" w:rsidRPr="00651EF5" w:rsidTr="001A7B13">
        <w:trPr>
          <w:trHeight w:val="1215"/>
        </w:trPr>
        <w:tc>
          <w:tcPr>
            <w:tcW w:w="919" w:type="pct"/>
          </w:tcPr>
          <w:p w:rsidR="004B3FF2" w:rsidRPr="00651EF5" w:rsidRDefault="004B3FF2" w:rsidP="001A7B13">
            <w:pPr>
              <w:jc w:val="center"/>
              <w:rPr>
                <w:rFonts w:ascii="Arial" w:hAnsi="Arial" w:cs="Arial"/>
                <w:b/>
              </w:rPr>
            </w:pPr>
            <w:r w:rsidRPr="00651EF5">
              <w:rPr>
                <w:rFonts w:ascii="Arial" w:hAnsi="Arial" w:cs="Arial"/>
                <w:b/>
              </w:rPr>
              <w:t>Wytyczne</w:t>
            </w:r>
          </w:p>
        </w:tc>
        <w:tc>
          <w:tcPr>
            <w:tcW w:w="2644" w:type="pct"/>
          </w:tcPr>
          <w:p w:rsidR="004B3FF2" w:rsidRPr="00651EF5" w:rsidRDefault="004B3FF2" w:rsidP="001A7B13">
            <w:pPr>
              <w:rPr>
                <w:rFonts w:ascii="Arial" w:hAnsi="Arial" w:cs="Arial"/>
              </w:rPr>
            </w:pPr>
            <w:r w:rsidRPr="00651EF5">
              <w:rPr>
                <w:rFonts w:ascii="Arial" w:hAnsi="Arial" w:cs="Arial"/>
              </w:rPr>
              <w:t>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umowy o dofinansowanie projektu albo decyzji o dofinansowaniu projektu.</w:t>
            </w:r>
          </w:p>
        </w:tc>
        <w:tc>
          <w:tcPr>
            <w:tcW w:w="1437" w:type="pct"/>
          </w:tcPr>
          <w:p w:rsidR="004B3FF2" w:rsidRPr="00651EF5" w:rsidRDefault="004B3FF2" w:rsidP="001A7B13">
            <w:pPr>
              <w:rPr>
                <w:rFonts w:ascii="Arial" w:hAnsi="Arial" w:cs="Arial"/>
              </w:rPr>
            </w:pPr>
            <w:r w:rsidRPr="00651EF5">
              <w:rPr>
                <w:rFonts w:ascii="Arial" w:hAnsi="Arial" w:cs="Arial"/>
                <w:bCs/>
              </w:rPr>
              <w:t xml:space="preserve">Ustawa </w:t>
            </w:r>
            <w:r w:rsidRPr="00651EF5">
              <w:rPr>
                <w:rFonts w:ascii="Arial" w:hAnsi="Arial" w:cs="Arial"/>
              </w:rPr>
              <w:t xml:space="preserve">z dnia 11 lipca 2014 r. </w:t>
            </w:r>
            <w:r w:rsidRPr="00651EF5">
              <w:rPr>
                <w:rFonts w:ascii="Arial" w:hAnsi="Arial" w:cs="Arial"/>
                <w:bCs/>
              </w:rPr>
              <w:t>o zasadach realizacji programów w zakresie polityki spójności finansowanych w perspektywie finansowej 2014–2020</w:t>
            </w:r>
          </w:p>
        </w:tc>
      </w:tr>
      <w:tr w:rsidR="004B3FF2" w:rsidRPr="00651EF5" w:rsidTr="001A7B13">
        <w:trPr>
          <w:trHeight w:val="1335"/>
        </w:trPr>
        <w:tc>
          <w:tcPr>
            <w:tcW w:w="919" w:type="pct"/>
          </w:tcPr>
          <w:p w:rsidR="004B3FF2" w:rsidRPr="00651EF5" w:rsidRDefault="004B3FF2" w:rsidP="001A7B13">
            <w:pPr>
              <w:jc w:val="center"/>
              <w:rPr>
                <w:rFonts w:ascii="Arial" w:hAnsi="Arial" w:cs="Arial"/>
                <w:b/>
                <w:bCs/>
              </w:rPr>
            </w:pPr>
            <w:r w:rsidRPr="00651EF5">
              <w:rPr>
                <w:rFonts w:ascii="Arial" w:hAnsi="Arial" w:cs="Arial"/>
                <w:b/>
              </w:rPr>
              <w:t>Zintegrowane Inwestycje Terytorialne (ZIT)</w:t>
            </w:r>
          </w:p>
        </w:tc>
        <w:tc>
          <w:tcPr>
            <w:tcW w:w="2644" w:type="pct"/>
          </w:tcPr>
          <w:p w:rsidR="004B3FF2" w:rsidRPr="00651EF5" w:rsidRDefault="004B3FF2" w:rsidP="001A7B13">
            <w:pPr>
              <w:rPr>
                <w:rFonts w:ascii="Arial" w:hAnsi="Arial" w:cs="Arial"/>
              </w:rPr>
            </w:pPr>
            <w:r w:rsidRPr="00651EF5">
              <w:rPr>
                <w:rFonts w:ascii="Arial" w:hAnsi="Arial" w:cs="Arial"/>
              </w:rPr>
              <w:t>Działania realizujące strategie rozwoju obszarów miejskich bądź inne strategie lub pakty terytorialne, o których mowa w art. 12 ust. 1 rozporządzenia EFS obejmującego inwestycje ze środków EFS, EFRR lub Funduszu Spójności w ramach więcej niż jednej osi priorytetowej jednego lub kilku programów operacyjnych.</w:t>
            </w:r>
          </w:p>
        </w:tc>
        <w:tc>
          <w:tcPr>
            <w:tcW w:w="1437" w:type="pct"/>
          </w:tcPr>
          <w:p w:rsidR="00F6640A" w:rsidRPr="00651EF5" w:rsidRDefault="004B3FF2" w:rsidP="001A7B13">
            <w:pPr>
              <w:rPr>
                <w:rFonts w:ascii="Arial" w:hAnsi="Arial" w:cs="Arial"/>
                <w:bCs/>
              </w:rPr>
            </w:pPr>
            <w:r w:rsidRPr="00651EF5">
              <w:rPr>
                <w:rFonts w:ascii="Arial" w:hAnsi="Arial" w:cs="Arial"/>
                <w:bCs/>
              </w:rPr>
              <w:t>ROZPORZĄDZENIE PARLAMENTU</w:t>
            </w:r>
          </w:p>
          <w:p w:rsidR="004B3FF2" w:rsidRPr="00651EF5" w:rsidRDefault="004B3FF2" w:rsidP="001A7B13">
            <w:pPr>
              <w:rPr>
                <w:rFonts w:ascii="Arial" w:hAnsi="Arial" w:cs="Arial"/>
                <w:bCs/>
              </w:rPr>
            </w:pPr>
            <w:r w:rsidRPr="00651EF5">
              <w:rPr>
                <w:rFonts w:ascii="Arial" w:hAnsi="Arial" w:cs="Arial"/>
                <w:bCs/>
              </w:rPr>
              <w:t xml:space="preserve">EUROPEJSKIEGO I RADY (UE) NR 1303/2013  </w:t>
            </w:r>
            <w:r w:rsidRPr="00651EF5">
              <w:rPr>
                <w:rFonts w:ascii="Arial" w:hAnsi="Arial" w:cs="Arial"/>
                <w:bCs/>
              </w:rPr>
              <w:br/>
              <w:t>z dnia 17 grudnia 2013 r. Art. 2 pkt 10</w:t>
            </w:r>
          </w:p>
        </w:tc>
      </w:tr>
    </w:tbl>
    <w:p w:rsidR="004B3FF2" w:rsidRDefault="004B3FF2" w:rsidP="004B3FF2">
      <w:pPr>
        <w:rPr>
          <w:rFonts w:ascii="Arial" w:hAnsi="Arial" w:cs="Arial"/>
          <w:b/>
          <w:sz w:val="22"/>
          <w:szCs w:val="22"/>
        </w:rPr>
        <w:sectPr w:rsidR="004B3FF2" w:rsidSect="004B3FF2">
          <w:pgSz w:w="15840" w:h="12240" w:orient="landscape"/>
          <w:pgMar w:top="1418" w:right="1361" w:bottom="1418" w:left="1134" w:header="709" w:footer="709" w:gutter="0"/>
          <w:cols w:space="708"/>
          <w:noEndnote/>
          <w:titlePg/>
        </w:sectPr>
      </w:pPr>
    </w:p>
    <w:p w:rsidR="00BD02A9" w:rsidRDefault="00BD02A9" w:rsidP="001D5571">
      <w:pPr>
        <w:pStyle w:val="Nagwek1"/>
        <w:spacing w:before="0" w:after="0"/>
        <w:jc w:val="both"/>
        <w:rPr>
          <w:sz w:val="22"/>
          <w:szCs w:val="22"/>
        </w:rPr>
      </w:pPr>
      <w:bookmarkStart w:id="51" w:name="_Toc417468722"/>
      <w:bookmarkStart w:id="52" w:name="_Toc417477207"/>
    </w:p>
    <w:p w:rsidR="00377175" w:rsidRPr="00FC6F20" w:rsidRDefault="00377175" w:rsidP="001D5571">
      <w:pPr>
        <w:pStyle w:val="Nagwek1"/>
        <w:spacing w:before="0" w:after="0"/>
        <w:jc w:val="both"/>
        <w:rPr>
          <w:sz w:val="22"/>
          <w:szCs w:val="22"/>
        </w:rPr>
      </w:pPr>
      <w:r w:rsidRPr="00FC6F20">
        <w:rPr>
          <w:sz w:val="22"/>
          <w:szCs w:val="22"/>
        </w:rPr>
        <w:t>VI</w:t>
      </w:r>
      <w:r w:rsidR="00EF1B98" w:rsidRPr="00FC6F20">
        <w:rPr>
          <w:sz w:val="22"/>
          <w:szCs w:val="22"/>
        </w:rPr>
        <w:t>I</w:t>
      </w:r>
      <w:r w:rsidRPr="00FC6F20">
        <w:rPr>
          <w:sz w:val="22"/>
          <w:szCs w:val="22"/>
        </w:rPr>
        <w:t>. Załączniki</w:t>
      </w:r>
      <w:bookmarkEnd w:id="51"/>
      <w:bookmarkEnd w:id="52"/>
    </w:p>
    <w:p w:rsidR="00377175" w:rsidRPr="00FC6F20" w:rsidRDefault="00377175" w:rsidP="000A28AD">
      <w:pPr>
        <w:numPr>
          <w:ilvl w:val="0"/>
          <w:numId w:val="45"/>
        </w:numPr>
        <w:ind w:left="426" w:hanging="426"/>
        <w:rPr>
          <w:rFonts w:ascii="Arial" w:hAnsi="Arial" w:cs="Arial"/>
          <w:sz w:val="22"/>
          <w:szCs w:val="22"/>
        </w:rPr>
      </w:pPr>
      <w:bookmarkStart w:id="53" w:name="_Toc417468723"/>
      <w:r w:rsidRPr="00FC6F20">
        <w:rPr>
          <w:rFonts w:ascii="Arial" w:hAnsi="Arial" w:cs="Arial"/>
          <w:sz w:val="22"/>
          <w:szCs w:val="22"/>
        </w:rPr>
        <w:t xml:space="preserve">Załącznik 1 – Tabela wskaźników rezultatu </w:t>
      </w:r>
      <w:r w:rsidR="009C7B65" w:rsidRPr="00FC6F20">
        <w:rPr>
          <w:rFonts w:ascii="Arial" w:hAnsi="Arial" w:cs="Arial"/>
          <w:sz w:val="22"/>
          <w:szCs w:val="22"/>
        </w:rPr>
        <w:t xml:space="preserve">i produktu dla </w:t>
      </w:r>
      <w:r w:rsidR="00AA0D45" w:rsidRPr="00FC6F20">
        <w:rPr>
          <w:rFonts w:ascii="Arial" w:hAnsi="Arial" w:cs="Arial"/>
          <w:sz w:val="22"/>
          <w:szCs w:val="22"/>
        </w:rPr>
        <w:t xml:space="preserve">Osi priorytetowej Pomoc techniczna Regionalnego Programu Operacyjnego Województwa Warmińsko-Mazurskiego </w:t>
      </w:r>
      <w:r w:rsidR="00617188" w:rsidRPr="00FC6F20">
        <w:rPr>
          <w:rFonts w:ascii="Arial" w:hAnsi="Arial" w:cs="Arial"/>
          <w:sz w:val="22"/>
          <w:szCs w:val="22"/>
        </w:rPr>
        <w:t xml:space="preserve">na lata 2014-2020 </w:t>
      </w:r>
      <w:r w:rsidR="009C7B65" w:rsidRPr="00FC6F20">
        <w:rPr>
          <w:rFonts w:ascii="Arial" w:hAnsi="Arial" w:cs="Arial"/>
          <w:sz w:val="22"/>
          <w:szCs w:val="22"/>
        </w:rPr>
        <w:t xml:space="preserve">działań </w:t>
      </w:r>
      <w:r w:rsidRPr="00FC6F20">
        <w:rPr>
          <w:rFonts w:ascii="Arial" w:hAnsi="Arial" w:cs="Arial"/>
          <w:sz w:val="22"/>
          <w:szCs w:val="22"/>
        </w:rPr>
        <w:t>i poddziałań;</w:t>
      </w:r>
      <w:bookmarkEnd w:id="53"/>
    </w:p>
    <w:p w:rsidR="006601EF" w:rsidRPr="00FC6F20" w:rsidRDefault="006601EF" w:rsidP="000A28AD">
      <w:pPr>
        <w:numPr>
          <w:ilvl w:val="0"/>
          <w:numId w:val="45"/>
        </w:numPr>
        <w:ind w:left="426" w:hanging="426"/>
        <w:rPr>
          <w:rFonts w:ascii="Arial" w:hAnsi="Arial" w:cs="Arial"/>
          <w:sz w:val="22"/>
          <w:szCs w:val="22"/>
        </w:rPr>
      </w:pPr>
      <w:bookmarkStart w:id="54" w:name="_Toc417468724"/>
      <w:r w:rsidRPr="00FC6F20">
        <w:rPr>
          <w:rFonts w:ascii="Arial" w:hAnsi="Arial" w:cs="Arial"/>
          <w:sz w:val="22"/>
          <w:szCs w:val="22"/>
        </w:rPr>
        <w:t>Załącznik 2 –</w:t>
      </w:r>
      <w:r w:rsidR="003944E6" w:rsidRPr="00FC6F20">
        <w:rPr>
          <w:rFonts w:ascii="Arial" w:hAnsi="Arial" w:cs="Arial"/>
          <w:sz w:val="22"/>
          <w:szCs w:val="22"/>
        </w:rPr>
        <w:t xml:space="preserve"> K</w:t>
      </w:r>
      <w:r w:rsidR="00F92FB9" w:rsidRPr="00FC6F20">
        <w:rPr>
          <w:rFonts w:ascii="Arial" w:hAnsi="Arial" w:cs="Arial"/>
          <w:sz w:val="22"/>
          <w:szCs w:val="22"/>
        </w:rPr>
        <w:t>ryteria</w:t>
      </w:r>
      <w:r w:rsidRPr="00FC6F20">
        <w:rPr>
          <w:rFonts w:ascii="Arial" w:hAnsi="Arial" w:cs="Arial"/>
          <w:sz w:val="22"/>
          <w:szCs w:val="22"/>
        </w:rPr>
        <w:t xml:space="preserve"> wyboru projektów </w:t>
      </w:r>
      <w:r w:rsidR="002122D3">
        <w:rPr>
          <w:rFonts w:ascii="Arial" w:hAnsi="Arial" w:cs="Arial"/>
          <w:sz w:val="22"/>
          <w:szCs w:val="22"/>
        </w:rPr>
        <w:t>w ramach</w:t>
      </w:r>
      <w:r w:rsidRPr="00FC6F20">
        <w:rPr>
          <w:rFonts w:ascii="Arial" w:hAnsi="Arial" w:cs="Arial"/>
          <w:sz w:val="22"/>
          <w:szCs w:val="22"/>
        </w:rPr>
        <w:t xml:space="preserve"> osi</w:t>
      </w:r>
      <w:r w:rsidR="00EC6F5B">
        <w:rPr>
          <w:rFonts w:ascii="Arial" w:hAnsi="Arial" w:cs="Arial"/>
          <w:sz w:val="22"/>
          <w:szCs w:val="22"/>
        </w:rPr>
        <w:t xml:space="preserve"> priorytetowej Pomoc techniczna </w:t>
      </w:r>
      <w:r w:rsidRPr="00FC6F20">
        <w:rPr>
          <w:rFonts w:ascii="Arial" w:hAnsi="Arial" w:cs="Arial"/>
          <w:sz w:val="22"/>
          <w:szCs w:val="22"/>
        </w:rPr>
        <w:t>Regionalnego Pro</w:t>
      </w:r>
      <w:r w:rsidR="00611FAB" w:rsidRPr="00FC6F20">
        <w:rPr>
          <w:rFonts w:ascii="Arial" w:hAnsi="Arial" w:cs="Arial"/>
          <w:sz w:val="22"/>
          <w:szCs w:val="22"/>
        </w:rPr>
        <w:t>gramu Operacyjnego Województwa W</w:t>
      </w:r>
      <w:r w:rsidRPr="00FC6F20">
        <w:rPr>
          <w:rFonts w:ascii="Arial" w:hAnsi="Arial" w:cs="Arial"/>
          <w:sz w:val="22"/>
          <w:szCs w:val="22"/>
        </w:rPr>
        <w:t xml:space="preserve">armińsko-Mazurskiego na lata </w:t>
      </w:r>
      <w:r w:rsidR="005E2495">
        <w:rPr>
          <w:rFonts w:ascii="Arial" w:hAnsi="Arial" w:cs="Arial"/>
          <w:sz w:val="22"/>
          <w:szCs w:val="22"/>
        </w:rPr>
        <w:br/>
      </w:r>
      <w:r w:rsidRPr="00FC6F20">
        <w:rPr>
          <w:rFonts w:ascii="Arial" w:hAnsi="Arial" w:cs="Arial"/>
          <w:sz w:val="22"/>
          <w:szCs w:val="22"/>
        </w:rPr>
        <w:t>2014-2020;</w:t>
      </w:r>
      <w:bookmarkEnd w:id="54"/>
      <w:r w:rsidRPr="00FC6F20">
        <w:rPr>
          <w:rFonts w:ascii="Arial" w:hAnsi="Arial" w:cs="Arial"/>
          <w:sz w:val="22"/>
          <w:szCs w:val="22"/>
        </w:rPr>
        <w:t xml:space="preserve"> </w:t>
      </w:r>
    </w:p>
    <w:p w:rsidR="00377175" w:rsidRPr="00FC6F20" w:rsidRDefault="00AB3636" w:rsidP="000A28AD">
      <w:pPr>
        <w:numPr>
          <w:ilvl w:val="0"/>
          <w:numId w:val="45"/>
        </w:numPr>
        <w:ind w:left="426" w:hanging="426"/>
        <w:rPr>
          <w:rFonts w:ascii="Arial" w:hAnsi="Arial" w:cs="Arial"/>
          <w:sz w:val="22"/>
          <w:szCs w:val="22"/>
        </w:rPr>
      </w:pPr>
      <w:bookmarkStart w:id="55" w:name="_Toc417468725"/>
      <w:r w:rsidRPr="00FC6F20">
        <w:rPr>
          <w:rFonts w:ascii="Arial" w:hAnsi="Arial" w:cs="Arial"/>
          <w:sz w:val="22"/>
          <w:szCs w:val="22"/>
        </w:rPr>
        <w:t xml:space="preserve">Załącznik </w:t>
      </w:r>
      <w:r w:rsidR="00B91C9F" w:rsidRPr="00FC6F20">
        <w:rPr>
          <w:rFonts w:ascii="Arial" w:hAnsi="Arial" w:cs="Arial"/>
          <w:sz w:val="22"/>
          <w:szCs w:val="22"/>
        </w:rPr>
        <w:t>3</w:t>
      </w:r>
      <w:r w:rsidR="00377175" w:rsidRPr="00FC6F20">
        <w:rPr>
          <w:rFonts w:ascii="Arial" w:hAnsi="Arial" w:cs="Arial"/>
          <w:sz w:val="22"/>
          <w:szCs w:val="22"/>
        </w:rPr>
        <w:t xml:space="preserve"> - Wykaz projektów zidentyfikowanych przez </w:t>
      </w:r>
      <w:r w:rsidR="00B51801">
        <w:rPr>
          <w:rFonts w:ascii="Arial" w:hAnsi="Arial" w:cs="Arial"/>
          <w:sz w:val="22"/>
          <w:szCs w:val="22"/>
        </w:rPr>
        <w:t>IZ RPO WiM</w:t>
      </w:r>
      <w:r w:rsidR="00D25A76">
        <w:rPr>
          <w:rFonts w:ascii="Arial" w:hAnsi="Arial" w:cs="Arial"/>
          <w:sz w:val="22"/>
          <w:szCs w:val="22"/>
        </w:rPr>
        <w:t xml:space="preserve"> </w:t>
      </w:r>
      <w:r w:rsidR="00704210">
        <w:rPr>
          <w:rFonts w:ascii="Arial" w:hAnsi="Arial" w:cs="Arial"/>
          <w:sz w:val="22"/>
          <w:szCs w:val="22"/>
        </w:rPr>
        <w:t xml:space="preserve">2014-2020 </w:t>
      </w:r>
      <w:r w:rsidR="00377175" w:rsidRPr="00FC6F20">
        <w:rPr>
          <w:rFonts w:ascii="Arial" w:hAnsi="Arial" w:cs="Arial"/>
          <w:sz w:val="22"/>
          <w:szCs w:val="22"/>
        </w:rPr>
        <w:t>w ramach trybu pozakonkursowego wraz</w:t>
      </w:r>
      <w:r w:rsidR="00F57857">
        <w:rPr>
          <w:rFonts w:ascii="Arial" w:hAnsi="Arial" w:cs="Arial"/>
          <w:sz w:val="22"/>
          <w:szCs w:val="22"/>
        </w:rPr>
        <w:t xml:space="preserve"> z</w:t>
      </w:r>
      <w:r w:rsidR="00377175" w:rsidRPr="00FC6F20">
        <w:rPr>
          <w:rFonts w:ascii="Arial" w:hAnsi="Arial" w:cs="Arial"/>
          <w:sz w:val="22"/>
          <w:szCs w:val="22"/>
        </w:rPr>
        <w:t xml:space="preserve"> informacją o projekcie i podmio</w:t>
      </w:r>
      <w:r w:rsidR="00DD3FA7" w:rsidRPr="00FC6F20">
        <w:rPr>
          <w:rFonts w:ascii="Arial" w:hAnsi="Arial" w:cs="Arial"/>
          <w:sz w:val="22"/>
          <w:szCs w:val="22"/>
        </w:rPr>
        <w:t>cie, który będzie wnioskodawcą – w przygotowaniu;</w:t>
      </w:r>
      <w:bookmarkEnd w:id="55"/>
    </w:p>
    <w:p w:rsidR="00377175" w:rsidRPr="00FC6F20" w:rsidRDefault="00377175" w:rsidP="000A28AD">
      <w:pPr>
        <w:numPr>
          <w:ilvl w:val="0"/>
          <w:numId w:val="45"/>
        </w:numPr>
        <w:ind w:left="426" w:hanging="426"/>
        <w:rPr>
          <w:rFonts w:ascii="Arial" w:hAnsi="Arial" w:cs="Arial"/>
          <w:sz w:val="22"/>
          <w:szCs w:val="22"/>
        </w:rPr>
      </w:pPr>
      <w:bookmarkStart w:id="56" w:name="_Toc417468726"/>
      <w:r w:rsidRPr="00FC6F20">
        <w:rPr>
          <w:rFonts w:ascii="Arial" w:hAnsi="Arial" w:cs="Arial"/>
          <w:sz w:val="22"/>
          <w:szCs w:val="22"/>
        </w:rPr>
        <w:t xml:space="preserve">Inne odrębne załączniki ustalone przez IZ wg specyfiki </w:t>
      </w:r>
      <w:r w:rsidR="00891FB5" w:rsidRPr="00FC6F20">
        <w:rPr>
          <w:rFonts w:ascii="Arial" w:hAnsi="Arial" w:cs="Arial"/>
          <w:sz w:val="22"/>
          <w:szCs w:val="22"/>
        </w:rPr>
        <w:t>RPO WiM 2014-2020</w:t>
      </w:r>
      <w:r w:rsidR="00697C56" w:rsidRPr="00FC6F20">
        <w:rPr>
          <w:rFonts w:ascii="Arial" w:hAnsi="Arial" w:cs="Arial"/>
          <w:sz w:val="22"/>
          <w:szCs w:val="22"/>
        </w:rPr>
        <w:t>;</w:t>
      </w:r>
      <w:bookmarkEnd w:id="56"/>
      <w:r w:rsidRPr="00FC6F20">
        <w:rPr>
          <w:rFonts w:ascii="Arial" w:hAnsi="Arial" w:cs="Arial"/>
          <w:sz w:val="22"/>
          <w:szCs w:val="22"/>
        </w:rPr>
        <w:t xml:space="preserve"> </w:t>
      </w:r>
    </w:p>
    <w:p w:rsidR="00377175" w:rsidRDefault="00377175" w:rsidP="00046DE8">
      <w:pPr>
        <w:pStyle w:val="Nagwek1"/>
        <w:spacing w:before="0" w:after="0" w:line="240" w:lineRule="auto"/>
        <w:jc w:val="both"/>
        <w:rPr>
          <w:b w:val="0"/>
          <w:sz w:val="22"/>
          <w:szCs w:val="22"/>
        </w:rPr>
      </w:pPr>
    </w:p>
    <w:p w:rsidR="00046DE8" w:rsidRPr="00046DE8" w:rsidRDefault="00046DE8" w:rsidP="00046DE8">
      <w:pPr>
        <w:rPr>
          <w:lang w:eastAsia="pl-PL"/>
        </w:rPr>
      </w:pPr>
    </w:p>
    <w:p w:rsidR="00377175" w:rsidRDefault="00377175" w:rsidP="00EF1B98">
      <w:pPr>
        <w:pStyle w:val="Nagwek2"/>
        <w:spacing w:before="0" w:after="0" w:line="360" w:lineRule="auto"/>
        <w:ind w:left="425"/>
        <w:rPr>
          <w:b w:val="0"/>
          <w:i w:val="0"/>
          <w:sz w:val="18"/>
          <w:szCs w:val="18"/>
        </w:rPr>
      </w:pPr>
    </w:p>
    <w:p w:rsidR="00EF1B98" w:rsidRDefault="00EF1B98" w:rsidP="00EF1B98"/>
    <w:p w:rsidR="00EF1B98" w:rsidRDefault="00EF1B98" w:rsidP="00EF1B98"/>
    <w:p w:rsidR="00EF1B98" w:rsidRPr="00EF1B98" w:rsidRDefault="00EF1B98" w:rsidP="00EF1B98"/>
    <w:p w:rsidR="00377175" w:rsidRPr="00E4632B" w:rsidRDefault="00377175" w:rsidP="000A28AD">
      <w:pPr>
        <w:pStyle w:val="Nagwek2"/>
        <w:numPr>
          <w:ilvl w:val="0"/>
          <w:numId w:val="44"/>
        </w:numPr>
        <w:spacing w:before="0" w:after="0" w:line="360" w:lineRule="auto"/>
        <w:ind w:left="425" w:hanging="425"/>
        <w:rPr>
          <w:b w:val="0"/>
          <w:i w:val="0"/>
          <w:sz w:val="18"/>
          <w:szCs w:val="18"/>
        </w:rPr>
        <w:sectPr w:rsidR="00377175" w:rsidRPr="00E4632B" w:rsidSect="00CC32AB">
          <w:pgSz w:w="12240" w:h="15840"/>
          <w:pgMar w:top="1361" w:right="1418" w:bottom="1134" w:left="1418" w:header="709" w:footer="709" w:gutter="0"/>
          <w:cols w:space="708"/>
          <w:noEndnote/>
          <w:titlePg/>
        </w:sectPr>
      </w:pPr>
    </w:p>
    <w:p w:rsidR="004F4174" w:rsidRDefault="00E41C7F" w:rsidP="00DD5E23">
      <w:pPr>
        <w:pStyle w:val="Nagwek2"/>
        <w:spacing w:before="0" w:after="0" w:line="360" w:lineRule="auto"/>
        <w:jc w:val="center"/>
        <w:rPr>
          <w:i w:val="0"/>
          <w:sz w:val="18"/>
          <w:szCs w:val="18"/>
        </w:rPr>
      </w:pPr>
      <w:bookmarkStart w:id="57" w:name="_Toc417477208"/>
      <w:r w:rsidRPr="008E1769">
        <w:rPr>
          <w:i w:val="0"/>
          <w:sz w:val="18"/>
          <w:szCs w:val="18"/>
        </w:rPr>
        <w:t>Załącznik</w:t>
      </w:r>
      <w:r w:rsidR="00311FE2" w:rsidRPr="008E1769">
        <w:rPr>
          <w:i w:val="0"/>
          <w:sz w:val="18"/>
          <w:szCs w:val="18"/>
        </w:rPr>
        <w:t xml:space="preserve"> 1</w:t>
      </w:r>
      <w:r w:rsidR="00377175" w:rsidRPr="008E1769">
        <w:rPr>
          <w:i w:val="0"/>
          <w:sz w:val="18"/>
          <w:szCs w:val="18"/>
        </w:rPr>
        <w:t xml:space="preserve"> do SZOOP</w:t>
      </w:r>
      <w:r w:rsidR="007B567A">
        <w:rPr>
          <w:i w:val="0"/>
          <w:sz w:val="18"/>
          <w:szCs w:val="18"/>
        </w:rPr>
        <w:br/>
      </w:r>
      <w:r w:rsidR="00377175" w:rsidRPr="008E1769">
        <w:rPr>
          <w:i w:val="0"/>
          <w:sz w:val="18"/>
          <w:szCs w:val="18"/>
        </w:rPr>
        <w:t>Tabela wskaźników rezultatu i produktu</w:t>
      </w:r>
      <w:r w:rsidR="00DD5E23">
        <w:rPr>
          <w:i w:val="0"/>
          <w:sz w:val="18"/>
          <w:szCs w:val="18"/>
        </w:rPr>
        <w:t xml:space="preserve"> </w:t>
      </w:r>
      <w:r w:rsidR="00377175" w:rsidRPr="008E1769">
        <w:rPr>
          <w:i w:val="0"/>
          <w:sz w:val="18"/>
          <w:szCs w:val="18"/>
        </w:rPr>
        <w:t xml:space="preserve">dla </w:t>
      </w:r>
      <w:r w:rsidR="00A55251" w:rsidRPr="008E1769">
        <w:rPr>
          <w:i w:val="0"/>
          <w:sz w:val="18"/>
          <w:szCs w:val="18"/>
        </w:rPr>
        <w:t xml:space="preserve">Osi priorytetowej </w:t>
      </w:r>
      <w:r w:rsidR="00016DB5" w:rsidRPr="008E1769">
        <w:rPr>
          <w:i w:val="0"/>
          <w:sz w:val="18"/>
          <w:szCs w:val="18"/>
        </w:rPr>
        <w:t>Pomoc techniczna</w:t>
      </w:r>
      <w:r w:rsidR="00A55251" w:rsidRPr="008E1769">
        <w:rPr>
          <w:i w:val="0"/>
          <w:sz w:val="18"/>
          <w:szCs w:val="18"/>
        </w:rPr>
        <w:t xml:space="preserve"> </w:t>
      </w:r>
      <w:r w:rsidR="00016DB5" w:rsidRPr="008E1769">
        <w:rPr>
          <w:i w:val="0"/>
          <w:sz w:val="18"/>
          <w:szCs w:val="18"/>
        </w:rPr>
        <w:t>Regionalnego Pr</w:t>
      </w:r>
      <w:r w:rsidR="00DD5E23">
        <w:rPr>
          <w:i w:val="0"/>
          <w:sz w:val="18"/>
          <w:szCs w:val="18"/>
        </w:rPr>
        <w:t xml:space="preserve">ogramu Operacyjnego </w:t>
      </w:r>
    </w:p>
    <w:p w:rsidR="00377175" w:rsidRPr="008E1769" w:rsidRDefault="00DD5E23" w:rsidP="00DD5E23">
      <w:pPr>
        <w:pStyle w:val="Nagwek2"/>
        <w:spacing w:before="0" w:after="0" w:line="360" w:lineRule="auto"/>
        <w:jc w:val="center"/>
        <w:rPr>
          <w:i w:val="0"/>
          <w:sz w:val="18"/>
          <w:szCs w:val="18"/>
        </w:rPr>
      </w:pPr>
      <w:r>
        <w:rPr>
          <w:i w:val="0"/>
          <w:sz w:val="18"/>
          <w:szCs w:val="18"/>
        </w:rPr>
        <w:t xml:space="preserve">Województwa </w:t>
      </w:r>
      <w:r w:rsidR="00016DB5" w:rsidRPr="008E1769">
        <w:rPr>
          <w:i w:val="0"/>
          <w:sz w:val="18"/>
          <w:szCs w:val="18"/>
        </w:rPr>
        <w:t>Warmińsko-Mazurskiego na lata 2014-2020</w:t>
      </w:r>
      <w:r>
        <w:rPr>
          <w:i w:val="0"/>
          <w:sz w:val="18"/>
          <w:szCs w:val="18"/>
        </w:rPr>
        <w:t xml:space="preserve"> </w:t>
      </w:r>
      <w:r>
        <w:rPr>
          <w:i w:val="0"/>
          <w:sz w:val="18"/>
          <w:szCs w:val="18"/>
        </w:rPr>
        <w:br/>
      </w:r>
      <w:r w:rsidR="00377175" w:rsidRPr="008E1769">
        <w:rPr>
          <w:i w:val="0"/>
          <w:sz w:val="18"/>
          <w:szCs w:val="18"/>
        </w:rPr>
        <w:t>działań i poddziałań</w:t>
      </w:r>
      <w:bookmarkEnd w:id="57"/>
    </w:p>
    <w:p w:rsidR="00377175" w:rsidRPr="00377175" w:rsidRDefault="00377175" w:rsidP="00377175">
      <w:pPr>
        <w:rPr>
          <w:rFonts w:ascii="Arial" w:hAnsi="Arial" w:cs="Arial"/>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8"/>
        <w:gridCol w:w="3575"/>
        <w:gridCol w:w="1053"/>
        <w:gridCol w:w="1121"/>
        <w:gridCol w:w="1020"/>
        <w:gridCol w:w="938"/>
        <w:gridCol w:w="1236"/>
        <w:gridCol w:w="2226"/>
      </w:tblGrid>
      <w:tr w:rsidR="00016DB5" w:rsidRPr="00377175" w:rsidTr="00AF1F9D">
        <w:trPr>
          <w:cantSplit/>
          <w:trHeight w:val="70"/>
        </w:trPr>
        <w:tc>
          <w:tcPr>
            <w:tcW w:w="5000" w:type="pct"/>
            <w:gridSpan w:val="8"/>
            <w:tcBorders>
              <w:top w:val="single" w:sz="4" w:space="0" w:color="auto"/>
              <w:left w:val="single" w:sz="4" w:space="0" w:color="auto"/>
              <w:bottom w:val="dotted" w:sz="4" w:space="0" w:color="auto"/>
              <w:right w:val="single" w:sz="4" w:space="0" w:color="auto"/>
            </w:tcBorders>
            <w:shd w:val="clear" w:color="auto" w:fill="D9D9D9"/>
            <w:vAlign w:val="center"/>
          </w:tcPr>
          <w:p w:rsidR="00016DB5" w:rsidRPr="00377175" w:rsidRDefault="00016DB5" w:rsidP="00293C7E">
            <w:pPr>
              <w:spacing w:before="60" w:after="60" w:line="240" w:lineRule="auto"/>
              <w:jc w:val="left"/>
              <w:rPr>
                <w:rFonts w:ascii="Arial" w:hAnsi="Arial" w:cs="Arial"/>
                <w:b/>
                <w:caps/>
                <w:sz w:val="16"/>
              </w:rPr>
            </w:pPr>
            <w:r w:rsidRPr="00377175">
              <w:rPr>
                <w:rFonts w:ascii="Arial" w:hAnsi="Arial" w:cs="Arial"/>
                <w:b/>
                <w:caps/>
                <w:szCs w:val="22"/>
              </w:rPr>
              <w:t>Wskaźniki</w:t>
            </w:r>
            <w:r w:rsidR="0076052A">
              <w:rPr>
                <w:rFonts w:ascii="Arial" w:hAnsi="Arial" w:cs="Arial"/>
                <w:b/>
                <w:caps/>
                <w:szCs w:val="22"/>
              </w:rPr>
              <w:t xml:space="preserve"> </w:t>
            </w:r>
            <w:r w:rsidRPr="00377175">
              <w:rPr>
                <w:rFonts w:ascii="Arial" w:hAnsi="Arial" w:cs="Arial"/>
                <w:b/>
                <w:caps/>
                <w:szCs w:val="22"/>
              </w:rPr>
              <w:t xml:space="preserve"> rezultatu</w:t>
            </w:r>
          </w:p>
        </w:tc>
      </w:tr>
      <w:tr w:rsidR="00016DB5" w:rsidRPr="00377175" w:rsidTr="006C05CA">
        <w:trPr>
          <w:cantSplit/>
          <w:trHeight w:val="488"/>
        </w:trPr>
        <w:tc>
          <w:tcPr>
            <w:tcW w:w="926" w:type="pct"/>
            <w:tcBorders>
              <w:top w:val="dotted" w:sz="4" w:space="0" w:color="auto"/>
              <w:left w:val="single" w:sz="4" w:space="0" w:color="auto"/>
              <w:bottom w:val="dotted" w:sz="4" w:space="0" w:color="auto"/>
              <w:right w:val="dotted" w:sz="4" w:space="0" w:color="auto"/>
            </w:tcBorders>
            <w:shd w:val="clear" w:color="auto" w:fill="auto"/>
            <w:vAlign w:val="center"/>
          </w:tcPr>
          <w:p w:rsidR="00016DB5" w:rsidRPr="00377175" w:rsidRDefault="00016DB5" w:rsidP="006C05CA">
            <w:pPr>
              <w:spacing w:before="60" w:after="60" w:line="240" w:lineRule="auto"/>
              <w:jc w:val="left"/>
              <w:rPr>
                <w:rFonts w:ascii="Arial" w:hAnsi="Arial" w:cs="Arial"/>
                <w:szCs w:val="22"/>
              </w:rPr>
            </w:pPr>
          </w:p>
        </w:tc>
        <w:tc>
          <w:tcPr>
            <w:tcW w:w="1304" w:type="pct"/>
            <w:tcBorders>
              <w:top w:val="dotted" w:sz="4" w:space="0" w:color="auto"/>
              <w:left w:val="dotted" w:sz="4" w:space="0" w:color="auto"/>
              <w:bottom w:val="dotted" w:sz="4" w:space="0" w:color="auto"/>
              <w:right w:val="dotted" w:sz="4" w:space="0" w:color="auto"/>
            </w:tcBorders>
            <w:shd w:val="clear" w:color="auto" w:fill="auto"/>
            <w:vAlign w:val="center"/>
          </w:tcPr>
          <w:p w:rsidR="00016DB5" w:rsidRPr="00377175" w:rsidRDefault="00016DB5" w:rsidP="006C05CA">
            <w:pPr>
              <w:spacing w:before="60" w:after="60" w:line="240" w:lineRule="auto"/>
              <w:jc w:val="center"/>
              <w:rPr>
                <w:rFonts w:ascii="Arial" w:hAnsi="Arial" w:cs="Arial"/>
              </w:rPr>
            </w:pPr>
            <w:r w:rsidRPr="00377175">
              <w:rPr>
                <w:rFonts w:ascii="Arial" w:hAnsi="Arial" w:cs="Arial"/>
              </w:rPr>
              <w:t>Nazwa wskaźnika</w:t>
            </w:r>
          </w:p>
        </w:tc>
        <w:tc>
          <w:tcPr>
            <w:tcW w:w="384" w:type="pct"/>
            <w:tcBorders>
              <w:top w:val="dotted" w:sz="4" w:space="0" w:color="auto"/>
              <w:left w:val="dotted" w:sz="4" w:space="0" w:color="auto"/>
              <w:bottom w:val="dotted" w:sz="4" w:space="0" w:color="auto"/>
              <w:right w:val="dotted" w:sz="4" w:space="0" w:color="auto"/>
            </w:tcBorders>
            <w:shd w:val="clear" w:color="auto" w:fill="auto"/>
            <w:vAlign w:val="center"/>
          </w:tcPr>
          <w:p w:rsidR="00016DB5" w:rsidRPr="00377175" w:rsidRDefault="00016DB5" w:rsidP="006C05CA">
            <w:pPr>
              <w:spacing w:before="60" w:after="60" w:line="240" w:lineRule="auto"/>
              <w:jc w:val="center"/>
              <w:rPr>
                <w:rFonts w:ascii="Arial" w:hAnsi="Arial" w:cs="Arial"/>
              </w:rPr>
            </w:pPr>
            <w:r w:rsidRPr="00377175">
              <w:rPr>
                <w:rFonts w:ascii="Arial" w:hAnsi="Arial" w:cs="Arial"/>
              </w:rPr>
              <w:t>Jednostka</w:t>
            </w:r>
          </w:p>
          <w:p w:rsidR="00016DB5" w:rsidRPr="00377175" w:rsidRDefault="00016DB5" w:rsidP="006C05CA">
            <w:pPr>
              <w:spacing w:before="60" w:after="60" w:line="240" w:lineRule="auto"/>
              <w:jc w:val="center"/>
              <w:rPr>
                <w:rFonts w:ascii="Arial" w:hAnsi="Arial" w:cs="Arial"/>
              </w:rPr>
            </w:pPr>
            <w:r w:rsidRPr="00377175">
              <w:rPr>
                <w:rFonts w:ascii="Arial" w:hAnsi="Arial" w:cs="Arial"/>
              </w:rPr>
              <w:t>miary</w:t>
            </w:r>
          </w:p>
        </w:tc>
        <w:tc>
          <w:tcPr>
            <w:tcW w:w="409" w:type="pct"/>
            <w:tcBorders>
              <w:top w:val="dotted" w:sz="4" w:space="0" w:color="auto"/>
              <w:left w:val="dotted" w:sz="4" w:space="0" w:color="auto"/>
              <w:bottom w:val="dotted" w:sz="4" w:space="0" w:color="auto"/>
              <w:right w:val="dotted" w:sz="4" w:space="0" w:color="auto"/>
            </w:tcBorders>
            <w:shd w:val="clear" w:color="auto" w:fill="auto"/>
            <w:vAlign w:val="center"/>
          </w:tcPr>
          <w:p w:rsidR="00016DB5" w:rsidRPr="00377175" w:rsidRDefault="00016DB5" w:rsidP="006C05CA">
            <w:pPr>
              <w:spacing w:before="60" w:after="60" w:line="240" w:lineRule="auto"/>
              <w:jc w:val="center"/>
              <w:rPr>
                <w:rFonts w:ascii="Arial" w:hAnsi="Arial" w:cs="Arial"/>
              </w:rPr>
            </w:pPr>
            <w:r w:rsidRPr="00377175">
              <w:rPr>
                <w:rFonts w:ascii="Arial" w:hAnsi="Arial" w:cs="Arial"/>
              </w:rPr>
              <w:t xml:space="preserve">Kategoria </w:t>
            </w:r>
            <w:r w:rsidRPr="00377175">
              <w:rPr>
                <w:rFonts w:ascii="Arial" w:hAnsi="Arial" w:cs="Arial"/>
              </w:rPr>
              <w:br/>
              <w:t>regionu</w:t>
            </w:r>
          </w:p>
        </w:tc>
        <w:tc>
          <w:tcPr>
            <w:tcW w:w="372" w:type="pct"/>
            <w:tcBorders>
              <w:top w:val="dotted" w:sz="4" w:space="0" w:color="auto"/>
              <w:left w:val="dotted" w:sz="4" w:space="0" w:color="auto"/>
              <w:bottom w:val="dotted" w:sz="4" w:space="0" w:color="auto"/>
              <w:right w:val="dotted" w:sz="4" w:space="0" w:color="auto"/>
            </w:tcBorders>
            <w:shd w:val="clear" w:color="auto" w:fill="auto"/>
            <w:vAlign w:val="center"/>
          </w:tcPr>
          <w:p w:rsidR="00016DB5" w:rsidRPr="00377175" w:rsidRDefault="00016DB5" w:rsidP="006C05CA">
            <w:pPr>
              <w:spacing w:before="60" w:after="60" w:line="240" w:lineRule="auto"/>
              <w:jc w:val="center"/>
              <w:rPr>
                <w:rFonts w:ascii="Arial" w:hAnsi="Arial" w:cs="Arial"/>
              </w:rPr>
            </w:pPr>
            <w:r w:rsidRPr="00377175">
              <w:rPr>
                <w:rFonts w:ascii="Arial" w:hAnsi="Arial" w:cs="Arial"/>
              </w:rPr>
              <w:t xml:space="preserve">Wartość bazowa </w:t>
            </w:r>
          </w:p>
        </w:tc>
        <w:tc>
          <w:tcPr>
            <w:tcW w:w="342" w:type="pct"/>
            <w:tcBorders>
              <w:top w:val="dotted" w:sz="4" w:space="0" w:color="auto"/>
              <w:left w:val="dotted" w:sz="4" w:space="0" w:color="auto"/>
              <w:bottom w:val="dotted" w:sz="4" w:space="0" w:color="auto"/>
              <w:right w:val="dotted" w:sz="4" w:space="0" w:color="auto"/>
            </w:tcBorders>
            <w:shd w:val="clear" w:color="auto" w:fill="auto"/>
            <w:vAlign w:val="center"/>
          </w:tcPr>
          <w:p w:rsidR="00016DB5" w:rsidRPr="00377175" w:rsidRDefault="00016DB5" w:rsidP="006C05CA">
            <w:pPr>
              <w:spacing w:before="60" w:after="60" w:line="240" w:lineRule="auto"/>
              <w:jc w:val="center"/>
              <w:rPr>
                <w:rFonts w:ascii="Arial" w:hAnsi="Arial" w:cs="Arial"/>
              </w:rPr>
            </w:pPr>
            <w:r w:rsidRPr="00377175">
              <w:rPr>
                <w:rFonts w:ascii="Arial" w:hAnsi="Arial" w:cs="Arial"/>
              </w:rPr>
              <w:t xml:space="preserve">Rok </w:t>
            </w:r>
            <w:r w:rsidRPr="00377175">
              <w:rPr>
                <w:rFonts w:ascii="Arial" w:hAnsi="Arial" w:cs="Arial"/>
              </w:rPr>
              <w:br/>
              <w:t xml:space="preserve">bazowy </w:t>
            </w:r>
          </w:p>
        </w:tc>
        <w:tc>
          <w:tcPr>
            <w:tcW w:w="451" w:type="pct"/>
            <w:tcBorders>
              <w:top w:val="dotted" w:sz="4" w:space="0" w:color="auto"/>
              <w:left w:val="dotted" w:sz="4" w:space="0" w:color="auto"/>
              <w:bottom w:val="dotted" w:sz="4" w:space="0" w:color="auto"/>
              <w:right w:val="dotted" w:sz="4" w:space="0" w:color="auto"/>
            </w:tcBorders>
            <w:shd w:val="clear" w:color="auto" w:fill="auto"/>
            <w:vAlign w:val="center"/>
          </w:tcPr>
          <w:p w:rsidR="00016DB5" w:rsidRPr="00377175" w:rsidRDefault="00016DB5" w:rsidP="006C05CA">
            <w:pPr>
              <w:spacing w:before="60" w:after="60" w:line="240" w:lineRule="auto"/>
              <w:jc w:val="center"/>
              <w:rPr>
                <w:rFonts w:ascii="Arial" w:hAnsi="Arial" w:cs="Arial"/>
              </w:rPr>
            </w:pPr>
            <w:r w:rsidRPr="00377175">
              <w:rPr>
                <w:rFonts w:ascii="Arial" w:hAnsi="Arial" w:cs="Arial"/>
              </w:rPr>
              <w:t>Szacowana wartość docelowa (2023)</w:t>
            </w:r>
          </w:p>
        </w:tc>
        <w:tc>
          <w:tcPr>
            <w:tcW w:w="812" w:type="pct"/>
            <w:tcBorders>
              <w:top w:val="dotted" w:sz="4" w:space="0" w:color="auto"/>
              <w:left w:val="dotted" w:sz="4" w:space="0" w:color="auto"/>
              <w:bottom w:val="dotted" w:sz="4" w:space="0" w:color="auto"/>
              <w:right w:val="single" w:sz="4" w:space="0" w:color="auto"/>
            </w:tcBorders>
            <w:shd w:val="clear" w:color="auto" w:fill="auto"/>
            <w:vAlign w:val="center"/>
          </w:tcPr>
          <w:p w:rsidR="00016DB5" w:rsidRPr="00377175" w:rsidRDefault="00016DB5" w:rsidP="006C05CA">
            <w:pPr>
              <w:spacing w:before="60" w:after="60" w:line="240" w:lineRule="auto"/>
              <w:jc w:val="center"/>
              <w:rPr>
                <w:rFonts w:ascii="Arial" w:hAnsi="Arial" w:cs="Arial"/>
              </w:rPr>
            </w:pPr>
            <w:r w:rsidRPr="00377175">
              <w:rPr>
                <w:rFonts w:ascii="Arial" w:hAnsi="Arial" w:cs="Arial"/>
              </w:rPr>
              <w:t>Źródło</w:t>
            </w:r>
          </w:p>
          <w:p w:rsidR="00016DB5" w:rsidRPr="00377175" w:rsidRDefault="00016DB5" w:rsidP="006C05CA">
            <w:pPr>
              <w:spacing w:before="60" w:after="60" w:line="240" w:lineRule="auto"/>
              <w:jc w:val="center"/>
              <w:rPr>
                <w:rFonts w:ascii="Arial" w:hAnsi="Arial" w:cs="Arial"/>
              </w:rPr>
            </w:pPr>
          </w:p>
        </w:tc>
      </w:tr>
      <w:tr w:rsidR="00016DB5" w:rsidRPr="00377175" w:rsidTr="006C05CA">
        <w:trPr>
          <w:cantSplit/>
          <w:trHeight w:val="20"/>
        </w:trPr>
        <w:tc>
          <w:tcPr>
            <w:tcW w:w="926" w:type="pct"/>
            <w:tcBorders>
              <w:top w:val="dotted" w:sz="4" w:space="0" w:color="auto"/>
              <w:left w:val="single" w:sz="4" w:space="0" w:color="auto"/>
              <w:bottom w:val="dotted" w:sz="4" w:space="0" w:color="auto"/>
              <w:right w:val="dotted" w:sz="4" w:space="0" w:color="auto"/>
            </w:tcBorders>
            <w:shd w:val="clear" w:color="auto" w:fill="D9D9D9"/>
            <w:vAlign w:val="center"/>
          </w:tcPr>
          <w:p w:rsidR="00016DB5" w:rsidRPr="002E79B4" w:rsidRDefault="00016DB5" w:rsidP="006C05CA">
            <w:pPr>
              <w:spacing w:before="60" w:after="60" w:line="240" w:lineRule="auto"/>
              <w:jc w:val="left"/>
              <w:rPr>
                <w:rFonts w:ascii="Arial" w:hAnsi="Arial" w:cs="Arial"/>
                <w:b/>
                <w:szCs w:val="22"/>
              </w:rPr>
            </w:pPr>
            <w:r w:rsidRPr="002E79B4">
              <w:rPr>
                <w:rFonts w:ascii="Arial" w:hAnsi="Arial" w:cs="Arial"/>
                <w:b/>
                <w:szCs w:val="22"/>
              </w:rPr>
              <w:t xml:space="preserve">Nazwa osi priorytetowej: </w:t>
            </w:r>
          </w:p>
        </w:tc>
        <w:tc>
          <w:tcPr>
            <w:tcW w:w="4074" w:type="pct"/>
            <w:gridSpan w:val="7"/>
            <w:tcBorders>
              <w:top w:val="dotted" w:sz="4" w:space="0" w:color="auto"/>
              <w:left w:val="dotted" w:sz="4" w:space="0" w:color="auto"/>
              <w:bottom w:val="dotted" w:sz="4" w:space="0" w:color="auto"/>
              <w:right w:val="single" w:sz="4" w:space="0" w:color="auto"/>
            </w:tcBorders>
            <w:shd w:val="clear" w:color="auto" w:fill="D9D9D9"/>
            <w:vAlign w:val="center"/>
          </w:tcPr>
          <w:p w:rsidR="00016DB5" w:rsidRPr="00F87716" w:rsidRDefault="00016DB5" w:rsidP="006C05CA">
            <w:pPr>
              <w:spacing w:before="60" w:after="60" w:line="240" w:lineRule="auto"/>
              <w:jc w:val="left"/>
              <w:rPr>
                <w:rFonts w:ascii="Arial" w:hAnsi="Arial" w:cs="Arial"/>
                <w:b/>
                <w:szCs w:val="22"/>
              </w:rPr>
            </w:pPr>
            <w:r w:rsidRPr="00F87716">
              <w:rPr>
                <w:rFonts w:ascii="Arial" w:hAnsi="Arial" w:cs="Arial"/>
                <w:b/>
                <w:szCs w:val="22"/>
              </w:rPr>
              <w:t>Pomoc techniczna</w:t>
            </w:r>
          </w:p>
        </w:tc>
      </w:tr>
      <w:tr w:rsidR="0016701D" w:rsidRPr="00377175" w:rsidTr="0017014D">
        <w:trPr>
          <w:cantSplit/>
          <w:trHeight w:val="20"/>
        </w:trPr>
        <w:tc>
          <w:tcPr>
            <w:tcW w:w="926" w:type="pct"/>
            <w:vMerge w:val="restart"/>
            <w:tcBorders>
              <w:top w:val="dotted" w:sz="4" w:space="0" w:color="auto"/>
              <w:left w:val="single" w:sz="4" w:space="0" w:color="auto"/>
              <w:right w:val="dotted" w:sz="4" w:space="0" w:color="auto"/>
            </w:tcBorders>
            <w:shd w:val="clear" w:color="auto" w:fill="auto"/>
            <w:vAlign w:val="center"/>
          </w:tcPr>
          <w:p w:rsidR="0016701D" w:rsidRPr="006128B3" w:rsidRDefault="0016701D" w:rsidP="006C05CA">
            <w:pPr>
              <w:spacing w:before="60" w:after="60" w:line="240" w:lineRule="auto"/>
              <w:jc w:val="left"/>
              <w:rPr>
                <w:rFonts w:ascii="Arial" w:hAnsi="Arial" w:cs="Arial"/>
                <w:szCs w:val="22"/>
              </w:rPr>
            </w:pPr>
            <w:r w:rsidRPr="006128B3">
              <w:rPr>
                <w:rFonts w:ascii="Arial" w:hAnsi="Arial" w:cs="Arial"/>
                <w:szCs w:val="22"/>
              </w:rPr>
              <w:t>Działanie 12.1</w:t>
            </w:r>
          </w:p>
          <w:p w:rsidR="0016701D" w:rsidRPr="006128B3" w:rsidRDefault="0016701D" w:rsidP="006C05CA">
            <w:pPr>
              <w:spacing w:before="60" w:after="60" w:line="240" w:lineRule="auto"/>
              <w:jc w:val="left"/>
              <w:rPr>
                <w:rFonts w:ascii="Arial" w:hAnsi="Arial" w:cs="Arial"/>
                <w:szCs w:val="22"/>
              </w:rPr>
            </w:pPr>
            <w:r w:rsidRPr="006128B3">
              <w:rPr>
                <w:rFonts w:ascii="Arial" w:hAnsi="Arial" w:cs="Arial"/>
              </w:rPr>
              <w:t>Wsparcie procesu przygotowania, wdrażania, monitorowania i kontroli</w:t>
            </w:r>
          </w:p>
        </w:tc>
        <w:tc>
          <w:tcPr>
            <w:tcW w:w="1304" w:type="pct"/>
            <w:tcBorders>
              <w:top w:val="dotted" w:sz="4" w:space="0" w:color="auto"/>
              <w:left w:val="dotted" w:sz="4" w:space="0" w:color="auto"/>
              <w:bottom w:val="dotted" w:sz="4" w:space="0" w:color="auto"/>
              <w:right w:val="dotted" w:sz="4" w:space="0" w:color="auto"/>
            </w:tcBorders>
            <w:shd w:val="clear" w:color="auto" w:fill="auto"/>
            <w:vAlign w:val="center"/>
          </w:tcPr>
          <w:p w:rsidR="0016701D" w:rsidRPr="00555C23" w:rsidRDefault="0016701D" w:rsidP="006C05CA">
            <w:pPr>
              <w:spacing w:before="60" w:after="60" w:line="240" w:lineRule="auto"/>
              <w:jc w:val="left"/>
              <w:rPr>
                <w:rFonts w:ascii="Arial" w:hAnsi="Arial" w:cs="Arial"/>
              </w:rPr>
            </w:pPr>
            <w:r w:rsidRPr="00555C23">
              <w:rPr>
                <w:rFonts w:ascii="Arial" w:hAnsi="Arial" w:cs="Arial"/>
                <w:color w:val="000000"/>
              </w:rPr>
              <w:t>Poziom fluktuacji pracowników w instytucjach zaangażowanych w politykę spójności</w:t>
            </w:r>
          </w:p>
        </w:tc>
        <w:tc>
          <w:tcPr>
            <w:tcW w:w="384" w:type="pct"/>
            <w:tcBorders>
              <w:top w:val="dotted" w:sz="4" w:space="0" w:color="auto"/>
              <w:left w:val="dotted" w:sz="4" w:space="0" w:color="auto"/>
              <w:bottom w:val="dotted" w:sz="4" w:space="0" w:color="auto"/>
              <w:right w:val="dotted" w:sz="4" w:space="0" w:color="auto"/>
            </w:tcBorders>
            <w:shd w:val="clear" w:color="auto" w:fill="auto"/>
            <w:vAlign w:val="center"/>
          </w:tcPr>
          <w:p w:rsidR="0016701D" w:rsidRPr="00377175" w:rsidRDefault="0016701D" w:rsidP="006C05CA">
            <w:pPr>
              <w:spacing w:before="60" w:after="60" w:line="240" w:lineRule="auto"/>
              <w:jc w:val="center"/>
              <w:rPr>
                <w:rFonts w:ascii="Arial" w:hAnsi="Arial" w:cs="Arial"/>
                <w:szCs w:val="22"/>
              </w:rPr>
            </w:pPr>
            <w:r>
              <w:rPr>
                <w:rFonts w:ascii="Arial" w:hAnsi="Arial" w:cs="Arial"/>
                <w:szCs w:val="22"/>
              </w:rPr>
              <w:t>%</w:t>
            </w:r>
          </w:p>
        </w:tc>
        <w:tc>
          <w:tcPr>
            <w:tcW w:w="409" w:type="pct"/>
            <w:tcBorders>
              <w:top w:val="dotted" w:sz="4" w:space="0" w:color="auto"/>
              <w:left w:val="dotted" w:sz="4" w:space="0" w:color="auto"/>
              <w:bottom w:val="dotted" w:sz="4" w:space="0" w:color="auto"/>
              <w:right w:val="dotted" w:sz="4" w:space="0" w:color="auto"/>
            </w:tcBorders>
            <w:shd w:val="clear" w:color="auto" w:fill="auto"/>
            <w:vAlign w:val="center"/>
          </w:tcPr>
          <w:p w:rsidR="0016701D" w:rsidRPr="00377175" w:rsidRDefault="0016701D" w:rsidP="006C05CA">
            <w:pPr>
              <w:spacing w:before="60" w:after="60" w:line="240" w:lineRule="auto"/>
              <w:jc w:val="center"/>
              <w:rPr>
                <w:rFonts w:ascii="Arial" w:hAnsi="Arial" w:cs="Arial"/>
                <w:szCs w:val="22"/>
              </w:rPr>
            </w:pPr>
            <w:r>
              <w:rPr>
                <w:rFonts w:ascii="Arial" w:hAnsi="Arial" w:cs="Arial"/>
                <w:szCs w:val="22"/>
              </w:rPr>
              <w:t>słabiej rozwinięty</w:t>
            </w:r>
          </w:p>
        </w:tc>
        <w:tc>
          <w:tcPr>
            <w:tcW w:w="372" w:type="pct"/>
            <w:tcBorders>
              <w:top w:val="dotted" w:sz="4" w:space="0" w:color="auto"/>
              <w:left w:val="dotted" w:sz="4" w:space="0" w:color="auto"/>
              <w:bottom w:val="dotted" w:sz="4" w:space="0" w:color="auto"/>
              <w:right w:val="dotted" w:sz="4" w:space="0" w:color="auto"/>
            </w:tcBorders>
            <w:shd w:val="clear" w:color="auto" w:fill="auto"/>
            <w:vAlign w:val="center"/>
          </w:tcPr>
          <w:p w:rsidR="0016701D" w:rsidRPr="00377175" w:rsidRDefault="0016701D" w:rsidP="006C05CA">
            <w:pPr>
              <w:spacing w:before="60" w:after="60" w:line="240" w:lineRule="auto"/>
              <w:jc w:val="center"/>
              <w:rPr>
                <w:rFonts w:ascii="Arial" w:hAnsi="Arial" w:cs="Arial"/>
                <w:szCs w:val="22"/>
              </w:rPr>
            </w:pPr>
            <w:r>
              <w:rPr>
                <w:rFonts w:ascii="Arial" w:hAnsi="Arial" w:cs="Arial"/>
                <w:szCs w:val="22"/>
              </w:rPr>
              <w:t>3,95</w:t>
            </w:r>
          </w:p>
        </w:tc>
        <w:tc>
          <w:tcPr>
            <w:tcW w:w="342" w:type="pct"/>
            <w:tcBorders>
              <w:top w:val="dotted" w:sz="4" w:space="0" w:color="auto"/>
              <w:left w:val="dotted" w:sz="4" w:space="0" w:color="auto"/>
              <w:bottom w:val="dotted" w:sz="4" w:space="0" w:color="auto"/>
              <w:right w:val="dotted" w:sz="4" w:space="0" w:color="auto"/>
            </w:tcBorders>
            <w:shd w:val="clear" w:color="auto" w:fill="auto"/>
            <w:vAlign w:val="center"/>
          </w:tcPr>
          <w:p w:rsidR="0016701D" w:rsidRPr="00377175" w:rsidRDefault="0016701D" w:rsidP="006C05CA">
            <w:pPr>
              <w:spacing w:before="60" w:after="60" w:line="240" w:lineRule="auto"/>
              <w:jc w:val="center"/>
              <w:rPr>
                <w:rFonts w:ascii="Arial" w:hAnsi="Arial" w:cs="Arial"/>
                <w:szCs w:val="22"/>
              </w:rPr>
            </w:pPr>
            <w:r>
              <w:rPr>
                <w:rFonts w:ascii="Arial" w:hAnsi="Arial" w:cs="Arial"/>
                <w:szCs w:val="22"/>
              </w:rPr>
              <w:t>2013</w:t>
            </w:r>
          </w:p>
        </w:tc>
        <w:tc>
          <w:tcPr>
            <w:tcW w:w="451" w:type="pct"/>
            <w:tcBorders>
              <w:top w:val="dotted" w:sz="4" w:space="0" w:color="auto"/>
              <w:left w:val="dotted" w:sz="4" w:space="0" w:color="auto"/>
              <w:bottom w:val="dotted" w:sz="4" w:space="0" w:color="auto"/>
              <w:right w:val="dotted" w:sz="4" w:space="0" w:color="auto"/>
            </w:tcBorders>
            <w:shd w:val="clear" w:color="auto" w:fill="auto"/>
            <w:vAlign w:val="center"/>
          </w:tcPr>
          <w:p w:rsidR="0016701D" w:rsidRPr="00377175" w:rsidRDefault="0016701D" w:rsidP="006C05CA">
            <w:pPr>
              <w:spacing w:before="60" w:after="60" w:line="240" w:lineRule="auto"/>
              <w:jc w:val="center"/>
              <w:rPr>
                <w:rFonts w:ascii="Arial" w:hAnsi="Arial" w:cs="Arial"/>
                <w:szCs w:val="22"/>
              </w:rPr>
            </w:pPr>
            <w:r>
              <w:rPr>
                <w:rFonts w:ascii="Arial" w:hAnsi="Arial" w:cs="Arial"/>
                <w:szCs w:val="22"/>
              </w:rPr>
              <w:t>4</w:t>
            </w:r>
          </w:p>
        </w:tc>
        <w:tc>
          <w:tcPr>
            <w:tcW w:w="812" w:type="pct"/>
            <w:tcBorders>
              <w:top w:val="dotted" w:sz="4" w:space="0" w:color="auto"/>
              <w:left w:val="dotted" w:sz="4" w:space="0" w:color="auto"/>
              <w:bottom w:val="dotted" w:sz="4" w:space="0" w:color="auto"/>
              <w:right w:val="single" w:sz="4" w:space="0" w:color="auto"/>
            </w:tcBorders>
            <w:shd w:val="clear" w:color="auto" w:fill="auto"/>
            <w:vAlign w:val="center"/>
          </w:tcPr>
          <w:p w:rsidR="0016701D" w:rsidRPr="00377175" w:rsidRDefault="0016701D" w:rsidP="006C05CA">
            <w:pPr>
              <w:spacing w:before="60" w:after="60" w:line="240" w:lineRule="auto"/>
              <w:jc w:val="center"/>
              <w:rPr>
                <w:rFonts w:ascii="Arial" w:hAnsi="Arial" w:cs="Arial"/>
                <w:szCs w:val="22"/>
              </w:rPr>
            </w:pPr>
            <w:r>
              <w:rPr>
                <w:rFonts w:ascii="Arial" w:hAnsi="Arial" w:cs="Arial"/>
                <w:szCs w:val="22"/>
              </w:rPr>
              <w:t>system monitorowania/badanie</w:t>
            </w:r>
          </w:p>
        </w:tc>
      </w:tr>
      <w:tr w:rsidR="0016701D" w:rsidRPr="00377175" w:rsidTr="0017014D">
        <w:trPr>
          <w:cantSplit/>
          <w:trHeight w:val="20"/>
        </w:trPr>
        <w:tc>
          <w:tcPr>
            <w:tcW w:w="926" w:type="pct"/>
            <w:vMerge/>
            <w:tcBorders>
              <w:left w:val="single" w:sz="4" w:space="0" w:color="auto"/>
              <w:right w:val="dotted" w:sz="4" w:space="0" w:color="auto"/>
            </w:tcBorders>
            <w:shd w:val="clear" w:color="auto" w:fill="auto"/>
            <w:vAlign w:val="center"/>
          </w:tcPr>
          <w:p w:rsidR="0016701D" w:rsidRPr="00377175" w:rsidRDefault="0016701D" w:rsidP="006C05CA">
            <w:pPr>
              <w:spacing w:before="60" w:after="60" w:line="240" w:lineRule="auto"/>
              <w:jc w:val="left"/>
              <w:rPr>
                <w:rFonts w:ascii="Arial" w:hAnsi="Arial" w:cs="Arial"/>
                <w:szCs w:val="22"/>
              </w:rPr>
            </w:pPr>
          </w:p>
        </w:tc>
        <w:tc>
          <w:tcPr>
            <w:tcW w:w="1304" w:type="pct"/>
            <w:tcBorders>
              <w:top w:val="dotted" w:sz="4" w:space="0" w:color="auto"/>
              <w:left w:val="dotted" w:sz="4" w:space="0" w:color="auto"/>
              <w:bottom w:val="dotted" w:sz="4" w:space="0" w:color="auto"/>
              <w:right w:val="dotted" w:sz="4" w:space="0" w:color="auto"/>
            </w:tcBorders>
            <w:shd w:val="clear" w:color="auto" w:fill="auto"/>
            <w:vAlign w:val="center"/>
          </w:tcPr>
          <w:p w:rsidR="0016701D" w:rsidRPr="00746342" w:rsidRDefault="0016701D" w:rsidP="006C05CA">
            <w:pPr>
              <w:spacing w:before="60" w:after="60" w:line="240" w:lineRule="auto"/>
              <w:jc w:val="left"/>
              <w:rPr>
                <w:rFonts w:ascii="Arial" w:hAnsi="Arial" w:cs="Arial"/>
              </w:rPr>
            </w:pPr>
            <w:r w:rsidRPr="00746342">
              <w:rPr>
                <w:rFonts w:ascii="Arial" w:hAnsi="Arial" w:cs="Arial"/>
                <w:color w:val="000000"/>
              </w:rPr>
              <w:t>Średnioroczna liczba form szkoleniowych na jednego pracownika instytucji systemu wdrażania FE</w:t>
            </w:r>
          </w:p>
        </w:tc>
        <w:tc>
          <w:tcPr>
            <w:tcW w:w="384" w:type="pct"/>
            <w:tcBorders>
              <w:top w:val="dotted" w:sz="4" w:space="0" w:color="auto"/>
              <w:left w:val="dotted" w:sz="4" w:space="0" w:color="auto"/>
              <w:bottom w:val="dotted" w:sz="4" w:space="0" w:color="auto"/>
              <w:right w:val="dotted" w:sz="4" w:space="0" w:color="auto"/>
            </w:tcBorders>
            <w:shd w:val="clear" w:color="auto" w:fill="auto"/>
            <w:vAlign w:val="center"/>
          </w:tcPr>
          <w:p w:rsidR="0016701D" w:rsidRPr="00377175" w:rsidRDefault="0016701D" w:rsidP="006C05CA">
            <w:pPr>
              <w:spacing w:before="60" w:after="60" w:line="240" w:lineRule="auto"/>
              <w:jc w:val="center"/>
              <w:rPr>
                <w:rFonts w:ascii="Arial" w:hAnsi="Arial" w:cs="Arial"/>
                <w:szCs w:val="22"/>
              </w:rPr>
            </w:pPr>
            <w:r>
              <w:rPr>
                <w:rFonts w:ascii="Arial" w:hAnsi="Arial" w:cs="Arial"/>
                <w:szCs w:val="22"/>
              </w:rPr>
              <w:t>sztuka</w:t>
            </w:r>
          </w:p>
        </w:tc>
        <w:tc>
          <w:tcPr>
            <w:tcW w:w="409" w:type="pct"/>
            <w:tcBorders>
              <w:top w:val="dotted" w:sz="4" w:space="0" w:color="auto"/>
              <w:left w:val="dotted" w:sz="4" w:space="0" w:color="auto"/>
              <w:bottom w:val="dotted" w:sz="4" w:space="0" w:color="auto"/>
              <w:right w:val="dotted" w:sz="4" w:space="0" w:color="auto"/>
            </w:tcBorders>
            <w:shd w:val="clear" w:color="auto" w:fill="auto"/>
            <w:vAlign w:val="center"/>
          </w:tcPr>
          <w:p w:rsidR="0016701D" w:rsidRPr="00377175" w:rsidRDefault="0016701D" w:rsidP="006C05CA">
            <w:pPr>
              <w:spacing w:before="60" w:after="60" w:line="240" w:lineRule="auto"/>
              <w:jc w:val="center"/>
              <w:rPr>
                <w:rFonts w:ascii="Arial" w:hAnsi="Arial" w:cs="Arial"/>
                <w:szCs w:val="22"/>
              </w:rPr>
            </w:pPr>
            <w:r>
              <w:rPr>
                <w:rFonts w:ascii="Arial" w:hAnsi="Arial" w:cs="Arial"/>
                <w:szCs w:val="22"/>
              </w:rPr>
              <w:t>słabiej rozwinięty</w:t>
            </w:r>
          </w:p>
        </w:tc>
        <w:tc>
          <w:tcPr>
            <w:tcW w:w="372" w:type="pct"/>
            <w:tcBorders>
              <w:top w:val="dotted" w:sz="4" w:space="0" w:color="auto"/>
              <w:left w:val="dotted" w:sz="4" w:space="0" w:color="auto"/>
              <w:bottom w:val="dotted" w:sz="4" w:space="0" w:color="auto"/>
              <w:right w:val="dotted" w:sz="4" w:space="0" w:color="auto"/>
            </w:tcBorders>
            <w:shd w:val="clear" w:color="auto" w:fill="auto"/>
            <w:vAlign w:val="center"/>
          </w:tcPr>
          <w:p w:rsidR="0016701D" w:rsidRPr="00377175" w:rsidRDefault="0016701D" w:rsidP="006C05CA">
            <w:pPr>
              <w:spacing w:before="60" w:after="60" w:line="240" w:lineRule="auto"/>
              <w:jc w:val="center"/>
              <w:rPr>
                <w:rFonts w:ascii="Arial" w:hAnsi="Arial" w:cs="Arial"/>
                <w:szCs w:val="22"/>
              </w:rPr>
            </w:pPr>
            <w:r>
              <w:rPr>
                <w:rFonts w:ascii="Arial" w:hAnsi="Arial" w:cs="Arial"/>
                <w:szCs w:val="22"/>
              </w:rPr>
              <w:t>2,19</w:t>
            </w:r>
          </w:p>
        </w:tc>
        <w:tc>
          <w:tcPr>
            <w:tcW w:w="342" w:type="pct"/>
            <w:tcBorders>
              <w:top w:val="dotted" w:sz="4" w:space="0" w:color="auto"/>
              <w:left w:val="dotted" w:sz="4" w:space="0" w:color="auto"/>
              <w:bottom w:val="dotted" w:sz="4" w:space="0" w:color="auto"/>
              <w:right w:val="dotted" w:sz="4" w:space="0" w:color="auto"/>
            </w:tcBorders>
            <w:shd w:val="clear" w:color="auto" w:fill="auto"/>
            <w:vAlign w:val="center"/>
          </w:tcPr>
          <w:p w:rsidR="0016701D" w:rsidRPr="00377175" w:rsidRDefault="0016701D" w:rsidP="006C05CA">
            <w:pPr>
              <w:spacing w:before="60" w:after="60" w:line="240" w:lineRule="auto"/>
              <w:jc w:val="center"/>
              <w:rPr>
                <w:rFonts w:ascii="Arial" w:hAnsi="Arial" w:cs="Arial"/>
                <w:szCs w:val="22"/>
              </w:rPr>
            </w:pPr>
            <w:r>
              <w:rPr>
                <w:rFonts w:ascii="Arial" w:hAnsi="Arial" w:cs="Arial"/>
                <w:szCs w:val="22"/>
              </w:rPr>
              <w:t>2013</w:t>
            </w:r>
          </w:p>
        </w:tc>
        <w:tc>
          <w:tcPr>
            <w:tcW w:w="451" w:type="pct"/>
            <w:tcBorders>
              <w:top w:val="dotted" w:sz="4" w:space="0" w:color="auto"/>
              <w:left w:val="dotted" w:sz="4" w:space="0" w:color="auto"/>
              <w:bottom w:val="dotted" w:sz="4" w:space="0" w:color="auto"/>
              <w:right w:val="dotted" w:sz="4" w:space="0" w:color="auto"/>
            </w:tcBorders>
            <w:shd w:val="clear" w:color="auto" w:fill="auto"/>
            <w:vAlign w:val="center"/>
          </w:tcPr>
          <w:p w:rsidR="0016701D" w:rsidRPr="00377175" w:rsidRDefault="0016701D" w:rsidP="006C05CA">
            <w:pPr>
              <w:spacing w:before="60" w:after="60" w:line="240" w:lineRule="auto"/>
              <w:jc w:val="center"/>
              <w:rPr>
                <w:rFonts w:ascii="Arial" w:hAnsi="Arial" w:cs="Arial"/>
                <w:szCs w:val="22"/>
              </w:rPr>
            </w:pPr>
            <w:r>
              <w:rPr>
                <w:rFonts w:ascii="Arial" w:hAnsi="Arial" w:cs="Arial"/>
                <w:szCs w:val="22"/>
              </w:rPr>
              <w:t>2,5</w:t>
            </w:r>
          </w:p>
        </w:tc>
        <w:tc>
          <w:tcPr>
            <w:tcW w:w="812" w:type="pct"/>
            <w:tcBorders>
              <w:top w:val="dotted" w:sz="4" w:space="0" w:color="auto"/>
              <w:left w:val="dotted" w:sz="4" w:space="0" w:color="auto"/>
              <w:bottom w:val="dotted" w:sz="4" w:space="0" w:color="auto"/>
              <w:right w:val="single" w:sz="4" w:space="0" w:color="auto"/>
            </w:tcBorders>
            <w:shd w:val="clear" w:color="auto" w:fill="auto"/>
            <w:vAlign w:val="center"/>
          </w:tcPr>
          <w:p w:rsidR="0016701D" w:rsidRPr="00377175" w:rsidRDefault="0016701D" w:rsidP="006C05CA">
            <w:pPr>
              <w:spacing w:before="60" w:after="60" w:line="240" w:lineRule="auto"/>
              <w:jc w:val="center"/>
              <w:rPr>
                <w:rFonts w:ascii="Arial" w:hAnsi="Arial" w:cs="Arial"/>
                <w:szCs w:val="22"/>
              </w:rPr>
            </w:pPr>
            <w:r>
              <w:rPr>
                <w:rFonts w:ascii="Arial" w:hAnsi="Arial" w:cs="Arial"/>
                <w:szCs w:val="22"/>
              </w:rPr>
              <w:t>system monitorowania/SL 2014</w:t>
            </w:r>
          </w:p>
        </w:tc>
      </w:tr>
      <w:tr w:rsidR="0016701D" w:rsidRPr="00377175" w:rsidTr="0017014D">
        <w:trPr>
          <w:cantSplit/>
          <w:trHeight w:val="20"/>
        </w:trPr>
        <w:tc>
          <w:tcPr>
            <w:tcW w:w="926" w:type="pct"/>
            <w:vMerge/>
            <w:tcBorders>
              <w:left w:val="single" w:sz="4" w:space="0" w:color="auto"/>
              <w:right w:val="dotted" w:sz="4" w:space="0" w:color="auto"/>
            </w:tcBorders>
            <w:shd w:val="clear" w:color="auto" w:fill="auto"/>
            <w:vAlign w:val="center"/>
          </w:tcPr>
          <w:p w:rsidR="0016701D" w:rsidRPr="00377175" w:rsidRDefault="0016701D" w:rsidP="006C05CA">
            <w:pPr>
              <w:spacing w:before="60" w:after="60" w:line="240" w:lineRule="auto"/>
              <w:jc w:val="left"/>
              <w:rPr>
                <w:rFonts w:ascii="Arial" w:hAnsi="Arial" w:cs="Arial"/>
                <w:szCs w:val="22"/>
              </w:rPr>
            </w:pPr>
          </w:p>
        </w:tc>
        <w:tc>
          <w:tcPr>
            <w:tcW w:w="1304" w:type="pct"/>
            <w:tcBorders>
              <w:top w:val="dotted" w:sz="4" w:space="0" w:color="auto"/>
              <w:left w:val="dotted" w:sz="4" w:space="0" w:color="auto"/>
              <w:bottom w:val="dotted" w:sz="4" w:space="0" w:color="auto"/>
              <w:right w:val="dotted" w:sz="4" w:space="0" w:color="auto"/>
            </w:tcBorders>
            <w:shd w:val="clear" w:color="auto" w:fill="auto"/>
            <w:vAlign w:val="center"/>
          </w:tcPr>
          <w:p w:rsidR="0016701D" w:rsidRPr="00252047" w:rsidRDefault="0016701D" w:rsidP="006C05CA">
            <w:pPr>
              <w:spacing w:before="60" w:after="60" w:line="240" w:lineRule="auto"/>
              <w:jc w:val="left"/>
              <w:rPr>
                <w:rFonts w:ascii="Arial" w:hAnsi="Arial" w:cs="Arial"/>
              </w:rPr>
            </w:pPr>
            <w:r w:rsidRPr="00252047">
              <w:rPr>
                <w:rFonts w:ascii="Arial" w:hAnsi="Arial" w:cs="Arial"/>
                <w:color w:val="000000"/>
              </w:rPr>
              <w:t>Średni czas zatwierdzenia projektu (od złożenia wniosku o dofinansowanie do podpisania umowy)</w:t>
            </w:r>
          </w:p>
        </w:tc>
        <w:tc>
          <w:tcPr>
            <w:tcW w:w="384" w:type="pct"/>
            <w:tcBorders>
              <w:top w:val="dotted" w:sz="4" w:space="0" w:color="auto"/>
              <w:left w:val="dotted" w:sz="4" w:space="0" w:color="auto"/>
              <w:bottom w:val="dotted" w:sz="4" w:space="0" w:color="auto"/>
              <w:right w:val="dotted" w:sz="4" w:space="0" w:color="auto"/>
            </w:tcBorders>
            <w:shd w:val="clear" w:color="auto" w:fill="auto"/>
            <w:vAlign w:val="center"/>
          </w:tcPr>
          <w:p w:rsidR="0016701D" w:rsidRPr="00377175" w:rsidRDefault="0016701D" w:rsidP="006C05CA">
            <w:pPr>
              <w:spacing w:before="60" w:after="60" w:line="240" w:lineRule="auto"/>
              <w:jc w:val="center"/>
              <w:rPr>
                <w:rFonts w:ascii="Arial" w:hAnsi="Arial" w:cs="Arial"/>
                <w:szCs w:val="22"/>
              </w:rPr>
            </w:pPr>
            <w:r>
              <w:rPr>
                <w:rFonts w:ascii="Arial" w:hAnsi="Arial" w:cs="Arial"/>
                <w:szCs w:val="22"/>
              </w:rPr>
              <w:t>liczba dni</w:t>
            </w:r>
          </w:p>
        </w:tc>
        <w:tc>
          <w:tcPr>
            <w:tcW w:w="409" w:type="pct"/>
            <w:tcBorders>
              <w:top w:val="dotted" w:sz="4" w:space="0" w:color="auto"/>
              <w:left w:val="dotted" w:sz="4" w:space="0" w:color="auto"/>
              <w:bottom w:val="dotted" w:sz="4" w:space="0" w:color="auto"/>
              <w:right w:val="dotted" w:sz="4" w:space="0" w:color="auto"/>
            </w:tcBorders>
            <w:shd w:val="clear" w:color="auto" w:fill="auto"/>
            <w:vAlign w:val="center"/>
          </w:tcPr>
          <w:p w:rsidR="0016701D" w:rsidRPr="00377175" w:rsidRDefault="0016701D" w:rsidP="006C05CA">
            <w:pPr>
              <w:spacing w:before="60" w:after="60" w:line="240" w:lineRule="auto"/>
              <w:jc w:val="center"/>
              <w:rPr>
                <w:rFonts w:ascii="Arial" w:hAnsi="Arial" w:cs="Arial"/>
                <w:szCs w:val="22"/>
              </w:rPr>
            </w:pPr>
            <w:r>
              <w:rPr>
                <w:rFonts w:ascii="Arial" w:hAnsi="Arial" w:cs="Arial"/>
                <w:szCs w:val="22"/>
              </w:rPr>
              <w:t>słabiej rozwinięty</w:t>
            </w:r>
          </w:p>
        </w:tc>
        <w:tc>
          <w:tcPr>
            <w:tcW w:w="372" w:type="pct"/>
            <w:tcBorders>
              <w:top w:val="dotted" w:sz="4" w:space="0" w:color="auto"/>
              <w:left w:val="dotted" w:sz="4" w:space="0" w:color="auto"/>
              <w:bottom w:val="dotted" w:sz="4" w:space="0" w:color="auto"/>
              <w:right w:val="dotted" w:sz="4" w:space="0" w:color="auto"/>
            </w:tcBorders>
            <w:shd w:val="clear" w:color="auto" w:fill="auto"/>
            <w:vAlign w:val="center"/>
          </w:tcPr>
          <w:p w:rsidR="0016701D" w:rsidRPr="00377175" w:rsidRDefault="0016701D" w:rsidP="006C05CA">
            <w:pPr>
              <w:spacing w:before="60" w:after="60" w:line="240" w:lineRule="auto"/>
              <w:jc w:val="center"/>
              <w:rPr>
                <w:rFonts w:ascii="Arial" w:hAnsi="Arial" w:cs="Arial"/>
                <w:szCs w:val="22"/>
              </w:rPr>
            </w:pPr>
            <w:r>
              <w:rPr>
                <w:rFonts w:ascii="Arial" w:hAnsi="Arial" w:cs="Arial"/>
                <w:szCs w:val="22"/>
              </w:rPr>
              <w:t>147,24</w:t>
            </w:r>
          </w:p>
        </w:tc>
        <w:tc>
          <w:tcPr>
            <w:tcW w:w="342" w:type="pct"/>
            <w:tcBorders>
              <w:top w:val="dotted" w:sz="4" w:space="0" w:color="auto"/>
              <w:left w:val="dotted" w:sz="4" w:space="0" w:color="auto"/>
              <w:bottom w:val="dotted" w:sz="4" w:space="0" w:color="auto"/>
              <w:right w:val="dotted" w:sz="4" w:space="0" w:color="auto"/>
            </w:tcBorders>
            <w:shd w:val="clear" w:color="auto" w:fill="auto"/>
            <w:vAlign w:val="center"/>
          </w:tcPr>
          <w:p w:rsidR="0016701D" w:rsidRPr="00377175" w:rsidRDefault="0016701D" w:rsidP="006C05CA">
            <w:pPr>
              <w:spacing w:before="60" w:after="60" w:line="240" w:lineRule="auto"/>
              <w:jc w:val="center"/>
              <w:rPr>
                <w:rFonts w:ascii="Arial" w:hAnsi="Arial" w:cs="Arial"/>
                <w:szCs w:val="22"/>
              </w:rPr>
            </w:pPr>
            <w:r>
              <w:rPr>
                <w:rFonts w:ascii="Arial" w:hAnsi="Arial" w:cs="Arial"/>
                <w:szCs w:val="22"/>
              </w:rPr>
              <w:t>2013</w:t>
            </w:r>
          </w:p>
        </w:tc>
        <w:tc>
          <w:tcPr>
            <w:tcW w:w="451" w:type="pct"/>
            <w:tcBorders>
              <w:top w:val="dotted" w:sz="4" w:space="0" w:color="auto"/>
              <w:left w:val="dotted" w:sz="4" w:space="0" w:color="auto"/>
              <w:bottom w:val="dotted" w:sz="4" w:space="0" w:color="auto"/>
              <w:right w:val="dotted" w:sz="4" w:space="0" w:color="auto"/>
            </w:tcBorders>
            <w:shd w:val="clear" w:color="auto" w:fill="auto"/>
            <w:vAlign w:val="center"/>
          </w:tcPr>
          <w:p w:rsidR="0016701D" w:rsidRPr="00377175" w:rsidRDefault="0016701D" w:rsidP="006C05CA">
            <w:pPr>
              <w:spacing w:before="60" w:after="60" w:line="240" w:lineRule="auto"/>
              <w:jc w:val="center"/>
              <w:rPr>
                <w:rFonts w:ascii="Arial" w:hAnsi="Arial" w:cs="Arial"/>
                <w:szCs w:val="22"/>
              </w:rPr>
            </w:pPr>
            <w:r>
              <w:rPr>
                <w:rFonts w:ascii="Arial" w:hAnsi="Arial" w:cs="Arial"/>
                <w:szCs w:val="22"/>
              </w:rPr>
              <w:t>130</w:t>
            </w:r>
          </w:p>
        </w:tc>
        <w:tc>
          <w:tcPr>
            <w:tcW w:w="812" w:type="pct"/>
            <w:tcBorders>
              <w:top w:val="dotted" w:sz="4" w:space="0" w:color="auto"/>
              <w:left w:val="dotted" w:sz="4" w:space="0" w:color="auto"/>
              <w:bottom w:val="dotted" w:sz="4" w:space="0" w:color="auto"/>
              <w:right w:val="single" w:sz="4" w:space="0" w:color="auto"/>
            </w:tcBorders>
            <w:shd w:val="clear" w:color="auto" w:fill="auto"/>
            <w:vAlign w:val="center"/>
          </w:tcPr>
          <w:p w:rsidR="0016701D" w:rsidRPr="00377175" w:rsidRDefault="0016701D" w:rsidP="006C05CA">
            <w:pPr>
              <w:spacing w:before="60" w:after="60" w:line="240" w:lineRule="auto"/>
              <w:jc w:val="center"/>
              <w:rPr>
                <w:rFonts w:ascii="Arial" w:hAnsi="Arial" w:cs="Arial"/>
                <w:szCs w:val="22"/>
              </w:rPr>
            </w:pPr>
            <w:r>
              <w:rPr>
                <w:rFonts w:ascii="Arial" w:hAnsi="Arial" w:cs="Arial"/>
                <w:szCs w:val="22"/>
              </w:rPr>
              <w:t>SL 2014</w:t>
            </w:r>
          </w:p>
        </w:tc>
      </w:tr>
      <w:tr w:rsidR="0016701D" w:rsidRPr="00377175" w:rsidTr="008903AE">
        <w:trPr>
          <w:cantSplit/>
          <w:trHeight w:val="743"/>
        </w:trPr>
        <w:tc>
          <w:tcPr>
            <w:tcW w:w="926" w:type="pct"/>
            <w:vMerge/>
            <w:tcBorders>
              <w:left w:val="single" w:sz="4" w:space="0" w:color="auto"/>
              <w:bottom w:val="dotted" w:sz="4" w:space="0" w:color="auto"/>
              <w:right w:val="dotted" w:sz="4" w:space="0" w:color="auto"/>
            </w:tcBorders>
            <w:shd w:val="clear" w:color="auto" w:fill="auto"/>
            <w:vAlign w:val="center"/>
          </w:tcPr>
          <w:p w:rsidR="0016701D" w:rsidRPr="00377175" w:rsidRDefault="0016701D" w:rsidP="006C05CA">
            <w:pPr>
              <w:spacing w:before="60" w:after="60" w:line="240" w:lineRule="auto"/>
              <w:jc w:val="left"/>
              <w:rPr>
                <w:rFonts w:ascii="Arial" w:hAnsi="Arial" w:cs="Arial"/>
                <w:szCs w:val="22"/>
              </w:rPr>
            </w:pPr>
          </w:p>
        </w:tc>
        <w:tc>
          <w:tcPr>
            <w:tcW w:w="1304" w:type="pct"/>
            <w:tcBorders>
              <w:top w:val="dotted" w:sz="4" w:space="0" w:color="auto"/>
              <w:left w:val="dotted" w:sz="4" w:space="0" w:color="auto"/>
              <w:bottom w:val="dotted" w:sz="4" w:space="0" w:color="auto"/>
              <w:right w:val="dotted" w:sz="4" w:space="0" w:color="auto"/>
            </w:tcBorders>
            <w:shd w:val="clear" w:color="auto" w:fill="auto"/>
            <w:vAlign w:val="center"/>
          </w:tcPr>
          <w:p w:rsidR="0016701D" w:rsidRPr="002C4536" w:rsidRDefault="0016701D" w:rsidP="006C05CA">
            <w:pPr>
              <w:spacing w:before="60" w:after="60" w:line="240" w:lineRule="auto"/>
              <w:jc w:val="left"/>
              <w:rPr>
                <w:rFonts w:ascii="Arial" w:hAnsi="Arial" w:cs="Arial"/>
              </w:rPr>
            </w:pPr>
            <w:r w:rsidRPr="002C4536">
              <w:rPr>
                <w:rFonts w:ascii="Arial" w:hAnsi="Arial" w:cs="Arial"/>
                <w:color w:val="000000"/>
              </w:rPr>
              <w:t>Średnia ocena użyteczności systemu informatycznego</w:t>
            </w:r>
          </w:p>
        </w:tc>
        <w:tc>
          <w:tcPr>
            <w:tcW w:w="384" w:type="pct"/>
            <w:tcBorders>
              <w:top w:val="dotted" w:sz="4" w:space="0" w:color="auto"/>
              <w:left w:val="dotted" w:sz="4" w:space="0" w:color="auto"/>
              <w:bottom w:val="dotted" w:sz="4" w:space="0" w:color="auto"/>
              <w:right w:val="dotted" w:sz="4" w:space="0" w:color="auto"/>
            </w:tcBorders>
            <w:shd w:val="clear" w:color="auto" w:fill="auto"/>
            <w:vAlign w:val="center"/>
          </w:tcPr>
          <w:p w:rsidR="0016701D" w:rsidRPr="007512C9" w:rsidRDefault="0016701D" w:rsidP="002E0332">
            <w:pPr>
              <w:spacing w:before="60" w:after="60" w:line="240" w:lineRule="auto"/>
              <w:jc w:val="center"/>
              <w:rPr>
                <w:rFonts w:ascii="Arial" w:hAnsi="Arial" w:cs="Arial"/>
                <w:szCs w:val="22"/>
              </w:rPr>
            </w:pPr>
            <w:r w:rsidRPr="007512C9">
              <w:rPr>
                <w:rFonts w:ascii="Arial" w:hAnsi="Arial" w:cs="Arial"/>
                <w:szCs w:val="22"/>
              </w:rPr>
              <w:t xml:space="preserve">skala </w:t>
            </w:r>
            <w:r w:rsidR="002E03B5" w:rsidRPr="007512C9">
              <w:rPr>
                <w:rFonts w:ascii="Arial" w:hAnsi="Arial" w:cs="Arial"/>
                <w:szCs w:val="22"/>
              </w:rPr>
              <w:t>1</w:t>
            </w:r>
            <w:r w:rsidRPr="007512C9">
              <w:rPr>
                <w:rFonts w:ascii="Arial" w:hAnsi="Arial" w:cs="Arial"/>
                <w:szCs w:val="22"/>
              </w:rPr>
              <w:t>-5</w:t>
            </w:r>
          </w:p>
        </w:tc>
        <w:tc>
          <w:tcPr>
            <w:tcW w:w="409" w:type="pct"/>
            <w:tcBorders>
              <w:top w:val="dotted" w:sz="4" w:space="0" w:color="auto"/>
              <w:left w:val="dotted" w:sz="4" w:space="0" w:color="auto"/>
              <w:bottom w:val="dotted" w:sz="4" w:space="0" w:color="auto"/>
              <w:right w:val="dotted" w:sz="4" w:space="0" w:color="auto"/>
            </w:tcBorders>
            <w:shd w:val="clear" w:color="auto" w:fill="auto"/>
            <w:vAlign w:val="center"/>
          </w:tcPr>
          <w:p w:rsidR="0016701D" w:rsidRPr="00377175" w:rsidRDefault="0016701D" w:rsidP="006C05CA">
            <w:pPr>
              <w:spacing w:before="60" w:after="60" w:line="240" w:lineRule="auto"/>
              <w:jc w:val="center"/>
              <w:rPr>
                <w:rFonts w:ascii="Arial" w:hAnsi="Arial" w:cs="Arial"/>
                <w:szCs w:val="22"/>
              </w:rPr>
            </w:pPr>
            <w:r>
              <w:rPr>
                <w:rFonts w:ascii="Arial" w:hAnsi="Arial" w:cs="Arial"/>
                <w:szCs w:val="22"/>
              </w:rPr>
              <w:t>słabiej rozwinięty</w:t>
            </w:r>
          </w:p>
        </w:tc>
        <w:tc>
          <w:tcPr>
            <w:tcW w:w="372" w:type="pct"/>
            <w:tcBorders>
              <w:top w:val="dotted" w:sz="4" w:space="0" w:color="auto"/>
              <w:left w:val="dotted" w:sz="4" w:space="0" w:color="auto"/>
              <w:bottom w:val="dotted" w:sz="4" w:space="0" w:color="auto"/>
              <w:right w:val="dotted" w:sz="4" w:space="0" w:color="auto"/>
            </w:tcBorders>
            <w:shd w:val="clear" w:color="auto" w:fill="auto"/>
            <w:vAlign w:val="center"/>
          </w:tcPr>
          <w:p w:rsidR="0016701D" w:rsidRPr="00377175" w:rsidRDefault="0016701D" w:rsidP="006C05CA">
            <w:pPr>
              <w:spacing w:before="60" w:after="60" w:line="240" w:lineRule="auto"/>
              <w:jc w:val="center"/>
              <w:rPr>
                <w:rFonts w:ascii="Arial" w:hAnsi="Arial" w:cs="Arial"/>
                <w:szCs w:val="22"/>
              </w:rPr>
            </w:pPr>
            <w:r>
              <w:rPr>
                <w:rFonts w:ascii="Arial" w:hAnsi="Arial" w:cs="Arial"/>
                <w:szCs w:val="22"/>
              </w:rPr>
              <w:t>3,61</w:t>
            </w:r>
          </w:p>
        </w:tc>
        <w:tc>
          <w:tcPr>
            <w:tcW w:w="342" w:type="pct"/>
            <w:tcBorders>
              <w:top w:val="dotted" w:sz="4" w:space="0" w:color="auto"/>
              <w:left w:val="dotted" w:sz="4" w:space="0" w:color="auto"/>
              <w:bottom w:val="dotted" w:sz="4" w:space="0" w:color="auto"/>
              <w:right w:val="dotted" w:sz="4" w:space="0" w:color="auto"/>
            </w:tcBorders>
            <w:shd w:val="clear" w:color="auto" w:fill="auto"/>
            <w:vAlign w:val="center"/>
          </w:tcPr>
          <w:p w:rsidR="0016701D" w:rsidRPr="00377175" w:rsidRDefault="0016701D" w:rsidP="006C05CA">
            <w:pPr>
              <w:spacing w:before="60" w:after="60" w:line="240" w:lineRule="auto"/>
              <w:jc w:val="center"/>
              <w:rPr>
                <w:rFonts w:ascii="Arial" w:hAnsi="Arial" w:cs="Arial"/>
                <w:szCs w:val="22"/>
              </w:rPr>
            </w:pPr>
            <w:r>
              <w:rPr>
                <w:rFonts w:ascii="Arial" w:hAnsi="Arial" w:cs="Arial"/>
                <w:szCs w:val="22"/>
              </w:rPr>
              <w:t>2013</w:t>
            </w:r>
          </w:p>
        </w:tc>
        <w:tc>
          <w:tcPr>
            <w:tcW w:w="451" w:type="pct"/>
            <w:tcBorders>
              <w:top w:val="dotted" w:sz="4" w:space="0" w:color="auto"/>
              <w:left w:val="dotted" w:sz="4" w:space="0" w:color="auto"/>
              <w:bottom w:val="dotted" w:sz="4" w:space="0" w:color="auto"/>
              <w:right w:val="dotted" w:sz="4" w:space="0" w:color="auto"/>
            </w:tcBorders>
            <w:shd w:val="clear" w:color="auto" w:fill="auto"/>
            <w:vAlign w:val="center"/>
          </w:tcPr>
          <w:p w:rsidR="0016701D" w:rsidRPr="00377175" w:rsidRDefault="0016701D" w:rsidP="006C05CA">
            <w:pPr>
              <w:spacing w:before="60" w:after="60" w:line="240" w:lineRule="auto"/>
              <w:jc w:val="center"/>
              <w:rPr>
                <w:rFonts w:ascii="Arial" w:hAnsi="Arial" w:cs="Arial"/>
                <w:szCs w:val="22"/>
              </w:rPr>
            </w:pPr>
            <w:r>
              <w:rPr>
                <w:rFonts w:ascii="Arial" w:hAnsi="Arial" w:cs="Arial"/>
                <w:szCs w:val="22"/>
              </w:rPr>
              <w:t>4</w:t>
            </w:r>
          </w:p>
        </w:tc>
        <w:tc>
          <w:tcPr>
            <w:tcW w:w="812" w:type="pct"/>
            <w:tcBorders>
              <w:top w:val="dotted" w:sz="4" w:space="0" w:color="auto"/>
              <w:left w:val="dotted" w:sz="4" w:space="0" w:color="auto"/>
              <w:bottom w:val="dotted" w:sz="4" w:space="0" w:color="auto"/>
              <w:right w:val="single" w:sz="4" w:space="0" w:color="auto"/>
            </w:tcBorders>
            <w:shd w:val="clear" w:color="auto" w:fill="auto"/>
            <w:vAlign w:val="center"/>
          </w:tcPr>
          <w:p w:rsidR="0016701D" w:rsidRPr="00377175" w:rsidRDefault="0016701D" w:rsidP="006C05CA">
            <w:pPr>
              <w:spacing w:before="60" w:after="60" w:line="240" w:lineRule="auto"/>
              <w:jc w:val="center"/>
              <w:rPr>
                <w:rFonts w:ascii="Arial" w:hAnsi="Arial" w:cs="Arial"/>
                <w:szCs w:val="22"/>
              </w:rPr>
            </w:pPr>
            <w:r>
              <w:rPr>
                <w:rFonts w:ascii="Arial" w:hAnsi="Arial" w:cs="Arial"/>
                <w:szCs w:val="22"/>
              </w:rPr>
              <w:t>badanie ankietowe</w:t>
            </w:r>
          </w:p>
        </w:tc>
      </w:tr>
      <w:tr w:rsidR="00446BD6" w:rsidRPr="00377175" w:rsidTr="004057D1">
        <w:trPr>
          <w:cantSplit/>
          <w:trHeight w:val="906"/>
        </w:trPr>
        <w:tc>
          <w:tcPr>
            <w:tcW w:w="926" w:type="pct"/>
            <w:tcBorders>
              <w:top w:val="dotted" w:sz="4" w:space="0" w:color="auto"/>
              <w:left w:val="single" w:sz="4" w:space="0" w:color="auto"/>
              <w:bottom w:val="dotted" w:sz="4" w:space="0" w:color="auto"/>
              <w:right w:val="dotted" w:sz="4" w:space="0" w:color="auto"/>
            </w:tcBorders>
            <w:shd w:val="clear" w:color="auto" w:fill="auto"/>
            <w:vAlign w:val="center"/>
          </w:tcPr>
          <w:p w:rsidR="004057D1" w:rsidRDefault="00446BD6" w:rsidP="0017014D">
            <w:pPr>
              <w:spacing w:before="60" w:after="60" w:line="240" w:lineRule="auto"/>
              <w:jc w:val="left"/>
              <w:rPr>
                <w:rFonts w:ascii="Arial" w:hAnsi="Arial" w:cs="Arial"/>
                <w:szCs w:val="22"/>
              </w:rPr>
            </w:pPr>
            <w:r w:rsidRPr="00446BD6">
              <w:rPr>
                <w:rFonts w:ascii="Arial" w:hAnsi="Arial" w:cs="Arial"/>
                <w:szCs w:val="22"/>
              </w:rPr>
              <w:t xml:space="preserve">Działanie 12.2  </w:t>
            </w:r>
          </w:p>
          <w:p w:rsidR="00446BD6" w:rsidRPr="00446BD6" w:rsidRDefault="00446BD6" w:rsidP="0017014D">
            <w:pPr>
              <w:spacing w:before="60" w:after="60" w:line="240" w:lineRule="auto"/>
              <w:jc w:val="left"/>
              <w:rPr>
                <w:rFonts w:ascii="Arial" w:hAnsi="Arial" w:cs="Arial"/>
                <w:szCs w:val="22"/>
              </w:rPr>
            </w:pPr>
            <w:r w:rsidRPr="00446BD6">
              <w:rPr>
                <w:rFonts w:ascii="Arial" w:hAnsi="Arial" w:cs="Arial"/>
              </w:rPr>
              <w:t xml:space="preserve">Działania w zakresie ewaluacji i badań  </w:t>
            </w:r>
          </w:p>
        </w:tc>
        <w:tc>
          <w:tcPr>
            <w:tcW w:w="1304" w:type="pct"/>
            <w:tcBorders>
              <w:top w:val="dotted" w:sz="4" w:space="0" w:color="auto"/>
              <w:left w:val="dotted" w:sz="4" w:space="0" w:color="auto"/>
              <w:bottom w:val="dotted" w:sz="4" w:space="0" w:color="auto"/>
              <w:right w:val="dotted" w:sz="4" w:space="0" w:color="auto"/>
            </w:tcBorders>
            <w:shd w:val="clear" w:color="auto" w:fill="auto"/>
            <w:vAlign w:val="center"/>
          </w:tcPr>
          <w:p w:rsidR="00446BD6" w:rsidRPr="00CF3D60" w:rsidRDefault="00446BD6" w:rsidP="006C05CA">
            <w:pPr>
              <w:spacing w:before="60" w:after="60" w:line="240" w:lineRule="auto"/>
              <w:jc w:val="left"/>
              <w:rPr>
                <w:rFonts w:ascii="Arial" w:hAnsi="Arial" w:cs="Arial"/>
              </w:rPr>
            </w:pPr>
            <w:r w:rsidRPr="00CF3D60">
              <w:rPr>
                <w:rFonts w:ascii="Arial" w:hAnsi="Arial" w:cs="Arial"/>
                <w:color w:val="000000"/>
              </w:rPr>
              <w:t>Odsetek wdrożonych rekomendacji operacyjnych</w:t>
            </w:r>
          </w:p>
        </w:tc>
        <w:tc>
          <w:tcPr>
            <w:tcW w:w="384" w:type="pct"/>
            <w:tcBorders>
              <w:top w:val="dotted" w:sz="4" w:space="0" w:color="auto"/>
              <w:left w:val="dotted" w:sz="4" w:space="0" w:color="auto"/>
              <w:bottom w:val="dotted" w:sz="4" w:space="0" w:color="auto"/>
              <w:right w:val="dotted" w:sz="4" w:space="0" w:color="auto"/>
            </w:tcBorders>
            <w:shd w:val="clear" w:color="auto" w:fill="auto"/>
            <w:vAlign w:val="center"/>
          </w:tcPr>
          <w:p w:rsidR="00446BD6" w:rsidRPr="007512C9" w:rsidRDefault="00446BD6" w:rsidP="006C05CA">
            <w:pPr>
              <w:spacing w:before="60" w:after="60" w:line="240" w:lineRule="auto"/>
              <w:jc w:val="center"/>
              <w:rPr>
                <w:rFonts w:ascii="Arial" w:hAnsi="Arial" w:cs="Arial"/>
                <w:szCs w:val="22"/>
              </w:rPr>
            </w:pPr>
            <w:r w:rsidRPr="007512C9">
              <w:rPr>
                <w:rFonts w:ascii="Arial" w:hAnsi="Arial" w:cs="Arial"/>
                <w:szCs w:val="22"/>
              </w:rPr>
              <w:t>%</w:t>
            </w:r>
          </w:p>
        </w:tc>
        <w:tc>
          <w:tcPr>
            <w:tcW w:w="409" w:type="pct"/>
            <w:tcBorders>
              <w:top w:val="dotted" w:sz="4" w:space="0" w:color="auto"/>
              <w:left w:val="dotted" w:sz="4" w:space="0" w:color="auto"/>
              <w:bottom w:val="dotted" w:sz="4" w:space="0" w:color="auto"/>
              <w:right w:val="dotted" w:sz="4" w:space="0" w:color="auto"/>
            </w:tcBorders>
            <w:shd w:val="clear" w:color="auto" w:fill="auto"/>
            <w:vAlign w:val="center"/>
          </w:tcPr>
          <w:p w:rsidR="00446BD6" w:rsidRPr="00377175" w:rsidRDefault="00446BD6" w:rsidP="006C05CA">
            <w:pPr>
              <w:spacing w:before="60" w:after="60" w:line="240" w:lineRule="auto"/>
              <w:jc w:val="center"/>
              <w:rPr>
                <w:rFonts w:ascii="Arial" w:hAnsi="Arial" w:cs="Arial"/>
                <w:szCs w:val="22"/>
              </w:rPr>
            </w:pPr>
            <w:r>
              <w:rPr>
                <w:rFonts w:ascii="Arial" w:hAnsi="Arial" w:cs="Arial"/>
                <w:szCs w:val="22"/>
              </w:rPr>
              <w:t>słabiej rozwinięty</w:t>
            </w:r>
          </w:p>
        </w:tc>
        <w:tc>
          <w:tcPr>
            <w:tcW w:w="372" w:type="pct"/>
            <w:tcBorders>
              <w:top w:val="dotted" w:sz="4" w:space="0" w:color="auto"/>
              <w:left w:val="dotted" w:sz="4" w:space="0" w:color="auto"/>
              <w:bottom w:val="dotted" w:sz="4" w:space="0" w:color="auto"/>
              <w:right w:val="dotted" w:sz="4" w:space="0" w:color="auto"/>
            </w:tcBorders>
            <w:shd w:val="clear" w:color="auto" w:fill="auto"/>
            <w:vAlign w:val="center"/>
          </w:tcPr>
          <w:p w:rsidR="00446BD6" w:rsidRPr="00377175" w:rsidRDefault="00446BD6" w:rsidP="006C05CA">
            <w:pPr>
              <w:spacing w:before="60" w:after="60" w:line="240" w:lineRule="auto"/>
              <w:jc w:val="center"/>
              <w:rPr>
                <w:rFonts w:ascii="Arial" w:hAnsi="Arial" w:cs="Arial"/>
                <w:szCs w:val="22"/>
              </w:rPr>
            </w:pPr>
            <w:r>
              <w:rPr>
                <w:rFonts w:ascii="Arial" w:hAnsi="Arial" w:cs="Arial"/>
                <w:szCs w:val="22"/>
              </w:rPr>
              <w:t>74,26</w:t>
            </w:r>
          </w:p>
        </w:tc>
        <w:tc>
          <w:tcPr>
            <w:tcW w:w="342" w:type="pct"/>
            <w:tcBorders>
              <w:top w:val="dotted" w:sz="4" w:space="0" w:color="auto"/>
              <w:left w:val="dotted" w:sz="4" w:space="0" w:color="auto"/>
              <w:bottom w:val="dotted" w:sz="4" w:space="0" w:color="auto"/>
              <w:right w:val="dotted" w:sz="4" w:space="0" w:color="auto"/>
            </w:tcBorders>
            <w:shd w:val="clear" w:color="auto" w:fill="auto"/>
            <w:vAlign w:val="center"/>
          </w:tcPr>
          <w:p w:rsidR="00446BD6" w:rsidRPr="00377175" w:rsidRDefault="00446BD6" w:rsidP="006C05CA">
            <w:pPr>
              <w:spacing w:before="60" w:after="60" w:line="240" w:lineRule="auto"/>
              <w:jc w:val="center"/>
              <w:rPr>
                <w:rFonts w:ascii="Arial" w:hAnsi="Arial" w:cs="Arial"/>
                <w:szCs w:val="22"/>
              </w:rPr>
            </w:pPr>
            <w:r>
              <w:rPr>
                <w:rFonts w:ascii="Arial" w:hAnsi="Arial" w:cs="Arial"/>
                <w:szCs w:val="22"/>
              </w:rPr>
              <w:t>2013</w:t>
            </w:r>
          </w:p>
        </w:tc>
        <w:tc>
          <w:tcPr>
            <w:tcW w:w="451" w:type="pct"/>
            <w:tcBorders>
              <w:top w:val="dotted" w:sz="4" w:space="0" w:color="auto"/>
              <w:left w:val="dotted" w:sz="4" w:space="0" w:color="auto"/>
              <w:bottom w:val="dotted" w:sz="4" w:space="0" w:color="auto"/>
              <w:right w:val="dotted" w:sz="4" w:space="0" w:color="auto"/>
            </w:tcBorders>
            <w:shd w:val="clear" w:color="auto" w:fill="auto"/>
            <w:vAlign w:val="center"/>
          </w:tcPr>
          <w:p w:rsidR="00446BD6" w:rsidRPr="00377175" w:rsidRDefault="00446BD6" w:rsidP="006C05CA">
            <w:pPr>
              <w:spacing w:before="60" w:after="60" w:line="240" w:lineRule="auto"/>
              <w:jc w:val="center"/>
              <w:rPr>
                <w:rFonts w:ascii="Arial" w:hAnsi="Arial" w:cs="Arial"/>
                <w:szCs w:val="22"/>
              </w:rPr>
            </w:pPr>
            <w:r>
              <w:rPr>
                <w:rFonts w:ascii="Arial" w:hAnsi="Arial" w:cs="Arial"/>
                <w:szCs w:val="22"/>
              </w:rPr>
              <w:t>80</w:t>
            </w:r>
          </w:p>
        </w:tc>
        <w:tc>
          <w:tcPr>
            <w:tcW w:w="812" w:type="pct"/>
            <w:tcBorders>
              <w:top w:val="dotted" w:sz="4" w:space="0" w:color="auto"/>
              <w:left w:val="dotted" w:sz="4" w:space="0" w:color="auto"/>
              <w:bottom w:val="dotted" w:sz="4" w:space="0" w:color="auto"/>
              <w:right w:val="single" w:sz="4" w:space="0" w:color="auto"/>
            </w:tcBorders>
            <w:shd w:val="clear" w:color="auto" w:fill="auto"/>
            <w:vAlign w:val="center"/>
          </w:tcPr>
          <w:p w:rsidR="00446BD6" w:rsidRPr="00377175" w:rsidRDefault="00446BD6" w:rsidP="006C05CA">
            <w:pPr>
              <w:spacing w:before="60" w:after="60" w:line="240" w:lineRule="auto"/>
              <w:jc w:val="center"/>
              <w:rPr>
                <w:rFonts w:ascii="Arial" w:hAnsi="Arial" w:cs="Arial"/>
                <w:szCs w:val="22"/>
              </w:rPr>
            </w:pPr>
            <w:r>
              <w:rPr>
                <w:rFonts w:ascii="Arial" w:hAnsi="Arial" w:cs="Arial"/>
                <w:szCs w:val="22"/>
              </w:rPr>
              <w:t>system wdrażania rekomendacji</w:t>
            </w:r>
          </w:p>
        </w:tc>
      </w:tr>
      <w:tr w:rsidR="00446BD6" w:rsidRPr="00377175" w:rsidTr="008A589F">
        <w:trPr>
          <w:cantSplit/>
          <w:trHeight w:val="975"/>
        </w:trPr>
        <w:tc>
          <w:tcPr>
            <w:tcW w:w="926" w:type="pct"/>
            <w:tcBorders>
              <w:top w:val="dotted" w:sz="4" w:space="0" w:color="auto"/>
              <w:left w:val="single" w:sz="4" w:space="0" w:color="auto"/>
              <w:bottom w:val="dotted" w:sz="4" w:space="0" w:color="auto"/>
              <w:right w:val="dotted" w:sz="4" w:space="0" w:color="auto"/>
            </w:tcBorders>
            <w:shd w:val="clear" w:color="auto" w:fill="auto"/>
            <w:vAlign w:val="center"/>
          </w:tcPr>
          <w:p w:rsidR="008A589F" w:rsidRPr="00DB033C" w:rsidRDefault="008A589F" w:rsidP="006C05CA">
            <w:pPr>
              <w:spacing w:before="60" w:after="60" w:line="240" w:lineRule="auto"/>
              <w:jc w:val="left"/>
              <w:rPr>
                <w:rFonts w:ascii="Arial" w:hAnsi="Arial" w:cs="Arial"/>
                <w:szCs w:val="22"/>
              </w:rPr>
            </w:pPr>
            <w:r w:rsidRPr="00DB033C">
              <w:rPr>
                <w:rFonts w:ascii="Arial" w:hAnsi="Arial" w:cs="Arial"/>
                <w:szCs w:val="22"/>
              </w:rPr>
              <w:t xml:space="preserve">Działanie 12.3 </w:t>
            </w:r>
          </w:p>
          <w:p w:rsidR="00446BD6" w:rsidRPr="00DB033C" w:rsidRDefault="008A589F" w:rsidP="006C05CA">
            <w:pPr>
              <w:spacing w:before="60" w:after="60" w:line="240" w:lineRule="auto"/>
              <w:jc w:val="left"/>
              <w:rPr>
                <w:rFonts w:ascii="Arial" w:hAnsi="Arial" w:cs="Arial"/>
                <w:szCs w:val="22"/>
              </w:rPr>
            </w:pPr>
            <w:r w:rsidRPr="00DB033C">
              <w:rPr>
                <w:rFonts w:ascii="Arial" w:hAnsi="Arial" w:cs="Arial"/>
              </w:rPr>
              <w:t>Działania informacyjne i promocyjne</w:t>
            </w:r>
          </w:p>
        </w:tc>
        <w:tc>
          <w:tcPr>
            <w:tcW w:w="1304" w:type="pct"/>
            <w:tcBorders>
              <w:top w:val="dotted" w:sz="4" w:space="0" w:color="auto"/>
              <w:left w:val="dotted" w:sz="4" w:space="0" w:color="auto"/>
              <w:bottom w:val="dotted" w:sz="4" w:space="0" w:color="auto"/>
              <w:right w:val="dotted" w:sz="4" w:space="0" w:color="auto"/>
            </w:tcBorders>
            <w:shd w:val="clear" w:color="auto" w:fill="auto"/>
            <w:vAlign w:val="center"/>
          </w:tcPr>
          <w:p w:rsidR="00446BD6" w:rsidRPr="002A02C3" w:rsidRDefault="00446BD6" w:rsidP="006C05CA">
            <w:pPr>
              <w:spacing w:before="60" w:after="60" w:line="240" w:lineRule="auto"/>
              <w:jc w:val="left"/>
              <w:rPr>
                <w:rFonts w:ascii="Arial" w:hAnsi="Arial" w:cs="Arial"/>
              </w:rPr>
            </w:pPr>
            <w:r w:rsidRPr="002A02C3">
              <w:rPr>
                <w:rFonts w:ascii="Arial" w:hAnsi="Arial" w:cs="Arial"/>
                <w:color w:val="000000"/>
              </w:rPr>
              <w:t>Ocena przydatności form szkoleniowych dla beneficjentów</w:t>
            </w:r>
          </w:p>
        </w:tc>
        <w:tc>
          <w:tcPr>
            <w:tcW w:w="384" w:type="pct"/>
            <w:tcBorders>
              <w:top w:val="dotted" w:sz="4" w:space="0" w:color="auto"/>
              <w:left w:val="dotted" w:sz="4" w:space="0" w:color="auto"/>
              <w:bottom w:val="dotted" w:sz="4" w:space="0" w:color="auto"/>
              <w:right w:val="dotted" w:sz="4" w:space="0" w:color="auto"/>
            </w:tcBorders>
            <w:shd w:val="clear" w:color="auto" w:fill="auto"/>
            <w:vAlign w:val="center"/>
          </w:tcPr>
          <w:p w:rsidR="00446BD6" w:rsidRPr="007512C9" w:rsidRDefault="00446BD6" w:rsidP="009F2FA8">
            <w:pPr>
              <w:spacing w:before="60" w:after="60" w:line="240" w:lineRule="auto"/>
              <w:jc w:val="center"/>
              <w:rPr>
                <w:rFonts w:ascii="Arial" w:hAnsi="Arial" w:cs="Arial"/>
                <w:szCs w:val="22"/>
              </w:rPr>
            </w:pPr>
            <w:r w:rsidRPr="007512C9">
              <w:rPr>
                <w:rFonts w:ascii="Arial" w:hAnsi="Arial" w:cs="Arial"/>
                <w:szCs w:val="22"/>
              </w:rPr>
              <w:t xml:space="preserve">skala </w:t>
            </w:r>
            <w:r w:rsidR="002E03B5" w:rsidRPr="007512C9">
              <w:rPr>
                <w:rFonts w:ascii="Arial" w:hAnsi="Arial" w:cs="Arial"/>
                <w:szCs w:val="22"/>
              </w:rPr>
              <w:t>1</w:t>
            </w:r>
            <w:r w:rsidRPr="007512C9">
              <w:rPr>
                <w:rFonts w:ascii="Arial" w:hAnsi="Arial" w:cs="Arial"/>
                <w:szCs w:val="22"/>
              </w:rPr>
              <w:t>-5</w:t>
            </w:r>
          </w:p>
        </w:tc>
        <w:tc>
          <w:tcPr>
            <w:tcW w:w="409" w:type="pct"/>
            <w:tcBorders>
              <w:top w:val="dotted" w:sz="4" w:space="0" w:color="auto"/>
              <w:left w:val="dotted" w:sz="4" w:space="0" w:color="auto"/>
              <w:bottom w:val="dotted" w:sz="4" w:space="0" w:color="auto"/>
              <w:right w:val="dotted" w:sz="4" w:space="0" w:color="auto"/>
            </w:tcBorders>
            <w:shd w:val="clear" w:color="auto" w:fill="auto"/>
            <w:vAlign w:val="center"/>
          </w:tcPr>
          <w:p w:rsidR="00446BD6" w:rsidRPr="00377175" w:rsidRDefault="00446BD6" w:rsidP="006C05CA">
            <w:pPr>
              <w:spacing w:before="60" w:after="60" w:line="240" w:lineRule="auto"/>
              <w:jc w:val="center"/>
              <w:rPr>
                <w:rFonts w:ascii="Arial" w:hAnsi="Arial" w:cs="Arial"/>
                <w:szCs w:val="22"/>
              </w:rPr>
            </w:pPr>
            <w:r>
              <w:rPr>
                <w:rFonts w:ascii="Arial" w:hAnsi="Arial" w:cs="Arial"/>
                <w:szCs w:val="22"/>
              </w:rPr>
              <w:t>słabiej rozwinięty</w:t>
            </w:r>
          </w:p>
        </w:tc>
        <w:tc>
          <w:tcPr>
            <w:tcW w:w="372" w:type="pct"/>
            <w:tcBorders>
              <w:top w:val="dotted" w:sz="4" w:space="0" w:color="auto"/>
              <w:left w:val="dotted" w:sz="4" w:space="0" w:color="auto"/>
              <w:bottom w:val="dotted" w:sz="4" w:space="0" w:color="auto"/>
              <w:right w:val="dotted" w:sz="4" w:space="0" w:color="auto"/>
            </w:tcBorders>
            <w:shd w:val="clear" w:color="auto" w:fill="auto"/>
            <w:vAlign w:val="center"/>
          </w:tcPr>
          <w:p w:rsidR="00446BD6" w:rsidRPr="00377175" w:rsidRDefault="00446BD6" w:rsidP="006C05CA">
            <w:pPr>
              <w:spacing w:before="60" w:after="60" w:line="240" w:lineRule="auto"/>
              <w:jc w:val="center"/>
              <w:rPr>
                <w:rFonts w:ascii="Arial" w:hAnsi="Arial" w:cs="Arial"/>
                <w:szCs w:val="22"/>
              </w:rPr>
            </w:pPr>
            <w:r>
              <w:rPr>
                <w:rFonts w:ascii="Arial" w:hAnsi="Arial" w:cs="Arial"/>
                <w:szCs w:val="22"/>
              </w:rPr>
              <w:t>4,07</w:t>
            </w:r>
          </w:p>
        </w:tc>
        <w:tc>
          <w:tcPr>
            <w:tcW w:w="342" w:type="pct"/>
            <w:tcBorders>
              <w:top w:val="dotted" w:sz="4" w:space="0" w:color="auto"/>
              <w:left w:val="dotted" w:sz="4" w:space="0" w:color="auto"/>
              <w:bottom w:val="dotted" w:sz="4" w:space="0" w:color="auto"/>
              <w:right w:val="dotted" w:sz="4" w:space="0" w:color="auto"/>
            </w:tcBorders>
            <w:shd w:val="clear" w:color="auto" w:fill="auto"/>
            <w:vAlign w:val="center"/>
          </w:tcPr>
          <w:p w:rsidR="00446BD6" w:rsidRPr="00377175" w:rsidRDefault="00446BD6" w:rsidP="006C05CA">
            <w:pPr>
              <w:spacing w:before="60" w:after="60" w:line="240" w:lineRule="auto"/>
              <w:jc w:val="center"/>
              <w:rPr>
                <w:rFonts w:ascii="Arial" w:hAnsi="Arial" w:cs="Arial"/>
                <w:szCs w:val="22"/>
              </w:rPr>
            </w:pPr>
            <w:r>
              <w:rPr>
                <w:rFonts w:ascii="Arial" w:hAnsi="Arial" w:cs="Arial"/>
                <w:szCs w:val="22"/>
              </w:rPr>
              <w:t>2013</w:t>
            </w:r>
          </w:p>
        </w:tc>
        <w:tc>
          <w:tcPr>
            <w:tcW w:w="451" w:type="pct"/>
            <w:tcBorders>
              <w:top w:val="dotted" w:sz="4" w:space="0" w:color="auto"/>
              <w:left w:val="dotted" w:sz="4" w:space="0" w:color="auto"/>
              <w:bottom w:val="dotted" w:sz="4" w:space="0" w:color="auto"/>
              <w:right w:val="dotted" w:sz="4" w:space="0" w:color="auto"/>
            </w:tcBorders>
            <w:shd w:val="clear" w:color="auto" w:fill="auto"/>
            <w:vAlign w:val="center"/>
          </w:tcPr>
          <w:p w:rsidR="00446BD6" w:rsidRPr="00377175" w:rsidRDefault="00446BD6" w:rsidP="006C05CA">
            <w:pPr>
              <w:spacing w:before="60" w:after="60" w:line="240" w:lineRule="auto"/>
              <w:jc w:val="center"/>
              <w:rPr>
                <w:rFonts w:ascii="Arial" w:hAnsi="Arial" w:cs="Arial"/>
                <w:szCs w:val="22"/>
              </w:rPr>
            </w:pPr>
            <w:r>
              <w:rPr>
                <w:rFonts w:ascii="Arial" w:hAnsi="Arial" w:cs="Arial"/>
                <w:szCs w:val="22"/>
              </w:rPr>
              <w:t>4,2</w:t>
            </w:r>
          </w:p>
        </w:tc>
        <w:tc>
          <w:tcPr>
            <w:tcW w:w="812" w:type="pct"/>
            <w:tcBorders>
              <w:top w:val="dotted" w:sz="4" w:space="0" w:color="auto"/>
              <w:left w:val="dotted" w:sz="4" w:space="0" w:color="auto"/>
              <w:bottom w:val="dotted" w:sz="4" w:space="0" w:color="auto"/>
              <w:right w:val="single" w:sz="4" w:space="0" w:color="auto"/>
            </w:tcBorders>
            <w:shd w:val="clear" w:color="auto" w:fill="auto"/>
            <w:vAlign w:val="center"/>
          </w:tcPr>
          <w:p w:rsidR="00446BD6" w:rsidRPr="00377175" w:rsidRDefault="00446BD6" w:rsidP="006C05CA">
            <w:pPr>
              <w:spacing w:before="60" w:after="60" w:line="240" w:lineRule="auto"/>
              <w:jc w:val="center"/>
              <w:rPr>
                <w:rFonts w:ascii="Arial" w:hAnsi="Arial" w:cs="Arial"/>
                <w:szCs w:val="22"/>
              </w:rPr>
            </w:pPr>
            <w:r>
              <w:rPr>
                <w:rFonts w:ascii="Arial" w:hAnsi="Arial" w:cs="Arial"/>
                <w:szCs w:val="22"/>
              </w:rPr>
              <w:t>badanie ankietowe</w:t>
            </w:r>
          </w:p>
        </w:tc>
      </w:tr>
    </w:tbl>
    <w:p w:rsidR="00377175" w:rsidRPr="00377175" w:rsidRDefault="00377175" w:rsidP="00377175">
      <w:pPr>
        <w:rPr>
          <w:rFonts w:ascii="Arial" w:hAnsi="Arial" w:cs="Arial"/>
        </w:rPr>
      </w:pPr>
    </w:p>
    <w:p w:rsidR="00377175" w:rsidRPr="00377175" w:rsidRDefault="00377175" w:rsidP="00377175">
      <w:pPr>
        <w:rPr>
          <w:rFonts w:ascii="Arial" w:hAnsi="Arial" w:cs="Arial"/>
        </w:rPr>
      </w:pPr>
      <w:r w:rsidRPr="00377175">
        <w:rPr>
          <w:rFonts w:ascii="Arial" w:hAnsi="Arial" w:cs="Arial"/>
        </w:rPr>
        <w:br w:type="page"/>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9"/>
        <w:gridCol w:w="4575"/>
        <w:gridCol w:w="1429"/>
        <w:gridCol w:w="1571"/>
        <w:gridCol w:w="1257"/>
        <w:gridCol w:w="1263"/>
        <w:gridCol w:w="1271"/>
      </w:tblGrid>
      <w:tr w:rsidR="00016DB5" w:rsidRPr="00377175" w:rsidTr="00AF1F9D">
        <w:trPr>
          <w:cantSplit/>
          <w:trHeight w:val="70"/>
        </w:trPr>
        <w:tc>
          <w:tcPr>
            <w:tcW w:w="5000" w:type="pct"/>
            <w:gridSpan w:val="7"/>
            <w:tcBorders>
              <w:top w:val="single" w:sz="4" w:space="0" w:color="auto"/>
              <w:bottom w:val="dotted" w:sz="4" w:space="0" w:color="auto"/>
              <w:right w:val="single" w:sz="4" w:space="0" w:color="auto"/>
            </w:tcBorders>
            <w:shd w:val="clear" w:color="auto" w:fill="D9D9D9"/>
            <w:vAlign w:val="center"/>
          </w:tcPr>
          <w:p w:rsidR="00016DB5" w:rsidRPr="00377175" w:rsidRDefault="00016DB5" w:rsidP="006C05CA">
            <w:pPr>
              <w:spacing w:before="60" w:after="60" w:line="240" w:lineRule="auto"/>
              <w:jc w:val="left"/>
              <w:rPr>
                <w:rFonts w:ascii="Arial" w:hAnsi="Arial" w:cs="Arial"/>
                <w:b/>
                <w:caps/>
                <w:sz w:val="16"/>
              </w:rPr>
            </w:pPr>
            <w:r w:rsidRPr="00377175">
              <w:rPr>
                <w:rFonts w:ascii="Arial" w:hAnsi="Arial" w:cs="Arial"/>
                <w:b/>
                <w:caps/>
                <w:szCs w:val="22"/>
              </w:rPr>
              <w:t xml:space="preserve">Wskaźniki produktu </w:t>
            </w:r>
          </w:p>
        </w:tc>
      </w:tr>
      <w:tr w:rsidR="00016DB5" w:rsidRPr="00377175" w:rsidTr="006C05CA">
        <w:trPr>
          <w:cantSplit/>
          <w:trHeight w:val="70"/>
        </w:trPr>
        <w:tc>
          <w:tcPr>
            <w:tcW w:w="913" w:type="pct"/>
            <w:tcBorders>
              <w:top w:val="dotted" w:sz="4" w:space="0" w:color="auto"/>
              <w:bottom w:val="dotted" w:sz="4" w:space="0" w:color="auto"/>
              <w:right w:val="dotted" w:sz="4" w:space="0" w:color="auto"/>
            </w:tcBorders>
            <w:shd w:val="clear" w:color="auto" w:fill="auto"/>
            <w:vAlign w:val="center"/>
          </w:tcPr>
          <w:p w:rsidR="00016DB5" w:rsidRPr="00377175" w:rsidRDefault="00016DB5" w:rsidP="006C05CA">
            <w:pPr>
              <w:spacing w:before="60" w:after="60" w:line="240" w:lineRule="auto"/>
              <w:jc w:val="left"/>
              <w:rPr>
                <w:rFonts w:ascii="Arial" w:hAnsi="Arial" w:cs="Arial"/>
                <w:szCs w:val="22"/>
              </w:rPr>
            </w:pPr>
          </w:p>
        </w:tc>
        <w:tc>
          <w:tcPr>
            <w:tcW w:w="1645" w:type="pct"/>
            <w:tcBorders>
              <w:top w:val="dotted" w:sz="4" w:space="0" w:color="auto"/>
              <w:left w:val="dotted" w:sz="4" w:space="0" w:color="auto"/>
              <w:bottom w:val="dotted" w:sz="4" w:space="0" w:color="auto"/>
              <w:right w:val="dotted" w:sz="4" w:space="0" w:color="auto"/>
            </w:tcBorders>
            <w:shd w:val="clear" w:color="auto" w:fill="auto"/>
            <w:vAlign w:val="center"/>
          </w:tcPr>
          <w:p w:rsidR="00016DB5" w:rsidRPr="00377175" w:rsidRDefault="00016DB5" w:rsidP="006C05CA">
            <w:pPr>
              <w:spacing w:before="60" w:after="60" w:line="240" w:lineRule="auto"/>
              <w:jc w:val="center"/>
              <w:rPr>
                <w:rFonts w:ascii="Arial" w:hAnsi="Arial" w:cs="Arial"/>
              </w:rPr>
            </w:pPr>
            <w:r w:rsidRPr="00377175">
              <w:rPr>
                <w:rFonts w:ascii="Arial" w:hAnsi="Arial" w:cs="Arial"/>
              </w:rPr>
              <w:t>Nazwa wskaźnika</w:t>
            </w:r>
          </w:p>
        </w:tc>
        <w:tc>
          <w:tcPr>
            <w:tcW w:w="514" w:type="pct"/>
            <w:tcBorders>
              <w:top w:val="dotted" w:sz="4" w:space="0" w:color="auto"/>
              <w:left w:val="dotted" w:sz="4" w:space="0" w:color="auto"/>
              <w:bottom w:val="dotted" w:sz="4" w:space="0" w:color="auto"/>
              <w:right w:val="dotted" w:sz="4" w:space="0" w:color="auto"/>
            </w:tcBorders>
            <w:shd w:val="clear" w:color="auto" w:fill="auto"/>
            <w:vAlign w:val="center"/>
          </w:tcPr>
          <w:p w:rsidR="00016DB5" w:rsidRPr="00377175" w:rsidRDefault="00016DB5" w:rsidP="006C05CA">
            <w:pPr>
              <w:spacing w:before="60" w:after="60" w:line="240" w:lineRule="auto"/>
              <w:jc w:val="center"/>
              <w:rPr>
                <w:rFonts w:ascii="Arial" w:hAnsi="Arial" w:cs="Arial"/>
              </w:rPr>
            </w:pPr>
            <w:r w:rsidRPr="00377175">
              <w:rPr>
                <w:rFonts w:ascii="Arial" w:hAnsi="Arial" w:cs="Arial"/>
              </w:rPr>
              <w:t>Jednostka</w:t>
            </w:r>
            <w:r w:rsidRPr="00377175">
              <w:rPr>
                <w:rFonts w:ascii="Arial" w:hAnsi="Arial" w:cs="Arial"/>
              </w:rPr>
              <w:br/>
              <w:t xml:space="preserve"> miary</w:t>
            </w:r>
          </w:p>
        </w:tc>
        <w:tc>
          <w:tcPr>
            <w:tcW w:w="565" w:type="pct"/>
            <w:tcBorders>
              <w:top w:val="dotted" w:sz="4" w:space="0" w:color="auto"/>
              <w:left w:val="dotted" w:sz="4" w:space="0" w:color="auto"/>
              <w:bottom w:val="dotted" w:sz="4" w:space="0" w:color="auto"/>
              <w:right w:val="dotted" w:sz="4" w:space="0" w:color="auto"/>
            </w:tcBorders>
            <w:shd w:val="clear" w:color="auto" w:fill="auto"/>
            <w:vAlign w:val="center"/>
          </w:tcPr>
          <w:p w:rsidR="00016DB5" w:rsidRPr="00377175" w:rsidRDefault="00016DB5" w:rsidP="006C05CA">
            <w:pPr>
              <w:spacing w:before="60" w:after="60" w:line="240" w:lineRule="auto"/>
              <w:jc w:val="center"/>
              <w:rPr>
                <w:rFonts w:ascii="Arial" w:hAnsi="Arial" w:cs="Arial"/>
              </w:rPr>
            </w:pPr>
            <w:r w:rsidRPr="00377175">
              <w:rPr>
                <w:rFonts w:ascii="Arial" w:hAnsi="Arial" w:cs="Arial"/>
              </w:rPr>
              <w:t>Kategoria</w:t>
            </w:r>
            <w:r w:rsidRPr="00377175">
              <w:rPr>
                <w:rFonts w:ascii="Arial" w:hAnsi="Arial" w:cs="Arial"/>
              </w:rPr>
              <w:br/>
              <w:t xml:space="preserve"> regionu</w:t>
            </w:r>
          </w:p>
        </w:tc>
        <w:tc>
          <w:tcPr>
            <w:tcW w:w="452" w:type="pct"/>
            <w:tcBorders>
              <w:top w:val="dotted" w:sz="4" w:space="0" w:color="auto"/>
              <w:left w:val="dotted" w:sz="4" w:space="0" w:color="auto"/>
              <w:bottom w:val="dotted" w:sz="4" w:space="0" w:color="auto"/>
              <w:right w:val="dotted" w:sz="4" w:space="0" w:color="auto"/>
            </w:tcBorders>
            <w:shd w:val="clear" w:color="auto" w:fill="auto"/>
            <w:vAlign w:val="center"/>
          </w:tcPr>
          <w:p w:rsidR="00016DB5" w:rsidRPr="00377175" w:rsidRDefault="00016DB5" w:rsidP="006C05CA">
            <w:pPr>
              <w:spacing w:before="60" w:after="60" w:line="240" w:lineRule="auto"/>
              <w:jc w:val="center"/>
              <w:rPr>
                <w:rFonts w:ascii="Arial" w:hAnsi="Arial" w:cs="Arial"/>
              </w:rPr>
            </w:pPr>
            <w:r w:rsidRPr="00377175">
              <w:rPr>
                <w:rFonts w:ascii="Arial" w:hAnsi="Arial" w:cs="Arial"/>
              </w:rPr>
              <w:t xml:space="preserve">Wartość pośrednia </w:t>
            </w:r>
            <w:r w:rsidRPr="00377175">
              <w:rPr>
                <w:rFonts w:ascii="Arial" w:hAnsi="Arial" w:cs="Arial"/>
              </w:rPr>
              <w:br/>
              <w:t>(2018)</w:t>
            </w:r>
          </w:p>
        </w:tc>
        <w:tc>
          <w:tcPr>
            <w:tcW w:w="454" w:type="pct"/>
            <w:tcBorders>
              <w:top w:val="dotted" w:sz="4" w:space="0" w:color="auto"/>
              <w:left w:val="dotted" w:sz="4" w:space="0" w:color="auto"/>
              <w:bottom w:val="dotted" w:sz="4" w:space="0" w:color="auto"/>
              <w:right w:val="dotted" w:sz="4" w:space="0" w:color="auto"/>
            </w:tcBorders>
            <w:shd w:val="clear" w:color="auto" w:fill="auto"/>
            <w:vAlign w:val="center"/>
          </w:tcPr>
          <w:p w:rsidR="00016DB5" w:rsidRPr="00377175" w:rsidRDefault="00016DB5" w:rsidP="006C05CA">
            <w:pPr>
              <w:spacing w:before="60" w:after="60" w:line="240" w:lineRule="auto"/>
              <w:jc w:val="center"/>
              <w:rPr>
                <w:rFonts w:ascii="Arial" w:hAnsi="Arial" w:cs="Arial"/>
              </w:rPr>
            </w:pPr>
            <w:r w:rsidRPr="00377175">
              <w:rPr>
                <w:rFonts w:ascii="Arial" w:hAnsi="Arial" w:cs="Arial"/>
              </w:rPr>
              <w:t>Szacowana wartość docelowa (2023)</w:t>
            </w:r>
          </w:p>
        </w:tc>
        <w:tc>
          <w:tcPr>
            <w:tcW w:w="457" w:type="pct"/>
            <w:tcBorders>
              <w:top w:val="dotted" w:sz="4" w:space="0" w:color="auto"/>
              <w:left w:val="dotted" w:sz="4" w:space="0" w:color="auto"/>
              <w:bottom w:val="dotted" w:sz="4" w:space="0" w:color="auto"/>
              <w:right w:val="single" w:sz="4" w:space="0" w:color="auto"/>
            </w:tcBorders>
            <w:shd w:val="clear" w:color="auto" w:fill="auto"/>
            <w:vAlign w:val="center"/>
          </w:tcPr>
          <w:p w:rsidR="00016DB5" w:rsidRPr="00377175" w:rsidRDefault="00016DB5" w:rsidP="006C05CA">
            <w:pPr>
              <w:spacing w:before="60" w:after="60" w:line="240" w:lineRule="auto"/>
              <w:jc w:val="center"/>
              <w:rPr>
                <w:rFonts w:ascii="Arial" w:hAnsi="Arial" w:cs="Arial"/>
              </w:rPr>
            </w:pPr>
            <w:r w:rsidRPr="00377175">
              <w:rPr>
                <w:rFonts w:ascii="Arial" w:hAnsi="Arial" w:cs="Arial"/>
              </w:rPr>
              <w:t>Źródło</w:t>
            </w:r>
          </w:p>
        </w:tc>
      </w:tr>
      <w:tr w:rsidR="00016DB5" w:rsidRPr="00377175" w:rsidTr="006C05CA">
        <w:trPr>
          <w:cantSplit/>
          <w:trHeight w:val="20"/>
        </w:trPr>
        <w:tc>
          <w:tcPr>
            <w:tcW w:w="913" w:type="pct"/>
            <w:tcBorders>
              <w:top w:val="dotted" w:sz="4" w:space="0" w:color="auto"/>
              <w:bottom w:val="dotted" w:sz="4" w:space="0" w:color="auto"/>
              <w:right w:val="dotted" w:sz="4" w:space="0" w:color="auto"/>
            </w:tcBorders>
            <w:shd w:val="clear" w:color="auto" w:fill="D9D9D9"/>
            <w:vAlign w:val="center"/>
          </w:tcPr>
          <w:p w:rsidR="00016DB5" w:rsidRPr="002A23F8" w:rsidRDefault="00016DB5" w:rsidP="006C05CA">
            <w:pPr>
              <w:spacing w:before="60" w:after="60" w:line="240" w:lineRule="auto"/>
              <w:jc w:val="left"/>
              <w:rPr>
                <w:rFonts w:ascii="Arial" w:hAnsi="Arial" w:cs="Arial"/>
                <w:b/>
                <w:szCs w:val="22"/>
              </w:rPr>
            </w:pPr>
            <w:r w:rsidRPr="002A23F8">
              <w:rPr>
                <w:rFonts w:ascii="Arial" w:hAnsi="Arial" w:cs="Arial"/>
                <w:b/>
                <w:szCs w:val="22"/>
              </w:rPr>
              <w:t xml:space="preserve">Nazwa osi priorytetowej: </w:t>
            </w:r>
          </w:p>
        </w:tc>
        <w:tc>
          <w:tcPr>
            <w:tcW w:w="4087" w:type="pct"/>
            <w:gridSpan w:val="6"/>
            <w:tcBorders>
              <w:top w:val="dotted" w:sz="4" w:space="0" w:color="auto"/>
              <w:left w:val="dotted" w:sz="4" w:space="0" w:color="auto"/>
              <w:bottom w:val="dotted" w:sz="4" w:space="0" w:color="auto"/>
              <w:right w:val="single" w:sz="4" w:space="0" w:color="auto"/>
            </w:tcBorders>
            <w:shd w:val="clear" w:color="auto" w:fill="D9D9D9"/>
            <w:vAlign w:val="center"/>
          </w:tcPr>
          <w:p w:rsidR="00016DB5" w:rsidRPr="00377175" w:rsidRDefault="00016DB5" w:rsidP="006C05CA">
            <w:pPr>
              <w:spacing w:before="60" w:after="60" w:line="240" w:lineRule="auto"/>
              <w:jc w:val="left"/>
              <w:rPr>
                <w:rFonts w:ascii="Arial" w:hAnsi="Arial" w:cs="Arial"/>
                <w:szCs w:val="22"/>
              </w:rPr>
            </w:pPr>
            <w:r w:rsidRPr="00F87716">
              <w:rPr>
                <w:rFonts w:ascii="Arial" w:hAnsi="Arial" w:cs="Arial"/>
                <w:b/>
                <w:szCs w:val="22"/>
              </w:rPr>
              <w:t>Pomoc techniczna</w:t>
            </w:r>
          </w:p>
        </w:tc>
      </w:tr>
      <w:tr w:rsidR="00E46441" w:rsidRPr="00377175" w:rsidTr="000D1654">
        <w:trPr>
          <w:cantSplit/>
          <w:trHeight w:val="693"/>
        </w:trPr>
        <w:tc>
          <w:tcPr>
            <w:tcW w:w="913" w:type="pct"/>
            <w:vMerge w:val="restart"/>
            <w:tcBorders>
              <w:top w:val="dotted" w:sz="4" w:space="0" w:color="auto"/>
              <w:right w:val="dotted" w:sz="4" w:space="0" w:color="auto"/>
            </w:tcBorders>
            <w:shd w:val="clear" w:color="auto" w:fill="auto"/>
            <w:vAlign w:val="center"/>
          </w:tcPr>
          <w:p w:rsidR="00E46441" w:rsidRPr="005B459E" w:rsidRDefault="00E46441" w:rsidP="006C05CA">
            <w:pPr>
              <w:spacing w:before="60" w:after="60" w:line="240" w:lineRule="auto"/>
              <w:jc w:val="left"/>
              <w:rPr>
                <w:rFonts w:ascii="Arial" w:hAnsi="Arial" w:cs="Arial"/>
                <w:szCs w:val="22"/>
              </w:rPr>
            </w:pPr>
            <w:r w:rsidRPr="005B459E">
              <w:rPr>
                <w:rFonts w:ascii="Arial" w:hAnsi="Arial" w:cs="Arial"/>
                <w:szCs w:val="22"/>
              </w:rPr>
              <w:t xml:space="preserve">Działanie 12.1 </w:t>
            </w:r>
          </w:p>
          <w:p w:rsidR="00E46441" w:rsidRPr="005B459E" w:rsidRDefault="00E46441" w:rsidP="006C05CA">
            <w:pPr>
              <w:spacing w:before="60" w:after="60" w:line="240" w:lineRule="auto"/>
              <w:jc w:val="left"/>
              <w:rPr>
                <w:rFonts w:ascii="Arial" w:hAnsi="Arial" w:cs="Arial"/>
                <w:szCs w:val="22"/>
              </w:rPr>
            </w:pPr>
            <w:r w:rsidRPr="005B459E">
              <w:rPr>
                <w:rFonts w:ascii="Arial" w:hAnsi="Arial" w:cs="Arial"/>
              </w:rPr>
              <w:t>Wsparcie procesu przygotowania, wdrażania, monitorowania i kontroli</w:t>
            </w:r>
          </w:p>
        </w:tc>
        <w:tc>
          <w:tcPr>
            <w:tcW w:w="1645"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FE736C" w:rsidRDefault="00E46441" w:rsidP="006C05CA">
            <w:pPr>
              <w:spacing w:before="60" w:after="60" w:line="240" w:lineRule="auto"/>
              <w:jc w:val="left"/>
              <w:rPr>
                <w:rFonts w:ascii="Arial" w:hAnsi="Arial" w:cs="Arial"/>
              </w:rPr>
            </w:pPr>
            <w:r w:rsidRPr="00FE736C">
              <w:rPr>
                <w:rFonts w:ascii="Arial" w:hAnsi="Arial" w:cs="Arial"/>
                <w:color w:val="000000"/>
              </w:rPr>
              <w:t>Liczba etatomiesięcy finansowanych ze środków pomocy technicznej</w:t>
            </w:r>
          </w:p>
        </w:tc>
        <w:tc>
          <w:tcPr>
            <w:tcW w:w="514"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sztuka</w:t>
            </w:r>
          </w:p>
        </w:tc>
        <w:tc>
          <w:tcPr>
            <w:tcW w:w="565"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słabiej rozwinięty</w:t>
            </w:r>
          </w:p>
        </w:tc>
        <w:tc>
          <w:tcPr>
            <w:tcW w:w="452"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n/d</w:t>
            </w:r>
          </w:p>
        </w:tc>
        <w:tc>
          <w:tcPr>
            <w:tcW w:w="454"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n/d</w:t>
            </w:r>
          </w:p>
        </w:tc>
        <w:tc>
          <w:tcPr>
            <w:tcW w:w="457" w:type="pct"/>
            <w:tcBorders>
              <w:top w:val="dotted" w:sz="4" w:space="0" w:color="auto"/>
              <w:left w:val="dotted" w:sz="4" w:space="0" w:color="auto"/>
              <w:bottom w:val="dotted" w:sz="4" w:space="0" w:color="auto"/>
              <w:right w:val="single"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SL 2014</w:t>
            </w:r>
          </w:p>
        </w:tc>
      </w:tr>
      <w:tr w:rsidR="00E46441" w:rsidRPr="00377175" w:rsidTr="0017014D">
        <w:trPr>
          <w:cantSplit/>
          <w:trHeight w:val="20"/>
        </w:trPr>
        <w:tc>
          <w:tcPr>
            <w:tcW w:w="913" w:type="pct"/>
            <w:vMerge/>
            <w:tcBorders>
              <w:right w:val="dotted" w:sz="4" w:space="0" w:color="auto"/>
            </w:tcBorders>
            <w:shd w:val="clear" w:color="auto" w:fill="auto"/>
            <w:vAlign w:val="center"/>
          </w:tcPr>
          <w:p w:rsidR="00E46441" w:rsidRPr="00377175" w:rsidRDefault="00E46441" w:rsidP="006C05CA">
            <w:pPr>
              <w:spacing w:before="60" w:after="60" w:line="240" w:lineRule="auto"/>
              <w:jc w:val="left"/>
              <w:rPr>
                <w:rFonts w:ascii="Arial" w:hAnsi="Arial" w:cs="Arial"/>
                <w:szCs w:val="22"/>
              </w:rPr>
            </w:pPr>
          </w:p>
        </w:tc>
        <w:tc>
          <w:tcPr>
            <w:tcW w:w="1645"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FE736C" w:rsidRDefault="00E46441" w:rsidP="006C05CA">
            <w:pPr>
              <w:spacing w:before="60" w:after="60" w:line="240" w:lineRule="auto"/>
              <w:jc w:val="left"/>
              <w:rPr>
                <w:rFonts w:ascii="Arial" w:hAnsi="Arial" w:cs="Arial"/>
              </w:rPr>
            </w:pPr>
            <w:r w:rsidRPr="00FE736C">
              <w:rPr>
                <w:rFonts w:ascii="Arial" w:hAnsi="Arial" w:cs="Arial"/>
                <w:color w:val="000000"/>
              </w:rPr>
              <w:t>Liczba zakupionych urządzeń oraz elementów wyposażenia stanowiska pracy</w:t>
            </w:r>
          </w:p>
        </w:tc>
        <w:tc>
          <w:tcPr>
            <w:tcW w:w="514"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sztuka</w:t>
            </w:r>
          </w:p>
        </w:tc>
        <w:tc>
          <w:tcPr>
            <w:tcW w:w="565"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słabiej rozwinięty</w:t>
            </w:r>
          </w:p>
        </w:tc>
        <w:tc>
          <w:tcPr>
            <w:tcW w:w="452"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n/d</w:t>
            </w:r>
          </w:p>
        </w:tc>
        <w:tc>
          <w:tcPr>
            <w:tcW w:w="454"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n/d</w:t>
            </w:r>
          </w:p>
        </w:tc>
        <w:tc>
          <w:tcPr>
            <w:tcW w:w="457" w:type="pct"/>
            <w:tcBorders>
              <w:top w:val="dotted" w:sz="4" w:space="0" w:color="auto"/>
              <w:left w:val="dotted" w:sz="4" w:space="0" w:color="auto"/>
              <w:bottom w:val="dotted" w:sz="4" w:space="0" w:color="auto"/>
              <w:right w:val="single" w:sz="4" w:space="0" w:color="auto"/>
            </w:tcBorders>
            <w:shd w:val="clear" w:color="auto" w:fill="auto"/>
          </w:tcPr>
          <w:p w:rsidR="00E46441" w:rsidRDefault="00E46441" w:rsidP="006C05CA">
            <w:pPr>
              <w:jc w:val="center"/>
            </w:pPr>
            <w:r w:rsidRPr="0098228B">
              <w:rPr>
                <w:rFonts w:ascii="Arial" w:hAnsi="Arial" w:cs="Arial"/>
                <w:szCs w:val="22"/>
              </w:rPr>
              <w:t>SL 2014</w:t>
            </w:r>
          </w:p>
        </w:tc>
      </w:tr>
      <w:tr w:rsidR="00E46441" w:rsidRPr="00377175" w:rsidTr="0017014D">
        <w:trPr>
          <w:cantSplit/>
          <w:trHeight w:val="20"/>
        </w:trPr>
        <w:tc>
          <w:tcPr>
            <w:tcW w:w="913" w:type="pct"/>
            <w:vMerge/>
            <w:tcBorders>
              <w:right w:val="dotted" w:sz="4" w:space="0" w:color="auto"/>
            </w:tcBorders>
            <w:shd w:val="clear" w:color="auto" w:fill="auto"/>
            <w:vAlign w:val="center"/>
          </w:tcPr>
          <w:p w:rsidR="00E46441" w:rsidRPr="00377175" w:rsidRDefault="00E46441" w:rsidP="006C05CA">
            <w:pPr>
              <w:spacing w:before="60" w:after="60" w:line="240" w:lineRule="auto"/>
              <w:jc w:val="left"/>
              <w:rPr>
                <w:rFonts w:ascii="Arial" w:hAnsi="Arial" w:cs="Arial"/>
                <w:szCs w:val="22"/>
              </w:rPr>
            </w:pPr>
          </w:p>
        </w:tc>
        <w:tc>
          <w:tcPr>
            <w:tcW w:w="1645"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FE736C" w:rsidRDefault="00E46441" w:rsidP="006C05CA">
            <w:pPr>
              <w:spacing w:before="60" w:after="60" w:line="240" w:lineRule="auto"/>
              <w:jc w:val="left"/>
              <w:rPr>
                <w:rFonts w:ascii="Arial" w:hAnsi="Arial" w:cs="Arial"/>
              </w:rPr>
            </w:pPr>
            <w:r w:rsidRPr="00FE736C">
              <w:rPr>
                <w:rFonts w:ascii="Arial" w:hAnsi="Arial" w:cs="Arial"/>
                <w:color w:val="000000"/>
              </w:rPr>
              <w:t>Liczba uczestników form szkoleniowych dla instytucji</w:t>
            </w:r>
          </w:p>
        </w:tc>
        <w:tc>
          <w:tcPr>
            <w:tcW w:w="514"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osoba</w:t>
            </w:r>
          </w:p>
        </w:tc>
        <w:tc>
          <w:tcPr>
            <w:tcW w:w="565"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słabiej rozwinięty</w:t>
            </w:r>
          </w:p>
        </w:tc>
        <w:tc>
          <w:tcPr>
            <w:tcW w:w="452"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n/d</w:t>
            </w:r>
          </w:p>
        </w:tc>
        <w:tc>
          <w:tcPr>
            <w:tcW w:w="454"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n/d</w:t>
            </w:r>
          </w:p>
        </w:tc>
        <w:tc>
          <w:tcPr>
            <w:tcW w:w="457" w:type="pct"/>
            <w:tcBorders>
              <w:top w:val="dotted" w:sz="4" w:space="0" w:color="auto"/>
              <w:left w:val="dotted" w:sz="4" w:space="0" w:color="auto"/>
              <w:bottom w:val="dotted" w:sz="4" w:space="0" w:color="auto"/>
              <w:right w:val="single" w:sz="4" w:space="0" w:color="auto"/>
            </w:tcBorders>
            <w:shd w:val="clear" w:color="auto" w:fill="auto"/>
          </w:tcPr>
          <w:p w:rsidR="00E46441" w:rsidRDefault="00E46441" w:rsidP="006C05CA">
            <w:pPr>
              <w:jc w:val="center"/>
            </w:pPr>
            <w:r w:rsidRPr="0098228B">
              <w:rPr>
                <w:rFonts w:ascii="Arial" w:hAnsi="Arial" w:cs="Arial"/>
                <w:szCs w:val="22"/>
              </w:rPr>
              <w:t>SL 2014</w:t>
            </w:r>
          </w:p>
        </w:tc>
      </w:tr>
      <w:tr w:rsidR="00E46441" w:rsidRPr="00377175" w:rsidTr="0017014D">
        <w:trPr>
          <w:cantSplit/>
          <w:trHeight w:val="20"/>
        </w:trPr>
        <w:tc>
          <w:tcPr>
            <w:tcW w:w="913" w:type="pct"/>
            <w:vMerge/>
            <w:tcBorders>
              <w:right w:val="dotted" w:sz="4" w:space="0" w:color="auto"/>
            </w:tcBorders>
            <w:shd w:val="clear" w:color="auto" w:fill="auto"/>
            <w:vAlign w:val="center"/>
          </w:tcPr>
          <w:p w:rsidR="00E46441" w:rsidRPr="00377175" w:rsidRDefault="00E46441" w:rsidP="006C05CA">
            <w:pPr>
              <w:spacing w:before="60" w:after="60" w:line="240" w:lineRule="auto"/>
              <w:jc w:val="left"/>
              <w:rPr>
                <w:rFonts w:ascii="Arial" w:hAnsi="Arial" w:cs="Arial"/>
                <w:szCs w:val="22"/>
              </w:rPr>
            </w:pPr>
          </w:p>
        </w:tc>
        <w:tc>
          <w:tcPr>
            <w:tcW w:w="1645"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FE736C" w:rsidRDefault="00E46441" w:rsidP="006C05CA">
            <w:pPr>
              <w:spacing w:before="60" w:after="60" w:line="240" w:lineRule="auto"/>
              <w:jc w:val="left"/>
              <w:rPr>
                <w:rFonts w:ascii="Arial" w:hAnsi="Arial" w:cs="Arial"/>
              </w:rPr>
            </w:pPr>
            <w:r w:rsidRPr="00FE736C">
              <w:rPr>
                <w:rFonts w:ascii="Arial" w:hAnsi="Arial" w:cs="Arial"/>
                <w:color w:val="000000"/>
              </w:rPr>
              <w:t>Liczba utworzonych lub dostosowanych systemów informatycznych</w:t>
            </w:r>
          </w:p>
        </w:tc>
        <w:tc>
          <w:tcPr>
            <w:tcW w:w="514"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sztuka</w:t>
            </w:r>
          </w:p>
        </w:tc>
        <w:tc>
          <w:tcPr>
            <w:tcW w:w="565"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słabiej rozwinięty</w:t>
            </w:r>
          </w:p>
        </w:tc>
        <w:tc>
          <w:tcPr>
            <w:tcW w:w="452"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n/d</w:t>
            </w:r>
          </w:p>
        </w:tc>
        <w:tc>
          <w:tcPr>
            <w:tcW w:w="454"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n/d</w:t>
            </w:r>
          </w:p>
        </w:tc>
        <w:tc>
          <w:tcPr>
            <w:tcW w:w="457" w:type="pct"/>
            <w:tcBorders>
              <w:top w:val="dotted" w:sz="4" w:space="0" w:color="auto"/>
              <w:left w:val="dotted" w:sz="4" w:space="0" w:color="auto"/>
              <w:bottom w:val="dotted" w:sz="4" w:space="0" w:color="auto"/>
              <w:right w:val="single" w:sz="4" w:space="0" w:color="auto"/>
            </w:tcBorders>
            <w:shd w:val="clear" w:color="auto" w:fill="auto"/>
          </w:tcPr>
          <w:p w:rsidR="00E46441" w:rsidRDefault="00E46441" w:rsidP="006C05CA">
            <w:pPr>
              <w:jc w:val="center"/>
            </w:pPr>
            <w:r w:rsidRPr="0098228B">
              <w:rPr>
                <w:rFonts w:ascii="Arial" w:hAnsi="Arial" w:cs="Arial"/>
                <w:szCs w:val="22"/>
              </w:rPr>
              <w:t>SL 2014</w:t>
            </w:r>
          </w:p>
        </w:tc>
      </w:tr>
      <w:tr w:rsidR="00E46441" w:rsidRPr="00377175" w:rsidTr="0017014D">
        <w:trPr>
          <w:cantSplit/>
          <w:trHeight w:val="20"/>
        </w:trPr>
        <w:tc>
          <w:tcPr>
            <w:tcW w:w="913" w:type="pct"/>
            <w:vMerge/>
            <w:tcBorders>
              <w:right w:val="dotted" w:sz="4" w:space="0" w:color="auto"/>
            </w:tcBorders>
            <w:shd w:val="clear" w:color="auto" w:fill="auto"/>
            <w:vAlign w:val="center"/>
          </w:tcPr>
          <w:p w:rsidR="00E46441" w:rsidRPr="00377175" w:rsidRDefault="00E46441" w:rsidP="006C05CA">
            <w:pPr>
              <w:spacing w:before="60" w:after="60" w:line="240" w:lineRule="auto"/>
              <w:jc w:val="left"/>
              <w:rPr>
                <w:rFonts w:ascii="Arial" w:hAnsi="Arial" w:cs="Arial"/>
                <w:szCs w:val="22"/>
              </w:rPr>
            </w:pPr>
          </w:p>
        </w:tc>
        <w:tc>
          <w:tcPr>
            <w:tcW w:w="1645"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FE736C" w:rsidRDefault="00E46441" w:rsidP="006C05CA">
            <w:pPr>
              <w:spacing w:before="60" w:after="60" w:line="240" w:lineRule="auto"/>
              <w:jc w:val="left"/>
              <w:rPr>
                <w:rFonts w:ascii="Arial" w:hAnsi="Arial" w:cs="Arial"/>
              </w:rPr>
            </w:pPr>
            <w:r w:rsidRPr="00FE736C">
              <w:rPr>
                <w:rFonts w:ascii="Arial" w:hAnsi="Arial" w:cs="Arial"/>
                <w:color w:val="000000"/>
              </w:rPr>
              <w:t>Liczba użytkowników systemów informatycznych</w:t>
            </w:r>
          </w:p>
        </w:tc>
        <w:tc>
          <w:tcPr>
            <w:tcW w:w="514"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sztuka</w:t>
            </w:r>
          </w:p>
        </w:tc>
        <w:tc>
          <w:tcPr>
            <w:tcW w:w="565"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słabiej rozwinięty</w:t>
            </w:r>
          </w:p>
        </w:tc>
        <w:tc>
          <w:tcPr>
            <w:tcW w:w="452"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n/d</w:t>
            </w:r>
          </w:p>
        </w:tc>
        <w:tc>
          <w:tcPr>
            <w:tcW w:w="454"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n/d</w:t>
            </w:r>
          </w:p>
        </w:tc>
        <w:tc>
          <w:tcPr>
            <w:tcW w:w="457" w:type="pct"/>
            <w:tcBorders>
              <w:top w:val="dotted" w:sz="4" w:space="0" w:color="auto"/>
              <w:left w:val="dotted" w:sz="4" w:space="0" w:color="auto"/>
              <w:bottom w:val="dotted" w:sz="4" w:space="0" w:color="auto"/>
              <w:right w:val="single" w:sz="4" w:space="0" w:color="auto"/>
            </w:tcBorders>
            <w:shd w:val="clear" w:color="auto" w:fill="auto"/>
          </w:tcPr>
          <w:p w:rsidR="00E46441" w:rsidRDefault="00E46441" w:rsidP="006C05CA">
            <w:pPr>
              <w:jc w:val="center"/>
            </w:pPr>
            <w:r w:rsidRPr="0098228B">
              <w:rPr>
                <w:rFonts w:ascii="Arial" w:hAnsi="Arial" w:cs="Arial"/>
                <w:szCs w:val="22"/>
              </w:rPr>
              <w:t>SL 2014</w:t>
            </w:r>
          </w:p>
        </w:tc>
      </w:tr>
      <w:tr w:rsidR="00E46441" w:rsidRPr="00377175" w:rsidTr="0017014D">
        <w:trPr>
          <w:cantSplit/>
          <w:trHeight w:val="20"/>
        </w:trPr>
        <w:tc>
          <w:tcPr>
            <w:tcW w:w="913" w:type="pct"/>
            <w:vMerge/>
            <w:tcBorders>
              <w:right w:val="dotted" w:sz="4" w:space="0" w:color="auto"/>
            </w:tcBorders>
            <w:shd w:val="clear" w:color="auto" w:fill="auto"/>
            <w:vAlign w:val="center"/>
          </w:tcPr>
          <w:p w:rsidR="00E46441" w:rsidRPr="00377175" w:rsidRDefault="00E46441" w:rsidP="006C05CA">
            <w:pPr>
              <w:spacing w:before="60" w:after="60" w:line="240" w:lineRule="auto"/>
              <w:jc w:val="left"/>
              <w:rPr>
                <w:rFonts w:ascii="Arial" w:hAnsi="Arial" w:cs="Arial"/>
                <w:szCs w:val="22"/>
              </w:rPr>
            </w:pPr>
          </w:p>
        </w:tc>
        <w:tc>
          <w:tcPr>
            <w:tcW w:w="1645"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FE736C" w:rsidRDefault="00E46441" w:rsidP="006C05CA">
            <w:pPr>
              <w:spacing w:before="60" w:after="60" w:line="240" w:lineRule="auto"/>
              <w:jc w:val="left"/>
              <w:rPr>
                <w:rFonts w:ascii="Arial" w:hAnsi="Arial" w:cs="Arial"/>
              </w:rPr>
            </w:pPr>
            <w:r w:rsidRPr="00FE736C">
              <w:rPr>
                <w:rFonts w:ascii="Arial" w:hAnsi="Arial" w:cs="Arial"/>
                <w:color w:val="000000"/>
              </w:rPr>
              <w:t>Liczba posiedzeń sieci tematycznych, grup roboczych, komitetów oraz innych ciał angażujących partnerów</w:t>
            </w:r>
          </w:p>
        </w:tc>
        <w:tc>
          <w:tcPr>
            <w:tcW w:w="514"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sztuka</w:t>
            </w:r>
          </w:p>
        </w:tc>
        <w:tc>
          <w:tcPr>
            <w:tcW w:w="565"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słabiej rozwinięty</w:t>
            </w:r>
          </w:p>
        </w:tc>
        <w:tc>
          <w:tcPr>
            <w:tcW w:w="452"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n/d</w:t>
            </w:r>
          </w:p>
        </w:tc>
        <w:tc>
          <w:tcPr>
            <w:tcW w:w="454"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n/d</w:t>
            </w:r>
          </w:p>
        </w:tc>
        <w:tc>
          <w:tcPr>
            <w:tcW w:w="457" w:type="pct"/>
            <w:tcBorders>
              <w:top w:val="dotted" w:sz="4" w:space="0" w:color="auto"/>
              <w:left w:val="dotted" w:sz="4" w:space="0" w:color="auto"/>
              <w:bottom w:val="dotted" w:sz="4" w:space="0" w:color="auto"/>
              <w:right w:val="single" w:sz="4" w:space="0" w:color="auto"/>
            </w:tcBorders>
            <w:shd w:val="clear" w:color="auto" w:fill="auto"/>
          </w:tcPr>
          <w:p w:rsidR="00E46441" w:rsidRDefault="00E46441" w:rsidP="006C05CA">
            <w:pPr>
              <w:jc w:val="center"/>
            </w:pPr>
            <w:r w:rsidRPr="0098228B">
              <w:rPr>
                <w:rFonts w:ascii="Arial" w:hAnsi="Arial" w:cs="Arial"/>
                <w:szCs w:val="22"/>
              </w:rPr>
              <w:t>SL 2014</w:t>
            </w:r>
          </w:p>
        </w:tc>
      </w:tr>
      <w:tr w:rsidR="00E46441" w:rsidRPr="00377175" w:rsidTr="0017014D">
        <w:trPr>
          <w:cantSplit/>
          <w:trHeight w:val="20"/>
        </w:trPr>
        <w:tc>
          <w:tcPr>
            <w:tcW w:w="913" w:type="pct"/>
            <w:vMerge/>
            <w:tcBorders>
              <w:right w:val="dotted" w:sz="4" w:space="0" w:color="auto"/>
            </w:tcBorders>
            <w:shd w:val="clear" w:color="auto" w:fill="auto"/>
            <w:vAlign w:val="center"/>
          </w:tcPr>
          <w:p w:rsidR="00E46441" w:rsidRPr="00377175" w:rsidRDefault="00E46441" w:rsidP="006C05CA">
            <w:pPr>
              <w:spacing w:before="60" w:after="60" w:line="240" w:lineRule="auto"/>
              <w:jc w:val="left"/>
              <w:rPr>
                <w:rFonts w:ascii="Arial" w:hAnsi="Arial" w:cs="Arial"/>
                <w:szCs w:val="22"/>
              </w:rPr>
            </w:pPr>
          </w:p>
        </w:tc>
        <w:tc>
          <w:tcPr>
            <w:tcW w:w="1645"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FE736C" w:rsidRDefault="00E46441" w:rsidP="006C05CA">
            <w:pPr>
              <w:spacing w:before="60" w:after="60" w:line="240" w:lineRule="auto"/>
              <w:jc w:val="left"/>
              <w:rPr>
                <w:rFonts w:ascii="Arial" w:hAnsi="Arial" w:cs="Arial"/>
              </w:rPr>
            </w:pPr>
            <w:r w:rsidRPr="00FE736C">
              <w:rPr>
                <w:rFonts w:ascii="Arial" w:hAnsi="Arial" w:cs="Arial"/>
                <w:color w:val="000000"/>
              </w:rPr>
              <w:t>Liczba opracowanych ekspertyz</w:t>
            </w:r>
          </w:p>
        </w:tc>
        <w:tc>
          <w:tcPr>
            <w:tcW w:w="514"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sztuka</w:t>
            </w:r>
          </w:p>
        </w:tc>
        <w:tc>
          <w:tcPr>
            <w:tcW w:w="565"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słabiej rozwinięty</w:t>
            </w:r>
          </w:p>
        </w:tc>
        <w:tc>
          <w:tcPr>
            <w:tcW w:w="452"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n/d</w:t>
            </w:r>
          </w:p>
        </w:tc>
        <w:tc>
          <w:tcPr>
            <w:tcW w:w="454"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n/d</w:t>
            </w:r>
          </w:p>
        </w:tc>
        <w:tc>
          <w:tcPr>
            <w:tcW w:w="457" w:type="pct"/>
            <w:tcBorders>
              <w:top w:val="dotted" w:sz="4" w:space="0" w:color="auto"/>
              <w:left w:val="dotted" w:sz="4" w:space="0" w:color="auto"/>
              <w:bottom w:val="dotted" w:sz="4" w:space="0" w:color="auto"/>
              <w:right w:val="single" w:sz="4" w:space="0" w:color="auto"/>
            </w:tcBorders>
            <w:shd w:val="clear" w:color="auto" w:fill="auto"/>
          </w:tcPr>
          <w:p w:rsidR="00E46441" w:rsidRDefault="00E46441" w:rsidP="006C05CA">
            <w:pPr>
              <w:jc w:val="center"/>
            </w:pPr>
            <w:r w:rsidRPr="0098228B">
              <w:rPr>
                <w:rFonts w:ascii="Arial" w:hAnsi="Arial" w:cs="Arial"/>
                <w:szCs w:val="22"/>
              </w:rPr>
              <w:t>SL 2014</w:t>
            </w:r>
          </w:p>
        </w:tc>
      </w:tr>
      <w:tr w:rsidR="00E46441" w:rsidRPr="00377175" w:rsidTr="0017014D">
        <w:trPr>
          <w:cantSplit/>
          <w:trHeight w:val="20"/>
        </w:trPr>
        <w:tc>
          <w:tcPr>
            <w:tcW w:w="913" w:type="pct"/>
            <w:vMerge/>
            <w:tcBorders>
              <w:right w:val="dotted" w:sz="4" w:space="0" w:color="auto"/>
            </w:tcBorders>
            <w:shd w:val="clear" w:color="auto" w:fill="auto"/>
            <w:vAlign w:val="center"/>
          </w:tcPr>
          <w:p w:rsidR="00E46441" w:rsidRPr="00377175" w:rsidRDefault="00E46441" w:rsidP="006C05CA">
            <w:pPr>
              <w:spacing w:before="60" w:after="60" w:line="240" w:lineRule="auto"/>
              <w:jc w:val="left"/>
              <w:rPr>
                <w:rFonts w:ascii="Arial" w:hAnsi="Arial" w:cs="Arial"/>
                <w:szCs w:val="22"/>
              </w:rPr>
            </w:pPr>
          </w:p>
        </w:tc>
        <w:tc>
          <w:tcPr>
            <w:tcW w:w="1645"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FE736C" w:rsidRDefault="00E46441" w:rsidP="006C05CA">
            <w:pPr>
              <w:spacing w:before="60" w:after="60" w:line="240" w:lineRule="auto"/>
              <w:jc w:val="left"/>
              <w:rPr>
                <w:rFonts w:ascii="Arial" w:hAnsi="Arial" w:cs="Arial"/>
              </w:rPr>
            </w:pPr>
            <w:r w:rsidRPr="00FE736C">
              <w:rPr>
                <w:rFonts w:ascii="Arial" w:hAnsi="Arial" w:cs="Arial"/>
                <w:color w:val="000000"/>
              </w:rPr>
              <w:t>Liczba zorganizowanych spotkań, konferencji, seminariów</w:t>
            </w:r>
          </w:p>
        </w:tc>
        <w:tc>
          <w:tcPr>
            <w:tcW w:w="514"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sztuka</w:t>
            </w:r>
          </w:p>
        </w:tc>
        <w:tc>
          <w:tcPr>
            <w:tcW w:w="565"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słabiej rozwinięty</w:t>
            </w:r>
          </w:p>
        </w:tc>
        <w:tc>
          <w:tcPr>
            <w:tcW w:w="452"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n/d</w:t>
            </w:r>
          </w:p>
        </w:tc>
        <w:tc>
          <w:tcPr>
            <w:tcW w:w="454"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n/d</w:t>
            </w:r>
          </w:p>
        </w:tc>
        <w:tc>
          <w:tcPr>
            <w:tcW w:w="457" w:type="pct"/>
            <w:tcBorders>
              <w:top w:val="dotted" w:sz="4" w:space="0" w:color="auto"/>
              <w:left w:val="dotted" w:sz="4" w:space="0" w:color="auto"/>
              <w:bottom w:val="dotted" w:sz="4" w:space="0" w:color="auto"/>
              <w:right w:val="single" w:sz="4" w:space="0" w:color="auto"/>
            </w:tcBorders>
            <w:shd w:val="clear" w:color="auto" w:fill="auto"/>
          </w:tcPr>
          <w:p w:rsidR="00E46441" w:rsidRDefault="00E46441" w:rsidP="006C05CA">
            <w:pPr>
              <w:jc w:val="center"/>
            </w:pPr>
            <w:r w:rsidRPr="0098228B">
              <w:rPr>
                <w:rFonts w:ascii="Arial" w:hAnsi="Arial" w:cs="Arial"/>
                <w:szCs w:val="22"/>
              </w:rPr>
              <w:t>SL 2014</w:t>
            </w:r>
          </w:p>
        </w:tc>
      </w:tr>
      <w:tr w:rsidR="00E46441" w:rsidRPr="00377175" w:rsidTr="0017014D">
        <w:trPr>
          <w:cantSplit/>
          <w:trHeight w:val="20"/>
        </w:trPr>
        <w:tc>
          <w:tcPr>
            <w:tcW w:w="913" w:type="pct"/>
            <w:vMerge/>
            <w:tcBorders>
              <w:right w:val="dotted" w:sz="4" w:space="0" w:color="auto"/>
            </w:tcBorders>
            <w:shd w:val="clear" w:color="auto" w:fill="auto"/>
            <w:vAlign w:val="center"/>
          </w:tcPr>
          <w:p w:rsidR="00E46441" w:rsidRPr="00377175" w:rsidRDefault="00E46441" w:rsidP="006C05CA">
            <w:pPr>
              <w:spacing w:before="60" w:after="60" w:line="240" w:lineRule="auto"/>
              <w:jc w:val="left"/>
              <w:rPr>
                <w:rFonts w:ascii="Arial" w:hAnsi="Arial" w:cs="Arial"/>
                <w:szCs w:val="22"/>
              </w:rPr>
            </w:pPr>
          </w:p>
        </w:tc>
        <w:tc>
          <w:tcPr>
            <w:tcW w:w="1645"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FE736C" w:rsidRDefault="00E46441" w:rsidP="006C05CA">
            <w:pPr>
              <w:spacing w:before="60" w:after="60" w:line="240" w:lineRule="auto"/>
              <w:jc w:val="left"/>
              <w:rPr>
                <w:rFonts w:ascii="Arial" w:hAnsi="Arial" w:cs="Arial"/>
              </w:rPr>
            </w:pPr>
            <w:r w:rsidRPr="00FE736C">
              <w:rPr>
                <w:rFonts w:ascii="Arial" w:hAnsi="Arial" w:cs="Arial"/>
                <w:color w:val="000000"/>
              </w:rPr>
              <w:t>Liczba projektów objętych wsparciem</w:t>
            </w:r>
          </w:p>
        </w:tc>
        <w:tc>
          <w:tcPr>
            <w:tcW w:w="514"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sztuka</w:t>
            </w:r>
          </w:p>
        </w:tc>
        <w:tc>
          <w:tcPr>
            <w:tcW w:w="565"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słabiej rozwinięty</w:t>
            </w:r>
          </w:p>
        </w:tc>
        <w:tc>
          <w:tcPr>
            <w:tcW w:w="452"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n/d</w:t>
            </w:r>
          </w:p>
        </w:tc>
        <w:tc>
          <w:tcPr>
            <w:tcW w:w="454"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n/d</w:t>
            </w:r>
          </w:p>
        </w:tc>
        <w:tc>
          <w:tcPr>
            <w:tcW w:w="457" w:type="pct"/>
            <w:tcBorders>
              <w:top w:val="dotted" w:sz="4" w:space="0" w:color="auto"/>
              <w:left w:val="dotted" w:sz="4" w:space="0" w:color="auto"/>
              <w:bottom w:val="dotted" w:sz="4" w:space="0" w:color="auto"/>
              <w:right w:val="single" w:sz="4" w:space="0" w:color="auto"/>
            </w:tcBorders>
            <w:shd w:val="clear" w:color="auto" w:fill="auto"/>
          </w:tcPr>
          <w:p w:rsidR="00E46441" w:rsidRDefault="00E46441" w:rsidP="006C05CA">
            <w:pPr>
              <w:jc w:val="center"/>
            </w:pPr>
            <w:r w:rsidRPr="0098228B">
              <w:rPr>
                <w:rFonts w:ascii="Arial" w:hAnsi="Arial" w:cs="Arial"/>
                <w:szCs w:val="22"/>
              </w:rPr>
              <w:t>SL 2014</w:t>
            </w:r>
          </w:p>
        </w:tc>
      </w:tr>
      <w:tr w:rsidR="00E46441" w:rsidRPr="00377175" w:rsidTr="0017014D">
        <w:trPr>
          <w:cantSplit/>
          <w:trHeight w:val="20"/>
        </w:trPr>
        <w:tc>
          <w:tcPr>
            <w:tcW w:w="913" w:type="pct"/>
            <w:vMerge/>
            <w:tcBorders>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left"/>
              <w:rPr>
                <w:rFonts w:ascii="Arial" w:hAnsi="Arial" w:cs="Arial"/>
                <w:szCs w:val="22"/>
              </w:rPr>
            </w:pPr>
          </w:p>
        </w:tc>
        <w:tc>
          <w:tcPr>
            <w:tcW w:w="1645"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FE736C" w:rsidRDefault="00E46441" w:rsidP="006C05CA">
            <w:pPr>
              <w:spacing w:before="60" w:after="60" w:line="240" w:lineRule="auto"/>
              <w:jc w:val="left"/>
              <w:rPr>
                <w:rFonts w:ascii="Arial" w:hAnsi="Arial" w:cs="Arial"/>
              </w:rPr>
            </w:pPr>
            <w:r w:rsidRPr="00FE736C">
              <w:rPr>
                <w:rFonts w:ascii="Arial" w:hAnsi="Arial" w:cs="Arial"/>
                <w:color w:val="000000"/>
              </w:rPr>
              <w:t>Liczba wspartych ZIT</w:t>
            </w:r>
          </w:p>
        </w:tc>
        <w:tc>
          <w:tcPr>
            <w:tcW w:w="514"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sztuka</w:t>
            </w:r>
          </w:p>
        </w:tc>
        <w:tc>
          <w:tcPr>
            <w:tcW w:w="565"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słabiej rozwinięty</w:t>
            </w:r>
          </w:p>
        </w:tc>
        <w:tc>
          <w:tcPr>
            <w:tcW w:w="452"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n/d</w:t>
            </w:r>
          </w:p>
        </w:tc>
        <w:tc>
          <w:tcPr>
            <w:tcW w:w="454" w:type="pct"/>
            <w:tcBorders>
              <w:top w:val="dotted" w:sz="4" w:space="0" w:color="auto"/>
              <w:left w:val="dotted" w:sz="4" w:space="0" w:color="auto"/>
              <w:bottom w:val="dotted" w:sz="4" w:space="0" w:color="auto"/>
              <w:right w:val="dotted" w:sz="4" w:space="0" w:color="auto"/>
            </w:tcBorders>
            <w:shd w:val="clear" w:color="auto" w:fill="auto"/>
            <w:vAlign w:val="center"/>
          </w:tcPr>
          <w:p w:rsidR="00E46441" w:rsidRPr="00377175" w:rsidRDefault="00E46441" w:rsidP="006C05CA">
            <w:pPr>
              <w:spacing w:before="60" w:after="60" w:line="240" w:lineRule="auto"/>
              <w:jc w:val="center"/>
              <w:rPr>
                <w:rFonts w:ascii="Arial" w:hAnsi="Arial" w:cs="Arial"/>
                <w:szCs w:val="22"/>
              </w:rPr>
            </w:pPr>
            <w:r>
              <w:rPr>
                <w:rFonts w:ascii="Arial" w:hAnsi="Arial" w:cs="Arial"/>
                <w:szCs w:val="22"/>
              </w:rPr>
              <w:t>n/d</w:t>
            </w:r>
          </w:p>
        </w:tc>
        <w:tc>
          <w:tcPr>
            <w:tcW w:w="457" w:type="pct"/>
            <w:tcBorders>
              <w:top w:val="dotted" w:sz="4" w:space="0" w:color="auto"/>
              <w:left w:val="dotted" w:sz="4" w:space="0" w:color="auto"/>
              <w:bottom w:val="dotted" w:sz="4" w:space="0" w:color="auto"/>
              <w:right w:val="single" w:sz="4" w:space="0" w:color="auto"/>
            </w:tcBorders>
            <w:shd w:val="clear" w:color="auto" w:fill="auto"/>
          </w:tcPr>
          <w:p w:rsidR="00E46441" w:rsidRDefault="00E46441" w:rsidP="006C05CA">
            <w:pPr>
              <w:jc w:val="center"/>
            </w:pPr>
            <w:r w:rsidRPr="0098228B">
              <w:rPr>
                <w:rFonts w:ascii="Arial" w:hAnsi="Arial" w:cs="Arial"/>
                <w:szCs w:val="22"/>
              </w:rPr>
              <w:t>SL 2014</w:t>
            </w:r>
          </w:p>
        </w:tc>
      </w:tr>
      <w:tr w:rsidR="00502A1F" w:rsidRPr="00377175" w:rsidTr="0017014D">
        <w:trPr>
          <w:cantSplit/>
          <w:trHeight w:val="20"/>
        </w:trPr>
        <w:tc>
          <w:tcPr>
            <w:tcW w:w="913" w:type="pct"/>
            <w:vMerge w:val="restart"/>
            <w:tcBorders>
              <w:top w:val="dotted" w:sz="4" w:space="0" w:color="auto"/>
              <w:right w:val="dotted" w:sz="4" w:space="0" w:color="auto"/>
            </w:tcBorders>
            <w:shd w:val="clear" w:color="auto" w:fill="auto"/>
            <w:vAlign w:val="center"/>
          </w:tcPr>
          <w:p w:rsidR="00502A1F" w:rsidRDefault="00502A1F" w:rsidP="006C05CA">
            <w:pPr>
              <w:spacing w:before="60" w:after="60" w:line="240" w:lineRule="auto"/>
              <w:jc w:val="left"/>
              <w:rPr>
                <w:rFonts w:ascii="Arial" w:hAnsi="Arial" w:cs="Arial"/>
                <w:szCs w:val="22"/>
              </w:rPr>
            </w:pPr>
            <w:r w:rsidRPr="00502A1F">
              <w:rPr>
                <w:rFonts w:ascii="Arial" w:hAnsi="Arial" w:cs="Arial"/>
                <w:szCs w:val="22"/>
              </w:rPr>
              <w:t xml:space="preserve">Działanie 12.2 </w:t>
            </w:r>
          </w:p>
          <w:p w:rsidR="00502A1F" w:rsidRPr="00502A1F" w:rsidRDefault="00502A1F" w:rsidP="006C05CA">
            <w:pPr>
              <w:spacing w:before="60" w:after="60" w:line="240" w:lineRule="auto"/>
              <w:jc w:val="left"/>
              <w:rPr>
                <w:rFonts w:ascii="Arial" w:hAnsi="Arial" w:cs="Arial"/>
                <w:szCs w:val="22"/>
              </w:rPr>
            </w:pPr>
            <w:r w:rsidRPr="00502A1F">
              <w:rPr>
                <w:rFonts w:ascii="Arial" w:hAnsi="Arial" w:cs="Arial"/>
              </w:rPr>
              <w:t xml:space="preserve">Działania w zakresie ewaluacji i badań  </w:t>
            </w:r>
          </w:p>
        </w:tc>
        <w:tc>
          <w:tcPr>
            <w:tcW w:w="1645" w:type="pct"/>
            <w:tcBorders>
              <w:top w:val="dotted" w:sz="4" w:space="0" w:color="auto"/>
              <w:left w:val="dotted" w:sz="4" w:space="0" w:color="auto"/>
              <w:bottom w:val="dotted" w:sz="4" w:space="0" w:color="auto"/>
              <w:right w:val="dotted" w:sz="4" w:space="0" w:color="auto"/>
            </w:tcBorders>
            <w:shd w:val="clear" w:color="auto" w:fill="auto"/>
            <w:vAlign w:val="center"/>
          </w:tcPr>
          <w:p w:rsidR="00502A1F" w:rsidRPr="00AB2213" w:rsidRDefault="00502A1F" w:rsidP="006C05CA">
            <w:pPr>
              <w:spacing w:before="60" w:after="60" w:line="240" w:lineRule="auto"/>
              <w:jc w:val="left"/>
              <w:rPr>
                <w:rFonts w:ascii="Arial" w:hAnsi="Arial" w:cs="Arial"/>
              </w:rPr>
            </w:pPr>
            <w:r w:rsidRPr="00AB2213">
              <w:rPr>
                <w:rFonts w:ascii="Arial" w:hAnsi="Arial" w:cs="Arial"/>
                <w:color w:val="000000"/>
              </w:rPr>
              <w:t>Liczba przeprowadzonych ewaluacji</w:t>
            </w:r>
          </w:p>
        </w:tc>
        <w:tc>
          <w:tcPr>
            <w:tcW w:w="514" w:type="pct"/>
            <w:tcBorders>
              <w:top w:val="dotted" w:sz="4" w:space="0" w:color="auto"/>
              <w:left w:val="dotted" w:sz="4" w:space="0" w:color="auto"/>
              <w:bottom w:val="dotted" w:sz="4" w:space="0" w:color="auto"/>
              <w:right w:val="dotted" w:sz="4" w:space="0" w:color="auto"/>
            </w:tcBorders>
            <w:shd w:val="clear" w:color="auto" w:fill="auto"/>
            <w:vAlign w:val="center"/>
          </w:tcPr>
          <w:p w:rsidR="00502A1F" w:rsidRPr="00377175" w:rsidRDefault="00502A1F" w:rsidP="006C05CA">
            <w:pPr>
              <w:spacing w:before="60" w:after="60" w:line="240" w:lineRule="auto"/>
              <w:jc w:val="center"/>
              <w:rPr>
                <w:rFonts w:ascii="Arial" w:hAnsi="Arial" w:cs="Arial"/>
                <w:szCs w:val="22"/>
              </w:rPr>
            </w:pPr>
            <w:r>
              <w:rPr>
                <w:rFonts w:ascii="Arial" w:hAnsi="Arial" w:cs="Arial"/>
                <w:szCs w:val="22"/>
              </w:rPr>
              <w:t>sztuka</w:t>
            </w:r>
          </w:p>
        </w:tc>
        <w:tc>
          <w:tcPr>
            <w:tcW w:w="565" w:type="pct"/>
            <w:tcBorders>
              <w:top w:val="dotted" w:sz="4" w:space="0" w:color="auto"/>
              <w:left w:val="dotted" w:sz="4" w:space="0" w:color="auto"/>
              <w:bottom w:val="dotted" w:sz="4" w:space="0" w:color="auto"/>
              <w:right w:val="dotted" w:sz="4" w:space="0" w:color="auto"/>
            </w:tcBorders>
            <w:shd w:val="clear" w:color="auto" w:fill="auto"/>
            <w:vAlign w:val="center"/>
          </w:tcPr>
          <w:p w:rsidR="00502A1F" w:rsidRPr="00377175" w:rsidRDefault="00502A1F" w:rsidP="006C05CA">
            <w:pPr>
              <w:spacing w:before="60" w:after="60" w:line="240" w:lineRule="auto"/>
              <w:jc w:val="center"/>
              <w:rPr>
                <w:rFonts w:ascii="Arial" w:hAnsi="Arial" w:cs="Arial"/>
                <w:szCs w:val="22"/>
              </w:rPr>
            </w:pPr>
            <w:r>
              <w:rPr>
                <w:rFonts w:ascii="Arial" w:hAnsi="Arial" w:cs="Arial"/>
                <w:szCs w:val="22"/>
              </w:rPr>
              <w:t>słabiej rozwinięty</w:t>
            </w:r>
          </w:p>
        </w:tc>
        <w:tc>
          <w:tcPr>
            <w:tcW w:w="452" w:type="pct"/>
            <w:tcBorders>
              <w:top w:val="dotted" w:sz="4" w:space="0" w:color="auto"/>
              <w:left w:val="dotted" w:sz="4" w:space="0" w:color="auto"/>
              <w:bottom w:val="dotted" w:sz="4" w:space="0" w:color="auto"/>
              <w:right w:val="dotted" w:sz="4" w:space="0" w:color="auto"/>
            </w:tcBorders>
            <w:shd w:val="clear" w:color="auto" w:fill="auto"/>
            <w:vAlign w:val="center"/>
          </w:tcPr>
          <w:p w:rsidR="00502A1F" w:rsidRPr="00377175" w:rsidRDefault="00502A1F" w:rsidP="006C05CA">
            <w:pPr>
              <w:spacing w:before="60" w:after="60" w:line="240" w:lineRule="auto"/>
              <w:jc w:val="center"/>
              <w:rPr>
                <w:rFonts w:ascii="Arial" w:hAnsi="Arial" w:cs="Arial"/>
                <w:szCs w:val="22"/>
              </w:rPr>
            </w:pPr>
            <w:r>
              <w:rPr>
                <w:rFonts w:ascii="Arial" w:hAnsi="Arial" w:cs="Arial"/>
                <w:szCs w:val="22"/>
              </w:rPr>
              <w:t>n/d</w:t>
            </w:r>
          </w:p>
        </w:tc>
        <w:tc>
          <w:tcPr>
            <w:tcW w:w="454" w:type="pct"/>
            <w:tcBorders>
              <w:top w:val="dotted" w:sz="4" w:space="0" w:color="auto"/>
              <w:left w:val="dotted" w:sz="4" w:space="0" w:color="auto"/>
              <w:bottom w:val="dotted" w:sz="4" w:space="0" w:color="auto"/>
              <w:right w:val="dotted" w:sz="4" w:space="0" w:color="auto"/>
            </w:tcBorders>
            <w:shd w:val="clear" w:color="auto" w:fill="auto"/>
            <w:vAlign w:val="center"/>
          </w:tcPr>
          <w:p w:rsidR="00502A1F" w:rsidRPr="00377175" w:rsidRDefault="00502A1F" w:rsidP="006C05CA">
            <w:pPr>
              <w:spacing w:before="60" w:after="60" w:line="240" w:lineRule="auto"/>
              <w:jc w:val="center"/>
              <w:rPr>
                <w:rFonts w:ascii="Arial" w:hAnsi="Arial" w:cs="Arial"/>
                <w:szCs w:val="22"/>
              </w:rPr>
            </w:pPr>
            <w:r>
              <w:rPr>
                <w:rFonts w:ascii="Arial" w:hAnsi="Arial" w:cs="Arial"/>
                <w:szCs w:val="22"/>
              </w:rPr>
              <w:t>n/d</w:t>
            </w:r>
          </w:p>
        </w:tc>
        <w:tc>
          <w:tcPr>
            <w:tcW w:w="457" w:type="pct"/>
            <w:tcBorders>
              <w:top w:val="dotted" w:sz="4" w:space="0" w:color="auto"/>
              <w:left w:val="dotted" w:sz="4" w:space="0" w:color="auto"/>
              <w:bottom w:val="dotted" w:sz="4" w:space="0" w:color="auto"/>
              <w:right w:val="single" w:sz="4" w:space="0" w:color="auto"/>
            </w:tcBorders>
            <w:shd w:val="clear" w:color="auto" w:fill="auto"/>
          </w:tcPr>
          <w:p w:rsidR="00502A1F" w:rsidRDefault="00502A1F" w:rsidP="006C05CA">
            <w:pPr>
              <w:jc w:val="center"/>
            </w:pPr>
            <w:r w:rsidRPr="000C75CF">
              <w:rPr>
                <w:rFonts w:ascii="Arial" w:hAnsi="Arial" w:cs="Arial"/>
                <w:szCs w:val="22"/>
              </w:rPr>
              <w:t>SL 2014</w:t>
            </w:r>
          </w:p>
        </w:tc>
      </w:tr>
      <w:tr w:rsidR="00502A1F" w:rsidRPr="00377175" w:rsidTr="0017014D">
        <w:trPr>
          <w:cantSplit/>
          <w:trHeight w:val="20"/>
        </w:trPr>
        <w:tc>
          <w:tcPr>
            <w:tcW w:w="913" w:type="pct"/>
            <w:vMerge/>
            <w:tcBorders>
              <w:bottom w:val="dotted" w:sz="4" w:space="0" w:color="auto"/>
              <w:right w:val="dotted" w:sz="4" w:space="0" w:color="auto"/>
            </w:tcBorders>
            <w:shd w:val="clear" w:color="auto" w:fill="auto"/>
            <w:vAlign w:val="center"/>
          </w:tcPr>
          <w:p w:rsidR="00502A1F" w:rsidRPr="00377175" w:rsidRDefault="00502A1F" w:rsidP="006C05CA">
            <w:pPr>
              <w:spacing w:before="60" w:after="60" w:line="240" w:lineRule="auto"/>
              <w:jc w:val="left"/>
              <w:rPr>
                <w:rFonts w:ascii="Arial" w:hAnsi="Arial" w:cs="Arial"/>
                <w:szCs w:val="22"/>
              </w:rPr>
            </w:pPr>
          </w:p>
        </w:tc>
        <w:tc>
          <w:tcPr>
            <w:tcW w:w="1645" w:type="pct"/>
            <w:tcBorders>
              <w:top w:val="dotted" w:sz="4" w:space="0" w:color="auto"/>
              <w:left w:val="dotted" w:sz="4" w:space="0" w:color="auto"/>
              <w:bottom w:val="dotted" w:sz="4" w:space="0" w:color="auto"/>
              <w:right w:val="dotted" w:sz="4" w:space="0" w:color="auto"/>
            </w:tcBorders>
            <w:shd w:val="clear" w:color="auto" w:fill="auto"/>
            <w:vAlign w:val="center"/>
          </w:tcPr>
          <w:p w:rsidR="00502A1F" w:rsidRPr="00AB2213" w:rsidRDefault="00502A1F" w:rsidP="006C05CA">
            <w:pPr>
              <w:spacing w:before="60" w:after="60" w:line="240" w:lineRule="auto"/>
              <w:jc w:val="left"/>
              <w:rPr>
                <w:rFonts w:ascii="Arial" w:hAnsi="Arial" w:cs="Arial"/>
              </w:rPr>
            </w:pPr>
            <w:r w:rsidRPr="00AB2213">
              <w:rPr>
                <w:rFonts w:ascii="Arial" w:hAnsi="Arial" w:cs="Arial"/>
                <w:color w:val="000000"/>
              </w:rPr>
              <w:t>Liczba opracowanych ekspertyz</w:t>
            </w:r>
          </w:p>
        </w:tc>
        <w:tc>
          <w:tcPr>
            <w:tcW w:w="514" w:type="pct"/>
            <w:tcBorders>
              <w:top w:val="dotted" w:sz="4" w:space="0" w:color="auto"/>
              <w:left w:val="dotted" w:sz="4" w:space="0" w:color="auto"/>
              <w:bottom w:val="dotted" w:sz="4" w:space="0" w:color="auto"/>
              <w:right w:val="dotted" w:sz="4" w:space="0" w:color="auto"/>
            </w:tcBorders>
            <w:shd w:val="clear" w:color="auto" w:fill="auto"/>
            <w:vAlign w:val="center"/>
          </w:tcPr>
          <w:p w:rsidR="00502A1F" w:rsidRPr="00377175" w:rsidRDefault="00502A1F" w:rsidP="006C05CA">
            <w:pPr>
              <w:spacing w:before="60" w:after="60" w:line="240" w:lineRule="auto"/>
              <w:jc w:val="center"/>
              <w:rPr>
                <w:rFonts w:ascii="Arial" w:hAnsi="Arial" w:cs="Arial"/>
                <w:szCs w:val="22"/>
              </w:rPr>
            </w:pPr>
            <w:r>
              <w:rPr>
                <w:rFonts w:ascii="Arial" w:hAnsi="Arial" w:cs="Arial"/>
                <w:szCs w:val="22"/>
              </w:rPr>
              <w:t>sztuka</w:t>
            </w:r>
          </w:p>
        </w:tc>
        <w:tc>
          <w:tcPr>
            <w:tcW w:w="565" w:type="pct"/>
            <w:tcBorders>
              <w:top w:val="dotted" w:sz="4" w:space="0" w:color="auto"/>
              <w:left w:val="dotted" w:sz="4" w:space="0" w:color="auto"/>
              <w:bottom w:val="dotted" w:sz="4" w:space="0" w:color="auto"/>
              <w:right w:val="dotted" w:sz="4" w:space="0" w:color="auto"/>
            </w:tcBorders>
            <w:shd w:val="clear" w:color="auto" w:fill="auto"/>
            <w:vAlign w:val="center"/>
          </w:tcPr>
          <w:p w:rsidR="00502A1F" w:rsidRPr="00377175" w:rsidRDefault="00502A1F" w:rsidP="006C05CA">
            <w:pPr>
              <w:spacing w:before="60" w:after="60" w:line="240" w:lineRule="auto"/>
              <w:jc w:val="center"/>
              <w:rPr>
                <w:rFonts w:ascii="Arial" w:hAnsi="Arial" w:cs="Arial"/>
                <w:szCs w:val="22"/>
              </w:rPr>
            </w:pPr>
            <w:r>
              <w:rPr>
                <w:rFonts w:ascii="Arial" w:hAnsi="Arial" w:cs="Arial"/>
                <w:szCs w:val="22"/>
              </w:rPr>
              <w:t>słabiej rozwinięty</w:t>
            </w:r>
          </w:p>
        </w:tc>
        <w:tc>
          <w:tcPr>
            <w:tcW w:w="452" w:type="pct"/>
            <w:tcBorders>
              <w:top w:val="dotted" w:sz="4" w:space="0" w:color="auto"/>
              <w:left w:val="dotted" w:sz="4" w:space="0" w:color="auto"/>
              <w:bottom w:val="dotted" w:sz="4" w:space="0" w:color="auto"/>
              <w:right w:val="dotted" w:sz="4" w:space="0" w:color="auto"/>
            </w:tcBorders>
            <w:shd w:val="clear" w:color="auto" w:fill="auto"/>
            <w:vAlign w:val="center"/>
          </w:tcPr>
          <w:p w:rsidR="00502A1F" w:rsidRPr="00377175" w:rsidRDefault="00502A1F" w:rsidP="006C05CA">
            <w:pPr>
              <w:spacing w:before="60" w:after="60" w:line="240" w:lineRule="auto"/>
              <w:jc w:val="center"/>
              <w:rPr>
                <w:rFonts w:ascii="Arial" w:hAnsi="Arial" w:cs="Arial"/>
                <w:szCs w:val="22"/>
              </w:rPr>
            </w:pPr>
            <w:r>
              <w:rPr>
                <w:rFonts w:ascii="Arial" w:hAnsi="Arial" w:cs="Arial"/>
                <w:szCs w:val="22"/>
              </w:rPr>
              <w:t>n/d</w:t>
            </w:r>
          </w:p>
        </w:tc>
        <w:tc>
          <w:tcPr>
            <w:tcW w:w="454" w:type="pct"/>
            <w:tcBorders>
              <w:top w:val="dotted" w:sz="4" w:space="0" w:color="auto"/>
              <w:left w:val="dotted" w:sz="4" w:space="0" w:color="auto"/>
              <w:bottom w:val="dotted" w:sz="4" w:space="0" w:color="auto"/>
              <w:right w:val="dotted" w:sz="4" w:space="0" w:color="auto"/>
            </w:tcBorders>
            <w:shd w:val="clear" w:color="auto" w:fill="auto"/>
            <w:vAlign w:val="center"/>
          </w:tcPr>
          <w:p w:rsidR="00502A1F" w:rsidRPr="00377175" w:rsidRDefault="00502A1F" w:rsidP="006C05CA">
            <w:pPr>
              <w:spacing w:before="60" w:after="60" w:line="240" w:lineRule="auto"/>
              <w:jc w:val="center"/>
              <w:rPr>
                <w:rFonts w:ascii="Arial" w:hAnsi="Arial" w:cs="Arial"/>
                <w:szCs w:val="22"/>
              </w:rPr>
            </w:pPr>
            <w:r>
              <w:rPr>
                <w:rFonts w:ascii="Arial" w:hAnsi="Arial" w:cs="Arial"/>
                <w:szCs w:val="22"/>
              </w:rPr>
              <w:t>n/d</w:t>
            </w:r>
          </w:p>
        </w:tc>
        <w:tc>
          <w:tcPr>
            <w:tcW w:w="457" w:type="pct"/>
            <w:tcBorders>
              <w:top w:val="dotted" w:sz="4" w:space="0" w:color="auto"/>
              <w:left w:val="dotted" w:sz="4" w:space="0" w:color="auto"/>
              <w:bottom w:val="dotted" w:sz="4" w:space="0" w:color="auto"/>
              <w:right w:val="single" w:sz="4" w:space="0" w:color="auto"/>
            </w:tcBorders>
            <w:shd w:val="clear" w:color="auto" w:fill="auto"/>
          </w:tcPr>
          <w:p w:rsidR="00502A1F" w:rsidRDefault="00502A1F" w:rsidP="006C05CA">
            <w:pPr>
              <w:jc w:val="center"/>
            </w:pPr>
            <w:r w:rsidRPr="000C75CF">
              <w:rPr>
                <w:rFonts w:ascii="Arial" w:hAnsi="Arial" w:cs="Arial"/>
                <w:szCs w:val="22"/>
              </w:rPr>
              <w:t>SL 2014</w:t>
            </w:r>
          </w:p>
        </w:tc>
      </w:tr>
      <w:tr w:rsidR="00F11119" w:rsidRPr="00377175" w:rsidTr="0017014D">
        <w:trPr>
          <w:cantSplit/>
          <w:trHeight w:val="20"/>
        </w:trPr>
        <w:tc>
          <w:tcPr>
            <w:tcW w:w="913" w:type="pct"/>
            <w:vMerge w:val="restart"/>
            <w:tcBorders>
              <w:top w:val="dotted" w:sz="4" w:space="0" w:color="auto"/>
              <w:right w:val="dotted" w:sz="4" w:space="0" w:color="auto"/>
            </w:tcBorders>
            <w:shd w:val="clear" w:color="auto" w:fill="auto"/>
            <w:vAlign w:val="center"/>
          </w:tcPr>
          <w:p w:rsidR="00F11119" w:rsidRDefault="00F11119" w:rsidP="006C05CA">
            <w:pPr>
              <w:spacing w:before="60" w:after="60" w:line="240" w:lineRule="auto"/>
              <w:jc w:val="left"/>
              <w:rPr>
                <w:rFonts w:ascii="Arial" w:hAnsi="Arial" w:cs="Arial"/>
                <w:szCs w:val="22"/>
              </w:rPr>
            </w:pPr>
            <w:r w:rsidRPr="00F308E4">
              <w:rPr>
                <w:rFonts w:ascii="Arial" w:hAnsi="Arial" w:cs="Arial"/>
                <w:szCs w:val="22"/>
              </w:rPr>
              <w:t xml:space="preserve">Działanie 12.3 </w:t>
            </w:r>
          </w:p>
          <w:p w:rsidR="00F11119" w:rsidRPr="00F308E4" w:rsidRDefault="00F11119" w:rsidP="006C05CA">
            <w:pPr>
              <w:spacing w:before="60" w:after="60" w:line="240" w:lineRule="auto"/>
              <w:jc w:val="left"/>
              <w:rPr>
                <w:rFonts w:ascii="Arial" w:hAnsi="Arial" w:cs="Arial"/>
                <w:szCs w:val="22"/>
              </w:rPr>
            </w:pPr>
            <w:r w:rsidRPr="00F308E4">
              <w:rPr>
                <w:rFonts w:ascii="Arial" w:hAnsi="Arial" w:cs="Arial"/>
              </w:rPr>
              <w:t>Działania informacyjne i promocyjne</w:t>
            </w:r>
          </w:p>
        </w:tc>
        <w:tc>
          <w:tcPr>
            <w:tcW w:w="1645" w:type="pct"/>
            <w:tcBorders>
              <w:top w:val="dotted" w:sz="4" w:space="0" w:color="auto"/>
              <w:left w:val="dotted" w:sz="4" w:space="0" w:color="auto"/>
              <w:bottom w:val="dotted" w:sz="4" w:space="0" w:color="auto"/>
              <w:right w:val="dotted" w:sz="4" w:space="0" w:color="auto"/>
            </w:tcBorders>
            <w:shd w:val="clear" w:color="auto" w:fill="auto"/>
            <w:vAlign w:val="center"/>
          </w:tcPr>
          <w:p w:rsidR="00F11119" w:rsidRPr="000F27DA" w:rsidRDefault="00F11119" w:rsidP="006C05CA">
            <w:pPr>
              <w:spacing w:before="60" w:after="60" w:line="240" w:lineRule="auto"/>
              <w:jc w:val="left"/>
              <w:rPr>
                <w:rFonts w:ascii="Arial" w:hAnsi="Arial" w:cs="Arial"/>
              </w:rPr>
            </w:pPr>
            <w:r w:rsidRPr="000F27DA">
              <w:rPr>
                <w:rFonts w:ascii="Arial" w:hAnsi="Arial" w:cs="Arial"/>
                <w:color w:val="000000"/>
              </w:rPr>
              <w:t>Liczba uczestników form szkoleniowych dla beneficjentów</w:t>
            </w:r>
          </w:p>
        </w:tc>
        <w:tc>
          <w:tcPr>
            <w:tcW w:w="514" w:type="pct"/>
            <w:tcBorders>
              <w:top w:val="dotted" w:sz="4" w:space="0" w:color="auto"/>
              <w:left w:val="dotted" w:sz="4" w:space="0" w:color="auto"/>
              <w:bottom w:val="dotted" w:sz="4" w:space="0" w:color="auto"/>
              <w:right w:val="dotted" w:sz="4" w:space="0" w:color="auto"/>
            </w:tcBorders>
            <w:shd w:val="clear" w:color="auto" w:fill="auto"/>
            <w:vAlign w:val="center"/>
          </w:tcPr>
          <w:p w:rsidR="00F11119" w:rsidRPr="00377175" w:rsidRDefault="00F11119" w:rsidP="006C05CA">
            <w:pPr>
              <w:spacing w:before="60" w:after="60" w:line="240" w:lineRule="auto"/>
              <w:jc w:val="center"/>
              <w:rPr>
                <w:rFonts w:ascii="Arial" w:hAnsi="Arial" w:cs="Arial"/>
                <w:szCs w:val="22"/>
              </w:rPr>
            </w:pPr>
            <w:r>
              <w:rPr>
                <w:rFonts w:ascii="Arial" w:hAnsi="Arial" w:cs="Arial"/>
                <w:szCs w:val="22"/>
              </w:rPr>
              <w:t>osoba</w:t>
            </w:r>
          </w:p>
        </w:tc>
        <w:tc>
          <w:tcPr>
            <w:tcW w:w="565" w:type="pct"/>
            <w:tcBorders>
              <w:top w:val="dotted" w:sz="4" w:space="0" w:color="auto"/>
              <w:left w:val="dotted" w:sz="4" w:space="0" w:color="auto"/>
              <w:bottom w:val="dotted" w:sz="4" w:space="0" w:color="auto"/>
              <w:right w:val="dotted" w:sz="4" w:space="0" w:color="auto"/>
            </w:tcBorders>
            <w:shd w:val="clear" w:color="auto" w:fill="auto"/>
            <w:vAlign w:val="center"/>
          </w:tcPr>
          <w:p w:rsidR="00F11119" w:rsidRPr="00377175" w:rsidRDefault="00F11119" w:rsidP="006C05CA">
            <w:pPr>
              <w:spacing w:before="60" w:after="60" w:line="240" w:lineRule="auto"/>
              <w:jc w:val="center"/>
              <w:rPr>
                <w:rFonts w:ascii="Arial" w:hAnsi="Arial" w:cs="Arial"/>
                <w:szCs w:val="22"/>
              </w:rPr>
            </w:pPr>
            <w:r>
              <w:rPr>
                <w:rFonts w:ascii="Arial" w:hAnsi="Arial" w:cs="Arial"/>
                <w:szCs w:val="22"/>
              </w:rPr>
              <w:t>słabiej rozwinięty</w:t>
            </w:r>
          </w:p>
        </w:tc>
        <w:tc>
          <w:tcPr>
            <w:tcW w:w="452" w:type="pct"/>
            <w:tcBorders>
              <w:top w:val="dotted" w:sz="4" w:space="0" w:color="auto"/>
              <w:left w:val="dotted" w:sz="4" w:space="0" w:color="auto"/>
              <w:bottom w:val="dotted" w:sz="4" w:space="0" w:color="auto"/>
              <w:right w:val="dotted" w:sz="4" w:space="0" w:color="auto"/>
            </w:tcBorders>
            <w:shd w:val="clear" w:color="auto" w:fill="auto"/>
            <w:vAlign w:val="center"/>
          </w:tcPr>
          <w:p w:rsidR="00F11119" w:rsidRPr="00377175" w:rsidRDefault="00F11119" w:rsidP="006C05CA">
            <w:pPr>
              <w:spacing w:before="60" w:after="60" w:line="240" w:lineRule="auto"/>
              <w:jc w:val="center"/>
              <w:rPr>
                <w:rFonts w:ascii="Arial" w:hAnsi="Arial" w:cs="Arial"/>
                <w:szCs w:val="22"/>
              </w:rPr>
            </w:pPr>
            <w:r>
              <w:rPr>
                <w:rFonts w:ascii="Arial" w:hAnsi="Arial" w:cs="Arial"/>
                <w:szCs w:val="22"/>
              </w:rPr>
              <w:t>n/d</w:t>
            </w:r>
          </w:p>
        </w:tc>
        <w:tc>
          <w:tcPr>
            <w:tcW w:w="454" w:type="pct"/>
            <w:tcBorders>
              <w:top w:val="dotted" w:sz="4" w:space="0" w:color="auto"/>
              <w:left w:val="dotted" w:sz="4" w:space="0" w:color="auto"/>
              <w:bottom w:val="dotted" w:sz="4" w:space="0" w:color="auto"/>
              <w:right w:val="dotted" w:sz="4" w:space="0" w:color="auto"/>
            </w:tcBorders>
            <w:shd w:val="clear" w:color="auto" w:fill="auto"/>
            <w:vAlign w:val="center"/>
          </w:tcPr>
          <w:p w:rsidR="00F11119" w:rsidRPr="00377175" w:rsidRDefault="00F11119" w:rsidP="006C05CA">
            <w:pPr>
              <w:spacing w:before="60" w:after="60" w:line="240" w:lineRule="auto"/>
              <w:jc w:val="center"/>
              <w:rPr>
                <w:rFonts w:ascii="Arial" w:hAnsi="Arial" w:cs="Arial"/>
                <w:szCs w:val="22"/>
              </w:rPr>
            </w:pPr>
            <w:r>
              <w:rPr>
                <w:rFonts w:ascii="Arial" w:hAnsi="Arial" w:cs="Arial"/>
                <w:szCs w:val="22"/>
              </w:rPr>
              <w:t>n/d</w:t>
            </w:r>
          </w:p>
        </w:tc>
        <w:tc>
          <w:tcPr>
            <w:tcW w:w="457" w:type="pct"/>
            <w:tcBorders>
              <w:top w:val="dotted" w:sz="4" w:space="0" w:color="auto"/>
              <w:left w:val="dotted" w:sz="4" w:space="0" w:color="auto"/>
              <w:bottom w:val="dotted" w:sz="4" w:space="0" w:color="auto"/>
              <w:right w:val="single" w:sz="4" w:space="0" w:color="auto"/>
            </w:tcBorders>
            <w:shd w:val="clear" w:color="auto" w:fill="auto"/>
          </w:tcPr>
          <w:p w:rsidR="00F11119" w:rsidRDefault="00F11119" w:rsidP="006C05CA">
            <w:pPr>
              <w:jc w:val="center"/>
            </w:pPr>
            <w:r w:rsidRPr="009223FF">
              <w:rPr>
                <w:rFonts w:ascii="Arial" w:hAnsi="Arial" w:cs="Arial"/>
                <w:szCs w:val="22"/>
              </w:rPr>
              <w:t>SL 2014</w:t>
            </w:r>
          </w:p>
        </w:tc>
      </w:tr>
      <w:tr w:rsidR="00F11119" w:rsidRPr="00377175" w:rsidTr="0017014D">
        <w:trPr>
          <w:cantSplit/>
          <w:trHeight w:val="20"/>
        </w:trPr>
        <w:tc>
          <w:tcPr>
            <w:tcW w:w="913" w:type="pct"/>
            <w:vMerge/>
            <w:tcBorders>
              <w:right w:val="dotted" w:sz="4" w:space="0" w:color="auto"/>
            </w:tcBorders>
            <w:shd w:val="clear" w:color="auto" w:fill="auto"/>
            <w:vAlign w:val="center"/>
          </w:tcPr>
          <w:p w:rsidR="00F11119" w:rsidRPr="00377175" w:rsidRDefault="00F11119" w:rsidP="006C05CA">
            <w:pPr>
              <w:spacing w:before="60" w:after="60" w:line="240" w:lineRule="auto"/>
              <w:jc w:val="left"/>
              <w:rPr>
                <w:rFonts w:ascii="Arial" w:hAnsi="Arial" w:cs="Arial"/>
                <w:szCs w:val="22"/>
              </w:rPr>
            </w:pPr>
          </w:p>
        </w:tc>
        <w:tc>
          <w:tcPr>
            <w:tcW w:w="1645" w:type="pct"/>
            <w:tcBorders>
              <w:top w:val="dotted" w:sz="4" w:space="0" w:color="auto"/>
              <w:left w:val="dotted" w:sz="4" w:space="0" w:color="auto"/>
              <w:bottom w:val="dotted" w:sz="4" w:space="0" w:color="auto"/>
              <w:right w:val="dotted" w:sz="4" w:space="0" w:color="auto"/>
            </w:tcBorders>
            <w:shd w:val="clear" w:color="auto" w:fill="auto"/>
            <w:vAlign w:val="center"/>
          </w:tcPr>
          <w:p w:rsidR="00F11119" w:rsidRPr="000F27DA" w:rsidRDefault="00F11119" w:rsidP="006C05CA">
            <w:pPr>
              <w:spacing w:before="60" w:after="60" w:line="240" w:lineRule="auto"/>
              <w:jc w:val="left"/>
              <w:rPr>
                <w:rFonts w:ascii="Arial" w:hAnsi="Arial" w:cs="Arial"/>
              </w:rPr>
            </w:pPr>
            <w:r w:rsidRPr="000F27DA">
              <w:rPr>
                <w:rFonts w:ascii="Arial" w:hAnsi="Arial" w:cs="Arial"/>
                <w:color w:val="000000"/>
              </w:rPr>
              <w:t>Liczba zorganizowanych spotkań, konferencji, seminariów</w:t>
            </w:r>
          </w:p>
        </w:tc>
        <w:tc>
          <w:tcPr>
            <w:tcW w:w="514" w:type="pct"/>
            <w:tcBorders>
              <w:top w:val="dotted" w:sz="4" w:space="0" w:color="auto"/>
              <w:left w:val="dotted" w:sz="4" w:space="0" w:color="auto"/>
              <w:bottom w:val="dotted" w:sz="4" w:space="0" w:color="auto"/>
              <w:right w:val="dotted" w:sz="4" w:space="0" w:color="auto"/>
            </w:tcBorders>
            <w:shd w:val="clear" w:color="auto" w:fill="auto"/>
            <w:vAlign w:val="center"/>
          </w:tcPr>
          <w:p w:rsidR="00F11119" w:rsidRPr="00377175" w:rsidRDefault="00F11119" w:rsidP="006C05CA">
            <w:pPr>
              <w:spacing w:before="60" w:after="60" w:line="240" w:lineRule="auto"/>
              <w:jc w:val="center"/>
              <w:rPr>
                <w:rFonts w:ascii="Arial" w:hAnsi="Arial" w:cs="Arial"/>
                <w:szCs w:val="22"/>
              </w:rPr>
            </w:pPr>
            <w:r>
              <w:rPr>
                <w:rFonts w:ascii="Arial" w:hAnsi="Arial" w:cs="Arial"/>
                <w:szCs w:val="22"/>
              </w:rPr>
              <w:t>sztuka</w:t>
            </w:r>
          </w:p>
        </w:tc>
        <w:tc>
          <w:tcPr>
            <w:tcW w:w="565" w:type="pct"/>
            <w:tcBorders>
              <w:top w:val="dotted" w:sz="4" w:space="0" w:color="auto"/>
              <w:left w:val="dotted" w:sz="4" w:space="0" w:color="auto"/>
              <w:bottom w:val="dotted" w:sz="4" w:space="0" w:color="auto"/>
              <w:right w:val="dotted" w:sz="4" w:space="0" w:color="auto"/>
            </w:tcBorders>
            <w:shd w:val="clear" w:color="auto" w:fill="auto"/>
            <w:vAlign w:val="center"/>
          </w:tcPr>
          <w:p w:rsidR="00F11119" w:rsidRPr="00377175" w:rsidRDefault="00F11119" w:rsidP="006C05CA">
            <w:pPr>
              <w:spacing w:before="60" w:after="60" w:line="240" w:lineRule="auto"/>
              <w:jc w:val="center"/>
              <w:rPr>
                <w:rFonts w:ascii="Arial" w:hAnsi="Arial" w:cs="Arial"/>
                <w:szCs w:val="22"/>
              </w:rPr>
            </w:pPr>
            <w:r>
              <w:rPr>
                <w:rFonts w:ascii="Arial" w:hAnsi="Arial" w:cs="Arial"/>
                <w:szCs w:val="22"/>
              </w:rPr>
              <w:t>słabiej rozwinięty</w:t>
            </w:r>
          </w:p>
        </w:tc>
        <w:tc>
          <w:tcPr>
            <w:tcW w:w="452" w:type="pct"/>
            <w:tcBorders>
              <w:top w:val="dotted" w:sz="4" w:space="0" w:color="auto"/>
              <w:left w:val="dotted" w:sz="4" w:space="0" w:color="auto"/>
              <w:bottom w:val="dotted" w:sz="4" w:space="0" w:color="auto"/>
              <w:right w:val="dotted" w:sz="4" w:space="0" w:color="auto"/>
            </w:tcBorders>
            <w:shd w:val="clear" w:color="auto" w:fill="auto"/>
            <w:vAlign w:val="center"/>
          </w:tcPr>
          <w:p w:rsidR="00F11119" w:rsidRPr="00377175" w:rsidRDefault="00F11119" w:rsidP="006C05CA">
            <w:pPr>
              <w:spacing w:before="60" w:after="60" w:line="240" w:lineRule="auto"/>
              <w:jc w:val="center"/>
              <w:rPr>
                <w:rFonts w:ascii="Arial" w:hAnsi="Arial" w:cs="Arial"/>
                <w:szCs w:val="22"/>
              </w:rPr>
            </w:pPr>
            <w:r>
              <w:rPr>
                <w:rFonts w:ascii="Arial" w:hAnsi="Arial" w:cs="Arial"/>
                <w:szCs w:val="22"/>
              </w:rPr>
              <w:t>n/d</w:t>
            </w:r>
          </w:p>
        </w:tc>
        <w:tc>
          <w:tcPr>
            <w:tcW w:w="454" w:type="pct"/>
            <w:tcBorders>
              <w:top w:val="dotted" w:sz="4" w:space="0" w:color="auto"/>
              <w:left w:val="dotted" w:sz="4" w:space="0" w:color="auto"/>
              <w:bottom w:val="dotted" w:sz="4" w:space="0" w:color="auto"/>
              <w:right w:val="dotted" w:sz="4" w:space="0" w:color="auto"/>
            </w:tcBorders>
            <w:shd w:val="clear" w:color="auto" w:fill="auto"/>
            <w:vAlign w:val="center"/>
          </w:tcPr>
          <w:p w:rsidR="00F11119" w:rsidRPr="00377175" w:rsidRDefault="00F11119" w:rsidP="006C05CA">
            <w:pPr>
              <w:spacing w:before="60" w:after="60" w:line="240" w:lineRule="auto"/>
              <w:jc w:val="center"/>
              <w:rPr>
                <w:rFonts w:ascii="Arial" w:hAnsi="Arial" w:cs="Arial"/>
                <w:szCs w:val="22"/>
              </w:rPr>
            </w:pPr>
            <w:r>
              <w:rPr>
                <w:rFonts w:ascii="Arial" w:hAnsi="Arial" w:cs="Arial"/>
                <w:szCs w:val="22"/>
              </w:rPr>
              <w:t>n/d</w:t>
            </w:r>
          </w:p>
        </w:tc>
        <w:tc>
          <w:tcPr>
            <w:tcW w:w="457" w:type="pct"/>
            <w:tcBorders>
              <w:top w:val="dotted" w:sz="4" w:space="0" w:color="auto"/>
              <w:left w:val="dotted" w:sz="4" w:space="0" w:color="auto"/>
              <w:bottom w:val="dotted" w:sz="4" w:space="0" w:color="auto"/>
              <w:right w:val="single" w:sz="4" w:space="0" w:color="auto"/>
            </w:tcBorders>
            <w:shd w:val="clear" w:color="auto" w:fill="auto"/>
          </w:tcPr>
          <w:p w:rsidR="00F11119" w:rsidRDefault="00F11119" w:rsidP="006C05CA">
            <w:pPr>
              <w:jc w:val="center"/>
            </w:pPr>
            <w:r w:rsidRPr="009223FF">
              <w:rPr>
                <w:rFonts w:ascii="Arial" w:hAnsi="Arial" w:cs="Arial"/>
                <w:szCs w:val="22"/>
              </w:rPr>
              <w:t>SL 2014</w:t>
            </w:r>
          </w:p>
        </w:tc>
      </w:tr>
      <w:tr w:rsidR="00F11119" w:rsidRPr="00377175" w:rsidTr="0017014D">
        <w:trPr>
          <w:cantSplit/>
          <w:trHeight w:val="20"/>
        </w:trPr>
        <w:tc>
          <w:tcPr>
            <w:tcW w:w="913" w:type="pct"/>
            <w:vMerge/>
            <w:tcBorders>
              <w:right w:val="dotted" w:sz="4" w:space="0" w:color="auto"/>
            </w:tcBorders>
            <w:shd w:val="clear" w:color="auto" w:fill="auto"/>
            <w:vAlign w:val="center"/>
          </w:tcPr>
          <w:p w:rsidR="00F11119" w:rsidRPr="00377175" w:rsidRDefault="00F11119" w:rsidP="006C05CA">
            <w:pPr>
              <w:spacing w:before="60" w:after="60" w:line="240" w:lineRule="auto"/>
              <w:jc w:val="left"/>
              <w:rPr>
                <w:rFonts w:ascii="Arial" w:hAnsi="Arial" w:cs="Arial"/>
                <w:szCs w:val="22"/>
              </w:rPr>
            </w:pPr>
          </w:p>
        </w:tc>
        <w:tc>
          <w:tcPr>
            <w:tcW w:w="1645" w:type="pct"/>
            <w:tcBorders>
              <w:top w:val="dotted" w:sz="4" w:space="0" w:color="auto"/>
              <w:left w:val="dotted" w:sz="4" w:space="0" w:color="auto"/>
              <w:bottom w:val="dotted" w:sz="4" w:space="0" w:color="auto"/>
              <w:right w:val="dotted" w:sz="4" w:space="0" w:color="auto"/>
            </w:tcBorders>
            <w:shd w:val="clear" w:color="auto" w:fill="auto"/>
            <w:vAlign w:val="center"/>
          </w:tcPr>
          <w:p w:rsidR="00F11119" w:rsidRPr="000F27DA" w:rsidRDefault="00F11119" w:rsidP="006C05CA">
            <w:pPr>
              <w:spacing w:before="60" w:after="60" w:line="240" w:lineRule="auto"/>
              <w:jc w:val="left"/>
              <w:rPr>
                <w:rFonts w:ascii="Arial" w:hAnsi="Arial" w:cs="Arial"/>
              </w:rPr>
            </w:pPr>
            <w:r w:rsidRPr="000F27DA">
              <w:rPr>
                <w:rFonts w:ascii="Arial" w:hAnsi="Arial" w:cs="Arial"/>
              </w:rPr>
              <w:t>Liczba posiedzeń sieci tematycznych, grup roboczych, komitetów oraz innych ciał angażujących partnerów</w:t>
            </w:r>
          </w:p>
        </w:tc>
        <w:tc>
          <w:tcPr>
            <w:tcW w:w="514" w:type="pct"/>
            <w:tcBorders>
              <w:top w:val="dotted" w:sz="4" w:space="0" w:color="auto"/>
              <w:left w:val="dotted" w:sz="4" w:space="0" w:color="auto"/>
              <w:bottom w:val="dotted" w:sz="4" w:space="0" w:color="auto"/>
              <w:right w:val="dotted" w:sz="4" w:space="0" w:color="auto"/>
            </w:tcBorders>
            <w:shd w:val="clear" w:color="auto" w:fill="auto"/>
            <w:vAlign w:val="center"/>
          </w:tcPr>
          <w:p w:rsidR="00F11119" w:rsidRPr="00377175" w:rsidRDefault="00F11119" w:rsidP="006C05CA">
            <w:pPr>
              <w:spacing w:before="60" w:after="60" w:line="240" w:lineRule="auto"/>
              <w:jc w:val="center"/>
              <w:rPr>
                <w:rFonts w:ascii="Arial" w:hAnsi="Arial" w:cs="Arial"/>
                <w:szCs w:val="22"/>
              </w:rPr>
            </w:pPr>
            <w:r>
              <w:rPr>
                <w:rFonts w:ascii="Arial" w:hAnsi="Arial" w:cs="Arial"/>
                <w:szCs w:val="22"/>
              </w:rPr>
              <w:t>sztuka</w:t>
            </w:r>
          </w:p>
        </w:tc>
        <w:tc>
          <w:tcPr>
            <w:tcW w:w="565" w:type="pct"/>
            <w:tcBorders>
              <w:top w:val="dotted" w:sz="4" w:space="0" w:color="auto"/>
              <w:left w:val="dotted" w:sz="4" w:space="0" w:color="auto"/>
              <w:bottom w:val="dotted" w:sz="4" w:space="0" w:color="auto"/>
              <w:right w:val="dotted" w:sz="4" w:space="0" w:color="auto"/>
            </w:tcBorders>
            <w:shd w:val="clear" w:color="auto" w:fill="auto"/>
            <w:vAlign w:val="center"/>
          </w:tcPr>
          <w:p w:rsidR="00F11119" w:rsidRPr="00377175" w:rsidRDefault="00F11119" w:rsidP="006C05CA">
            <w:pPr>
              <w:spacing w:before="60" w:after="60" w:line="240" w:lineRule="auto"/>
              <w:jc w:val="center"/>
              <w:rPr>
                <w:rFonts w:ascii="Arial" w:hAnsi="Arial" w:cs="Arial"/>
                <w:szCs w:val="22"/>
              </w:rPr>
            </w:pPr>
            <w:r>
              <w:rPr>
                <w:rFonts w:ascii="Arial" w:hAnsi="Arial" w:cs="Arial"/>
                <w:szCs w:val="22"/>
              </w:rPr>
              <w:t>słabiej rozwinięty</w:t>
            </w:r>
          </w:p>
        </w:tc>
        <w:tc>
          <w:tcPr>
            <w:tcW w:w="452" w:type="pct"/>
            <w:tcBorders>
              <w:top w:val="dotted" w:sz="4" w:space="0" w:color="auto"/>
              <w:left w:val="dotted" w:sz="4" w:space="0" w:color="auto"/>
              <w:bottom w:val="dotted" w:sz="4" w:space="0" w:color="auto"/>
              <w:right w:val="dotted" w:sz="4" w:space="0" w:color="auto"/>
            </w:tcBorders>
            <w:shd w:val="clear" w:color="auto" w:fill="auto"/>
            <w:vAlign w:val="center"/>
          </w:tcPr>
          <w:p w:rsidR="00F11119" w:rsidRPr="00377175" w:rsidRDefault="00F11119" w:rsidP="006C05CA">
            <w:pPr>
              <w:spacing w:before="60" w:after="60" w:line="240" w:lineRule="auto"/>
              <w:jc w:val="center"/>
              <w:rPr>
                <w:rFonts w:ascii="Arial" w:hAnsi="Arial" w:cs="Arial"/>
                <w:szCs w:val="22"/>
              </w:rPr>
            </w:pPr>
            <w:r>
              <w:rPr>
                <w:rFonts w:ascii="Arial" w:hAnsi="Arial" w:cs="Arial"/>
                <w:szCs w:val="22"/>
              </w:rPr>
              <w:t>n/d</w:t>
            </w:r>
          </w:p>
        </w:tc>
        <w:tc>
          <w:tcPr>
            <w:tcW w:w="454" w:type="pct"/>
            <w:tcBorders>
              <w:top w:val="dotted" w:sz="4" w:space="0" w:color="auto"/>
              <w:left w:val="dotted" w:sz="4" w:space="0" w:color="auto"/>
              <w:bottom w:val="dotted" w:sz="4" w:space="0" w:color="auto"/>
              <w:right w:val="dotted" w:sz="4" w:space="0" w:color="auto"/>
            </w:tcBorders>
            <w:shd w:val="clear" w:color="auto" w:fill="auto"/>
            <w:vAlign w:val="center"/>
          </w:tcPr>
          <w:p w:rsidR="00F11119" w:rsidRPr="00377175" w:rsidRDefault="00F11119" w:rsidP="006C05CA">
            <w:pPr>
              <w:spacing w:before="60" w:after="60" w:line="240" w:lineRule="auto"/>
              <w:jc w:val="center"/>
              <w:rPr>
                <w:rFonts w:ascii="Arial" w:hAnsi="Arial" w:cs="Arial"/>
                <w:szCs w:val="22"/>
              </w:rPr>
            </w:pPr>
            <w:r>
              <w:rPr>
                <w:rFonts w:ascii="Arial" w:hAnsi="Arial" w:cs="Arial"/>
                <w:szCs w:val="22"/>
              </w:rPr>
              <w:t>n/d</w:t>
            </w:r>
          </w:p>
        </w:tc>
        <w:tc>
          <w:tcPr>
            <w:tcW w:w="457" w:type="pct"/>
            <w:tcBorders>
              <w:top w:val="dotted" w:sz="4" w:space="0" w:color="auto"/>
              <w:left w:val="dotted" w:sz="4" w:space="0" w:color="auto"/>
              <w:bottom w:val="dotted" w:sz="4" w:space="0" w:color="auto"/>
              <w:right w:val="single" w:sz="4" w:space="0" w:color="auto"/>
            </w:tcBorders>
            <w:shd w:val="clear" w:color="auto" w:fill="auto"/>
          </w:tcPr>
          <w:p w:rsidR="00F11119" w:rsidRDefault="00F11119" w:rsidP="006C05CA">
            <w:pPr>
              <w:jc w:val="center"/>
            </w:pPr>
            <w:r w:rsidRPr="009223FF">
              <w:rPr>
                <w:rFonts w:ascii="Arial" w:hAnsi="Arial" w:cs="Arial"/>
                <w:szCs w:val="22"/>
              </w:rPr>
              <w:t>SL 2014</w:t>
            </w:r>
          </w:p>
        </w:tc>
      </w:tr>
      <w:tr w:rsidR="00F11119" w:rsidRPr="00377175" w:rsidTr="0017014D">
        <w:trPr>
          <w:cantSplit/>
          <w:trHeight w:val="20"/>
        </w:trPr>
        <w:tc>
          <w:tcPr>
            <w:tcW w:w="913" w:type="pct"/>
            <w:vMerge/>
            <w:tcBorders>
              <w:right w:val="dotted" w:sz="4" w:space="0" w:color="auto"/>
            </w:tcBorders>
            <w:shd w:val="clear" w:color="auto" w:fill="auto"/>
            <w:vAlign w:val="center"/>
          </w:tcPr>
          <w:p w:rsidR="00F11119" w:rsidRPr="00377175" w:rsidRDefault="00F11119" w:rsidP="006C05CA">
            <w:pPr>
              <w:spacing w:before="60" w:after="60" w:line="240" w:lineRule="auto"/>
              <w:jc w:val="left"/>
              <w:rPr>
                <w:rFonts w:ascii="Arial" w:hAnsi="Arial" w:cs="Arial"/>
                <w:szCs w:val="22"/>
              </w:rPr>
            </w:pPr>
          </w:p>
        </w:tc>
        <w:tc>
          <w:tcPr>
            <w:tcW w:w="1645" w:type="pct"/>
            <w:tcBorders>
              <w:top w:val="dotted" w:sz="4" w:space="0" w:color="auto"/>
              <w:left w:val="dotted" w:sz="4" w:space="0" w:color="auto"/>
              <w:bottom w:val="dotted" w:sz="4" w:space="0" w:color="auto"/>
              <w:right w:val="dotted" w:sz="4" w:space="0" w:color="auto"/>
            </w:tcBorders>
            <w:shd w:val="clear" w:color="auto" w:fill="auto"/>
            <w:vAlign w:val="center"/>
          </w:tcPr>
          <w:p w:rsidR="00F11119" w:rsidRPr="000F27DA" w:rsidRDefault="00F11119" w:rsidP="006C05CA">
            <w:pPr>
              <w:spacing w:before="60" w:after="60" w:line="240" w:lineRule="auto"/>
              <w:jc w:val="left"/>
              <w:rPr>
                <w:rFonts w:ascii="Arial" w:hAnsi="Arial" w:cs="Arial"/>
              </w:rPr>
            </w:pPr>
            <w:r w:rsidRPr="000F27DA">
              <w:rPr>
                <w:rFonts w:ascii="Arial" w:hAnsi="Arial" w:cs="Arial"/>
                <w:color w:val="000000"/>
              </w:rPr>
              <w:t>Liczba odwiedzin portalu informacyjnego/serwisu internetowego</w:t>
            </w:r>
          </w:p>
        </w:tc>
        <w:tc>
          <w:tcPr>
            <w:tcW w:w="514" w:type="pct"/>
            <w:tcBorders>
              <w:top w:val="dotted" w:sz="4" w:space="0" w:color="auto"/>
              <w:left w:val="dotted" w:sz="4" w:space="0" w:color="auto"/>
              <w:bottom w:val="dotted" w:sz="4" w:space="0" w:color="auto"/>
              <w:right w:val="dotted" w:sz="4" w:space="0" w:color="auto"/>
            </w:tcBorders>
            <w:shd w:val="clear" w:color="auto" w:fill="auto"/>
            <w:vAlign w:val="center"/>
          </w:tcPr>
          <w:p w:rsidR="00F11119" w:rsidRPr="00377175" w:rsidRDefault="00F11119" w:rsidP="006C05CA">
            <w:pPr>
              <w:spacing w:before="60" w:after="60" w:line="240" w:lineRule="auto"/>
              <w:jc w:val="center"/>
              <w:rPr>
                <w:rFonts w:ascii="Arial" w:hAnsi="Arial" w:cs="Arial"/>
                <w:szCs w:val="22"/>
              </w:rPr>
            </w:pPr>
            <w:r>
              <w:rPr>
                <w:rFonts w:ascii="Arial" w:hAnsi="Arial" w:cs="Arial"/>
                <w:szCs w:val="22"/>
              </w:rPr>
              <w:t>sztuka</w:t>
            </w:r>
          </w:p>
        </w:tc>
        <w:tc>
          <w:tcPr>
            <w:tcW w:w="565" w:type="pct"/>
            <w:tcBorders>
              <w:top w:val="dotted" w:sz="4" w:space="0" w:color="auto"/>
              <w:left w:val="dotted" w:sz="4" w:space="0" w:color="auto"/>
              <w:bottom w:val="dotted" w:sz="4" w:space="0" w:color="auto"/>
              <w:right w:val="dotted" w:sz="4" w:space="0" w:color="auto"/>
            </w:tcBorders>
            <w:shd w:val="clear" w:color="auto" w:fill="auto"/>
            <w:vAlign w:val="center"/>
          </w:tcPr>
          <w:p w:rsidR="00F11119" w:rsidRPr="00377175" w:rsidRDefault="00F11119" w:rsidP="006C05CA">
            <w:pPr>
              <w:spacing w:before="60" w:after="60" w:line="240" w:lineRule="auto"/>
              <w:jc w:val="center"/>
              <w:rPr>
                <w:rFonts w:ascii="Arial" w:hAnsi="Arial" w:cs="Arial"/>
                <w:szCs w:val="22"/>
              </w:rPr>
            </w:pPr>
            <w:r>
              <w:rPr>
                <w:rFonts w:ascii="Arial" w:hAnsi="Arial" w:cs="Arial"/>
                <w:szCs w:val="22"/>
              </w:rPr>
              <w:t>słabiej rozwinięty</w:t>
            </w:r>
          </w:p>
        </w:tc>
        <w:tc>
          <w:tcPr>
            <w:tcW w:w="452" w:type="pct"/>
            <w:tcBorders>
              <w:top w:val="dotted" w:sz="4" w:space="0" w:color="auto"/>
              <w:left w:val="dotted" w:sz="4" w:space="0" w:color="auto"/>
              <w:bottom w:val="dotted" w:sz="4" w:space="0" w:color="auto"/>
              <w:right w:val="dotted" w:sz="4" w:space="0" w:color="auto"/>
            </w:tcBorders>
            <w:shd w:val="clear" w:color="auto" w:fill="auto"/>
            <w:vAlign w:val="center"/>
          </w:tcPr>
          <w:p w:rsidR="00F11119" w:rsidRPr="00377175" w:rsidRDefault="00F11119" w:rsidP="006C05CA">
            <w:pPr>
              <w:spacing w:before="60" w:after="60" w:line="240" w:lineRule="auto"/>
              <w:jc w:val="center"/>
              <w:rPr>
                <w:rFonts w:ascii="Arial" w:hAnsi="Arial" w:cs="Arial"/>
                <w:szCs w:val="22"/>
              </w:rPr>
            </w:pPr>
            <w:r>
              <w:rPr>
                <w:rFonts w:ascii="Arial" w:hAnsi="Arial" w:cs="Arial"/>
                <w:szCs w:val="22"/>
              </w:rPr>
              <w:t>n/d</w:t>
            </w:r>
          </w:p>
        </w:tc>
        <w:tc>
          <w:tcPr>
            <w:tcW w:w="454" w:type="pct"/>
            <w:tcBorders>
              <w:top w:val="dotted" w:sz="4" w:space="0" w:color="auto"/>
              <w:left w:val="dotted" w:sz="4" w:space="0" w:color="auto"/>
              <w:bottom w:val="dotted" w:sz="4" w:space="0" w:color="auto"/>
              <w:right w:val="dotted" w:sz="4" w:space="0" w:color="auto"/>
            </w:tcBorders>
            <w:shd w:val="clear" w:color="auto" w:fill="auto"/>
            <w:vAlign w:val="center"/>
          </w:tcPr>
          <w:p w:rsidR="00F11119" w:rsidRPr="00377175" w:rsidRDefault="00F11119" w:rsidP="006C05CA">
            <w:pPr>
              <w:spacing w:before="60" w:after="60" w:line="240" w:lineRule="auto"/>
              <w:jc w:val="center"/>
              <w:rPr>
                <w:rFonts w:ascii="Arial" w:hAnsi="Arial" w:cs="Arial"/>
                <w:szCs w:val="22"/>
              </w:rPr>
            </w:pPr>
            <w:r>
              <w:rPr>
                <w:rFonts w:ascii="Arial" w:hAnsi="Arial" w:cs="Arial"/>
                <w:szCs w:val="22"/>
              </w:rPr>
              <w:t>n/d</w:t>
            </w:r>
          </w:p>
        </w:tc>
        <w:tc>
          <w:tcPr>
            <w:tcW w:w="457" w:type="pct"/>
            <w:tcBorders>
              <w:top w:val="dotted" w:sz="4" w:space="0" w:color="auto"/>
              <w:left w:val="dotted" w:sz="4" w:space="0" w:color="auto"/>
              <w:bottom w:val="dotted" w:sz="4" w:space="0" w:color="auto"/>
              <w:right w:val="single" w:sz="4" w:space="0" w:color="auto"/>
            </w:tcBorders>
            <w:shd w:val="clear" w:color="auto" w:fill="auto"/>
          </w:tcPr>
          <w:p w:rsidR="00F11119" w:rsidRDefault="00F11119" w:rsidP="006C05CA">
            <w:pPr>
              <w:jc w:val="center"/>
            </w:pPr>
            <w:r w:rsidRPr="009223FF">
              <w:rPr>
                <w:rFonts w:ascii="Arial" w:hAnsi="Arial" w:cs="Arial"/>
                <w:szCs w:val="22"/>
              </w:rPr>
              <w:t>SL 2014</w:t>
            </w:r>
          </w:p>
        </w:tc>
      </w:tr>
      <w:tr w:rsidR="00F11119" w:rsidRPr="00377175" w:rsidTr="0017014D">
        <w:trPr>
          <w:cantSplit/>
          <w:trHeight w:val="20"/>
        </w:trPr>
        <w:tc>
          <w:tcPr>
            <w:tcW w:w="913" w:type="pct"/>
            <w:vMerge/>
            <w:tcBorders>
              <w:right w:val="dotted" w:sz="4" w:space="0" w:color="auto"/>
            </w:tcBorders>
            <w:shd w:val="clear" w:color="auto" w:fill="auto"/>
            <w:vAlign w:val="center"/>
          </w:tcPr>
          <w:p w:rsidR="00F11119" w:rsidRPr="00377175" w:rsidRDefault="00F11119" w:rsidP="006C05CA">
            <w:pPr>
              <w:spacing w:before="60" w:after="60" w:line="240" w:lineRule="auto"/>
              <w:jc w:val="left"/>
              <w:rPr>
                <w:rFonts w:ascii="Arial" w:hAnsi="Arial" w:cs="Arial"/>
                <w:szCs w:val="22"/>
              </w:rPr>
            </w:pPr>
          </w:p>
        </w:tc>
        <w:tc>
          <w:tcPr>
            <w:tcW w:w="1645" w:type="pct"/>
            <w:tcBorders>
              <w:top w:val="dotted" w:sz="4" w:space="0" w:color="auto"/>
              <w:left w:val="dotted" w:sz="4" w:space="0" w:color="auto"/>
              <w:bottom w:val="dotted" w:sz="4" w:space="0" w:color="auto"/>
              <w:right w:val="dotted" w:sz="4" w:space="0" w:color="auto"/>
            </w:tcBorders>
            <w:shd w:val="clear" w:color="auto" w:fill="auto"/>
            <w:vAlign w:val="center"/>
          </w:tcPr>
          <w:p w:rsidR="00F11119" w:rsidRPr="000F27DA" w:rsidRDefault="00F11119" w:rsidP="006C05CA">
            <w:pPr>
              <w:spacing w:before="60" w:after="60" w:line="240" w:lineRule="auto"/>
              <w:jc w:val="left"/>
              <w:rPr>
                <w:rFonts w:ascii="Arial" w:hAnsi="Arial" w:cs="Arial"/>
              </w:rPr>
            </w:pPr>
            <w:r w:rsidRPr="000F27DA">
              <w:rPr>
                <w:rFonts w:ascii="Arial" w:hAnsi="Arial" w:cs="Arial"/>
                <w:color w:val="000000"/>
              </w:rPr>
              <w:t>Liczba działań informacyjno-promocyjnych o szerokim zasięgu</w:t>
            </w:r>
          </w:p>
        </w:tc>
        <w:tc>
          <w:tcPr>
            <w:tcW w:w="514" w:type="pct"/>
            <w:tcBorders>
              <w:top w:val="dotted" w:sz="4" w:space="0" w:color="auto"/>
              <w:left w:val="dotted" w:sz="4" w:space="0" w:color="auto"/>
              <w:bottom w:val="dotted" w:sz="4" w:space="0" w:color="auto"/>
              <w:right w:val="dotted" w:sz="4" w:space="0" w:color="auto"/>
            </w:tcBorders>
            <w:shd w:val="clear" w:color="auto" w:fill="auto"/>
            <w:vAlign w:val="center"/>
          </w:tcPr>
          <w:p w:rsidR="00F11119" w:rsidRPr="00377175" w:rsidRDefault="00F11119" w:rsidP="006C05CA">
            <w:pPr>
              <w:spacing w:before="60" w:after="60" w:line="240" w:lineRule="auto"/>
              <w:jc w:val="center"/>
              <w:rPr>
                <w:rFonts w:ascii="Arial" w:hAnsi="Arial" w:cs="Arial"/>
                <w:szCs w:val="22"/>
              </w:rPr>
            </w:pPr>
            <w:r>
              <w:rPr>
                <w:rFonts w:ascii="Arial" w:hAnsi="Arial" w:cs="Arial"/>
                <w:szCs w:val="22"/>
              </w:rPr>
              <w:t>sztuka</w:t>
            </w:r>
          </w:p>
        </w:tc>
        <w:tc>
          <w:tcPr>
            <w:tcW w:w="565" w:type="pct"/>
            <w:tcBorders>
              <w:top w:val="dotted" w:sz="4" w:space="0" w:color="auto"/>
              <w:left w:val="dotted" w:sz="4" w:space="0" w:color="auto"/>
              <w:bottom w:val="dotted" w:sz="4" w:space="0" w:color="auto"/>
              <w:right w:val="dotted" w:sz="4" w:space="0" w:color="auto"/>
            </w:tcBorders>
            <w:shd w:val="clear" w:color="auto" w:fill="auto"/>
            <w:vAlign w:val="center"/>
          </w:tcPr>
          <w:p w:rsidR="00F11119" w:rsidRPr="00377175" w:rsidRDefault="00F11119" w:rsidP="006C05CA">
            <w:pPr>
              <w:spacing w:before="60" w:after="60" w:line="240" w:lineRule="auto"/>
              <w:jc w:val="center"/>
              <w:rPr>
                <w:rFonts w:ascii="Arial" w:hAnsi="Arial" w:cs="Arial"/>
                <w:szCs w:val="22"/>
              </w:rPr>
            </w:pPr>
            <w:r>
              <w:rPr>
                <w:rFonts w:ascii="Arial" w:hAnsi="Arial" w:cs="Arial"/>
                <w:szCs w:val="22"/>
              </w:rPr>
              <w:t>słabiej rozwinięty</w:t>
            </w:r>
          </w:p>
        </w:tc>
        <w:tc>
          <w:tcPr>
            <w:tcW w:w="452" w:type="pct"/>
            <w:tcBorders>
              <w:top w:val="dotted" w:sz="4" w:space="0" w:color="auto"/>
              <w:left w:val="dotted" w:sz="4" w:space="0" w:color="auto"/>
              <w:bottom w:val="dotted" w:sz="4" w:space="0" w:color="auto"/>
              <w:right w:val="dotted" w:sz="4" w:space="0" w:color="auto"/>
            </w:tcBorders>
            <w:shd w:val="clear" w:color="auto" w:fill="auto"/>
            <w:vAlign w:val="center"/>
          </w:tcPr>
          <w:p w:rsidR="00F11119" w:rsidRPr="00377175" w:rsidRDefault="00F11119" w:rsidP="006C05CA">
            <w:pPr>
              <w:spacing w:before="60" w:after="60" w:line="240" w:lineRule="auto"/>
              <w:jc w:val="center"/>
              <w:rPr>
                <w:rFonts w:ascii="Arial" w:hAnsi="Arial" w:cs="Arial"/>
                <w:szCs w:val="22"/>
              </w:rPr>
            </w:pPr>
            <w:r>
              <w:rPr>
                <w:rFonts w:ascii="Arial" w:hAnsi="Arial" w:cs="Arial"/>
                <w:szCs w:val="22"/>
              </w:rPr>
              <w:t>n/d</w:t>
            </w:r>
          </w:p>
        </w:tc>
        <w:tc>
          <w:tcPr>
            <w:tcW w:w="454" w:type="pct"/>
            <w:tcBorders>
              <w:top w:val="dotted" w:sz="4" w:space="0" w:color="auto"/>
              <w:left w:val="dotted" w:sz="4" w:space="0" w:color="auto"/>
              <w:bottom w:val="dotted" w:sz="4" w:space="0" w:color="auto"/>
              <w:right w:val="dotted" w:sz="4" w:space="0" w:color="auto"/>
            </w:tcBorders>
            <w:shd w:val="clear" w:color="auto" w:fill="auto"/>
            <w:vAlign w:val="center"/>
          </w:tcPr>
          <w:p w:rsidR="00F11119" w:rsidRPr="00377175" w:rsidRDefault="00F11119" w:rsidP="006C05CA">
            <w:pPr>
              <w:spacing w:before="60" w:after="60" w:line="240" w:lineRule="auto"/>
              <w:jc w:val="center"/>
              <w:rPr>
                <w:rFonts w:ascii="Arial" w:hAnsi="Arial" w:cs="Arial"/>
                <w:szCs w:val="22"/>
              </w:rPr>
            </w:pPr>
            <w:r>
              <w:rPr>
                <w:rFonts w:ascii="Arial" w:hAnsi="Arial" w:cs="Arial"/>
                <w:szCs w:val="22"/>
              </w:rPr>
              <w:t>n/d</w:t>
            </w:r>
          </w:p>
        </w:tc>
        <w:tc>
          <w:tcPr>
            <w:tcW w:w="457" w:type="pct"/>
            <w:tcBorders>
              <w:top w:val="dotted" w:sz="4" w:space="0" w:color="auto"/>
              <w:left w:val="dotted" w:sz="4" w:space="0" w:color="auto"/>
              <w:bottom w:val="dotted" w:sz="4" w:space="0" w:color="auto"/>
              <w:right w:val="single" w:sz="4" w:space="0" w:color="auto"/>
            </w:tcBorders>
            <w:shd w:val="clear" w:color="auto" w:fill="auto"/>
          </w:tcPr>
          <w:p w:rsidR="00F11119" w:rsidRDefault="00F11119" w:rsidP="006C05CA">
            <w:pPr>
              <w:jc w:val="center"/>
            </w:pPr>
            <w:r w:rsidRPr="009223FF">
              <w:rPr>
                <w:rFonts w:ascii="Arial" w:hAnsi="Arial" w:cs="Arial"/>
                <w:szCs w:val="22"/>
              </w:rPr>
              <w:t>SL 2014</w:t>
            </w:r>
          </w:p>
        </w:tc>
      </w:tr>
      <w:tr w:rsidR="00F11119" w:rsidRPr="00377175" w:rsidTr="0017014D">
        <w:trPr>
          <w:cantSplit/>
          <w:trHeight w:val="20"/>
        </w:trPr>
        <w:tc>
          <w:tcPr>
            <w:tcW w:w="913" w:type="pct"/>
            <w:vMerge/>
            <w:tcBorders>
              <w:bottom w:val="single" w:sz="4" w:space="0" w:color="auto"/>
              <w:right w:val="dotted" w:sz="4" w:space="0" w:color="auto"/>
            </w:tcBorders>
            <w:shd w:val="clear" w:color="auto" w:fill="auto"/>
            <w:vAlign w:val="center"/>
          </w:tcPr>
          <w:p w:rsidR="00F11119" w:rsidRPr="00377175" w:rsidRDefault="00F11119" w:rsidP="006C05CA">
            <w:pPr>
              <w:spacing w:before="60" w:after="60" w:line="240" w:lineRule="auto"/>
              <w:jc w:val="left"/>
              <w:rPr>
                <w:rFonts w:ascii="Arial" w:hAnsi="Arial" w:cs="Arial"/>
                <w:szCs w:val="22"/>
              </w:rPr>
            </w:pPr>
          </w:p>
        </w:tc>
        <w:tc>
          <w:tcPr>
            <w:tcW w:w="1645" w:type="pct"/>
            <w:tcBorders>
              <w:top w:val="dotted" w:sz="4" w:space="0" w:color="auto"/>
              <w:left w:val="dotted" w:sz="4" w:space="0" w:color="auto"/>
              <w:bottom w:val="single" w:sz="4" w:space="0" w:color="auto"/>
              <w:right w:val="dotted" w:sz="4" w:space="0" w:color="auto"/>
            </w:tcBorders>
            <w:shd w:val="clear" w:color="auto" w:fill="auto"/>
            <w:vAlign w:val="center"/>
          </w:tcPr>
          <w:p w:rsidR="00F11119" w:rsidRPr="000F27DA" w:rsidRDefault="00F11119" w:rsidP="006C05CA">
            <w:pPr>
              <w:spacing w:before="60" w:after="60" w:line="240" w:lineRule="auto"/>
              <w:jc w:val="left"/>
              <w:rPr>
                <w:rFonts w:ascii="Arial" w:hAnsi="Arial" w:cs="Arial"/>
              </w:rPr>
            </w:pPr>
            <w:r w:rsidRPr="000F27DA">
              <w:rPr>
                <w:rFonts w:ascii="Arial" w:hAnsi="Arial" w:cs="Arial"/>
                <w:color w:val="000000"/>
              </w:rPr>
              <w:t>Liczba materiałów informacyjnych lub promocyjnych wydanych w formie elektronicznej</w:t>
            </w:r>
          </w:p>
        </w:tc>
        <w:tc>
          <w:tcPr>
            <w:tcW w:w="514" w:type="pct"/>
            <w:tcBorders>
              <w:top w:val="dotted" w:sz="4" w:space="0" w:color="auto"/>
              <w:left w:val="dotted" w:sz="4" w:space="0" w:color="auto"/>
              <w:bottom w:val="single" w:sz="4" w:space="0" w:color="auto"/>
              <w:right w:val="dotted" w:sz="4" w:space="0" w:color="auto"/>
            </w:tcBorders>
            <w:shd w:val="clear" w:color="auto" w:fill="auto"/>
            <w:vAlign w:val="center"/>
          </w:tcPr>
          <w:p w:rsidR="00F11119" w:rsidRPr="00377175" w:rsidRDefault="00F11119" w:rsidP="006C05CA">
            <w:pPr>
              <w:spacing w:before="60" w:after="60" w:line="240" w:lineRule="auto"/>
              <w:jc w:val="center"/>
              <w:rPr>
                <w:rFonts w:ascii="Arial" w:hAnsi="Arial" w:cs="Arial"/>
                <w:szCs w:val="22"/>
              </w:rPr>
            </w:pPr>
            <w:r>
              <w:rPr>
                <w:rFonts w:ascii="Arial" w:hAnsi="Arial" w:cs="Arial"/>
                <w:szCs w:val="22"/>
              </w:rPr>
              <w:t>sztuka</w:t>
            </w:r>
          </w:p>
        </w:tc>
        <w:tc>
          <w:tcPr>
            <w:tcW w:w="565" w:type="pct"/>
            <w:tcBorders>
              <w:top w:val="dotted" w:sz="4" w:space="0" w:color="auto"/>
              <w:left w:val="dotted" w:sz="4" w:space="0" w:color="auto"/>
              <w:bottom w:val="single" w:sz="4" w:space="0" w:color="auto"/>
              <w:right w:val="dotted" w:sz="4" w:space="0" w:color="auto"/>
            </w:tcBorders>
            <w:shd w:val="clear" w:color="auto" w:fill="auto"/>
            <w:vAlign w:val="center"/>
          </w:tcPr>
          <w:p w:rsidR="00F11119" w:rsidRPr="00377175" w:rsidRDefault="00F11119" w:rsidP="006C05CA">
            <w:pPr>
              <w:spacing w:before="60" w:after="60" w:line="240" w:lineRule="auto"/>
              <w:jc w:val="center"/>
              <w:rPr>
                <w:rFonts w:ascii="Arial" w:hAnsi="Arial" w:cs="Arial"/>
                <w:szCs w:val="22"/>
              </w:rPr>
            </w:pPr>
            <w:r>
              <w:rPr>
                <w:rFonts w:ascii="Arial" w:hAnsi="Arial" w:cs="Arial"/>
                <w:szCs w:val="22"/>
              </w:rPr>
              <w:t>słabiej rozwinięty</w:t>
            </w:r>
          </w:p>
        </w:tc>
        <w:tc>
          <w:tcPr>
            <w:tcW w:w="452" w:type="pct"/>
            <w:tcBorders>
              <w:top w:val="dotted" w:sz="4" w:space="0" w:color="auto"/>
              <w:left w:val="dotted" w:sz="4" w:space="0" w:color="auto"/>
              <w:bottom w:val="single" w:sz="4" w:space="0" w:color="auto"/>
              <w:right w:val="dotted" w:sz="4" w:space="0" w:color="auto"/>
            </w:tcBorders>
            <w:shd w:val="clear" w:color="auto" w:fill="auto"/>
            <w:vAlign w:val="center"/>
          </w:tcPr>
          <w:p w:rsidR="00F11119" w:rsidRPr="00377175" w:rsidRDefault="00F11119" w:rsidP="006C05CA">
            <w:pPr>
              <w:spacing w:before="60" w:after="60" w:line="240" w:lineRule="auto"/>
              <w:jc w:val="center"/>
              <w:rPr>
                <w:rFonts w:ascii="Arial" w:hAnsi="Arial" w:cs="Arial"/>
                <w:szCs w:val="22"/>
              </w:rPr>
            </w:pPr>
            <w:r>
              <w:rPr>
                <w:rFonts w:ascii="Arial" w:hAnsi="Arial" w:cs="Arial"/>
                <w:szCs w:val="22"/>
              </w:rPr>
              <w:t>n/d</w:t>
            </w:r>
          </w:p>
        </w:tc>
        <w:tc>
          <w:tcPr>
            <w:tcW w:w="454" w:type="pct"/>
            <w:tcBorders>
              <w:top w:val="dotted" w:sz="4" w:space="0" w:color="auto"/>
              <w:left w:val="dotted" w:sz="4" w:space="0" w:color="auto"/>
              <w:bottom w:val="single" w:sz="4" w:space="0" w:color="auto"/>
              <w:right w:val="dotted" w:sz="4" w:space="0" w:color="auto"/>
            </w:tcBorders>
            <w:shd w:val="clear" w:color="auto" w:fill="auto"/>
            <w:vAlign w:val="center"/>
          </w:tcPr>
          <w:p w:rsidR="00F11119" w:rsidRPr="00377175" w:rsidRDefault="00F11119" w:rsidP="006C05CA">
            <w:pPr>
              <w:spacing w:before="60" w:after="60" w:line="240" w:lineRule="auto"/>
              <w:jc w:val="center"/>
              <w:rPr>
                <w:rFonts w:ascii="Arial" w:hAnsi="Arial" w:cs="Arial"/>
                <w:szCs w:val="22"/>
              </w:rPr>
            </w:pPr>
            <w:r>
              <w:rPr>
                <w:rFonts w:ascii="Arial" w:hAnsi="Arial" w:cs="Arial"/>
                <w:szCs w:val="22"/>
              </w:rPr>
              <w:t>n/d</w:t>
            </w:r>
          </w:p>
        </w:tc>
        <w:tc>
          <w:tcPr>
            <w:tcW w:w="457" w:type="pct"/>
            <w:tcBorders>
              <w:top w:val="dotted" w:sz="4" w:space="0" w:color="auto"/>
              <w:left w:val="dotted" w:sz="4" w:space="0" w:color="auto"/>
              <w:bottom w:val="single" w:sz="4" w:space="0" w:color="auto"/>
              <w:right w:val="single" w:sz="4" w:space="0" w:color="auto"/>
            </w:tcBorders>
            <w:shd w:val="clear" w:color="auto" w:fill="auto"/>
          </w:tcPr>
          <w:p w:rsidR="00F11119" w:rsidRDefault="00F11119" w:rsidP="006C05CA">
            <w:pPr>
              <w:jc w:val="center"/>
            </w:pPr>
            <w:r w:rsidRPr="009223FF">
              <w:rPr>
                <w:rFonts w:ascii="Arial" w:hAnsi="Arial" w:cs="Arial"/>
                <w:szCs w:val="22"/>
              </w:rPr>
              <w:t>SL 2014</w:t>
            </w:r>
          </w:p>
        </w:tc>
      </w:tr>
    </w:tbl>
    <w:p w:rsidR="00377175" w:rsidRPr="00377175" w:rsidRDefault="00377175" w:rsidP="00377175">
      <w:pPr>
        <w:rPr>
          <w:rFonts w:ascii="Arial" w:hAnsi="Arial" w:cs="Arial"/>
        </w:rPr>
        <w:sectPr w:rsidR="00377175" w:rsidRPr="00377175" w:rsidSect="003D0380">
          <w:footerReference w:type="default" r:id="rId21"/>
          <w:footerReference w:type="first" r:id="rId22"/>
          <w:pgSz w:w="15840" w:h="12240" w:orient="landscape"/>
          <w:pgMar w:top="1418" w:right="1361" w:bottom="1418" w:left="1134" w:header="709" w:footer="709" w:gutter="0"/>
          <w:cols w:space="708"/>
          <w:noEndnote/>
          <w:titlePg/>
        </w:sectPr>
      </w:pPr>
    </w:p>
    <w:p w:rsidR="00E92758" w:rsidRPr="008E1769" w:rsidRDefault="00E92758" w:rsidP="00DD5E23">
      <w:pPr>
        <w:pStyle w:val="Nagwek2"/>
        <w:spacing w:before="0" w:after="0" w:line="360" w:lineRule="auto"/>
        <w:jc w:val="center"/>
        <w:rPr>
          <w:i w:val="0"/>
          <w:sz w:val="18"/>
          <w:szCs w:val="18"/>
        </w:rPr>
      </w:pPr>
      <w:bookmarkStart w:id="58" w:name="_Toc417477209"/>
      <w:r w:rsidRPr="008E1769">
        <w:rPr>
          <w:i w:val="0"/>
          <w:sz w:val="18"/>
          <w:szCs w:val="18"/>
        </w:rPr>
        <w:t>Załącznik 2 do SZOOP</w:t>
      </w:r>
      <w:r w:rsidR="007B567A">
        <w:rPr>
          <w:i w:val="0"/>
          <w:sz w:val="18"/>
          <w:szCs w:val="18"/>
        </w:rPr>
        <w:br/>
      </w:r>
      <w:r w:rsidR="00DD5E23" w:rsidRPr="008E1769">
        <w:rPr>
          <w:i w:val="0"/>
          <w:sz w:val="18"/>
          <w:szCs w:val="18"/>
        </w:rPr>
        <w:t xml:space="preserve">Kryteria wyboru projektów </w:t>
      </w:r>
      <w:r w:rsidR="00DB5237">
        <w:rPr>
          <w:i w:val="0"/>
          <w:sz w:val="18"/>
          <w:szCs w:val="18"/>
        </w:rPr>
        <w:t>w ramach osi</w:t>
      </w:r>
      <w:r w:rsidR="000A568C">
        <w:rPr>
          <w:i w:val="0"/>
          <w:sz w:val="18"/>
          <w:szCs w:val="18"/>
        </w:rPr>
        <w:t xml:space="preserve"> priorytetowej </w:t>
      </w:r>
      <w:r w:rsidR="00233799">
        <w:rPr>
          <w:i w:val="0"/>
          <w:sz w:val="18"/>
          <w:szCs w:val="18"/>
        </w:rPr>
        <w:t>P</w:t>
      </w:r>
      <w:r w:rsidR="00DD5E23" w:rsidRPr="008E1769">
        <w:rPr>
          <w:i w:val="0"/>
          <w:sz w:val="18"/>
          <w:szCs w:val="18"/>
        </w:rPr>
        <w:t>omoc techniczna</w:t>
      </w:r>
      <w:r w:rsidR="00DD5E23">
        <w:rPr>
          <w:i w:val="0"/>
          <w:sz w:val="18"/>
          <w:szCs w:val="18"/>
        </w:rPr>
        <w:t xml:space="preserve"> </w:t>
      </w:r>
      <w:r w:rsidR="007717C9">
        <w:rPr>
          <w:i w:val="0"/>
          <w:sz w:val="18"/>
          <w:szCs w:val="18"/>
        </w:rPr>
        <w:br/>
      </w:r>
      <w:r w:rsidR="00DD5E23">
        <w:rPr>
          <w:i w:val="0"/>
          <w:sz w:val="18"/>
          <w:szCs w:val="18"/>
        </w:rPr>
        <w:t>R</w:t>
      </w:r>
      <w:r w:rsidR="00DD5E23" w:rsidRPr="008E1769">
        <w:rPr>
          <w:i w:val="0"/>
          <w:sz w:val="18"/>
          <w:szCs w:val="18"/>
        </w:rPr>
        <w:t xml:space="preserve">egionalnego </w:t>
      </w:r>
      <w:r w:rsidR="00DD5E23">
        <w:rPr>
          <w:i w:val="0"/>
          <w:sz w:val="18"/>
          <w:szCs w:val="18"/>
        </w:rPr>
        <w:t>P</w:t>
      </w:r>
      <w:r w:rsidR="00DD5E23" w:rsidRPr="008E1769">
        <w:rPr>
          <w:i w:val="0"/>
          <w:sz w:val="18"/>
          <w:szCs w:val="18"/>
        </w:rPr>
        <w:t xml:space="preserve">rogramu </w:t>
      </w:r>
      <w:r w:rsidR="00DD5E23">
        <w:rPr>
          <w:i w:val="0"/>
          <w:sz w:val="18"/>
          <w:szCs w:val="18"/>
        </w:rPr>
        <w:t>O</w:t>
      </w:r>
      <w:r w:rsidR="00DD5E23" w:rsidRPr="008E1769">
        <w:rPr>
          <w:i w:val="0"/>
          <w:sz w:val="18"/>
          <w:szCs w:val="18"/>
        </w:rPr>
        <w:t xml:space="preserve">peracyjnego </w:t>
      </w:r>
      <w:r w:rsidR="00DD5E23">
        <w:rPr>
          <w:i w:val="0"/>
          <w:sz w:val="18"/>
          <w:szCs w:val="18"/>
        </w:rPr>
        <w:t>W</w:t>
      </w:r>
      <w:r w:rsidR="00DD5E23" w:rsidRPr="008E1769">
        <w:rPr>
          <w:i w:val="0"/>
          <w:sz w:val="18"/>
          <w:szCs w:val="18"/>
        </w:rPr>
        <w:t xml:space="preserve">ojewództwa </w:t>
      </w:r>
      <w:r w:rsidR="00DD5E23">
        <w:rPr>
          <w:i w:val="0"/>
          <w:sz w:val="18"/>
          <w:szCs w:val="18"/>
        </w:rPr>
        <w:t>W</w:t>
      </w:r>
      <w:r w:rsidR="00DD5E23" w:rsidRPr="008E1769">
        <w:rPr>
          <w:i w:val="0"/>
          <w:sz w:val="18"/>
          <w:szCs w:val="18"/>
        </w:rPr>
        <w:t>armińsko-</w:t>
      </w:r>
      <w:r w:rsidR="00DD5E23">
        <w:rPr>
          <w:i w:val="0"/>
          <w:sz w:val="18"/>
          <w:szCs w:val="18"/>
        </w:rPr>
        <w:t>M</w:t>
      </w:r>
      <w:r w:rsidR="00DD5E23" w:rsidRPr="008E1769">
        <w:rPr>
          <w:i w:val="0"/>
          <w:sz w:val="18"/>
          <w:szCs w:val="18"/>
        </w:rPr>
        <w:t>azurskiego na lata 2014-2020</w:t>
      </w:r>
      <w:bookmarkEnd w:id="58"/>
    </w:p>
    <w:p w:rsidR="00E92758" w:rsidRDefault="00E92758" w:rsidP="00E92758">
      <w:pPr>
        <w:rPr>
          <w:rFonts w:ascii="Arial" w:hAnsi="Arial" w:cs="Arial"/>
          <w:b/>
          <w:u w:val="single"/>
        </w:rPr>
      </w:pPr>
      <w:r w:rsidRPr="00E92758">
        <w:rPr>
          <w:rFonts w:ascii="Arial" w:hAnsi="Arial" w:cs="Arial"/>
          <w:b/>
          <w:u w:val="single"/>
        </w:rPr>
        <w:t>Kryteria formalne</w:t>
      </w:r>
    </w:p>
    <w:p w:rsidR="00C6415E" w:rsidRPr="00E92758" w:rsidRDefault="00C6415E" w:rsidP="00E92758">
      <w:pPr>
        <w:rPr>
          <w:rFonts w:ascii="Arial" w:hAnsi="Arial" w:cs="Arial"/>
          <w:b/>
          <w:u w:val="single"/>
        </w:rPr>
      </w:pPr>
    </w:p>
    <w:tbl>
      <w:tblPr>
        <w:tblW w:w="14742"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2704"/>
        <w:gridCol w:w="6085"/>
        <w:gridCol w:w="1417"/>
        <w:gridCol w:w="4011"/>
      </w:tblGrid>
      <w:tr w:rsidR="005F3D37" w:rsidRPr="00E92758" w:rsidTr="000112AD">
        <w:trPr>
          <w:trHeight w:val="1413"/>
        </w:trPr>
        <w:tc>
          <w:tcPr>
            <w:tcW w:w="525" w:type="dxa"/>
            <w:shd w:val="clear" w:color="auto" w:fill="B8CCE4"/>
            <w:vAlign w:val="center"/>
          </w:tcPr>
          <w:p w:rsidR="00E92758" w:rsidRPr="00E92758" w:rsidRDefault="00E92758" w:rsidP="00600DAA">
            <w:pPr>
              <w:jc w:val="center"/>
              <w:rPr>
                <w:rFonts w:ascii="Arial" w:hAnsi="Arial" w:cs="Arial"/>
                <w:b/>
              </w:rPr>
            </w:pPr>
            <w:r w:rsidRPr="00E92758">
              <w:rPr>
                <w:rFonts w:ascii="Arial" w:hAnsi="Arial" w:cs="Arial"/>
                <w:b/>
              </w:rPr>
              <w:t>Lp.</w:t>
            </w:r>
          </w:p>
        </w:tc>
        <w:tc>
          <w:tcPr>
            <w:tcW w:w="2704" w:type="dxa"/>
            <w:shd w:val="clear" w:color="auto" w:fill="B8CCE4"/>
            <w:vAlign w:val="center"/>
          </w:tcPr>
          <w:p w:rsidR="00E92758" w:rsidRPr="00E92758" w:rsidRDefault="00E92758" w:rsidP="00600DAA">
            <w:pPr>
              <w:jc w:val="center"/>
              <w:rPr>
                <w:rFonts w:ascii="Arial" w:hAnsi="Arial" w:cs="Arial"/>
                <w:b/>
              </w:rPr>
            </w:pPr>
            <w:r w:rsidRPr="00E92758">
              <w:rPr>
                <w:rFonts w:ascii="Arial" w:hAnsi="Arial" w:cs="Arial"/>
                <w:b/>
              </w:rPr>
              <w:t>Nazwa kryterium</w:t>
            </w:r>
          </w:p>
        </w:tc>
        <w:tc>
          <w:tcPr>
            <w:tcW w:w="6085" w:type="dxa"/>
            <w:shd w:val="clear" w:color="auto" w:fill="B8CCE4"/>
            <w:vAlign w:val="center"/>
          </w:tcPr>
          <w:p w:rsidR="00E92758" w:rsidRPr="00E92758" w:rsidRDefault="00E92758" w:rsidP="00600DAA">
            <w:pPr>
              <w:jc w:val="center"/>
              <w:rPr>
                <w:rFonts w:ascii="Arial" w:hAnsi="Arial" w:cs="Arial"/>
                <w:b/>
              </w:rPr>
            </w:pPr>
            <w:r w:rsidRPr="00E92758">
              <w:rPr>
                <w:rFonts w:ascii="Arial" w:hAnsi="Arial" w:cs="Arial"/>
                <w:b/>
              </w:rPr>
              <w:t>Definicja</w:t>
            </w:r>
          </w:p>
        </w:tc>
        <w:tc>
          <w:tcPr>
            <w:tcW w:w="1417" w:type="dxa"/>
            <w:shd w:val="clear" w:color="auto" w:fill="B8CCE4"/>
            <w:vAlign w:val="center"/>
          </w:tcPr>
          <w:p w:rsidR="00E92758" w:rsidRPr="00E92758" w:rsidRDefault="00E92758" w:rsidP="00600DAA">
            <w:pPr>
              <w:jc w:val="center"/>
              <w:rPr>
                <w:rFonts w:ascii="Arial" w:hAnsi="Arial" w:cs="Arial"/>
                <w:b/>
              </w:rPr>
            </w:pPr>
            <w:r w:rsidRPr="00E92758">
              <w:rPr>
                <w:rFonts w:ascii="Arial" w:hAnsi="Arial" w:cs="Arial"/>
                <w:b/>
              </w:rPr>
              <w:t>Opis sposobu oceny kryterium</w:t>
            </w:r>
          </w:p>
        </w:tc>
        <w:tc>
          <w:tcPr>
            <w:tcW w:w="4011" w:type="dxa"/>
            <w:shd w:val="clear" w:color="auto" w:fill="B8CCE4"/>
          </w:tcPr>
          <w:p w:rsidR="00E92758" w:rsidRPr="00E92758" w:rsidRDefault="00E92758" w:rsidP="00600DAA">
            <w:pPr>
              <w:rPr>
                <w:rFonts w:ascii="Arial" w:hAnsi="Arial" w:cs="Arial"/>
                <w:b/>
              </w:rPr>
            </w:pPr>
            <w:r w:rsidRPr="00E92758">
              <w:rPr>
                <w:rFonts w:ascii="Arial" w:hAnsi="Arial" w:cs="Arial"/>
                <w:b/>
              </w:rPr>
              <w:t xml:space="preserve">Opis znaczenia ( czy spełnienie danego kryterium jest konieczne do przyznania dofinansowania, czy spełnienie danego kryterium jest stopniowalne, jaką wagę </w:t>
            </w:r>
            <w:r w:rsidRPr="00E92758">
              <w:rPr>
                <w:rFonts w:ascii="Arial" w:hAnsi="Arial" w:cs="Arial"/>
                <w:b/>
              </w:rPr>
              <w:br/>
              <w:t>w ostatecznej ocenie ma ocena danego kryterium)</w:t>
            </w:r>
          </w:p>
        </w:tc>
      </w:tr>
      <w:tr w:rsidR="005F3D37" w:rsidRPr="00E92758" w:rsidTr="000112AD">
        <w:trPr>
          <w:trHeight w:val="961"/>
        </w:trPr>
        <w:tc>
          <w:tcPr>
            <w:tcW w:w="525" w:type="dxa"/>
            <w:vAlign w:val="center"/>
          </w:tcPr>
          <w:p w:rsidR="00E92758" w:rsidRPr="00E92758" w:rsidRDefault="00E92758" w:rsidP="00600DAA">
            <w:pPr>
              <w:jc w:val="center"/>
              <w:rPr>
                <w:rFonts w:ascii="Arial" w:hAnsi="Arial" w:cs="Arial"/>
              </w:rPr>
            </w:pPr>
            <w:r w:rsidRPr="00E92758">
              <w:rPr>
                <w:rFonts w:ascii="Arial" w:hAnsi="Arial" w:cs="Arial"/>
              </w:rPr>
              <w:t>1.</w:t>
            </w:r>
          </w:p>
        </w:tc>
        <w:tc>
          <w:tcPr>
            <w:tcW w:w="2704" w:type="dxa"/>
            <w:vAlign w:val="center"/>
          </w:tcPr>
          <w:p w:rsidR="00E92758" w:rsidRPr="00E92758" w:rsidRDefault="00E92758" w:rsidP="00600DAA">
            <w:pPr>
              <w:jc w:val="center"/>
              <w:rPr>
                <w:rFonts w:ascii="Arial" w:hAnsi="Arial" w:cs="Arial"/>
              </w:rPr>
            </w:pPr>
            <w:r w:rsidRPr="00E92758">
              <w:rPr>
                <w:rFonts w:ascii="Arial" w:hAnsi="Arial" w:cs="Arial"/>
              </w:rPr>
              <w:t>Zgodność wniosku z wyznaczonymi terminami</w:t>
            </w:r>
          </w:p>
        </w:tc>
        <w:tc>
          <w:tcPr>
            <w:tcW w:w="6085" w:type="dxa"/>
            <w:vAlign w:val="center"/>
          </w:tcPr>
          <w:p w:rsidR="00E92758" w:rsidRPr="00E92758" w:rsidRDefault="00E92758" w:rsidP="00600DAA">
            <w:pPr>
              <w:rPr>
                <w:rFonts w:ascii="Arial" w:hAnsi="Arial" w:cs="Arial"/>
              </w:rPr>
            </w:pPr>
            <w:r w:rsidRPr="00E92758">
              <w:rPr>
                <w:rFonts w:ascii="Arial" w:hAnsi="Arial" w:cs="Arial"/>
              </w:rPr>
              <w:t>Kryterium zostanie ocenione pod kątem tego, czy Wnioskodawca złożył pierwszą wersję wniosku o dofinansowanie w terminie wyznaczonym przez IZ RPO WiM 2014-2020.</w:t>
            </w:r>
          </w:p>
        </w:tc>
        <w:tc>
          <w:tcPr>
            <w:tcW w:w="1417" w:type="dxa"/>
            <w:vAlign w:val="center"/>
          </w:tcPr>
          <w:p w:rsidR="00E92758" w:rsidRPr="00E92758" w:rsidRDefault="00E92758" w:rsidP="00600DAA">
            <w:pPr>
              <w:jc w:val="center"/>
              <w:rPr>
                <w:rFonts w:ascii="Arial" w:hAnsi="Arial" w:cs="Arial"/>
              </w:rPr>
            </w:pPr>
            <w:r w:rsidRPr="00E92758">
              <w:rPr>
                <w:rFonts w:ascii="Arial" w:hAnsi="Arial" w:cs="Arial"/>
              </w:rPr>
              <w:t>Tak/Nie</w:t>
            </w:r>
          </w:p>
        </w:tc>
        <w:tc>
          <w:tcPr>
            <w:tcW w:w="4011" w:type="dxa"/>
            <w:vAlign w:val="center"/>
          </w:tcPr>
          <w:p w:rsidR="00E92758" w:rsidRPr="00E92758" w:rsidRDefault="00E92758" w:rsidP="00600DAA">
            <w:pPr>
              <w:jc w:val="center"/>
              <w:rPr>
                <w:rFonts w:ascii="Arial" w:hAnsi="Arial" w:cs="Arial"/>
              </w:rPr>
            </w:pPr>
            <w:r w:rsidRPr="00E92758">
              <w:rPr>
                <w:rFonts w:ascii="Arial" w:hAnsi="Arial" w:cs="Arial"/>
              </w:rPr>
              <w:t>Tak – konieczne do zatwierdzenia WND</w:t>
            </w:r>
          </w:p>
        </w:tc>
      </w:tr>
      <w:tr w:rsidR="005F3D37" w:rsidRPr="00E92758" w:rsidTr="000112AD">
        <w:trPr>
          <w:trHeight w:val="961"/>
        </w:trPr>
        <w:tc>
          <w:tcPr>
            <w:tcW w:w="525" w:type="dxa"/>
            <w:vAlign w:val="center"/>
          </w:tcPr>
          <w:p w:rsidR="00E92758" w:rsidRPr="00E92758" w:rsidRDefault="00E92758" w:rsidP="00600DAA">
            <w:pPr>
              <w:jc w:val="center"/>
              <w:rPr>
                <w:rFonts w:ascii="Arial" w:hAnsi="Arial" w:cs="Arial"/>
              </w:rPr>
            </w:pPr>
            <w:r w:rsidRPr="00E92758">
              <w:rPr>
                <w:rFonts w:ascii="Arial" w:hAnsi="Arial" w:cs="Arial"/>
              </w:rPr>
              <w:t>2.</w:t>
            </w:r>
          </w:p>
        </w:tc>
        <w:tc>
          <w:tcPr>
            <w:tcW w:w="2704" w:type="dxa"/>
            <w:vAlign w:val="center"/>
          </w:tcPr>
          <w:p w:rsidR="00E92758" w:rsidRPr="00E92758" w:rsidRDefault="00E92758" w:rsidP="00564E6C">
            <w:pPr>
              <w:jc w:val="center"/>
              <w:rPr>
                <w:rFonts w:ascii="Arial" w:hAnsi="Arial" w:cs="Arial"/>
              </w:rPr>
            </w:pPr>
            <w:r w:rsidRPr="00E92758">
              <w:rPr>
                <w:rFonts w:ascii="Arial" w:hAnsi="Arial" w:cs="Arial"/>
              </w:rPr>
              <w:t>Kwalifikowalność Wnioskodawcy i</w:t>
            </w:r>
            <w:r w:rsidR="00564E6C">
              <w:rPr>
                <w:rFonts w:ascii="Arial" w:hAnsi="Arial" w:cs="Arial"/>
              </w:rPr>
              <w:t> </w:t>
            </w:r>
            <w:r w:rsidRPr="00E92758">
              <w:rPr>
                <w:rFonts w:ascii="Arial" w:hAnsi="Arial" w:cs="Arial"/>
              </w:rPr>
              <w:t>projektu</w:t>
            </w:r>
          </w:p>
        </w:tc>
        <w:tc>
          <w:tcPr>
            <w:tcW w:w="6085" w:type="dxa"/>
            <w:vAlign w:val="center"/>
          </w:tcPr>
          <w:p w:rsidR="00E92758" w:rsidRPr="00E92758" w:rsidRDefault="00E92758" w:rsidP="006969A8">
            <w:pPr>
              <w:ind w:left="33"/>
              <w:rPr>
                <w:rFonts w:ascii="Arial" w:hAnsi="Arial" w:cs="Arial"/>
              </w:rPr>
            </w:pPr>
            <w:r w:rsidRPr="00E92758">
              <w:rPr>
                <w:rFonts w:ascii="Arial" w:hAnsi="Arial" w:cs="Arial"/>
              </w:rPr>
              <w:t>Ocena kryterium  polega na sprawdzeniu, czy przedstawiony projekt może stanowić przedmiot dofinansowania w ramach PT RPO WiM na</w:t>
            </w:r>
            <w:r w:rsidR="006969A8">
              <w:rPr>
                <w:rFonts w:ascii="Arial" w:hAnsi="Arial" w:cs="Arial"/>
              </w:rPr>
              <w:t> </w:t>
            </w:r>
            <w:r w:rsidRPr="00E92758">
              <w:rPr>
                <w:rFonts w:ascii="Arial" w:hAnsi="Arial" w:cs="Arial"/>
              </w:rPr>
              <w:t>lata 2014-2020.</w:t>
            </w:r>
          </w:p>
        </w:tc>
        <w:tc>
          <w:tcPr>
            <w:tcW w:w="1417" w:type="dxa"/>
            <w:vAlign w:val="center"/>
          </w:tcPr>
          <w:p w:rsidR="00E92758" w:rsidRPr="00E92758" w:rsidRDefault="00E92758" w:rsidP="00600DAA">
            <w:pPr>
              <w:jc w:val="center"/>
              <w:rPr>
                <w:rFonts w:ascii="Arial" w:hAnsi="Arial" w:cs="Arial"/>
              </w:rPr>
            </w:pPr>
            <w:r w:rsidRPr="00E92758">
              <w:rPr>
                <w:rFonts w:ascii="Arial" w:hAnsi="Arial" w:cs="Arial"/>
              </w:rPr>
              <w:t>Tak/Nie</w:t>
            </w:r>
          </w:p>
        </w:tc>
        <w:tc>
          <w:tcPr>
            <w:tcW w:w="4011" w:type="dxa"/>
            <w:vAlign w:val="center"/>
          </w:tcPr>
          <w:p w:rsidR="00E92758" w:rsidRPr="00E92758" w:rsidRDefault="00E92758" w:rsidP="00600DAA">
            <w:pPr>
              <w:jc w:val="center"/>
              <w:rPr>
                <w:rFonts w:ascii="Arial" w:hAnsi="Arial" w:cs="Arial"/>
              </w:rPr>
            </w:pPr>
            <w:r w:rsidRPr="00E92758">
              <w:rPr>
                <w:rFonts w:ascii="Arial" w:hAnsi="Arial" w:cs="Arial"/>
              </w:rPr>
              <w:t>Tak – konieczne do zatwierdzenia WND</w:t>
            </w:r>
          </w:p>
        </w:tc>
      </w:tr>
      <w:tr w:rsidR="005F3D37" w:rsidRPr="00E92758" w:rsidTr="000112AD">
        <w:trPr>
          <w:trHeight w:val="975"/>
        </w:trPr>
        <w:tc>
          <w:tcPr>
            <w:tcW w:w="525" w:type="dxa"/>
            <w:vAlign w:val="center"/>
          </w:tcPr>
          <w:p w:rsidR="00E92758" w:rsidRPr="00E92758" w:rsidRDefault="00E92758" w:rsidP="00600DAA">
            <w:pPr>
              <w:jc w:val="center"/>
              <w:rPr>
                <w:rFonts w:ascii="Arial" w:hAnsi="Arial" w:cs="Arial"/>
              </w:rPr>
            </w:pPr>
            <w:r w:rsidRPr="00E92758">
              <w:rPr>
                <w:rFonts w:ascii="Arial" w:hAnsi="Arial" w:cs="Arial"/>
              </w:rPr>
              <w:t>3.</w:t>
            </w:r>
          </w:p>
        </w:tc>
        <w:tc>
          <w:tcPr>
            <w:tcW w:w="2704" w:type="dxa"/>
            <w:vAlign w:val="center"/>
          </w:tcPr>
          <w:p w:rsidR="00E92758" w:rsidRPr="00E92758" w:rsidRDefault="00E92758" w:rsidP="00600DAA">
            <w:pPr>
              <w:jc w:val="center"/>
              <w:rPr>
                <w:rFonts w:ascii="Arial" w:hAnsi="Arial" w:cs="Arial"/>
              </w:rPr>
            </w:pPr>
            <w:r w:rsidRPr="00E92758">
              <w:rPr>
                <w:rFonts w:ascii="Arial" w:hAnsi="Arial" w:cs="Arial"/>
              </w:rPr>
              <w:t xml:space="preserve">Prawidłowość wypełniania wniosku </w:t>
            </w:r>
            <w:r w:rsidRPr="00E92758">
              <w:rPr>
                <w:rFonts w:ascii="Arial" w:hAnsi="Arial" w:cs="Arial"/>
              </w:rPr>
              <w:br/>
              <w:t>o dofinansowanie</w:t>
            </w:r>
          </w:p>
        </w:tc>
        <w:tc>
          <w:tcPr>
            <w:tcW w:w="6085" w:type="dxa"/>
            <w:vAlign w:val="center"/>
          </w:tcPr>
          <w:p w:rsidR="00E92758" w:rsidRPr="00E92758" w:rsidRDefault="00E92758" w:rsidP="006969A8">
            <w:pPr>
              <w:rPr>
                <w:rFonts w:ascii="Arial" w:hAnsi="Arial" w:cs="Arial"/>
              </w:rPr>
            </w:pPr>
            <w:r w:rsidRPr="00E92758">
              <w:rPr>
                <w:rFonts w:ascii="Arial" w:hAnsi="Arial" w:cs="Arial"/>
              </w:rPr>
              <w:t>Kryterium zostanie ocenione pod kątem poprawności wypełniania przez Wnioskodawcę wszystkich wymaganych pól znajdujących się we</w:t>
            </w:r>
            <w:r w:rsidR="006969A8">
              <w:rPr>
                <w:rFonts w:ascii="Arial" w:hAnsi="Arial" w:cs="Arial"/>
              </w:rPr>
              <w:t> </w:t>
            </w:r>
            <w:r w:rsidRPr="00E92758">
              <w:rPr>
                <w:rFonts w:ascii="Arial" w:hAnsi="Arial" w:cs="Arial"/>
              </w:rPr>
              <w:t>wniosku o dofinansowanie.</w:t>
            </w:r>
          </w:p>
        </w:tc>
        <w:tc>
          <w:tcPr>
            <w:tcW w:w="1417" w:type="dxa"/>
            <w:vAlign w:val="center"/>
          </w:tcPr>
          <w:p w:rsidR="00E92758" w:rsidRPr="00E92758" w:rsidRDefault="00E92758" w:rsidP="00600DAA">
            <w:pPr>
              <w:jc w:val="center"/>
              <w:rPr>
                <w:rFonts w:ascii="Arial" w:hAnsi="Arial" w:cs="Arial"/>
              </w:rPr>
            </w:pPr>
            <w:r w:rsidRPr="00E92758">
              <w:rPr>
                <w:rFonts w:ascii="Arial" w:hAnsi="Arial" w:cs="Arial"/>
              </w:rPr>
              <w:t>Tak/Nie</w:t>
            </w:r>
          </w:p>
        </w:tc>
        <w:tc>
          <w:tcPr>
            <w:tcW w:w="4011" w:type="dxa"/>
            <w:vAlign w:val="center"/>
          </w:tcPr>
          <w:p w:rsidR="00E92758" w:rsidRPr="00E92758" w:rsidRDefault="00E92758" w:rsidP="00600DAA">
            <w:pPr>
              <w:jc w:val="center"/>
              <w:rPr>
                <w:rFonts w:ascii="Arial" w:hAnsi="Arial" w:cs="Arial"/>
              </w:rPr>
            </w:pPr>
            <w:r w:rsidRPr="00E92758">
              <w:rPr>
                <w:rFonts w:ascii="Arial" w:hAnsi="Arial" w:cs="Arial"/>
              </w:rPr>
              <w:t>Tak – konieczne do zatwierdzenia WND</w:t>
            </w:r>
          </w:p>
        </w:tc>
      </w:tr>
      <w:tr w:rsidR="005F3D37" w:rsidRPr="00E92758" w:rsidTr="000112AD">
        <w:trPr>
          <w:trHeight w:val="710"/>
        </w:trPr>
        <w:tc>
          <w:tcPr>
            <w:tcW w:w="525" w:type="dxa"/>
            <w:vMerge w:val="restart"/>
            <w:vAlign w:val="center"/>
          </w:tcPr>
          <w:p w:rsidR="00E92758" w:rsidRPr="00E92758" w:rsidRDefault="00E92758" w:rsidP="00600DAA">
            <w:pPr>
              <w:jc w:val="center"/>
              <w:rPr>
                <w:rFonts w:ascii="Arial" w:hAnsi="Arial" w:cs="Arial"/>
              </w:rPr>
            </w:pPr>
            <w:r w:rsidRPr="00E92758">
              <w:rPr>
                <w:rFonts w:ascii="Arial" w:hAnsi="Arial" w:cs="Arial"/>
              </w:rPr>
              <w:t>4.</w:t>
            </w:r>
          </w:p>
        </w:tc>
        <w:tc>
          <w:tcPr>
            <w:tcW w:w="2704" w:type="dxa"/>
            <w:vMerge w:val="restart"/>
            <w:vAlign w:val="center"/>
          </w:tcPr>
          <w:p w:rsidR="00E92758" w:rsidRPr="00E92758" w:rsidRDefault="00E92758" w:rsidP="00564E6C">
            <w:pPr>
              <w:jc w:val="center"/>
              <w:rPr>
                <w:rFonts w:ascii="Arial" w:hAnsi="Arial" w:cs="Arial"/>
              </w:rPr>
            </w:pPr>
            <w:r w:rsidRPr="00E92758">
              <w:rPr>
                <w:rFonts w:ascii="Arial" w:hAnsi="Arial" w:cs="Arial"/>
              </w:rPr>
              <w:t>Kompletność wniosku o</w:t>
            </w:r>
            <w:r w:rsidR="00564E6C">
              <w:rPr>
                <w:rFonts w:ascii="Arial" w:hAnsi="Arial" w:cs="Arial"/>
              </w:rPr>
              <w:t> </w:t>
            </w:r>
            <w:r w:rsidRPr="00E92758">
              <w:rPr>
                <w:rFonts w:ascii="Arial" w:hAnsi="Arial" w:cs="Arial"/>
              </w:rPr>
              <w:t>dofinansowanie oraz jego załączników</w:t>
            </w:r>
          </w:p>
        </w:tc>
        <w:tc>
          <w:tcPr>
            <w:tcW w:w="6085" w:type="dxa"/>
            <w:vAlign w:val="center"/>
          </w:tcPr>
          <w:p w:rsidR="00E92758" w:rsidRPr="00E92758" w:rsidRDefault="00E92758" w:rsidP="000A28AD">
            <w:pPr>
              <w:numPr>
                <w:ilvl w:val="0"/>
                <w:numId w:val="36"/>
              </w:numPr>
              <w:suppressAutoHyphens w:val="0"/>
              <w:spacing w:before="0" w:line="240" w:lineRule="auto"/>
              <w:ind w:left="317" w:hanging="284"/>
              <w:jc w:val="left"/>
              <w:rPr>
                <w:rFonts w:ascii="Arial" w:hAnsi="Arial" w:cs="Arial"/>
              </w:rPr>
            </w:pPr>
            <w:r w:rsidRPr="00E92758">
              <w:rPr>
                <w:rFonts w:ascii="Arial" w:hAnsi="Arial" w:cs="Arial"/>
              </w:rPr>
              <w:t>W ramach oceny kryterium analizie poddana zostanie kompletność informacji znajdujących się we WND oraz dokumentów załączonych do WND;</w:t>
            </w:r>
          </w:p>
        </w:tc>
        <w:tc>
          <w:tcPr>
            <w:tcW w:w="1417" w:type="dxa"/>
            <w:vAlign w:val="center"/>
          </w:tcPr>
          <w:p w:rsidR="00E92758" w:rsidRPr="00E92758" w:rsidRDefault="00E92758" w:rsidP="00600DAA">
            <w:pPr>
              <w:jc w:val="center"/>
              <w:rPr>
                <w:rFonts w:ascii="Arial" w:hAnsi="Arial" w:cs="Arial"/>
              </w:rPr>
            </w:pPr>
            <w:r w:rsidRPr="00E92758">
              <w:rPr>
                <w:rFonts w:ascii="Arial" w:hAnsi="Arial" w:cs="Arial"/>
              </w:rPr>
              <w:t>Tak/Nie</w:t>
            </w:r>
          </w:p>
        </w:tc>
        <w:tc>
          <w:tcPr>
            <w:tcW w:w="4011" w:type="dxa"/>
            <w:vAlign w:val="center"/>
          </w:tcPr>
          <w:p w:rsidR="00E92758" w:rsidRPr="00E92758" w:rsidRDefault="00E92758" w:rsidP="00600DAA">
            <w:pPr>
              <w:jc w:val="center"/>
              <w:rPr>
                <w:rFonts w:ascii="Arial" w:hAnsi="Arial" w:cs="Arial"/>
              </w:rPr>
            </w:pPr>
            <w:r w:rsidRPr="00E92758">
              <w:rPr>
                <w:rFonts w:ascii="Arial" w:hAnsi="Arial" w:cs="Arial"/>
              </w:rPr>
              <w:t>Tak – konieczne do zatwierdzenia WND</w:t>
            </w:r>
          </w:p>
        </w:tc>
      </w:tr>
      <w:tr w:rsidR="005F3D37" w:rsidRPr="00E92758" w:rsidTr="000112AD">
        <w:trPr>
          <w:trHeight w:val="990"/>
        </w:trPr>
        <w:tc>
          <w:tcPr>
            <w:tcW w:w="525" w:type="dxa"/>
            <w:vMerge/>
            <w:vAlign w:val="center"/>
          </w:tcPr>
          <w:p w:rsidR="00E92758" w:rsidRPr="00E92758" w:rsidRDefault="00E92758" w:rsidP="00600DAA">
            <w:pPr>
              <w:jc w:val="center"/>
              <w:rPr>
                <w:rFonts w:ascii="Arial" w:hAnsi="Arial" w:cs="Arial"/>
              </w:rPr>
            </w:pPr>
          </w:p>
        </w:tc>
        <w:tc>
          <w:tcPr>
            <w:tcW w:w="2704" w:type="dxa"/>
            <w:vMerge/>
            <w:vAlign w:val="center"/>
          </w:tcPr>
          <w:p w:rsidR="00E92758" w:rsidRPr="00E92758" w:rsidRDefault="00E92758" w:rsidP="00600DAA">
            <w:pPr>
              <w:jc w:val="center"/>
              <w:rPr>
                <w:rFonts w:ascii="Arial" w:hAnsi="Arial" w:cs="Arial"/>
              </w:rPr>
            </w:pPr>
          </w:p>
        </w:tc>
        <w:tc>
          <w:tcPr>
            <w:tcW w:w="6085" w:type="dxa"/>
            <w:vAlign w:val="center"/>
          </w:tcPr>
          <w:p w:rsidR="00E92758" w:rsidRPr="00E92758" w:rsidRDefault="00E92758" w:rsidP="000A28AD">
            <w:pPr>
              <w:numPr>
                <w:ilvl w:val="0"/>
                <w:numId w:val="36"/>
              </w:numPr>
              <w:suppressAutoHyphens w:val="0"/>
              <w:spacing w:before="0" w:line="240" w:lineRule="auto"/>
              <w:ind w:left="317" w:hanging="284"/>
              <w:rPr>
                <w:rFonts w:ascii="Arial" w:hAnsi="Arial" w:cs="Arial"/>
              </w:rPr>
            </w:pPr>
            <w:r w:rsidRPr="00E92758">
              <w:rPr>
                <w:rFonts w:ascii="Arial" w:hAnsi="Arial" w:cs="Arial"/>
              </w:rPr>
              <w:t>Analizie poddany zostanie sposób, w tym staranność, przygotowania załączników przekazanych z WND</w:t>
            </w:r>
            <w:r w:rsidR="00CF2D24">
              <w:rPr>
                <w:rFonts w:ascii="Arial" w:hAnsi="Arial" w:cs="Arial"/>
              </w:rPr>
              <w:t xml:space="preserve"> </w:t>
            </w:r>
            <w:r w:rsidRPr="00E92758">
              <w:rPr>
                <w:rFonts w:ascii="Arial" w:hAnsi="Arial" w:cs="Arial"/>
              </w:rPr>
              <w:t>i możliwość ich sprawnej identyfikacji przez osobę weryfikującą/sprawdzającą wniosek.</w:t>
            </w:r>
          </w:p>
        </w:tc>
        <w:tc>
          <w:tcPr>
            <w:tcW w:w="1417" w:type="dxa"/>
            <w:vAlign w:val="center"/>
          </w:tcPr>
          <w:p w:rsidR="00E92758" w:rsidRPr="00E92758" w:rsidRDefault="00E92758" w:rsidP="00600DAA">
            <w:pPr>
              <w:jc w:val="center"/>
              <w:rPr>
                <w:rFonts w:ascii="Arial" w:hAnsi="Arial" w:cs="Arial"/>
              </w:rPr>
            </w:pPr>
            <w:r w:rsidRPr="00E92758">
              <w:rPr>
                <w:rFonts w:ascii="Arial" w:hAnsi="Arial" w:cs="Arial"/>
              </w:rPr>
              <w:t>Tak/Nie</w:t>
            </w:r>
          </w:p>
        </w:tc>
        <w:tc>
          <w:tcPr>
            <w:tcW w:w="4011" w:type="dxa"/>
            <w:vAlign w:val="center"/>
          </w:tcPr>
          <w:p w:rsidR="00E92758" w:rsidRPr="00E92758" w:rsidRDefault="00E92758" w:rsidP="00600DAA">
            <w:pPr>
              <w:jc w:val="center"/>
              <w:rPr>
                <w:rFonts w:ascii="Arial" w:hAnsi="Arial" w:cs="Arial"/>
              </w:rPr>
            </w:pPr>
            <w:r w:rsidRPr="00E92758">
              <w:rPr>
                <w:rFonts w:ascii="Arial" w:hAnsi="Arial" w:cs="Arial"/>
              </w:rPr>
              <w:t>Tak – konieczne do zatwierdzenia WND</w:t>
            </w:r>
          </w:p>
        </w:tc>
      </w:tr>
      <w:tr w:rsidR="005F3D37" w:rsidRPr="00E92758" w:rsidTr="000112AD">
        <w:trPr>
          <w:trHeight w:val="564"/>
        </w:trPr>
        <w:tc>
          <w:tcPr>
            <w:tcW w:w="525" w:type="dxa"/>
            <w:vMerge w:val="restart"/>
            <w:vAlign w:val="center"/>
          </w:tcPr>
          <w:p w:rsidR="00E92758" w:rsidRPr="00E92758" w:rsidRDefault="00E92758" w:rsidP="00600DAA">
            <w:pPr>
              <w:jc w:val="center"/>
              <w:rPr>
                <w:rFonts w:ascii="Arial" w:hAnsi="Arial" w:cs="Arial"/>
              </w:rPr>
            </w:pPr>
            <w:r w:rsidRPr="00E92758">
              <w:rPr>
                <w:rFonts w:ascii="Arial" w:hAnsi="Arial" w:cs="Arial"/>
              </w:rPr>
              <w:t>5.</w:t>
            </w:r>
          </w:p>
        </w:tc>
        <w:tc>
          <w:tcPr>
            <w:tcW w:w="2704" w:type="dxa"/>
            <w:vMerge w:val="restart"/>
          </w:tcPr>
          <w:p w:rsidR="00E92758" w:rsidRPr="00E92758" w:rsidRDefault="00E92758" w:rsidP="0045026C">
            <w:pPr>
              <w:jc w:val="center"/>
              <w:rPr>
                <w:rFonts w:ascii="Arial" w:hAnsi="Arial" w:cs="Arial"/>
              </w:rPr>
            </w:pPr>
            <w:r w:rsidRPr="00E92758">
              <w:rPr>
                <w:rFonts w:ascii="Arial" w:hAnsi="Arial" w:cs="Arial"/>
              </w:rPr>
              <w:t>Zgodność strony formalnej WND</w:t>
            </w:r>
            <w:r w:rsidR="0045026C">
              <w:rPr>
                <w:rFonts w:ascii="Arial" w:hAnsi="Arial" w:cs="Arial"/>
              </w:rPr>
              <w:t> </w:t>
            </w:r>
            <w:r w:rsidRPr="00E92758">
              <w:rPr>
                <w:rFonts w:ascii="Arial" w:hAnsi="Arial" w:cs="Arial"/>
              </w:rPr>
              <w:t>z</w:t>
            </w:r>
            <w:r w:rsidR="0045026C">
              <w:rPr>
                <w:rFonts w:ascii="Arial" w:hAnsi="Arial" w:cs="Arial"/>
              </w:rPr>
              <w:t> </w:t>
            </w:r>
            <w:r w:rsidRPr="00E92758">
              <w:rPr>
                <w:rFonts w:ascii="Arial" w:hAnsi="Arial" w:cs="Arial"/>
              </w:rPr>
              <w:t>dokumentami programowymi i</w:t>
            </w:r>
            <w:r w:rsidR="0045026C">
              <w:rPr>
                <w:rFonts w:ascii="Arial" w:hAnsi="Arial" w:cs="Arial"/>
              </w:rPr>
              <w:t> </w:t>
            </w:r>
            <w:r w:rsidRPr="00E92758">
              <w:rPr>
                <w:rFonts w:ascii="Arial" w:hAnsi="Arial" w:cs="Arial"/>
              </w:rPr>
              <w:t>finansowymi</w:t>
            </w:r>
          </w:p>
        </w:tc>
        <w:tc>
          <w:tcPr>
            <w:tcW w:w="6085" w:type="dxa"/>
            <w:vAlign w:val="center"/>
          </w:tcPr>
          <w:p w:rsidR="00E92758" w:rsidRPr="00E92758" w:rsidRDefault="00E92758" w:rsidP="000A28AD">
            <w:pPr>
              <w:numPr>
                <w:ilvl w:val="0"/>
                <w:numId w:val="38"/>
              </w:numPr>
              <w:suppressAutoHyphens w:val="0"/>
              <w:spacing w:before="0" w:line="240" w:lineRule="auto"/>
              <w:ind w:left="318" w:hanging="284"/>
              <w:rPr>
                <w:rFonts w:ascii="Arial" w:hAnsi="Arial" w:cs="Arial"/>
              </w:rPr>
            </w:pPr>
            <w:r w:rsidRPr="00E92758">
              <w:rPr>
                <w:rFonts w:ascii="Arial" w:hAnsi="Arial" w:cs="Arial"/>
              </w:rPr>
              <w:t>Zakres projektu zostanie przeanalizowany pod kątem zapisów dokumentów programowych (zastosowanie prawidłowego wzoru WND wraz ze wzorami odpowiednich załączników do niego)</w:t>
            </w:r>
          </w:p>
        </w:tc>
        <w:tc>
          <w:tcPr>
            <w:tcW w:w="1417" w:type="dxa"/>
            <w:vAlign w:val="center"/>
          </w:tcPr>
          <w:p w:rsidR="00E92758" w:rsidRPr="00E92758" w:rsidRDefault="00E92758" w:rsidP="00600DAA">
            <w:pPr>
              <w:jc w:val="center"/>
              <w:rPr>
                <w:rFonts w:ascii="Arial" w:hAnsi="Arial" w:cs="Arial"/>
              </w:rPr>
            </w:pPr>
            <w:r w:rsidRPr="00E92758">
              <w:rPr>
                <w:rFonts w:ascii="Arial" w:hAnsi="Arial" w:cs="Arial"/>
              </w:rPr>
              <w:t>Tak/Nie</w:t>
            </w:r>
          </w:p>
        </w:tc>
        <w:tc>
          <w:tcPr>
            <w:tcW w:w="4011" w:type="dxa"/>
            <w:vAlign w:val="center"/>
          </w:tcPr>
          <w:p w:rsidR="00E92758" w:rsidRPr="00E92758" w:rsidRDefault="00E92758" w:rsidP="00600DAA">
            <w:pPr>
              <w:jc w:val="center"/>
              <w:rPr>
                <w:rFonts w:ascii="Arial" w:hAnsi="Arial" w:cs="Arial"/>
              </w:rPr>
            </w:pPr>
            <w:r w:rsidRPr="00E92758">
              <w:rPr>
                <w:rFonts w:ascii="Arial" w:hAnsi="Arial" w:cs="Arial"/>
              </w:rPr>
              <w:t>Tak – konieczne do zatwierdzenia WND</w:t>
            </w:r>
          </w:p>
        </w:tc>
      </w:tr>
      <w:tr w:rsidR="005F3D37" w:rsidRPr="00E92758" w:rsidTr="000112AD">
        <w:trPr>
          <w:trHeight w:val="811"/>
        </w:trPr>
        <w:tc>
          <w:tcPr>
            <w:tcW w:w="525" w:type="dxa"/>
            <w:vMerge/>
            <w:vAlign w:val="center"/>
          </w:tcPr>
          <w:p w:rsidR="00E92758" w:rsidRPr="00E92758" w:rsidRDefault="00E92758" w:rsidP="00600DAA">
            <w:pPr>
              <w:jc w:val="center"/>
              <w:rPr>
                <w:rFonts w:ascii="Arial" w:hAnsi="Arial" w:cs="Arial"/>
              </w:rPr>
            </w:pPr>
          </w:p>
        </w:tc>
        <w:tc>
          <w:tcPr>
            <w:tcW w:w="2704" w:type="dxa"/>
            <w:vMerge/>
            <w:vAlign w:val="center"/>
          </w:tcPr>
          <w:p w:rsidR="00E92758" w:rsidRPr="00E92758" w:rsidRDefault="00E92758" w:rsidP="00600DAA">
            <w:pPr>
              <w:jc w:val="center"/>
              <w:rPr>
                <w:rFonts w:ascii="Arial" w:hAnsi="Arial" w:cs="Arial"/>
              </w:rPr>
            </w:pPr>
          </w:p>
        </w:tc>
        <w:tc>
          <w:tcPr>
            <w:tcW w:w="6085" w:type="dxa"/>
            <w:vAlign w:val="center"/>
          </w:tcPr>
          <w:p w:rsidR="00E92758" w:rsidRPr="00E92758" w:rsidRDefault="00E92758" w:rsidP="000A28AD">
            <w:pPr>
              <w:numPr>
                <w:ilvl w:val="0"/>
                <w:numId w:val="38"/>
              </w:numPr>
              <w:suppressAutoHyphens w:val="0"/>
              <w:spacing w:before="0" w:line="240" w:lineRule="auto"/>
              <w:ind w:left="318" w:hanging="284"/>
              <w:rPr>
                <w:rFonts w:ascii="Arial" w:hAnsi="Arial" w:cs="Arial"/>
              </w:rPr>
            </w:pPr>
            <w:r w:rsidRPr="00E92758">
              <w:rPr>
                <w:rFonts w:ascii="Arial" w:hAnsi="Arial" w:cs="Arial"/>
              </w:rPr>
              <w:t xml:space="preserve">Wartość projektu zostanie przeanalizowana pod kątem dostępności środków finansowych dla </w:t>
            </w:r>
            <w:r w:rsidRPr="00E92758">
              <w:rPr>
                <w:rFonts w:ascii="Arial" w:hAnsi="Arial" w:cs="Arial"/>
                <w:color w:val="000000"/>
              </w:rPr>
              <w:t>W</w:t>
            </w:r>
            <w:r w:rsidRPr="00E92758">
              <w:rPr>
                <w:rFonts w:ascii="Arial" w:hAnsi="Arial" w:cs="Arial"/>
              </w:rPr>
              <w:t>nioskodawcy</w:t>
            </w:r>
          </w:p>
        </w:tc>
        <w:tc>
          <w:tcPr>
            <w:tcW w:w="1417" w:type="dxa"/>
            <w:vAlign w:val="center"/>
          </w:tcPr>
          <w:p w:rsidR="00E92758" w:rsidRPr="00E92758" w:rsidRDefault="00E92758" w:rsidP="00600DAA">
            <w:pPr>
              <w:jc w:val="center"/>
              <w:rPr>
                <w:rFonts w:ascii="Arial" w:hAnsi="Arial" w:cs="Arial"/>
              </w:rPr>
            </w:pPr>
            <w:r w:rsidRPr="00E92758">
              <w:rPr>
                <w:rFonts w:ascii="Arial" w:hAnsi="Arial" w:cs="Arial"/>
              </w:rPr>
              <w:t>Tak/Nie</w:t>
            </w:r>
          </w:p>
        </w:tc>
        <w:tc>
          <w:tcPr>
            <w:tcW w:w="4011" w:type="dxa"/>
            <w:vAlign w:val="center"/>
          </w:tcPr>
          <w:p w:rsidR="00E92758" w:rsidRPr="00E92758" w:rsidRDefault="00E92758" w:rsidP="00600DAA">
            <w:pPr>
              <w:jc w:val="center"/>
              <w:rPr>
                <w:rFonts w:ascii="Arial" w:hAnsi="Arial" w:cs="Arial"/>
              </w:rPr>
            </w:pPr>
            <w:r w:rsidRPr="00E92758">
              <w:rPr>
                <w:rFonts w:ascii="Arial" w:hAnsi="Arial" w:cs="Arial"/>
              </w:rPr>
              <w:t>Tak – konieczne do zatwierdzenia WND</w:t>
            </w:r>
          </w:p>
        </w:tc>
      </w:tr>
      <w:tr w:rsidR="005F3D37" w:rsidRPr="00E92758" w:rsidTr="000112AD">
        <w:trPr>
          <w:trHeight w:val="576"/>
        </w:trPr>
        <w:tc>
          <w:tcPr>
            <w:tcW w:w="525" w:type="dxa"/>
            <w:vMerge/>
            <w:vAlign w:val="center"/>
          </w:tcPr>
          <w:p w:rsidR="00E92758" w:rsidRPr="00E92758" w:rsidRDefault="00E92758" w:rsidP="00600DAA">
            <w:pPr>
              <w:jc w:val="center"/>
              <w:rPr>
                <w:rFonts w:ascii="Arial" w:hAnsi="Arial" w:cs="Arial"/>
              </w:rPr>
            </w:pPr>
          </w:p>
        </w:tc>
        <w:tc>
          <w:tcPr>
            <w:tcW w:w="2704" w:type="dxa"/>
            <w:vMerge/>
            <w:vAlign w:val="center"/>
          </w:tcPr>
          <w:p w:rsidR="00E92758" w:rsidRPr="00E92758" w:rsidRDefault="00E92758" w:rsidP="00600DAA">
            <w:pPr>
              <w:jc w:val="center"/>
              <w:rPr>
                <w:rFonts w:ascii="Arial" w:hAnsi="Arial" w:cs="Arial"/>
              </w:rPr>
            </w:pPr>
          </w:p>
        </w:tc>
        <w:tc>
          <w:tcPr>
            <w:tcW w:w="6085" w:type="dxa"/>
            <w:vAlign w:val="center"/>
          </w:tcPr>
          <w:p w:rsidR="00E92758" w:rsidRPr="00E92758" w:rsidRDefault="00E92758" w:rsidP="000A28AD">
            <w:pPr>
              <w:numPr>
                <w:ilvl w:val="0"/>
                <w:numId w:val="38"/>
              </w:numPr>
              <w:suppressAutoHyphens w:val="0"/>
              <w:spacing w:before="0" w:line="240" w:lineRule="auto"/>
              <w:ind w:left="318" w:hanging="284"/>
              <w:rPr>
                <w:rFonts w:ascii="Arial" w:hAnsi="Arial" w:cs="Arial"/>
              </w:rPr>
            </w:pPr>
            <w:r w:rsidRPr="00E92758">
              <w:rPr>
                <w:rFonts w:ascii="Arial" w:hAnsi="Arial" w:cs="Arial"/>
              </w:rPr>
              <w:t>Zadania zaplanowane do realizacji w ramach projektu zostaną przeanalizowane pod kątem adekwatnego doboru wskaźników.</w:t>
            </w:r>
          </w:p>
        </w:tc>
        <w:tc>
          <w:tcPr>
            <w:tcW w:w="1417" w:type="dxa"/>
            <w:vAlign w:val="center"/>
          </w:tcPr>
          <w:p w:rsidR="00E92758" w:rsidRPr="00E92758" w:rsidRDefault="00E92758" w:rsidP="00600DAA">
            <w:pPr>
              <w:jc w:val="center"/>
              <w:rPr>
                <w:rFonts w:ascii="Arial" w:hAnsi="Arial" w:cs="Arial"/>
              </w:rPr>
            </w:pPr>
            <w:r w:rsidRPr="00E92758">
              <w:rPr>
                <w:rFonts w:ascii="Arial" w:hAnsi="Arial" w:cs="Arial"/>
              </w:rPr>
              <w:t>Tak/Nie</w:t>
            </w:r>
          </w:p>
        </w:tc>
        <w:tc>
          <w:tcPr>
            <w:tcW w:w="4011" w:type="dxa"/>
            <w:vAlign w:val="center"/>
          </w:tcPr>
          <w:p w:rsidR="00E92758" w:rsidRPr="00E92758" w:rsidRDefault="00E92758" w:rsidP="00600DAA">
            <w:pPr>
              <w:jc w:val="center"/>
              <w:rPr>
                <w:rFonts w:ascii="Arial" w:hAnsi="Arial" w:cs="Arial"/>
              </w:rPr>
            </w:pPr>
            <w:r w:rsidRPr="00E92758">
              <w:rPr>
                <w:rFonts w:ascii="Arial" w:hAnsi="Arial" w:cs="Arial"/>
              </w:rPr>
              <w:t>Tak – konieczne do zatwierdzenia WND</w:t>
            </w:r>
          </w:p>
        </w:tc>
      </w:tr>
      <w:tr w:rsidR="00EA625C" w:rsidRPr="00206A2F" w:rsidTr="000112AD">
        <w:trPr>
          <w:trHeight w:val="1226"/>
        </w:trPr>
        <w:tc>
          <w:tcPr>
            <w:tcW w:w="525" w:type="dxa"/>
            <w:vAlign w:val="center"/>
          </w:tcPr>
          <w:p w:rsidR="00EA625C" w:rsidRPr="00206A2F" w:rsidRDefault="00EA625C" w:rsidP="00600DAA">
            <w:pPr>
              <w:jc w:val="center"/>
              <w:rPr>
                <w:rFonts w:ascii="Arial" w:hAnsi="Arial" w:cs="Arial"/>
                <w:color w:val="000000" w:themeColor="text1"/>
              </w:rPr>
            </w:pPr>
            <w:r w:rsidRPr="00206A2F">
              <w:rPr>
                <w:rFonts w:ascii="Arial" w:hAnsi="Arial" w:cs="Arial"/>
                <w:color w:val="000000" w:themeColor="text1"/>
              </w:rPr>
              <w:t>6.</w:t>
            </w:r>
          </w:p>
        </w:tc>
        <w:tc>
          <w:tcPr>
            <w:tcW w:w="2704" w:type="dxa"/>
            <w:vAlign w:val="center"/>
          </w:tcPr>
          <w:p w:rsidR="00EA625C" w:rsidRPr="00206A2F" w:rsidRDefault="00EA625C" w:rsidP="0019491A">
            <w:pPr>
              <w:jc w:val="center"/>
              <w:rPr>
                <w:rFonts w:ascii="Arial" w:hAnsi="Arial" w:cs="Arial"/>
                <w:color w:val="000000" w:themeColor="text1"/>
              </w:rPr>
            </w:pPr>
            <w:r w:rsidRPr="00206A2F">
              <w:rPr>
                <w:rFonts w:ascii="Arial" w:hAnsi="Arial" w:cs="Arial"/>
                <w:color w:val="000000" w:themeColor="text1"/>
              </w:rPr>
              <w:t xml:space="preserve">Projekt </w:t>
            </w:r>
            <w:r w:rsidR="00B06F93" w:rsidRPr="00206A2F">
              <w:rPr>
                <w:rFonts w:ascii="Arial" w:hAnsi="Arial" w:cs="Arial"/>
                <w:color w:val="000000" w:themeColor="text1"/>
              </w:rPr>
              <w:t>znajduje się w</w:t>
            </w:r>
            <w:r w:rsidR="00C700FC" w:rsidRPr="00206A2F">
              <w:rPr>
                <w:rFonts w:ascii="Arial" w:hAnsi="Arial" w:cs="Arial"/>
                <w:color w:val="000000" w:themeColor="text1"/>
              </w:rPr>
              <w:t> </w:t>
            </w:r>
            <w:r w:rsidR="00CD3FAE" w:rsidRPr="00206A2F">
              <w:rPr>
                <w:rFonts w:ascii="Arial" w:hAnsi="Arial" w:cs="Arial"/>
                <w:color w:val="000000" w:themeColor="text1"/>
              </w:rPr>
              <w:t>w</w:t>
            </w:r>
            <w:r w:rsidR="005345FE" w:rsidRPr="00206A2F">
              <w:rPr>
                <w:rFonts w:ascii="Arial" w:hAnsi="Arial" w:cs="Arial"/>
                <w:color w:val="000000" w:themeColor="text1"/>
              </w:rPr>
              <w:t xml:space="preserve">ykazie </w:t>
            </w:r>
            <w:r w:rsidR="00CD3FAE" w:rsidRPr="00206A2F">
              <w:rPr>
                <w:rFonts w:ascii="Arial" w:hAnsi="Arial" w:cs="Arial"/>
                <w:color w:val="000000" w:themeColor="text1"/>
              </w:rPr>
              <w:t>projektów zidentyfikowanych przez właściwą instytucję</w:t>
            </w:r>
            <w:r w:rsidR="004614C7" w:rsidRPr="00206A2F">
              <w:rPr>
                <w:rFonts w:ascii="Arial" w:hAnsi="Arial" w:cs="Arial"/>
                <w:color w:val="000000" w:themeColor="text1"/>
              </w:rPr>
              <w:t xml:space="preserve"> w</w:t>
            </w:r>
            <w:r w:rsidR="00C700FC" w:rsidRPr="00206A2F">
              <w:rPr>
                <w:rFonts w:ascii="Arial" w:hAnsi="Arial" w:cs="Arial"/>
                <w:color w:val="000000" w:themeColor="text1"/>
              </w:rPr>
              <w:t> </w:t>
            </w:r>
            <w:r w:rsidR="004614C7" w:rsidRPr="00206A2F">
              <w:rPr>
                <w:rFonts w:ascii="Arial" w:hAnsi="Arial" w:cs="Arial"/>
                <w:color w:val="000000" w:themeColor="text1"/>
              </w:rPr>
              <w:t xml:space="preserve">ramach trybu pozakonkursowego, </w:t>
            </w:r>
            <w:r w:rsidR="00CD3FAE" w:rsidRPr="00206A2F">
              <w:rPr>
                <w:rFonts w:ascii="Arial" w:hAnsi="Arial" w:cs="Arial"/>
                <w:color w:val="000000" w:themeColor="text1"/>
              </w:rPr>
              <w:t>stanowiącym załącznik do</w:t>
            </w:r>
            <w:r w:rsidR="0019491A">
              <w:rPr>
                <w:rFonts w:ascii="Arial" w:hAnsi="Arial" w:cs="Arial"/>
                <w:color w:val="000000" w:themeColor="text1"/>
              </w:rPr>
              <w:t> </w:t>
            </w:r>
            <w:r w:rsidR="00CD3FAE" w:rsidRPr="00206A2F">
              <w:rPr>
                <w:rFonts w:ascii="Arial" w:hAnsi="Arial" w:cs="Arial"/>
                <w:color w:val="000000" w:themeColor="text1"/>
              </w:rPr>
              <w:t>SZOOP</w:t>
            </w:r>
          </w:p>
        </w:tc>
        <w:tc>
          <w:tcPr>
            <w:tcW w:w="6085" w:type="dxa"/>
            <w:vAlign w:val="center"/>
          </w:tcPr>
          <w:p w:rsidR="00EA625C" w:rsidRPr="00206A2F" w:rsidRDefault="00CD3FAE" w:rsidP="005A2EE5">
            <w:pPr>
              <w:rPr>
                <w:rFonts w:ascii="Arial" w:hAnsi="Arial" w:cs="Arial"/>
                <w:color w:val="000000" w:themeColor="text1"/>
              </w:rPr>
            </w:pPr>
            <w:r w:rsidRPr="00206A2F">
              <w:rPr>
                <w:rFonts w:ascii="Arial" w:hAnsi="Arial" w:cs="Arial"/>
                <w:color w:val="000000" w:themeColor="text1"/>
              </w:rPr>
              <w:t>Weryfikowane będzie czy dany projekt znajduje się w załączniku do</w:t>
            </w:r>
            <w:r w:rsidR="0021763D">
              <w:rPr>
                <w:rFonts w:ascii="Arial" w:hAnsi="Arial" w:cs="Arial"/>
                <w:color w:val="000000" w:themeColor="text1"/>
              </w:rPr>
              <w:t> </w:t>
            </w:r>
            <w:r w:rsidRPr="00206A2F">
              <w:rPr>
                <w:rFonts w:ascii="Arial" w:hAnsi="Arial" w:cs="Arial"/>
                <w:color w:val="000000" w:themeColor="text1"/>
              </w:rPr>
              <w:t>SZOOP</w:t>
            </w:r>
            <w:r w:rsidR="005A2EE5" w:rsidRPr="005A2EE5">
              <w:rPr>
                <w:rFonts w:asciiTheme="minorHAnsi" w:hAnsiTheme="minorHAnsi" w:cs="Arial"/>
                <w:color w:val="000000" w:themeColor="text1"/>
              </w:rPr>
              <w:t>.</w:t>
            </w:r>
          </w:p>
        </w:tc>
        <w:tc>
          <w:tcPr>
            <w:tcW w:w="1417" w:type="dxa"/>
            <w:vAlign w:val="center"/>
          </w:tcPr>
          <w:p w:rsidR="00EA625C" w:rsidRPr="00206A2F" w:rsidRDefault="00EA625C" w:rsidP="00600DAA">
            <w:pPr>
              <w:jc w:val="center"/>
              <w:rPr>
                <w:rFonts w:ascii="Arial" w:hAnsi="Arial" w:cs="Arial"/>
                <w:color w:val="000000" w:themeColor="text1"/>
              </w:rPr>
            </w:pPr>
            <w:r w:rsidRPr="00206A2F">
              <w:rPr>
                <w:rFonts w:ascii="Arial" w:hAnsi="Arial" w:cs="Arial"/>
                <w:color w:val="000000" w:themeColor="text1"/>
              </w:rPr>
              <w:t>Tak/Nie</w:t>
            </w:r>
          </w:p>
        </w:tc>
        <w:tc>
          <w:tcPr>
            <w:tcW w:w="4011" w:type="dxa"/>
            <w:vAlign w:val="center"/>
          </w:tcPr>
          <w:p w:rsidR="00EA625C" w:rsidRPr="00206A2F" w:rsidRDefault="00EA625C" w:rsidP="00600DAA">
            <w:pPr>
              <w:jc w:val="center"/>
              <w:rPr>
                <w:rFonts w:ascii="Arial" w:hAnsi="Arial" w:cs="Arial"/>
                <w:color w:val="000000" w:themeColor="text1"/>
              </w:rPr>
            </w:pPr>
            <w:r w:rsidRPr="00206A2F">
              <w:rPr>
                <w:rFonts w:ascii="Arial" w:hAnsi="Arial" w:cs="Arial"/>
                <w:color w:val="000000" w:themeColor="text1"/>
              </w:rPr>
              <w:t>Tak – konieczne do zatwierdzenia WND</w:t>
            </w:r>
          </w:p>
        </w:tc>
      </w:tr>
      <w:tr w:rsidR="00B06F93" w:rsidRPr="00206A2F" w:rsidTr="000112AD">
        <w:trPr>
          <w:trHeight w:val="1226"/>
        </w:trPr>
        <w:tc>
          <w:tcPr>
            <w:tcW w:w="525" w:type="dxa"/>
            <w:vAlign w:val="center"/>
          </w:tcPr>
          <w:p w:rsidR="00B06F93" w:rsidRPr="00206A2F" w:rsidRDefault="00B06F93" w:rsidP="00600DAA">
            <w:pPr>
              <w:jc w:val="center"/>
              <w:rPr>
                <w:rFonts w:ascii="Arial" w:hAnsi="Arial" w:cs="Arial"/>
                <w:color w:val="000000" w:themeColor="text1"/>
              </w:rPr>
            </w:pPr>
            <w:r w:rsidRPr="00206A2F">
              <w:rPr>
                <w:rFonts w:ascii="Arial" w:hAnsi="Arial" w:cs="Arial"/>
                <w:color w:val="000000" w:themeColor="text1"/>
              </w:rPr>
              <w:t>7.</w:t>
            </w:r>
          </w:p>
        </w:tc>
        <w:tc>
          <w:tcPr>
            <w:tcW w:w="2704" w:type="dxa"/>
            <w:vAlign w:val="center"/>
          </w:tcPr>
          <w:p w:rsidR="00B06F93" w:rsidRPr="00206A2F" w:rsidRDefault="00B06F93" w:rsidP="0019491A">
            <w:pPr>
              <w:jc w:val="center"/>
              <w:rPr>
                <w:rFonts w:ascii="Arial" w:hAnsi="Arial" w:cs="Arial"/>
                <w:color w:val="000000" w:themeColor="text1"/>
              </w:rPr>
            </w:pPr>
            <w:r w:rsidRPr="00206A2F">
              <w:rPr>
                <w:rFonts w:ascii="Arial" w:hAnsi="Arial" w:cs="Arial"/>
                <w:color w:val="000000" w:themeColor="text1"/>
              </w:rPr>
              <w:t xml:space="preserve">Projekt </w:t>
            </w:r>
            <w:r w:rsidR="00F44423" w:rsidRPr="00206A2F">
              <w:rPr>
                <w:rFonts w:ascii="Arial" w:hAnsi="Arial" w:cs="Arial"/>
                <w:color w:val="000000" w:themeColor="text1"/>
              </w:rPr>
              <w:t xml:space="preserve">nie </w:t>
            </w:r>
            <w:r w:rsidRPr="00206A2F">
              <w:rPr>
                <w:rFonts w:ascii="Arial" w:hAnsi="Arial" w:cs="Arial"/>
                <w:color w:val="000000" w:themeColor="text1"/>
              </w:rPr>
              <w:t>został usunięty wcześniej z</w:t>
            </w:r>
            <w:r w:rsidR="001515A4" w:rsidRPr="00206A2F">
              <w:rPr>
                <w:rFonts w:ascii="Arial" w:hAnsi="Arial" w:cs="Arial"/>
                <w:color w:val="000000" w:themeColor="text1"/>
              </w:rPr>
              <w:t> </w:t>
            </w:r>
            <w:r w:rsidRPr="00206A2F">
              <w:rPr>
                <w:rFonts w:ascii="Arial" w:hAnsi="Arial" w:cs="Arial"/>
                <w:color w:val="000000" w:themeColor="text1"/>
              </w:rPr>
              <w:t>wykazu projektów zidentyfikowanych, stanowiąc</w:t>
            </w:r>
            <w:r w:rsidR="00533966" w:rsidRPr="00206A2F">
              <w:rPr>
                <w:rFonts w:ascii="Arial" w:hAnsi="Arial" w:cs="Arial"/>
                <w:color w:val="000000" w:themeColor="text1"/>
              </w:rPr>
              <w:t>ego</w:t>
            </w:r>
            <w:r w:rsidRPr="00206A2F">
              <w:rPr>
                <w:rFonts w:ascii="Arial" w:hAnsi="Arial" w:cs="Arial"/>
                <w:color w:val="000000" w:themeColor="text1"/>
              </w:rPr>
              <w:t xml:space="preserve"> </w:t>
            </w:r>
            <w:r w:rsidR="008A0F22" w:rsidRPr="00206A2F">
              <w:rPr>
                <w:rFonts w:ascii="Arial" w:hAnsi="Arial" w:cs="Arial"/>
                <w:color w:val="000000" w:themeColor="text1"/>
              </w:rPr>
              <w:t>załącznik do</w:t>
            </w:r>
            <w:r w:rsidR="0019491A">
              <w:rPr>
                <w:rFonts w:ascii="Arial" w:hAnsi="Arial" w:cs="Arial"/>
                <w:color w:val="000000" w:themeColor="text1"/>
              </w:rPr>
              <w:t> </w:t>
            </w:r>
            <w:r w:rsidR="008A0F22" w:rsidRPr="00206A2F">
              <w:rPr>
                <w:rFonts w:ascii="Arial" w:hAnsi="Arial" w:cs="Arial"/>
                <w:color w:val="000000" w:themeColor="text1"/>
              </w:rPr>
              <w:t>SZOOP</w:t>
            </w:r>
          </w:p>
        </w:tc>
        <w:tc>
          <w:tcPr>
            <w:tcW w:w="6085" w:type="dxa"/>
            <w:vAlign w:val="center"/>
          </w:tcPr>
          <w:p w:rsidR="00B06F93" w:rsidRPr="00206A2F" w:rsidRDefault="00B06F93" w:rsidP="005345FE">
            <w:pPr>
              <w:rPr>
                <w:rFonts w:ascii="Arial" w:hAnsi="Arial" w:cs="Arial"/>
                <w:color w:val="000000" w:themeColor="text1"/>
              </w:rPr>
            </w:pPr>
            <w:r w:rsidRPr="00206A2F">
              <w:rPr>
                <w:rFonts w:ascii="Arial" w:hAnsi="Arial" w:cs="Arial"/>
                <w:color w:val="000000" w:themeColor="text1"/>
              </w:rPr>
              <w:t xml:space="preserve">Kryterium służy ocenie czy przedmiotowy projekt może zostać wybrany do dofinansowania. Zgodnie z </w:t>
            </w:r>
            <w:r w:rsidRPr="00206A2F">
              <w:rPr>
                <w:rFonts w:ascii="Arial" w:hAnsi="Arial" w:cs="Arial"/>
                <w:i/>
                <w:color w:val="000000" w:themeColor="text1"/>
              </w:rPr>
              <w:t xml:space="preserve">Wytycznymi w zakresie trybów wyboru projektów na lata 2014-2020, </w:t>
            </w:r>
            <w:r w:rsidRPr="00206A2F">
              <w:rPr>
                <w:rFonts w:ascii="Arial" w:hAnsi="Arial" w:cs="Arial"/>
                <w:color w:val="000000" w:themeColor="text1"/>
              </w:rPr>
              <w:t>w przypadku projektów pozakonkursowych nie ma możliwości wyboru do dofinansowania projektu, który został wcześniej usunięty z wykazu projektów zidentyfikowanych.</w:t>
            </w:r>
          </w:p>
        </w:tc>
        <w:tc>
          <w:tcPr>
            <w:tcW w:w="1417" w:type="dxa"/>
            <w:vAlign w:val="center"/>
          </w:tcPr>
          <w:p w:rsidR="00B06F93" w:rsidRPr="00206A2F" w:rsidRDefault="00B06F93" w:rsidP="005345FE">
            <w:pPr>
              <w:jc w:val="center"/>
              <w:rPr>
                <w:rFonts w:ascii="Arial" w:hAnsi="Arial" w:cs="Arial"/>
                <w:color w:val="000000" w:themeColor="text1"/>
              </w:rPr>
            </w:pPr>
            <w:r w:rsidRPr="00206A2F">
              <w:rPr>
                <w:rFonts w:ascii="Arial" w:hAnsi="Arial" w:cs="Arial"/>
                <w:color w:val="000000" w:themeColor="text1"/>
              </w:rPr>
              <w:t>Tak/Nie</w:t>
            </w:r>
          </w:p>
        </w:tc>
        <w:tc>
          <w:tcPr>
            <w:tcW w:w="4011" w:type="dxa"/>
            <w:vAlign w:val="center"/>
          </w:tcPr>
          <w:p w:rsidR="00B06F93" w:rsidRPr="00206A2F" w:rsidRDefault="00745DE6" w:rsidP="005345FE">
            <w:pPr>
              <w:jc w:val="center"/>
              <w:rPr>
                <w:rFonts w:ascii="Arial" w:hAnsi="Arial" w:cs="Arial"/>
                <w:color w:val="000000" w:themeColor="text1"/>
              </w:rPr>
            </w:pPr>
            <w:r w:rsidRPr="00206A2F">
              <w:rPr>
                <w:rFonts w:ascii="Arial" w:hAnsi="Arial" w:cs="Arial"/>
                <w:color w:val="000000" w:themeColor="text1"/>
              </w:rPr>
              <w:t>Tak</w:t>
            </w:r>
            <w:r w:rsidR="00B06F93" w:rsidRPr="00206A2F">
              <w:rPr>
                <w:rFonts w:ascii="Arial" w:hAnsi="Arial" w:cs="Arial"/>
                <w:color w:val="000000" w:themeColor="text1"/>
              </w:rPr>
              <w:t xml:space="preserve"> – konieczne do zatwierdzenia WND</w:t>
            </w:r>
          </w:p>
        </w:tc>
      </w:tr>
    </w:tbl>
    <w:p w:rsidR="00E92758" w:rsidRPr="00E92758" w:rsidRDefault="00E92758" w:rsidP="00E92758">
      <w:pPr>
        <w:rPr>
          <w:rFonts w:ascii="Arial" w:hAnsi="Arial" w:cs="Arial"/>
        </w:rPr>
      </w:pPr>
    </w:p>
    <w:p w:rsidR="00E92758" w:rsidRPr="00E92758" w:rsidRDefault="00E92758" w:rsidP="00E92758">
      <w:pPr>
        <w:rPr>
          <w:rFonts w:ascii="Arial" w:hAnsi="Arial" w:cs="Arial"/>
          <w:b/>
          <w:u w:val="single"/>
        </w:rPr>
      </w:pPr>
      <w:r w:rsidRPr="00E92758">
        <w:rPr>
          <w:rFonts w:ascii="Arial" w:hAnsi="Arial" w:cs="Arial"/>
          <w:b/>
          <w:u w:val="single"/>
        </w:rPr>
        <w:t>Kryteria merytoryczne</w:t>
      </w:r>
    </w:p>
    <w:p w:rsidR="00E92758" w:rsidRPr="00E92758" w:rsidRDefault="00E92758" w:rsidP="00E92758">
      <w:pPr>
        <w:rPr>
          <w:rFonts w:ascii="Arial" w:hAnsi="Arial" w:cs="Arial"/>
          <w:b/>
          <w:u w:val="single"/>
        </w:rPr>
      </w:pPr>
    </w:p>
    <w:tbl>
      <w:tblPr>
        <w:tblW w:w="14742"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661"/>
        <w:gridCol w:w="6095"/>
        <w:gridCol w:w="1417"/>
        <w:gridCol w:w="4008"/>
      </w:tblGrid>
      <w:tr w:rsidR="005E2E8F" w:rsidRPr="00E92758" w:rsidTr="00C00D77">
        <w:trPr>
          <w:trHeight w:val="834"/>
        </w:trPr>
        <w:tc>
          <w:tcPr>
            <w:tcW w:w="561" w:type="dxa"/>
            <w:shd w:val="clear" w:color="auto" w:fill="B8CCE4"/>
          </w:tcPr>
          <w:p w:rsidR="005E2E8F" w:rsidRPr="00E92758" w:rsidRDefault="005E2E8F" w:rsidP="00600DAA">
            <w:pPr>
              <w:jc w:val="center"/>
              <w:rPr>
                <w:rFonts w:ascii="Arial" w:hAnsi="Arial" w:cs="Arial"/>
                <w:b/>
              </w:rPr>
            </w:pPr>
          </w:p>
          <w:p w:rsidR="005E2E8F" w:rsidRPr="00E92758" w:rsidRDefault="005E2E8F" w:rsidP="00600DAA">
            <w:pPr>
              <w:jc w:val="center"/>
              <w:rPr>
                <w:rFonts w:ascii="Arial" w:hAnsi="Arial" w:cs="Arial"/>
                <w:b/>
              </w:rPr>
            </w:pPr>
            <w:r w:rsidRPr="00E92758">
              <w:rPr>
                <w:rFonts w:ascii="Arial" w:hAnsi="Arial" w:cs="Arial"/>
                <w:b/>
              </w:rPr>
              <w:t>Lp.</w:t>
            </w:r>
          </w:p>
        </w:tc>
        <w:tc>
          <w:tcPr>
            <w:tcW w:w="2661" w:type="dxa"/>
            <w:shd w:val="clear" w:color="auto" w:fill="B8CCE4"/>
          </w:tcPr>
          <w:p w:rsidR="005E2E8F" w:rsidRPr="00E92758" w:rsidRDefault="005E2E8F" w:rsidP="00600DAA">
            <w:pPr>
              <w:jc w:val="center"/>
              <w:rPr>
                <w:rFonts w:ascii="Arial" w:hAnsi="Arial" w:cs="Arial"/>
                <w:b/>
              </w:rPr>
            </w:pPr>
          </w:p>
          <w:p w:rsidR="005E2E8F" w:rsidRPr="00E92758" w:rsidRDefault="005E2E8F" w:rsidP="00600DAA">
            <w:pPr>
              <w:jc w:val="center"/>
              <w:rPr>
                <w:rFonts w:ascii="Arial" w:hAnsi="Arial" w:cs="Arial"/>
                <w:b/>
              </w:rPr>
            </w:pPr>
            <w:r w:rsidRPr="00E92758">
              <w:rPr>
                <w:rFonts w:ascii="Arial" w:hAnsi="Arial" w:cs="Arial"/>
                <w:b/>
              </w:rPr>
              <w:t>Nazwa kryterium</w:t>
            </w:r>
          </w:p>
        </w:tc>
        <w:tc>
          <w:tcPr>
            <w:tcW w:w="6095" w:type="dxa"/>
            <w:shd w:val="clear" w:color="auto" w:fill="B8CCE4"/>
          </w:tcPr>
          <w:p w:rsidR="005E2E8F" w:rsidRPr="00E92758" w:rsidRDefault="005E2E8F" w:rsidP="00600DAA">
            <w:pPr>
              <w:jc w:val="center"/>
              <w:rPr>
                <w:rFonts w:ascii="Arial" w:hAnsi="Arial" w:cs="Arial"/>
                <w:b/>
              </w:rPr>
            </w:pPr>
          </w:p>
          <w:p w:rsidR="005E2E8F" w:rsidRPr="00E92758" w:rsidRDefault="005E2E8F" w:rsidP="00600DAA">
            <w:pPr>
              <w:jc w:val="center"/>
              <w:rPr>
                <w:rFonts w:ascii="Arial" w:hAnsi="Arial" w:cs="Arial"/>
                <w:b/>
              </w:rPr>
            </w:pPr>
            <w:r w:rsidRPr="00E92758">
              <w:rPr>
                <w:rFonts w:ascii="Arial" w:hAnsi="Arial" w:cs="Arial"/>
                <w:b/>
              </w:rPr>
              <w:t>Definicja</w:t>
            </w:r>
          </w:p>
        </w:tc>
        <w:tc>
          <w:tcPr>
            <w:tcW w:w="1417" w:type="dxa"/>
            <w:shd w:val="clear" w:color="auto" w:fill="B8CCE4"/>
          </w:tcPr>
          <w:p w:rsidR="005E2E8F" w:rsidRPr="00E92758" w:rsidRDefault="005E2E8F" w:rsidP="00600DAA">
            <w:pPr>
              <w:jc w:val="center"/>
              <w:rPr>
                <w:rFonts w:ascii="Arial" w:hAnsi="Arial" w:cs="Arial"/>
                <w:b/>
              </w:rPr>
            </w:pPr>
            <w:r w:rsidRPr="00E92758">
              <w:rPr>
                <w:rFonts w:ascii="Arial" w:hAnsi="Arial" w:cs="Arial"/>
                <w:b/>
              </w:rPr>
              <w:t>Opis sposobu oceny kryterium</w:t>
            </w:r>
          </w:p>
        </w:tc>
        <w:tc>
          <w:tcPr>
            <w:tcW w:w="4008" w:type="dxa"/>
            <w:shd w:val="clear" w:color="auto" w:fill="B8CCE4"/>
          </w:tcPr>
          <w:p w:rsidR="005E2E8F" w:rsidRPr="00E92758" w:rsidRDefault="005E2E8F" w:rsidP="00600DAA">
            <w:pPr>
              <w:rPr>
                <w:rFonts w:ascii="Arial" w:hAnsi="Arial" w:cs="Arial"/>
                <w:b/>
              </w:rPr>
            </w:pPr>
            <w:r w:rsidRPr="00E92758">
              <w:rPr>
                <w:rFonts w:ascii="Arial" w:hAnsi="Arial" w:cs="Arial"/>
                <w:b/>
              </w:rPr>
              <w:t xml:space="preserve">Opis znaczenia ( czy spełnienie danego kryterium jest konieczne do przyznania dofinansowania, czy spełnienie danego kryterium jest stopniowalne, jaką wagę </w:t>
            </w:r>
            <w:r w:rsidRPr="00E92758">
              <w:rPr>
                <w:rFonts w:ascii="Arial" w:hAnsi="Arial" w:cs="Arial"/>
                <w:b/>
              </w:rPr>
              <w:br/>
              <w:t>w ostatecznej ocenie ma ocena danego kryterium)</w:t>
            </w:r>
          </w:p>
        </w:tc>
      </w:tr>
      <w:tr w:rsidR="005E2E8F" w:rsidRPr="00E92758" w:rsidTr="00F92923">
        <w:trPr>
          <w:trHeight w:val="933"/>
        </w:trPr>
        <w:tc>
          <w:tcPr>
            <w:tcW w:w="561" w:type="dxa"/>
            <w:vAlign w:val="center"/>
          </w:tcPr>
          <w:p w:rsidR="005E2E8F" w:rsidRPr="00E92758" w:rsidRDefault="005E2E8F" w:rsidP="00600DAA">
            <w:pPr>
              <w:jc w:val="center"/>
              <w:rPr>
                <w:rFonts w:ascii="Arial" w:hAnsi="Arial" w:cs="Arial"/>
              </w:rPr>
            </w:pPr>
            <w:r w:rsidRPr="00E92758">
              <w:rPr>
                <w:rFonts w:ascii="Arial" w:hAnsi="Arial" w:cs="Arial"/>
              </w:rPr>
              <w:t>1.</w:t>
            </w:r>
          </w:p>
        </w:tc>
        <w:tc>
          <w:tcPr>
            <w:tcW w:w="2661" w:type="dxa"/>
            <w:vAlign w:val="center"/>
          </w:tcPr>
          <w:p w:rsidR="005E2E8F" w:rsidRPr="00E92758" w:rsidRDefault="005E2E8F" w:rsidP="00600DAA">
            <w:pPr>
              <w:jc w:val="center"/>
              <w:rPr>
                <w:rFonts w:ascii="Arial" w:hAnsi="Arial" w:cs="Arial"/>
              </w:rPr>
            </w:pPr>
            <w:r w:rsidRPr="00E92758">
              <w:rPr>
                <w:rFonts w:ascii="Arial" w:hAnsi="Arial" w:cs="Arial"/>
              </w:rPr>
              <w:t>Zasadność realizacji projektu</w:t>
            </w:r>
          </w:p>
        </w:tc>
        <w:tc>
          <w:tcPr>
            <w:tcW w:w="6095" w:type="dxa"/>
            <w:vAlign w:val="center"/>
          </w:tcPr>
          <w:p w:rsidR="005E2E8F" w:rsidRPr="00E92758" w:rsidRDefault="005E2E8F" w:rsidP="00600DAA">
            <w:pPr>
              <w:ind w:left="33"/>
              <w:rPr>
                <w:rFonts w:ascii="Arial" w:hAnsi="Arial" w:cs="Arial"/>
              </w:rPr>
            </w:pPr>
            <w:r w:rsidRPr="00E92758">
              <w:rPr>
                <w:rFonts w:ascii="Arial" w:hAnsi="Arial" w:cs="Arial"/>
              </w:rPr>
              <w:t>Ocenie podlega zasadność realizacji projektu pod kątem celów PT RPO WiM  2014-2020, mierzonej wpływem projektu na osiągnięcie wskaźników produktu danej osi oraz możliwego wpływu na wskaźniki rezultatu.</w:t>
            </w:r>
          </w:p>
        </w:tc>
        <w:tc>
          <w:tcPr>
            <w:tcW w:w="1417" w:type="dxa"/>
            <w:vAlign w:val="center"/>
          </w:tcPr>
          <w:p w:rsidR="005E2E8F" w:rsidRPr="00E92758" w:rsidRDefault="005E2E8F" w:rsidP="00600DAA">
            <w:pPr>
              <w:jc w:val="center"/>
              <w:rPr>
                <w:rFonts w:ascii="Arial" w:hAnsi="Arial" w:cs="Arial"/>
              </w:rPr>
            </w:pPr>
            <w:r w:rsidRPr="00E92758">
              <w:rPr>
                <w:rFonts w:ascii="Arial" w:hAnsi="Arial" w:cs="Arial"/>
              </w:rPr>
              <w:t>Tak/Nie</w:t>
            </w:r>
          </w:p>
        </w:tc>
        <w:tc>
          <w:tcPr>
            <w:tcW w:w="4008" w:type="dxa"/>
            <w:vAlign w:val="center"/>
          </w:tcPr>
          <w:p w:rsidR="005E2E8F" w:rsidRPr="00E92758" w:rsidRDefault="005E2E8F" w:rsidP="00600DAA">
            <w:pPr>
              <w:jc w:val="center"/>
              <w:rPr>
                <w:rFonts w:ascii="Arial" w:hAnsi="Arial" w:cs="Arial"/>
              </w:rPr>
            </w:pPr>
            <w:r w:rsidRPr="00E92758">
              <w:rPr>
                <w:rFonts w:ascii="Arial" w:hAnsi="Arial" w:cs="Arial"/>
              </w:rPr>
              <w:t>Tak – konieczne do zatwierdzenia WND</w:t>
            </w:r>
          </w:p>
        </w:tc>
      </w:tr>
      <w:tr w:rsidR="005E2E8F" w:rsidRPr="00E92758" w:rsidTr="00F92923">
        <w:trPr>
          <w:trHeight w:val="849"/>
        </w:trPr>
        <w:tc>
          <w:tcPr>
            <w:tcW w:w="561" w:type="dxa"/>
            <w:vAlign w:val="center"/>
          </w:tcPr>
          <w:p w:rsidR="005E2E8F" w:rsidRPr="00E92758" w:rsidRDefault="005E2E8F" w:rsidP="00600DAA">
            <w:pPr>
              <w:jc w:val="center"/>
              <w:rPr>
                <w:rFonts w:ascii="Arial" w:hAnsi="Arial" w:cs="Arial"/>
              </w:rPr>
            </w:pPr>
            <w:r w:rsidRPr="00E92758">
              <w:rPr>
                <w:rFonts w:ascii="Arial" w:hAnsi="Arial" w:cs="Arial"/>
              </w:rPr>
              <w:t>2.</w:t>
            </w:r>
          </w:p>
        </w:tc>
        <w:tc>
          <w:tcPr>
            <w:tcW w:w="2661" w:type="dxa"/>
            <w:vAlign w:val="center"/>
          </w:tcPr>
          <w:p w:rsidR="005E2E8F" w:rsidRPr="00E92758" w:rsidRDefault="005E2E8F" w:rsidP="00600DAA">
            <w:pPr>
              <w:jc w:val="center"/>
              <w:rPr>
                <w:rFonts w:ascii="Arial" w:hAnsi="Arial" w:cs="Arial"/>
              </w:rPr>
            </w:pPr>
            <w:r w:rsidRPr="00E92758">
              <w:rPr>
                <w:rFonts w:ascii="Arial" w:hAnsi="Arial" w:cs="Arial"/>
              </w:rPr>
              <w:t xml:space="preserve">Spójność informacji zawartych </w:t>
            </w:r>
            <w:r w:rsidRPr="00E92758">
              <w:rPr>
                <w:rFonts w:ascii="Arial" w:hAnsi="Arial" w:cs="Arial"/>
              </w:rPr>
              <w:br/>
              <w:t xml:space="preserve">we wniosku o dofinansowanie </w:t>
            </w:r>
            <w:r w:rsidRPr="00E92758">
              <w:rPr>
                <w:rFonts w:ascii="Arial" w:hAnsi="Arial" w:cs="Arial"/>
              </w:rPr>
              <w:br/>
              <w:t xml:space="preserve">z informacjami zawartymi </w:t>
            </w:r>
            <w:r w:rsidRPr="00E92758">
              <w:rPr>
                <w:rFonts w:ascii="Arial" w:hAnsi="Arial" w:cs="Arial"/>
              </w:rPr>
              <w:br/>
              <w:t>w jego załącznikach</w:t>
            </w:r>
          </w:p>
        </w:tc>
        <w:tc>
          <w:tcPr>
            <w:tcW w:w="6095" w:type="dxa"/>
            <w:vAlign w:val="center"/>
          </w:tcPr>
          <w:p w:rsidR="005E2E8F" w:rsidRPr="00E92758" w:rsidRDefault="005E2E8F" w:rsidP="001E4556">
            <w:pPr>
              <w:ind w:left="33"/>
              <w:rPr>
                <w:rFonts w:ascii="Arial" w:hAnsi="Arial" w:cs="Arial"/>
              </w:rPr>
            </w:pPr>
            <w:r w:rsidRPr="00E92758">
              <w:rPr>
                <w:rFonts w:ascii="Arial" w:hAnsi="Arial" w:cs="Arial"/>
              </w:rPr>
              <w:t>Informacje zawarte we wniosku pod kątem finansowym, rzeczowym, wskaźnikowym muszą być powiązane z informacjami zawartymi w jego załącznikach.</w:t>
            </w:r>
          </w:p>
        </w:tc>
        <w:tc>
          <w:tcPr>
            <w:tcW w:w="1417" w:type="dxa"/>
            <w:vAlign w:val="center"/>
          </w:tcPr>
          <w:p w:rsidR="005E2E8F" w:rsidRPr="00E92758" w:rsidRDefault="005E2E8F" w:rsidP="00600DAA">
            <w:pPr>
              <w:jc w:val="center"/>
              <w:rPr>
                <w:rFonts w:ascii="Arial" w:hAnsi="Arial" w:cs="Arial"/>
              </w:rPr>
            </w:pPr>
            <w:r w:rsidRPr="00E92758">
              <w:rPr>
                <w:rFonts w:ascii="Arial" w:hAnsi="Arial" w:cs="Arial"/>
              </w:rPr>
              <w:t>Tak/Nie</w:t>
            </w:r>
          </w:p>
        </w:tc>
        <w:tc>
          <w:tcPr>
            <w:tcW w:w="4008" w:type="dxa"/>
            <w:vAlign w:val="center"/>
          </w:tcPr>
          <w:p w:rsidR="005E2E8F" w:rsidRPr="00E92758" w:rsidRDefault="005E2E8F" w:rsidP="00600DAA">
            <w:pPr>
              <w:jc w:val="center"/>
              <w:rPr>
                <w:rFonts w:ascii="Arial" w:hAnsi="Arial" w:cs="Arial"/>
              </w:rPr>
            </w:pPr>
            <w:r w:rsidRPr="00E92758">
              <w:rPr>
                <w:rFonts w:ascii="Arial" w:hAnsi="Arial" w:cs="Arial"/>
              </w:rPr>
              <w:t>Tak – konieczne do zatwierdzenia WND</w:t>
            </w:r>
          </w:p>
        </w:tc>
      </w:tr>
      <w:tr w:rsidR="005E2E8F" w:rsidRPr="00E92758" w:rsidTr="00F92923">
        <w:trPr>
          <w:trHeight w:val="836"/>
        </w:trPr>
        <w:tc>
          <w:tcPr>
            <w:tcW w:w="561" w:type="dxa"/>
            <w:vMerge w:val="restart"/>
            <w:vAlign w:val="center"/>
          </w:tcPr>
          <w:p w:rsidR="005E2E8F" w:rsidRPr="00E92758" w:rsidRDefault="005E2E8F" w:rsidP="00600DAA">
            <w:pPr>
              <w:jc w:val="center"/>
              <w:rPr>
                <w:rFonts w:ascii="Arial" w:hAnsi="Arial" w:cs="Arial"/>
              </w:rPr>
            </w:pPr>
            <w:r w:rsidRPr="00E92758">
              <w:rPr>
                <w:rFonts w:ascii="Arial" w:hAnsi="Arial" w:cs="Arial"/>
              </w:rPr>
              <w:t>3.</w:t>
            </w:r>
          </w:p>
        </w:tc>
        <w:tc>
          <w:tcPr>
            <w:tcW w:w="2661" w:type="dxa"/>
            <w:vMerge w:val="restart"/>
            <w:vAlign w:val="center"/>
          </w:tcPr>
          <w:p w:rsidR="005E2E8F" w:rsidRPr="00E92758" w:rsidRDefault="005E2E8F" w:rsidP="00600DAA">
            <w:pPr>
              <w:jc w:val="center"/>
              <w:rPr>
                <w:rFonts w:ascii="Arial" w:hAnsi="Arial" w:cs="Arial"/>
              </w:rPr>
            </w:pPr>
            <w:r w:rsidRPr="00E92758">
              <w:rPr>
                <w:rFonts w:ascii="Arial" w:hAnsi="Arial" w:cs="Arial"/>
              </w:rPr>
              <w:t>Wykonalność projektu</w:t>
            </w:r>
          </w:p>
        </w:tc>
        <w:tc>
          <w:tcPr>
            <w:tcW w:w="6095" w:type="dxa"/>
            <w:vAlign w:val="center"/>
          </w:tcPr>
          <w:p w:rsidR="005E2E8F" w:rsidRPr="00E92758" w:rsidRDefault="005E2E8F" w:rsidP="000A28AD">
            <w:pPr>
              <w:numPr>
                <w:ilvl w:val="0"/>
                <w:numId w:val="37"/>
              </w:numPr>
              <w:suppressAutoHyphens w:val="0"/>
              <w:spacing w:before="0" w:line="240" w:lineRule="auto"/>
              <w:ind w:left="459" w:hanging="425"/>
              <w:jc w:val="left"/>
              <w:rPr>
                <w:rFonts w:ascii="Arial" w:hAnsi="Arial" w:cs="Arial"/>
              </w:rPr>
            </w:pPr>
            <w:r w:rsidRPr="00E92758">
              <w:rPr>
                <w:rFonts w:ascii="Arial" w:hAnsi="Arial" w:cs="Arial"/>
              </w:rPr>
              <w:t>Wnioskodawca posiada kadrę gwarantującą wykonalność projektu;</w:t>
            </w:r>
          </w:p>
        </w:tc>
        <w:tc>
          <w:tcPr>
            <w:tcW w:w="1417" w:type="dxa"/>
            <w:vAlign w:val="center"/>
          </w:tcPr>
          <w:p w:rsidR="005E2E8F" w:rsidRPr="00E92758" w:rsidRDefault="005E2E8F" w:rsidP="00600DAA">
            <w:pPr>
              <w:jc w:val="center"/>
              <w:rPr>
                <w:rFonts w:ascii="Arial" w:hAnsi="Arial" w:cs="Arial"/>
              </w:rPr>
            </w:pPr>
            <w:r w:rsidRPr="00E92758">
              <w:rPr>
                <w:rFonts w:ascii="Arial" w:hAnsi="Arial" w:cs="Arial"/>
              </w:rPr>
              <w:t>Tak/Nie</w:t>
            </w:r>
          </w:p>
        </w:tc>
        <w:tc>
          <w:tcPr>
            <w:tcW w:w="4008" w:type="dxa"/>
            <w:vAlign w:val="center"/>
          </w:tcPr>
          <w:p w:rsidR="005E2E8F" w:rsidRPr="00E92758" w:rsidRDefault="005E2E8F" w:rsidP="00600DAA">
            <w:pPr>
              <w:jc w:val="center"/>
              <w:rPr>
                <w:rFonts w:ascii="Arial" w:hAnsi="Arial" w:cs="Arial"/>
              </w:rPr>
            </w:pPr>
            <w:r w:rsidRPr="00E92758">
              <w:rPr>
                <w:rFonts w:ascii="Arial" w:hAnsi="Arial" w:cs="Arial"/>
              </w:rPr>
              <w:t>Tak – konieczne do zatwierdzenia WND</w:t>
            </w:r>
          </w:p>
        </w:tc>
      </w:tr>
      <w:tr w:rsidR="005E2E8F" w:rsidRPr="00E92758" w:rsidTr="00F92923">
        <w:trPr>
          <w:trHeight w:val="554"/>
        </w:trPr>
        <w:tc>
          <w:tcPr>
            <w:tcW w:w="561" w:type="dxa"/>
            <w:vMerge/>
            <w:vAlign w:val="center"/>
          </w:tcPr>
          <w:p w:rsidR="005E2E8F" w:rsidRPr="00E92758" w:rsidRDefault="005E2E8F" w:rsidP="00600DAA">
            <w:pPr>
              <w:jc w:val="center"/>
              <w:rPr>
                <w:rFonts w:ascii="Arial" w:hAnsi="Arial" w:cs="Arial"/>
              </w:rPr>
            </w:pPr>
          </w:p>
        </w:tc>
        <w:tc>
          <w:tcPr>
            <w:tcW w:w="2661" w:type="dxa"/>
            <w:vMerge/>
            <w:vAlign w:val="center"/>
          </w:tcPr>
          <w:p w:rsidR="005E2E8F" w:rsidRPr="00E92758" w:rsidRDefault="005E2E8F" w:rsidP="00600DAA">
            <w:pPr>
              <w:jc w:val="center"/>
              <w:rPr>
                <w:rFonts w:ascii="Arial" w:hAnsi="Arial" w:cs="Arial"/>
              </w:rPr>
            </w:pPr>
          </w:p>
        </w:tc>
        <w:tc>
          <w:tcPr>
            <w:tcW w:w="6095" w:type="dxa"/>
            <w:vAlign w:val="center"/>
          </w:tcPr>
          <w:p w:rsidR="005E2E8F" w:rsidRPr="00E92758" w:rsidRDefault="005E2E8F" w:rsidP="000A28AD">
            <w:pPr>
              <w:numPr>
                <w:ilvl w:val="0"/>
                <w:numId w:val="37"/>
              </w:numPr>
              <w:suppressAutoHyphens w:val="0"/>
              <w:spacing w:before="0" w:line="240" w:lineRule="auto"/>
              <w:ind w:left="459" w:hanging="425"/>
              <w:jc w:val="left"/>
              <w:rPr>
                <w:rFonts w:ascii="Arial" w:hAnsi="Arial" w:cs="Arial"/>
              </w:rPr>
            </w:pPr>
            <w:r w:rsidRPr="00E92758">
              <w:rPr>
                <w:rFonts w:ascii="Arial" w:hAnsi="Arial" w:cs="Arial"/>
              </w:rPr>
              <w:t>Wnioskodawca posiada zaplecze techniczne gwarantujące wykonalność projektu;</w:t>
            </w:r>
          </w:p>
        </w:tc>
        <w:tc>
          <w:tcPr>
            <w:tcW w:w="1417" w:type="dxa"/>
            <w:vAlign w:val="center"/>
          </w:tcPr>
          <w:p w:rsidR="005E2E8F" w:rsidRPr="00E92758" w:rsidRDefault="005E2E8F" w:rsidP="00600DAA">
            <w:pPr>
              <w:jc w:val="center"/>
              <w:rPr>
                <w:rFonts w:ascii="Arial" w:hAnsi="Arial" w:cs="Arial"/>
              </w:rPr>
            </w:pPr>
            <w:r w:rsidRPr="00E92758">
              <w:rPr>
                <w:rFonts w:ascii="Arial" w:hAnsi="Arial" w:cs="Arial"/>
              </w:rPr>
              <w:t>Tak/Nie</w:t>
            </w:r>
          </w:p>
        </w:tc>
        <w:tc>
          <w:tcPr>
            <w:tcW w:w="4008" w:type="dxa"/>
            <w:vAlign w:val="center"/>
          </w:tcPr>
          <w:p w:rsidR="005E2E8F" w:rsidRPr="00E92758" w:rsidRDefault="005E2E8F" w:rsidP="00600DAA">
            <w:pPr>
              <w:jc w:val="center"/>
              <w:rPr>
                <w:rFonts w:ascii="Arial" w:hAnsi="Arial" w:cs="Arial"/>
              </w:rPr>
            </w:pPr>
            <w:r w:rsidRPr="00E92758">
              <w:rPr>
                <w:rFonts w:ascii="Arial" w:hAnsi="Arial" w:cs="Arial"/>
              </w:rPr>
              <w:t>Tak – konieczne do zatwierdzenia WND</w:t>
            </w:r>
          </w:p>
        </w:tc>
      </w:tr>
      <w:tr w:rsidR="005E2E8F" w:rsidRPr="00E92758" w:rsidTr="00F92923">
        <w:trPr>
          <w:trHeight w:val="562"/>
        </w:trPr>
        <w:tc>
          <w:tcPr>
            <w:tcW w:w="561" w:type="dxa"/>
            <w:vMerge/>
            <w:vAlign w:val="center"/>
          </w:tcPr>
          <w:p w:rsidR="005E2E8F" w:rsidRPr="00E92758" w:rsidRDefault="005E2E8F" w:rsidP="00600DAA">
            <w:pPr>
              <w:jc w:val="center"/>
              <w:rPr>
                <w:rFonts w:ascii="Arial" w:hAnsi="Arial" w:cs="Arial"/>
              </w:rPr>
            </w:pPr>
          </w:p>
        </w:tc>
        <w:tc>
          <w:tcPr>
            <w:tcW w:w="2661" w:type="dxa"/>
            <w:vMerge/>
            <w:vAlign w:val="center"/>
          </w:tcPr>
          <w:p w:rsidR="005E2E8F" w:rsidRPr="00E92758" w:rsidRDefault="005E2E8F" w:rsidP="00600DAA">
            <w:pPr>
              <w:jc w:val="center"/>
              <w:rPr>
                <w:rFonts w:ascii="Arial" w:hAnsi="Arial" w:cs="Arial"/>
              </w:rPr>
            </w:pPr>
          </w:p>
        </w:tc>
        <w:tc>
          <w:tcPr>
            <w:tcW w:w="6095" w:type="dxa"/>
            <w:vAlign w:val="center"/>
          </w:tcPr>
          <w:p w:rsidR="005E2E8F" w:rsidRPr="00E92758" w:rsidRDefault="005E2E8F" w:rsidP="000A28AD">
            <w:pPr>
              <w:numPr>
                <w:ilvl w:val="0"/>
                <w:numId w:val="37"/>
              </w:numPr>
              <w:suppressAutoHyphens w:val="0"/>
              <w:spacing w:before="0" w:line="240" w:lineRule="auto"/>
              <w:ind w:left="459" w:hanging="425"/>
              <w:jc w:val="left"/>
              <w:rPr>
                <w:rFonts w:ascii="Arial" w:hAnsi="Arial" w:cs="Arial"/>
              </w:rPr>
            </w:pPr>
            <w:r w:rsidRPr="00E92758">
              <w:rPr>
                <w:rFonts w:ascii="Arial" w:hAnsi="Arial" w:cs="Arial"/>
              </w:rPr>
              <w:t>Wydatki przedstawione w projekcie są kwalifikowane;</w:t>
            </w:r>
          </w:p>
        </w:tc>
        <w:tc>
          <w:tcPr>
            <w:tcW w:w="1417" w:type="dxa"/>
            <w:vAlign w:val="center"/>
          </w:tcPr>
          <w:p w:rsidR="005E2E8F" w:rsidRPr="00E92758" w:rsidRDefault="005E2E8F" w:rsidP="00600DAA">
            <w:pPr>
              <w:jc w:val="center"/>
              <w:rPr>
                <w:rFonts w:ascii="Arial" w:hAnsi="Arial" w:cs="Arial"/>
              </w:rPr>
            </w:pPr>
            <w:r w:rsidRPr="00E92758">
              <w:rPr>
                <w:rFonts w:ascii="Arial" w:hAnsi="Arial" w:cs="Arial"/>
              </w:rPr>
              <w:t>Tak/Nie</w:t>
            </w:r>
          </w:p>
        </w:tc>
        <w:tc>
          <w:tcPr>
            <w:tcW w:w="4008" w:type="dxa"/>
            <w:vAlign w:val="center"/>
          </w:tcPr>
          <w:p w:rsidR="005E2E8F" w:rsidRPr="00E92758" w:rsidRDefault="005E2E8F" w:rsidP="00600DAA">
            <w:pPr>
              <w:jc w:val="center"/>
              <w:rPr>
                <w:rFonts w:ascii="Arial" w:hAnsi="Arial" w:cs="Arial"/>
              </w:rPr>
            </w:pPr>
            <w:r w:rsidRPr="00E92758">
              <w:rPr>
                <w:rFonts w:ascii="Arial" w:hAnsi="Arial" w:cs="Arial"/>
              </w:rPr>
              <w:t>Tak – konieczne do zatwierdzenia WND</w:t>
            </w:r>
          </w:p>
        </w:tc>
      </w:tr>
      <w:tr w:rsidR="005E2E8F" w:rsidRPr="00E92758" w:rsidTr="00F92923">
        <w:trPr>
          <w:trHeight w:val="805"/>
        </w:trPr>
        <w:tc>
          <w:tcPr>
            <w:tcW w:w="561" w:type="dxa"/>
            <w:vMerge/>
            <w:vAlign w:val="center"/>
          </w:tcPr>
          <w:p w:rsidR="005E2E8F" w:rsidRPr="00E92758" w:rsidRDefault="005E2E8F" w:rsidP="00600DAA">
            <w:pPr>
              <w:jc w:val="center"/>
              <w:rPr>
                <w:rFonts w:ascii="Arial" w:hAnsi="Arial" w:cs="Arial"/>
              </w:rPr>
            </w:pPr>
          </w:p>
        </w:tc>
        <w:tc>
          <w:tcPr>
            <w:tcW w:w="2661" w:type="dxa"/>
            <w:vMerge/>
            <w:vAlign w:val="center"/>
          </w:tcPr>
          <w:p w:rsidR="005E2E8F" w:rsidRPr="00E92758" w:rsidRDefault="005E2E8F" w:rsidP="00600DAA">
            <w:pPr>
              <w:jc w:val="center"/>
              <w:rPr>
                <w:rFonts w:ascii="Arial" w:hAnsi="Arial" w:cs="Arial"/>
              </w:rPr>
            </w:pPr>
          </w:p>
        </w:tc>
        <w:tc>
          <w:tcPr>
            <w:tcW w:w="6095" w:type="dxa"/>
            <w:vAlign w:val="center"/>
          </w:tcPr>
          <w:p w:rsidR="005E2E8F" w:rsidRPr="00E92758" w:rsidRDefault="005E2E8F" w:rsidP="000A28AD">
            <w:pPr>
              <w:numPr>
                <w:ilvl w:val="0"/>
                <w:numId w:val="37"/>
              </w:numPr>
              <w:suppressAutoHyphens w:val="0"/>
              <w:spacing w:before="0" w:line="240" w:lineRule="auto"/>
              <w:ind w:left="459" w:hanging="425"/>
              <w:jc w:val="left"/>
              <w:rPr>
                <w:rFonts w:ascii="Arial" w:hAnsi="Arial" w:cs="Arial"/>
              </w:rPr>
            </w:pPr>
            <w:r w:rsidRPr="00E92758">
              <w:rPr>
                <w:rFonts w:ascii="Arial" w:hAnsi="Arial" w:cs="Arial"/>
              </w:rPr>
              <w:t xml:space="preserve">Adekwatność wysokości zaplanowanych kosztów kwalifikowalnych do zaplanowanych działań </w:t>
            </w:r>
            <w:r w:rsidRPr="00E92758">
              <w:rPr>
                <w:rFonts w:ascii="Arial" w:hAnsi="Arial" w:cs="Arial"/>
              </w:rPr>
              <w:br/>
              <w:t>i rezultatów;</w:t>
            </w:r>
          </w:p>
        </w:tc>
        <w:tc>
          <w:tcPr>
            <w:tcW w:w="1417" w:type="dxa"/>
            <w:vAlign w:val="center"/>
          </w:tcPr>
          <w:p w:rsidR="005E2E8F" w:rsidRPr="00E92758" w:rsidRDefault="005E2E8F" w:rsidP="00600DAA">
            <w:pPr>
              <w:jc w:val="center"/>
              <w:rPr>
                <w:rFonts w:ascii="Arial" w:hAnsi="Arial" w:cs="Arial"/>
              </w:rPr>
            </w:pPr>
            <w:r w:rsidRPr="00E92758">
              <w:rPr>
                <w:rFonts w:ascii="Arial" w:hAnsi="Arial" w:cs="Arial"/>
              </w:rPr>
              <w:t>Tak/Nie</w:t>
            </w:r>
          </w:p>
        </w:tc>
        <w:tc>
          <w:tcPr>
            <w:tcW w:w="4008" w:type="dxa"/>
            <w:vAlign w:val="center"/>
          </w:tcPr>
          <w:p w:rsidR="005E2E8F" w:rsidRPr="00E92758" w:rsidRDefault="005E2E8F" w:rsidP="00600DAA">
            <w:pPr>
              <w:jc w:val="center"/>
              <w:rPr>
                <w:rFonts w:ascii="Arial" w:hAnsi="Arial" w:cs="Arial"/>
              </w:rPr>
            </w:pPr>
            <w:r w:rsidRPr="00E92758">
              <w:rPr>
                <w:rFonts w:ascii="Arial" w:hAnsi="Arial" w:cs="Arial"/>
              </w:rPr>
              <w:t>Tak – konieczne do zatwierdzenia WND</w:t>
            </w:r>
          </w:p>
        </w:tc>
      </w:tr>
      <w:tr w:rsidR="005E2E8F" w:rsidRPr="00E92758" w:rsidTr="00F92923">
        <w:trPr>
          <w:trHeight w:val="596"/>
        </w:trPr>
        <w:tc>
          <w:tcPr>
            <w:tcW w:w="561" w:type="dxa"/>
            <w:vMerge/>
          </w:tcPr>
          <w:p w:rsidR="005E2E8F" w:rsidRPr="00E92758" w:rsidRDefault="005E2E8F" w:rsidP="00600DAA">
            <w:pPr>
              <w:rPr>
                <w:rFonts w:ascii="Arial" w:hAnsi="Arial" w:cs="Arial"/>
              </w:rPr>
            </w:pPr>
          </w:p>
        </w:tc>
        <w:tc>
          <w:tcPr>
            <w:tcW w:w="2661" w:type="dxa"/>
            <w:vMerge/>
          </w:tcPr>
          <w:p w:rsidR="005E2E8F" w:rsidRPr="00E92758" w:rsidRDefault="005E2E8F" w:rsidP="00600DAA">
            <w:pPr>
              <w:rPr>
                <w:rFonts w:ascii="Arial" w:hAnsi="Arial" w:cs="Arial"/>
              </w:rPr>
            </w:pPr>
          </w:p>
        </w:tc>
        <w:tc>
          <w:tcPr>
            <w:tcW w:w="6095" w:type="dxa"/>
          </w:tcPr>
          <w:p w:rsidR="005E2E8F" w:rsidRPr="00E92758" w:rsidRDefault="005E2E8F" w:rsidP="000A28AD">
            <w:pPr>
              <w:numPr>
                <w:ilvl w:val="0"/>
                <w:numId w:val="37"/>
              </w:numPr>
              <w:suppressAutoHyphens w:val="0"/>
              <w:spacing w:before="0" w:line="240" w:lineRule="auto"/>
              <w:ind w:left="459" w:hanging="425"/>
              <w:jc w:val="left"/>
              <w:rPr>
                <w:rFonts w:ascii="Arial" w:hAnsi="Arial" w:cs="Arial"/>
              </w:rPr>
            </w:pPr>
            <w:r w:rsidRPr="00E92758">
              <w:rPr>
                <w:rFonts w:ascii="Arial" w:hAnsi="Arial" w:cs="Arial"/>
              </w:rPr>
              <w:t>Zasadność rozwiązań i instrumentów służących realizacji projektu.</w:t>
            </w:r>
          </w:p>
        </w:tc>
        <w:tc>
          <w:tcPr>
            <w:tcW w:w="1417" w:type="dxa"/>
            <w:vAlign w:val="center"/>
          </w:tcPr>
          <w:p w:rsidR="005E2E8F" w:rsidRPr="00E92758" w:rsidRDefault="005E2E8F" w:rsidP="00600DAA">
            <w:pPr>
              <w:jc w:val="center"/>
              <w:rPr>
                <w:rFonts w:ascii="Arial" w:hAnsi="Arial" w:cs="Arial"/>
              </w:rPr>
            </w:pPr>
            <w:r w:rsidRPr="00E92758">
              <w:rPr>
                <w:rFonts w:ascii="Arial" w:hAnsi="Arial" w:cs="Arial"/>
              </w:rPr>
              <w:t>Tak/Nie</w:t>
            </w:r>
          </w:p>
        </w:tc>
        <w:tc>
          <w:tcPr>
            <w:tcW w:w="4008" w:type="dxa"/>
            <w:vAlign w:val="center"/>
          </w:tcPr>
          <w:p w:rsidR="005E2E8F" w:rsidRPr="00E92758" w:rsidRDefault="005E2E8F" w:rsidP="00600DAA">
            <w:pPr>
              <w:jc w:val="center"/>
              <w:rPr>
                <w:rFonts w:ascii="Arial" w:hAnsi="Arial" w:cs="Arial"/>
              </w:rPr>
            </w:pPr>
            <w:r w:rsidRPr="00E92758">
              <w:rPr>
                <w:rFonts w:ascii="Arial" w:hAnsi="Arial" w:cs="Arial"/>
              </w:rPr>
              <w:t>Tak – konieczne do zatwierdzenia WND</w:t>
            </w:r>
          </w:p>
        </w:tc>
      </w:tr>
      <w:tr w:rsidR="005E2E8F" w:rsidRPr="00E92758" w:rsidTr="00F92923">
        <w:trPr>
          <w:trHeight w:val="703"/>
        </w:trPr>
        <w:tc>
          <w:tcPr>
            <w:tcW w:w="561" w:type="dxa"/>
            <w:vMerge w:val="restart"/>
            <w:vAlign w:val="center"/>
          </w:tcPr>
          <w:p w:rsidR="005E2E8F" w:rsidRPr="00E92758" w:rsidRDefault="005E2E8F" w:rsidP="00600DAA">
            <w:pPr>
              <w:jc w:val="center"/>
              <w:rPr>
                <w:rFonts w:ascii="Arial" w:hAnsi="Arial" w:cs="Arial"/>
              </w:rPr>
            </w:pPr>
            <w:r w:rsidRPr="00E92758">
              <w:rPr>
                <w:rFonts w:ascii="Arial" w:hAnsi="Arial" w:cs="Arial"/>
              </w:rPr>
              <w:t>4.</w:t>
            </w:r>
          </w:p>
        </w:tc>
        <w:tc>
          <w:tcPr>
            <w:tcW w:w="2661" w:type="dxa"/>
            <w:vMerge w:val="restart"/>
            <w:vAlign w:val="center"/>
          </w:tcPr>
          <w:p w:rsidR="005E2E8F" w:rsidRPr="00E92758" w:rsidRDefault="005E2E8F" w:rsidP="002134E0">
            <w:pPr>
              <w:jc w:val="center"/>
              <w:rPr>
                <w:rFonts w:ascii="Arial" w:hAnsi="Arial" w:cs="Arial"/>
              </w:rPr>
            </w:pPr>
            <w:r w:rsidRPr="00E92758">
              <w:rPr>
                <w:rFonts w:ascii="Arial" w:hAnsi="Arial" w:cs="Arial"/>
              </w:rPr>
              <w:t xml:space="preserve">Zgodność wniosku </w:t>
            </w:r>
            <w:r w:rsidRPr="00E92758">
              <w:rPr>
                <w:rFonts w:ascii="Arial" w:hAnsi="Arial" w:cs="Arial"/>
              </w:rPr>
              <w:br/>
              <w:t>z prawem wspólnotowym i</w:t>
            </w:r>
            <w:r w:rsidR="002134E0">
              <w:rPr>
                <w:rFonts w:ascii="Arial" w:hAnsi="Arial" w:cs="Arial"/>
              </w:rPr>
              <w:t> </w:t>
            </w:r>
            <w:r w:rsidRPr="00E92758">
              <w:rPr>
                <w:rFonts w:ascii="Arial" w:hAnsi="Arial" w:cs="Arial"/>
              </w:rPr>
              <w:t>krajowym oraz z dokumentami programowymi</w:t>
            </w:r>
          </w:p>
        </w:tc>
        <w:tc>
          <w:tcPr>
            <w:tcW w:w="6095" w:type="dxa"/>
            <w:vAlign w:val="center"/>
          </w:tcPr>
          <w:p w:rsidR="005E2E8F" w:rsidRPr="00E92758" w:rsidRDefault="005E2E8F" w:rsidP="000A28AD">
            <w:pPr>
              <w:numPr>
                <w:ilvl w:val="0"/>
                <w:numId w:val="39"/>
              </w:numPr>
              <w:suppressAutoHyphens w:val="0"/>
              <w:spacing w:before="0" w:line="240" w:lineRule="auto"/>
              <w:ind w:left="459" w:hanging="425"/>
              <w:jc w:val="left"/>
              <w:rPr>
                <w:rFonts w:ascii="Arial" w:hAnsi="Arial" w:cs="Arial"/>
              </w:rPr>
            </w:pPr>
            <w:r w:rsidRPr="00E92758">
              <w:rPr>
                <w:rFonts w:ascii="Arial" w:hAnsi="Arial" w:cs="Arial"/>
              </w:rPr>
              <w:t>Ustawą PZP ( w tym poprawność proponowanego trybu zamówień publicznych);</w:t>
            </w:r>
          </w:p>
        </w:tc>
        <w:tc>
          <w:tcPr>
            <w:tcW w:w="1417" w:type="dxa"/>
            <w:vAlign w:val="center"/>
          </w:tcPr>
          <w:p w:rsidR="005E2E8F" w:rsidRPr="00E92758" w:rsidRDefault="005E2E8F" w:rsidP="00600DAA">
            <w:pPr>
              <w:jc w:val="center"/>
              <w:rPr>
                <w:rFonts w:ascii="Arial" w:hAnsi="Arial" w:cs="Arial"/>
              </w:rPr>
            </w:pPr>
            <w:r w:rsidRPr="00E92758">
              <w:rPr>
                <w:rFonts w:ascii="Arial" w:hAnsi="Arial" w:cs="Arial"/>
              </w:rPr>
              <w:t>Tak/Nie</w:t>
            </w:r>
          </w:p>
        </w:tc>
        <w:tc>
          <w:tcPr>
            <w:tcW w:w="4008" w:type="dxa"/>
            <w:vAlign w:val="center"/>
          </w:tcPr>
          <w:p w:rsidR="005E2E8F" w:rsidRPr="00E92758" w:rsidRDefault="005E2E8F" w:rsidP="00600DAA">
            <w:pPr>
              <w:jc w:val="center"/>
              <w:rPr>
                <w:rFonts w:ascii="Arial" w:hAnsi="Arial" w:cs="Arial"/>
              </w:rPr>
            </w:pPr>
            <w:r w:rsidRPr="00E92758">
              <w:rPr>
                <w:rFonts w:ascii="Arial" w:hAnsi="Arial" w:cs="Arial"/>
              </w:rPr>
              <w:t>Tak – konieczne do zatwierdzenia WND</w:t>
            </w:r>
          </w:p>
        </w:tc>
      </w:tr>
      <w:tr w:rsidR="005E2E8F" w:rsidRPr="00E92758" w:rsidTr="00F92923">
        <w:trPr>
          <w:trHeight w:val="703"/>
        </w:trPr>
        <w:tc>
          <w:tcPr>
            <w:tcW w:w="561" w:type="dxa"/>
            <w:vMerge/>
          </w:tcPr>
          <w:p w:rsidR="005E2E8F" w:rsidRPr="00E92758" w:rsidRDefault="005E2E8F" w:rsidP="00600DAA">
            <w:pPr>
              <w:rPr>
                <w:rFonts w:ascii="Arial" w:hAnsi="Arial" w:cs="Arial"/>
              </w:rPr>
            </w:pPr>
          </w:p>
        </w:tc>
        <w:tc>
          <w:tcPr>
            <w:tcW w:w="2661" w:type="dxa"/>
            <w:vMerge/>
            <w:vAlign w:val="center"/>
          </w:tcPr>
          <w:p w:rsidR="005E2E8F" w:rsidRPr="00E92758" w:rsidRDefault="005E2E8F" w:rsidP="00600DAA">
            <w:pPr>
              <w:jc w:val="center"/>
              <w:rPr>
                <w:rFonts w:ascii="Arial" w:hAnsi="Arial" w:cs="Arial"/>
              </w:rPr>
            </w:pPr>
          </w:p>
        </w:tc>
        <w:tc>
          <w:tcPr>
            <w:tcW w:w="6095" w:type="dxa"/>
            <w:vAlign w:val="center"/>
          </w:tcPr>
          <w:p w:rsidR="005E2E8F" w:rsidRPr="00E92758" w:rsidRDefault="005E2E8F" w:rsidP="000A28AD">
            <w:pPr>
              <w:numPr>
                <w:ilvl w:val="0"/>
                <w:numId w:val="39"/>
              </w:numPr>
              <w:suppressAutoHyphens w:val="0"/>
              <w:spacing w:before="0" w:line="240" w:lineRule="auto"/>
              <w:ind w:left="459" w:hanging="425"/>
              <w:jc w:val="left"/>
              <w:rPr>
                <w:rFonts w:ascii="Arial" w:hAnsi="Arial" w:cs="Arial"/>
              </w:rPr>
            </w:pPr>
            <w:r w:rsidRPr="00E92758">
              <w:rPr>
                <w:rFonts w:ascii="Arial" w:hAnsi="Arial" w:cs="Arial"/>
              </w:rPr>
              <w:t>Zasadą zrównoważonego rozwoju;</w:t>
            </w:r>
          </w:p>
        </w:tc>
        <w:tc>
          <w:tcPr>
            <w:tcW w:w="1417" w:type="dxa"/>
            <w:vAlign w:val="center"/>
          </w:tcPr>
          <w:p w:rsidR="005E2E8F" w:rsidRPr="00E92758" w:rsidRDefault="005E2E8F" w:rsidP="00600DAA">
            <w:pPr>
              <w:jc w:val="center"/>
              <w:rPr>
                <w:rFonts w:ascii="Arial" w:hAnsi="Arial" w:cs="Arial"/>
              </w:rPr>
            </w:pPr>
            <w:r w:rsidRPr="00E92758">
              <w:rPr>
                <w:rFonts w:ascii="Arial" w:hAnsi="Arial" w:cs="Arial"/>
              </w:rPr>
              <w:t>Tak/Nie</w:t>
            </w:r>
          </w:p>
        </w:tc>
        <w:tc>
          <w:tcPr>
            <w:tcW w:w="4008" w:type="dxa"/>
            <w:vAlign w:val="center"/>
          </w:tcPr>
          <w:p w:rsidR="005E2E8F" w:rsidRPr="00E92758" w:rsidRDefault="005E2E8F" w:rsidP="00600DAA">
            <w:pPr>
              <w:jc w:val="center"/>
              <w:rPr>
                <w:rFonts w:ascii="Arial" w:hAnsi="Arial" w:cs="Arial"/>
              </w:rPr>
            </w:pPr>
            <w:r w:rsidRPr="00E92758">
              <w:rPr>
                <w:rFonts w:ascii="Arial" w:hAnsi="Arial" w:cs="Arial"/>
              </w:rPr>
              <w:t>Tak – konieczne do zatwierdzenia WND</w:t>
            </w:r>
          </w:p>
        </w:tc>
      </w:tr>
      <w:tr w:rsidR="005E2E8F" w:rsidRPr="00E92758" w:rsidTr="00F92923">
        <w:trPr>
          <w:trHeight w:val="703"/>
        </w:trPr>
        <w:tc>
          <w:tcPr>
            <w:tcW w:w="561" w:type="dxa"/>
            <w:vMerge/>
          </w:tcPr>
          <w:p w:rsidR="005E2E8F" w:rsidRPr="00E92758" w:rsidRDefault="005E2E8F" w:rsidP="00600DAA">
            <w:pPr>
              <w:rPr>
                <w:rFonts w:ascii="Arial" w:hAnsi="Arial" w:cs="Arial"/>
              </w:rPr>
            </w:pPr>
          </w:p>
        </w:tc>
        <w:tc>
          <w:tcPr>
            <w:tcW w:w="2661" w:type="dxa"/>
            <w:vMerge/>
            <w:vAlign w:val="center"/>
          </w:tcPr>
          <w:p w:rsidR="005E2E8F" w:rsidRPr="00E92758" w:rsidRDefault="005E2E8F" w:rsidP="00600DAA">
            <w:pPr>
              <w:jc w:val="center"/>
              <w:rPr>
                <w:rFonts w:ascii="Arial" w:hAnsi="Arial" w:cs="Arial"/>
              </w:rPr>
            </w:pPr>
          </w:p>
        </w:tc>
        <w:tc>
          <w:tcPr>
            <w:tcW w:w="6095" w:type="dxa"/>
            <w:vAlign w:val="center"/>
          </w:tcPr>
          <w:p w:rsidR="005E2E8F" w:rsidRPr="00E92758" w:rsidRDefault="005E2E8F" w:rsidP="000A28AD">
            <w:pPr>
              <w:numPr>
                <w:ilvl w:val="0"/>
                <w:numId w:val="39"/>
              </w:numPr>
              <w:suppressAutoHyphens w:val="0"/>
              <w:spacing w:before="0" w:line="240" w:lineRule="auto"/>
              <w:ind w:left="459" w:hanging="425"/>
              <w:jc w:val="left"/>
              <w:rPr>
                <w:rFonts w:ascii="Arial" w:hAnsi="Arial" w:cs="Arial"/>
              </w:rPr>
            </w:pPr>
            <w:r w:rsidRPr="00E92758">
              <w:rPr>
                <w:rFonts w:ascii="Arial" w:hAnsi="Arial" w:cs="Arial"/>
              </w:rPr>
              <w:t>Zasadą równości szans i niedyskryminacji;</w:t>
            </w:r>
          </w:p>
        </w:tc>
        <w:tc>
          <w:tcPr>
            <w:tcW w:w="1417" w:type="dxa"/>
            <w:vAlign w:val="center"/>
          </w:tcPr>
          <w:p w:rsidR="005E2E8F" w:rsidRPr="00E92758" w:rsidRDefault="005E2E8F" w:rsidP="00600DAA">
            <w:pPr>
              <w:jc w:val="center"/>
              <w:rPr>
                <w:rFonts w:ascii="Arial" w:hAnsi="Arial" w:cs="Arial"/>
              </w:rPr>
            </w:pPr>
            <w:r w:rsidRPr="00E92758">
              <w:rPr>
                <w:rFonts w:ascii="Arial" w:hAnsi="Arial" w:cs="Arial"/>
              </w:rPr>
              <w:t>Tak/Nie</w:t>
            </w:r>
          </w:p>
        </w:tc>
        <w:tc>
          <w:tcPr>
            <w:tcW w:w="4008" w:type="dxa"/>
            <w:vAlign w:val="center"/>
          </w:tcPr>
          <w:p w:rsidR="005E2E8F" w:rsidRPr="00E92758" w:rsidRDefault="005E2E8F" w:rsidP="00600DAA">
            <w:pPr>
              <w:jc w:val="center"/>
              <w:rPr>
                <w:rFonts w:ascii="Arial" w:hAnsi="Arial" w:cs="Arial"/>
              </w:rPr>
            </w:pPr>
            <w:r w:rsidRPr="00E92758">
              <w:rPr>
                <w:rFonts w:ascii="Arial" w:hAnsi="Arial" w:cs="Arial"/>
              </w:rPr>
              <w:t>Tak – konieczne do zatwierdzenia WND</w:t>
            </w:r>
          </w:p>
        </w:tc>
      </w:tr>
      <w:tr w:rsidR="005E2E8F" w:rsidRPr="00E92758" w:rsidTr="00F92923">
        <w:trPr>
          <w:trHeight w:val="703"/>
        </w:trPr>
        <w:tc>
          <w:tcPr>
            <w:tcW w:w="561" w:type="dxa"/>
            <w:vMerge/>
          </w:tcPr>
          <w:p w:rsidR="005E2E8F" w:rsidRPr="00E92758" w:rsidRDefault="005E2E8F" w:rsidP="00600DAA">
            <w:pPr>
              <w:rPr>
                <w:rFonts w:ascii="Arial" w:hAnsi="Arial" w:cs="Arial"/>
              </w:rPr>
            </w:pPr>
          </w:p>
        </w:tc>
        <w:tc>
          <w:tcPr>
            <w:tcW w:w="2661" w:type="dxa"/>
            <w:vMerge/>
            <w:vAlign w:val="center"/>
          </w:tcPr>
          <w:p w:rsidR="005E2E8F" w:rsidRPr="00E92758" w:rsidRDefault="005E2E8F" w:rsidP="00600DAA">
            <w:pPr>
              <w:jc w:val="center"/>
              <w:rPr>
                <w:rFonts w:ascii="Arial" w:hAnsi="Arial" w:cs="Arial"/>
              </w:rPr>
            </w:pPr>
          </w:p>
        </w:tc>
        <w:tc>
          <w:tcPr>
            <w:tcW w:w="6095" w:type="dxa"/>
            <w:vAlign w:val="center"/>
          </w:tcPr>
          <w:p w:rsidR="005E2E8F" w:rsidRPr="00E92758" w:rsidRDefault="005E2E8F" w:rsidP="000A28AD">
            <w:pPr>
              <w:numPr>
                <w:ilvl w:val="0"/>
                <w:numId w:val="39"/>
              </w:numPr>
              <w:suppressAutoHyphens w:val="0"/>
              <w:spacing w:before="0" w:line="240" w:lineRule="auto"/>
              <w:ind w:left="459" w:hanging="425"/>
              <w:jc w:val="left"/>
              <w:rPr>
                <w:rFonts w:ascii="Arial" w:hAnsi="Arial" w:cs="Arial"/>
              </w:rPr>
            </w:pPr>
            <w:r w:rsidRPr="00E92758">
              <w:rPr>
                <w:rFonts w:ascii="Arial" w:hAnsi="Arial" w:cs="Arial"/>
              </w:rPr>
              <w:t>Zasadą równouprawnienia płci.</w:t>
            </w:r>
          </w:p>
        </w:tc>
        <w:tc>
          <w:tcPr>
            <w:tcW w:w="1417" w:type="dxa"/>
            <w:vAlign w:val="center"/>
          </w:tcPr>
          <w:p w:rsidR="005E2E8F" w:rsidRPr="00E92758" w:rsidRDefault="005E2E8F" w:rsidP="00600DAA">
            <w:pPr>
              <w:jc w:val="center"/>
              <w:rPr>
                <w:rFonts w:ascii="Arial" w:hAnsi="Arial" w:cs="Arial"/>
              </w:rPr>
            </w:pPr>
            <w:r w:rsidRPr="00E92758">
              <w:rPr>
                <w:rFonts w:ascii="Arial" w:hAnsi="Arial" w:cs="Arial"/>
              </w:rPr>
              <w:t>Tak/Nie</w:t>
            </w:r>
          </w:p>
        </w:tc>
        <w:tc>
          <w:tcPr>
            <w:tcW w:w="4008" w:type="dxa"/>
            <w:vAlign w:val="center"/>
          </w:tcPr>
          <w:p w:rsidR="005E2E8F" w:rsidRPr="00E92758" w:rsidRDefault="005E2E8F" w:rsidP="00600DAA">
            <w:pPr>
              <w:jc w:val="center"/>
              <w:rPr>
                <w:rFonts w:ascii="Arial" w:hAnsi="Arial" w:cs="Arial"/>
              </w:rPr>
            </w:pPr>
            <w:r w:rsidRPr="00E92758">
              <w:rPr>
                <w:rFonts w:ascii="Arial" w:hAnsi="Arial" w:cs="Arial"/>
              </w:rPr>
              <w:t>Tak – konieczne do zatwierdzenia WND</w:t>
            </w:r>
          </w:p>
        </w:tc>
      </w:tr>
    </w:tbl>
    <w:p w:rsidR="0070033C" w:rsidRDefault="0070033C" w:rsidP="006670AC">
      <w:pPr>
        <w:pStyle w:val="Nagwek2"/>
        <w:spacing w:before="0" w:after="0" w:line="360" w:lineRule="auto"/>
        <w:rPr>
          <w:i w:val="0"/>
          <w:sz w:val="18"/>
          <w:szCs w:val="18"/>
        </w:rPr>
        <w:sectPr w:rsidR="0070033C" w:rsidSect="003D0380">
          <w:pgSz w:w="15840" w:h="12240" w:orient="landscape"/>
          <w:pgMar w:top="1418" w:right="1361" w:bottom="1418" w:left="1134" w:header="709" w:footer="709" w:gutter="0"/>
          <w:cols w:space="708"/>
          <w:docGrid w:linePitch="360"/>
        </w:sectPr>
      </w:pPr>
      <w:bookmarkStart w:id="59" w:name="_Toc417477210"/>
    </w:p>
    <w:p w:rsidR="00877DAD" w:rsidRPr="004F46D2" w:rsidRDefault="00877DAD" w:rsidP="00877DAD">
      <w:pPr>
        <w:spacing w:before="0" w:line="240" w:lineRule="auto"/>
        <w:rPr>
          <w:rFonts w:ascii="Calibri" w:hAnsi="Calibri" w:cs="Arial"/>
        </w:rPr>
      </w:pPr>
      <w:r w:rsidRPr="004F46D2">
        <w:rPr>
          <w:rFonts w:ascii="Calibri" w:hAnsi="Calibri"/>
          <w:i/>
        </w:rPr>
        <w:tab/>
      </w:r>
      <w:r w:rsidRPr="004F46D2">
        <w:rPr>
          <w:rFonts w:ascii="Calibri" w:hAnsi="Calibri"/>
          <w:i/>
        </w:rPr>
        <w:tab/>
      </w:r>
      <w:r w:rsidRPr="004F46D2">
        <w:rPr>
          <w:rFonts w:ascii="Calibri" w:hAnsi="Calibri"/>
          <w:i/>
        </w:rPr>
        <w:tab/>
      </w:r>
      <w:r w:rsidRPr="004F46D2">
        <w:rPr>
          <w:rFonts w:ascii="Calibri" w:hAnsi="Calibri"/>
          <w:i/>
        </w:rPr>
        <w:tab/>
      </w:r>
      <w:r w:rsidRPr="004F46D2">
        <w:rPr>
          <w:rFonts w:ascii="Calibri" w:hAnsi="Calibri"/>
          <w:i/>
        </w:rPr>
        <w:tab/>
      </w:r>
      <w:r w:rsidRPr="004F46D2">
        <w:rPr>
          <w:rFonts w:ascii="Calibri" w:hAnsi="Calibri"/>
          <w:i/>
        </w:rPr>
        <w:tab/>
      </w:r>
      <w:r w:rsidRPr="004F46D2">
        <w:rPr>
          <w:rFonts w:ascii="Calibri" w:hAnsi="Calibri"/>
          <w:i/>
        </w:rPr>
        <w:tab/>
      </w:r>
      <w:r w:rsidRPr="004F46D2">
        <w:rPr>
          <w:rFonts w:ascii="Calibri" w:hAnsi="Calibri"/>
          <w:i/>
        </w:rPr>
        <w:tab/>
      </w:r>
      <w:r w:rsidRPr="004F46D2">
        <w:rPr>
          <w:rFonts w:ascii="Calibri" w:hAnsi="Calibri"/>
          <w:i/>
        </w:rPr>
        <w:tab/>
      </w:r>
      <w:r w:rsidRPr="004F46D2">
        <w:rPr>
          <w:rFonts w:ascii="Calibri" w:hAnsi="Calibri"/>
          <w:i/>
        </w:rPr>
        <w:tab/>
      </w:r>
      <w:r w:rsidRPr="004F46D2">
        <w:rPr>
          <w:rFonts w:ascii="Calibri" w:hAnsi="Calibri"/>
          <w:i/>
        </w:rPr>
        <w:tab/>
      </w:r>
    </w:p>
    <w:p w:rsidR="00877DAD" w:rsidRDefault="00877DAD" w:rsidP="00877DAD">
      <w:pPr>
        <w:pStyle w:val="Nagwek2"/>
        <w:spacing w:before="0" w:after="0" w:line="360" w:lineRule="auto"/>
        <w:jc w:val="center"/>
        <w:rPr>
          <w:i w:val="0"/>
          <w:sz w:val="18"/>
          <w:szCs w:val="18"/>
        </w:rPr>
      </w:pPr>
      <w:r w:rsidRPr="008E1769">
        <w:rPr>
          <w:i w:val="0"/>
          <w:sz w:val="18"/>
          <w:szCs w:val="18"/>
        </w:rPr>
        <w:t xml:space="preserve">Załącznik 3 do SZOOP </w:t>
      </w:r>
      <w:r>
        <w:rPr>
          <w:i w:val="0"/>
          <w:sz w:val="18"/>
          <w:szCs w:val="18"/>
        </w:rPr>
        <w:br/>
        <w:t>W</w:t>
      </w:r>
      <w:r w:rsidRPr="008E1769">
        <w:rPr>
          <w:i w:val="0"/>
          <w:sz w:val="18"/>
          <w:szCs w:val="18"/>
        </w:rPr>
        <w:t xml:space="preserve">ykaz projektów zidentyfikowanych </w:t>
      </w:r>
      <w:r>
        <w:rPr>
          <w:i w:val="0"/>
          <w:sz w:val="18"/>
          <w:szCs w:val="18"/>
        </w:rPr>
        <w:t>przez</w:t>
      </w:r>
      <w:r w:rsidRPr="008E1769">
        <w:rPr>
          <w:i w:val="0"/>
          <w:sz w:val="18"/>
          <w:szCs w:val="18"/>
        </w:rPr>
        <w:t xml:space="preserve"> </w:t>
      </w:r>
      <w:r>
        <w:rPr>
          <w:i w:val="0"/>
          <w:sz w:val="18"/>
          <w:szCs w:val="18"/>
        </w:rPr>
        <w:t>IZ RPO WiM 2014-2020</w:t>
      </w:r>
      <w:r>
        <w:rPr>
          <w:i w:val="0"/>
          <w:sz w:val="18"/>
          <w:szCs w:val="18"/>
        </w:rPr>
        <w:br/>
      </w:r>
      <w:r w:rsidRPr="008E1769">
        <w:rPr>
          <w:i w:val="0"/>
          <w:sz w:val="18"/>
          <w:szCs w:val="18"/>
        </w:rPr>
        <w:t xml:space="preserve">w ramach trybu pozakonkursowego </w:t>
      </w:r>
    </w:p>
    <w:p w:rsidR="00877DAD" w:rsidRPr="004F46D2" w:rsidRDefault="00877DAD" w:rsidP="00877DAD">
      <w:pPr>
        <w:rPr>
          <w:rFonts w:ascii="Calibri" w:hAnsi="Calibri"/>
        </w:rPr>
      </w:pPr>
    </w:p>
    <w:tbl>
      <w:tblPr>
        <w:tblW w:w="14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11"/>
        <w:gridCol w:w="1100"/>
        <w:gridCol w:w="3080"/>
        <w:gridCol w:w="2640"/>
        <w:gridCol w:w="1210"/>
        <w:gridCol w:w="2200"/>
        <w:gridCol w:w="2310"/>
        <w:gridCol w:w="1654"/>
      </w:tblGrid>
      <w:tr w:rsidR="00942850" w:rsidTr="009D74D6">
        <w:trPr>
          <w:trHeight w:val="689"/>
          <w:jc w:val="center"/>
        </w:trPr>
        <w:tc>
          <w:tcPr>
            <w:tcW w:w="612" w:type="dxa"/>
            <w:vMerge w:val="restart"/>
            <w:tcBorders>
              <w:top w:val="single" w:sz="4" w:space="0" w:color="auto"/>
              <w:left w:val="single" w:sz="4" w:space="0" w:color="auto"/>
              <w:bottom w:val="single" w:sz="4" w:space="0" w:color="auto"/>
              <w:right w:val="single" w:sz="4" w:space="0" w:color="auto"/>
            </w:tcBorders>
            <w:vAlign w:val="center"/>
            <w:hideMark/>
          </w:tcPr>
          <w:bookmarkEnd w:id="59"/>
          <w:p w:rsidR="00942850" w:rsidRDefault="00942850" w:rsidP="009D74D6">
            <w:pPr>
              <w:spacing w:before="60" w:after="60"/>
              <w:jc w:val="center"/>
              <w:rPr>
                <w:rFonts w:asciiTheme="minorHAnsi" w:hAnsiTheme="minorHAnsi" w:cs="Arial"/>
              </w:rPr>
            </w:pPr>
            <w:r>
              <w:rPr>
                <w:rFonts w:asciiTheme="minorHAnsi" w:hAnsiTheme="minorHAnsi" w:cs="Arial"/>
              </w:rPr>
              <w:t>l.p.</w:t>
            </w:r>
          </w:p>
        </w:tc>
        <w:tc>
          <w:tcPr>
            <w:tcW w:w="11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42850" w:rsidRDefault="00942850" w:rsidP="009D74D6">
            <w:pPr>
              <w:spacing w:before="60" w:after="60"/>
              <w:ind w:left="113" w:right="113"/>
              <w:jc w:val="center"/>
              <w:rPr>
                <w:rFonts w:asciiTheme="minorHAnsi" w:hAnsiTheme="minorHAnsi" w:cs="Arial"/>
              </w:rPr>
            </w:pPr>
            <w:r>
              <w:rPr>
                <w:rFonts w:asciiTheme="minorHAnsi" w:hAnsiTheme="minorHAnsi" w:cs="Arial"/>
              </w:rPr>
              <w:t xml:space="preserve">numer działania </w:t>
            </w:r>
            <w:r>
              <w:rPr>
                <w:rFonts w:asciiTheme="minorHAnsi" w:hAnsiTheme="minorHAnsi" w:cs="Arial"/>
              </w:rPr>
              <w:br/>
            </w:r>
          </w:p>
        </w:tc>
        <w:tc>
          <w:tcPr>
            <w:tcW w:w="30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42850" w:rsidRDefault="00942850" w:rsidP="009D74D6">
            <w:pPr>
              <w:spacing w:before="60" w:after="60"/>
              <w:ind w:left="113" w:right="113"/>
              <w:jc w:val="center"/>
              <w:rPr>
                <w:rFonts w:asciiTheme="minorHAnsi" w:hAnsiTheme="minorHAnsi" w:cs="Arial"/>
              </w:rPr>
            </w:pPr>
            <w:r>
              <w:rPr>
                <w:rFonts w:asciiTheme="minorHAnsi" w:hAnsiTheme="minorHAnsi" w:cs="Arial"/>
              </w:rPr>
              <w:t>tytuł lub zakres projektu</w:t>
            </w:r>
          </w:p>
        </w:tc>
        <w:tc>
          <w:tcPr>
            <w:tcW w:w="26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42850" w:rsidRDefault="00942850" w:rsidP="009D74D6">
            <w:pPr>
              <w:spacing w:before="60" w:after="60"/>
              <w:ind w:left="113" w:right="113"/>
              <w:jc w:val="center"/>
              <w:rPr>
                <w:rFonts w:asciiTheme="minorHAnsi" w:hAnsiTheme="minorHAnsi" w:cs="Arial"/>
              </w:rPr>
            </w:pPr>
            <w:r>
              <w:rPr>
                <w:rFonts w:asciiTheme="minorHAnsi" w:hAnsiTheme="minorHAnsi" w:cs="Arial"/>
              </w:rPr>
              <w:t>podmiot zgłaszający</w:t>
            </w:r>
          </w:p>
        </w:tc>
        <w:tc>
          <w:tcPr>
            <w:tcW w:w="12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42850" w:rsidRDefault="00942850" w:rsidP="009D74D6">
            <w:pPr>
              <w:spacing w:before="60" w:after="60"/>
              <w:ind w:left="113" w:right="113"/>
              <w:jc w:val="center"/>
              <w:rPr>
                <w:rFonts w:asciiTheme="minorHAnsi" w:hAnsiTheme="minorHAnsi" w:cs="Arial"/>
              </w:rPr>
            </w:pPr>
            <w:r>
              <w:rPr>
                <w:rFonts w:asciiTheme="minorHAnsi" w:hAnsiTheme="minorHAnsi" w:cs="Arial"/>
              </w:rPr>
              <w:t>data identyfikacji</w:t>
            </w:r>
          </w:p>
        </w:tc>
        <w:tc>
          <w:tcPr>
            <w:tcW w:w="22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42850" w:rsidRDefault="00942850" w:rsidP="009D74D6">
            <w:pPr>
              <w:spacing w:before="60" w:after="60"/>
              <w:ind w:left="113" w:right="113"/>
              <w:jc w:val="center"/>
              <w:rPr>
                <w:rFonts w:asciiTheme="minorHAnsi" w:hAnsiTheme="minorHAnsi" w:cs="Arial"/>
              </w:rPr>
            </w:pPr>
            <w:r>
              <w:rPr>
                <w:rFonts w:asciiTheme="minorHAnsi" w:hAnsiTheme="minorHAnsi" w:cs="Arial"/>
              </w:rPr>
              <w:t>podmiot, który będzie wnioskodawcą</w:t>
            </w:r>
          </w:p>
        </w:tc>
        <w:tc>
          <w:tcPr>
            <w:tcW w:w="23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42850" w:rsidRDefault="00942850" w:rsidP="009D74D6">
            <w:pPr>
              <w:spacing w:before="60" w:after="60"/>
              <w:ind w:left="113" w:right="113"/>
              <w:jc w:val="center"/>
              <w:rPr>
                <w:rFonts w:asciiTheme="minorHAnsi" w:hAnsiTheme="minorHAnsi" w:cs="Arial"/>
              </w:rPr>
            </w:pPr>
            <w:r>
              <w:rPr>
                <w:rFonts w:asciiTheme="minorHAnsi" w:hAnsiTheme="minorHAnsi" w:cs="Arial"/>
              </w:rPr>
              <w:t>podmiot, który będzie realizatorem</w:t>
            </w:r>
          </w:p>
        </w:tc>
        <w:tc>
          <w:tcPr>
            <w:tcW w:w="16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42850" w:rsidRDefault="00942850" w:rsidP="009D74D6">
            <w:pPr>
              <w:spacing w:before="60" w:after="60"/>
              <w:ind w:left="113" w:right="113"/>
              <w:jc w:val="center"/>
              <w:rPr>
                <w:rFonts w:asciiTheme="minorHAnsi" w:hAnsiTheme="minorHAnsi" w:cs="Arial"/>
              </w:rPr>
            </w:pPr>
            <w:r>
              <w:rPr>
                <w:rFonts w:asciiTheme="minorHAnsi" w:hAnsiTheme="minorHAnsi" w:cs="Arial"/>
              </w:rPr>
              <w:t>szacowany wkład UE (PLN)</w:t>
            </w:r>
          </w:p>
        </w:tc>
      </w:tr>
      <w:tr w:rsidR="00942850" w:rsidTr="009D74D6">
        <w:trPr>
          <w:cantSplit/>
          <w:trHeight w:val="1134"/>
          <w:jc w:val="center"/>
        </w:trPr>
        <w:tc>
          <w:tcPr>
            <w:tcW w:w="612" w:type="dxa"/>
            <w:vMerge/>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uppressAutoHyphens w:val="0"/>
              <w:spacing w:before="0" w:line="240" w:lineRule="auto"/>
              <w:jc w:val="left"/>
              <w:rPr>
                <w:rFonts w:asciiTheme="minorHAnsi" w:hAnsiTheme="minorHAnsi" w:cs="Arial"/>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uppressAutoHyphens w:val="0"/>
              <w:spacing w:before="0" w:line="240" w:lineRule="auto"/>
              <w:jc w:val="left"/>
              <w:rPr>
                <w:rFonts w:asciiTheme="minorHAnsi" w:hAnsiTheme="minorHAnsi" w:cs="Arial"/>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uppressAutoHyphens w:val="0"/>
              <w:spacing w:before="0" w:line="240" w:lineRule="auto"/>
              <w:jc w:val="left"/>
              <w:rPr>
                <w:rFonts w:asciiTheme="minorHAnsi" w:hAnsiTheme="minorHAnsi" w:cs="Arial"/>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uppressAutoHyphens w:val="0"/>
              <w:spacing w:before="0" w:line="240" w:lineRule="auto"/>
              <w:jc w:val="left"/>
              <w:rPr>
                <w:rFonts w:asciiTheme="minorHAnsi" w:hAnsiTheme="minorHAnsi" w:cs="Arial"/>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uppressAutoHyphens w:val="0"/>
              <w:spacing w:before="0" w:line="240" w:lineRule="auto"/>
              <w:jc w:val="left"/>
              <w:rPr>
                <w:rFonts w:asciiTheme="minorHAnsi" w:hAnsiTheme="minorHAnsi" w:cs="Arial"/>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uppressAutoHyphens w:val="0"/>
              <w:spacing w:before="0" w:line="240" w:lineRule="auto"/>
              <w:jc w:val="left"/>
              <w:rPr>
                <w:rFonts w:asciiTheme="minorHAnsi" w:hAnsiTheme="minorHAnsi" w:cs="Arial"/>
              </w:rPr>
            </w:pP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uppressAutoHyphens w:val="0"/>
              <w:spacing w:before="0" w:line="240" w:lineRule="auto"/>
              <w:jc w:val="left"/>
              <w:rPr>
                <w:rFonts w:asciiTheme="minorHAnsi" w:hAnsiTheme="minorHAnsi" w:cs="Arial"/>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uppressAutoHyphens w:val="0"/>
              <w:spacing w:before="0" w:line="240" w:lineRule="auto"/>
              <w:jc w:val="left"/>
              <w:rPr>
                <w:rFonts w:asciiTheme="minorHAnsi" w:hAnsiTheme="minorHAnsi" w:cs="Arial"/>
              </w:rPr>
            </w:pPr>
          </w:p>
        </w:tc>
      </w:tr>
      <w:tr w:rsidR="00942850" w:rsidTr="009D74D6">
        <w:trPr>
          <w:jc w:val="center"/>
        </w:trPr>
        <w:tc>
          <w:tcPr>
            <w:tcW w:w="612" w:type="dxa"/>
            <w:tcBorders>
              <w:top w:val="single" w:sz="4" w:space="0" w:color="auto"/>
              <w:left w:val="single" w:sz="4" w:space="0" w:color="auto"/>
              <w:bottom w:val="single" w:sz="4" w:space="0" w:color="auto"/>
              <w:right w:val="single" w:sz="4" w:space="0" w:color="auto"/>
            </w:tcBorders>
            <w:vAlign w:val="center"/>
          </w:tcPr>
          <w:p w:rsidR="00942850" w:rsidRDefault="00942850" w:rsidP="009D74D6">
            <w:pPr>
              <w:spacing w:before="60" w:after="60"/>
              <w:rPr>
                <w:rFonts w:asciiTheme="minorHAnsi" w:hAnsiTheme="minorHAnsi" w:cs="Arial"/>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1</w:t>
            </w:r>
          </w:p>
        </w:tc>
        <w:tc>
          <w:tcPr>
            <w:tcW w:w="308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2</w:t>
            </w:r>
          </w:p>
        </w:tc>
        <w:tc>
          <w:tcPr>
            <w:tcW w:w="264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3</w:t>
            </w:r>
          </w:p>
        </w:tc>
        <w:tc>
          <w:tcPr>
            <w:tcW w:w="12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4</w:t>
            </w:r>
          </w:p>
        </w:tc>
        <w:tc>
          <w:tcPr>
            <w:tcW w:w="22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5</w:t>
            </w:r>
          </w:p>
        </w:tc>
        <w:tc>
          <w:tcPr>
            <w:tcW w:w="23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6</w:t>
            </w:r>
          </w:p>
        </w:tc>
        <w:tc>
          <w:tcPr>
            <w:tcW w:w="1654"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9</w:t>
            </w:r>
          </w:p>
        </w:tc>
      </w:tr>
      <w:tr w:rsidR="00942850" w:rsidTr="009D74D6">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1.</w:t>
            </w:r>
          </w:p>
        </w:tc>
        <w:tc>
          <w:tcPr>
            <w:tcW w:w="11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12.1</w:t>
            </w:r>
          </w:p>
        </w:tc>
        <w:tc>
          <w:tcPr>
            <w:tcW w:w="308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Pomoc techniczna RPO WiM 2014-2020 dla WUP Olsztyn na rok 2015 w ramach Działania 12.1</w:t>
            </w:r>
          </w:p>
        </w:tc>
        <w:tc>
          <w:tcPr>
            <w:tcW w:w="264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Wojewódzki Urząd Pracy w Olsztynie</w:t>
            </w:r>
          </w:p>
        </w:tc>
        <w:tc>
          <w:tcPr>
            <w:tcW w:w="12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06.11.2015 r.</w:t>
            </w:r>
          </w:p>
        </w:tc>
        <w:tc>
          <w:tcPr>
            <w:tcW w:w="22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Województwo Warmińsko - Mazurskie</w:t>
            </w:r>
          </w:p>
        </w:tc>
        <w:tc>
          <w:tcPr>
            <w:tcW w:w="23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Wojewódzki Urząd Pracy w Olsztynie</w:t>
            </w:r>
          </w:p>
        </w:tc>
        <w:tc>
          <w:tcPr>
            <w:tcW w:w="1654"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86 190,00</w:t>
            </w:r>
          </w:p>
        </w:tc>
      </w:tr>
      <w:tr w:rsidR="00942850" w:rsidTr="009D74D6">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2.</w:t>
            </w:r>
          </w:p>
        </w:tc>
        <w:tc>
          <w:tcPr>
            <w:tcW w:w="11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12.3</w:t>
            </w:r>
          </w:p>
        </w:tc>
        <w:tc>
          <w:tcPr>
            <w:tcW w:w="308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Pomoc techniczna RPO WiM 2014-2020 dla WUP Olsztyn na rok 2015 w ramach Działania 12.3</w:t>
            </w:r>
          </w:p>
        </w:tc>
        <w:tc>
          <w:tcPr>
            <w:tcW w:w="264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Wojewódzki Urząd Pracy w Olsztynie</w:t>
            </w:r>
          </w:p>
        </w:tc>
        <w:tc>
          <w:tcPr>
            <w:tcW w:w="12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06.11.2015 r.</w:t>
            </w:r>
          </w:p>
        </w:tc>
        <w:tc>
          <w:tcPr>
            <w:tcW w:w="22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 xml:space="preserve">Województwo Warmińsko - Mazurskie </w:t>
            </w:r>
          </w:p>
        </w:tc>
        <w:tc>
          <w:tcPr>
            <w:tcW w:w="23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Wojewódzki Urząd Pracy w Olsztynie</w:t>
            </w:r>
          </w:p>
        </w:tc>
        <w:tc>
          <w:tcPr>
            <w:tcW w:w="1654"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51 425,00</w:t>
            </w:r>
          </w:p>
        </w:tc>
      </w:tr>
      <w:tr w:rsidR="00942850" w:rsidTr="009D74D6">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3.</w:t>
            </w:r>
          </w:p>
        </w:tc>
        <w:tc>
          <w:tcPr>
            <w:tcW w:w="11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12.3</w:t>
            </w:r>
          </w:p>
        </w:tc>
        <w:tc>
          <w:tcPr>
            <w:tcW w:w="308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Promocja RPO WiM 2014-2020 w roku 2015</w:t>
            </w:r>
          </w:p>
        </w:tc>
        <w:tc>
          <w:tcPr>
            <w:tcW w:w="264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Urząd Marszałkowski Województwa Warmińsko – Mazurskiego w Olsztynie – Departament Koordynacji Promocji</w:t>
            </w:r>
          </w:p>
        </w:tc>
        <w:tc>
          <w:tcPr>
            <w:tcW w:w="12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06.11.2015 r.</w:t>
            </w:r>
          </w:p>
        </w:tc>
        <w:tc>
          <w:tcPr>
            <w:tcW w:w="22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Województwo Warmińsko - Mazurskie</w:t>
            </w:r>
          </w:p>
        </w:tc>
        <w:tc>
          <w:tcPr>
            <w:tcW w:w="23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Urząd Marszałkowski Województwa Warmińsko – Mazurskiego w Olsztynie – Departament Koordynacji Promocji</w:t>
            </w:r>
          </w:p>
        </w:tc>
        <w:tc>
          <w:tcPr>
            <w:tcW w:w="1654"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144 500,00</w:t>
            </w:r>
          </w:p>
        </w:tc>
      </w:tr>
      <w:tr w:rsidR="00942850" w:rsidTr="009D74D6">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4.</w:t>
            </w:r>
          </w:p>
        </w:tc>
        <w:tc>
          <w:tcPr>
            <w:tcW w:w="11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12.1</w:t>
            </w:r>
          </w:p>
        </w:tc>
        <w:tc>
          <w:tcPr>
            <w:tcW w:w="308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Pomoc techniczna RPO WiM 2014-2020 dla Urzędu Marszałkowskiego Województwa Warmińsko – Mazurskiego w Olsztynie na rok 2015 w ramach Działania 12.1 – Wsparcie procesu przygotowania, wdrażania, monitorowania i kontroli</w:t>
            </w:r>
          </w:p>
        </w:tc>
        <w:tc>
          <w:tcPr>
            <w:tcW w:w="264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Urząd Marszałkowski Województwa Warmińsko – Mazurskiego w Olsztynie – Departament Organizacyjny</w:t>
            </w:r>
          </w:p>
        </w:tc>
        <w:tc>
          <w:tcPr>
            <w:tcW w:w="12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06.11.2015 r.</w:t>
            </w:r>
          </w:p>
        </w:tc>
        <w:tc>
          <w:tcPr>
            <w:tcW w:w="22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Województwo Warmińsko - Mazurskie</w:t>
            </w:r>
          </w:p>
        </w:tc>
        <w:tc>
          <w:tcPr>
            <w:tcW w:w="23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Urząd Marszałkowski Województwa Warmińsko – Mazurskiego w Olsztynie – Departament Organizacyjny</w:t>
            </w:r>
          </w:p>
        </w:tc>
        <w:tc>
          <w:tcPr>
            <w:tcW w:w="1654"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2 200 000,00</w:t>
            </w:r>
          </w:p>
        </w:tc>
      </w:tr>
      <w:tr w:rsidR="00942850" w:rsidTr="009D74D6">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5.</w:t>
            </w:r>
          </w:p>
        </w:tc>
        <w:tc>
          <w:tcPr>
            <w:tcW w:w="11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12.1</w:t>
            </w:r>
          </w:p>
        </w:tc>
        <w:tc>
          <w:tcPr>
            <w:tcW w:w="308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 xml:space="preserve">„Pomoc techniczna RPO WiM 2014-2020 dla WUP Olsztyn na rok 2016 w ramach Działania </w:t>
            </w:r>
            <w:smartTag w:uri="urn:schemas-microsoft-com:office:smarttags" w:element="metricconverter">
              <w:smartTagPr>
                <w:attr w:name="ProductID" w:val="12.1”"/>
              </w:smartTagPr>
              <w:r>
                <w:rPr>
                  <w:rFonts w:asciiTheme="minorHAnsi" w:hAnsiTheme="minorHAnsi" w:cs="Arial"/>
                </w:rPr>
                <w:t>12.1”</w:t>
              </w:r>
            </w:smartTag>
          </w:p>
        </w:tc>
        <w:tc>
          <w:tcPr>
            <w:tcW w:w="264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Wojewódzki Urząd Pracy w Olsztynie</w:t>
            </w:r>
          </w:p>
        </w:tc>
        <w:tc>
          <w:tcPr>
            <w:tcW w:w="12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22.02.2016 r.</w:t>
            </w:r>
          </w:p>
        </w:tc>
        <w:tc>
          <w:tcPr>
            <w:tcW w:w="22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Województwo Warmińsko - Mazurskie</w:t>
            </w:r>
          </w:p>
        </w:tc>
        <w:tc>
          <w:tcPr>
            <w:tcW w:w="23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Wojewódzki Urząd Pracy w Olsztynie</w:t>
            </w:r>
          </w:p>
        </w:tc>
        <w:tc>
          <w:tcPr>
            <w:tcW w:w="1654"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2 976 959,00</w:t>
            </w:r>
          </w:p>
        </w:tc>
      </w:tr>
      <w:tr w:rsidR="00942850" w:rsidTr="009D74D6">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6.</w:t>
            </w:r>
          </w:p>
        </w:tc>
        <w:tc>
          <w:tcPr>
            <w:tcW w:w="11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12.3</w:t>
            </w:r>
          </w:p>
        </w:tc>
        <w:tc>
          <w:tcPr>
            <w:tcW w:w="308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 xml:space="preserve">„Pomoc techniczna RPO WiM 2014-2020 dla WUP Olsztyn na rok 2016 w ramach Działania </w:t>
            </w:r>
            <w:smartTag w:uri="urn:schemas-microsoft-com:office:smarttags" w:element="metricconverter">
              <w:smartTagPr>
                <w:attr w:name="ProductID" w:val="12.3”"/>
              </w:smartTagPr>
              <w:r>
                <w:rPr>
                  <w:rFonts w:asciiTheme="minorHAnsi" w:hAnsiTheme="minorHAnsi" w:cs="Arial"/>
                </w:rPr>
                <w:t>12.3”</w:t>
              </w:r>
            </w:smartTag>
          </w:p>
        </w:tc>
        <w:tc>
          <w:tcPr>
            <w:tcW w:w="264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Wojewódzki Urząd Pracy w Olsztynie</w:t>
            </w:r>
          </w:p>
        </w:tc>
        <w:tc>
          <w:tcPr>
            <w:tcW w:w="12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22.02.2016 r.</w:t>
            </w:r>
          </w:p>
        </w:tc>
        <w:tc>
          <w:tcPr>
            <w:tcW w:w="22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Województwo Warmińsko - Mazurskie</w:t>
            </w:r>
          </w:p>
        </w:tc>
        <w:tc>
          <w:tcPr>
            <w:tcW w:w="23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Wojewódzki Urząd Pracy w Olsztynie</w:t>
            </w:r>
          </w:p>
        </w:tc>
        <w:tc>
          <w:tcPr>
            <w:tcW w:w="1654"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72 675,00</w:t>
            </w:r>
          </w:p>
        </w:tc>
      </w:tr>
      <w:tr w:rsidR="00942850" w:rsidTr="009D74D6">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7.</w:t>
            </w:r>
          </w:p>
        </w:tc>
        <w:tc>
          <w:tcPr>
            <w:tcW w:w="11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12.2</w:t>
            </w:r>
          </w:p>
        </w:tc>
        <w:tc>
          <w:tcPr>
            <w:tcW w:w="308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„Ewaluacja i badania w 2016 r. związane z RPO WiM 2014-2020 i perspektywą finansową UE po 2020 r.”</w:t>
            </w:r>
          </w:p>
        </w:tc>
        <w:tc>
          <w:tcPr>
            <w:tcW w:w="264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Urząd Marszałkowski Województwa Warmińsko – Mazurskiego w Olsztynie – Departament Polityki Regionalnej</w:t>
            </w:r>
          </w:p>
        </w:tc>
        <w:tc>
          <w:tcPr>
            <w:tcW w:w="12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22.02.2016 r.</w:t>
            </w:r>
          </w:p>
        </w:tc>
        <w:tc>
          <w:tcPr>
            <w:tcW w:w="22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Województwo Warmińsko - Mazurskie</w:t>
            </w:r>
          </w:p>
        </w:tc>
        <w:tc>
          <w:tcPr>
            <w:tcW w:w="23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Urząd Marszałkowski Województwa Warmińsko – Mazurskiego w Olsztynie – Departament Polityki Regionalnej</w:t>
            </w:r>
          </w:p>
        </w:tc>
        <w:tc>
          <w:tcPr>
            <w:tcW w:w="1654"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654 500,00</w:t>
            </w:r>
          </w:p>
        </w:tc>
      </w:tr>
      <w:tr w:rsidR="00942850" w:rsidTr="009D74D6">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8.</w:t>
            </w:r>
          </w:p>
        </w:tc>
        <w:tc>
          <w:tcPr>
            <w:tcW w:w="11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12.1</w:t>
            </w:r>
          </w:p>
        </w:tc>
        <w:tc>
          <w:tcPr>
            <w:tcW w:w="308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Pomoc techniczna RPO WiM 2014-2020 dla Urzędu Marszałkowskiego Województwa Warmińsko-Mazurskiego w Olsztynie na rok 2016 w ramach Działania 12.1 „Wsparcie procesu przygotowania, wdrażania, monitorowania i kontroli”</w:t>
            </w:r>
          </w:p>
        </w:tc>
        <w:tc>
          <w:tcPr>
            <w:tcW w:w="264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Urząd Marszałkowski Województwa Warmińsko – Mazurskiego w Olsztynie – Departament Organizacyjny</w:t>
            </w:r>
          </w:p>
        </w:tc>
        <w:tc>
          <w:tcPr>
            <w:tcW w:w="12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22.02.2016 r.</w:t>
            </w:r>
          </w:p>
        </w:tc>
        <w:tc>
          <w:tcPr>
            <w:tcW w:w="22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Województwo Warmińsko - Mazurskie</w:t>
            </w:r>
          </w:p>
        </w:tc>
        <w:tc>
          <w:tcPr>
            <w:tcW w:w="23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Urząd Marszałkowski Województwa Warmińsko – Mazurskiego w Olsztynie – Departament Organizacyjny</w:t>
            </w:r>
          </w:p>
        </w:tc>
        <w:tc>
          <w:tcPr>
            <w:tcW w:w="1654"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23 823 651,00</w:t>
            </w:r>
          </w:p>
        </w:tc>
      </w:tr>
      <w:tr w:rsidR="00942850" w:rsidTr="009D74D6">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9.</w:t>
            </w:r>
          </w:p>
        </w:tc>
        <w:tc>
          <w:tcPr>
            <w:tcW w:w="11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12.3</w:t>
            </w:r>
          </w:p>
        </w:tc>
        <w:tc>
          <w:tcPr>
            <w:tcW w:w="308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 xml:space="preserve">Promocja i informacja RPO WiM </w:t>
            </w:r>
            <w:r>
              <w:rPr>
                <w:rFonts w:asciiTheme="minorHAnsi" w:hAnsiTheme="minorHAnsi" w:cs="Arial"/>
              </w:rPr>
              <w:br/>
              <w:t>2014-2020 w 2016 roku</w:t>
            </w:r>
          </w:p>
        </w:tc>
        <w:tc>
          <w:tcPr>
            <w:tcW w:w="264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Urząd Marszałkowski Województwa Warmińsko – Mazurskiego w Olsztynie – Departament Koordynacji Promocji</w:t>
            </w:r>
          </w:p>
        </w:tc>
        <w:tc>
          <w:tcPr>
            <w:tcW w:w="12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22.02.2016 r.</w:t>
            </w:r>
          </w:p>
        </w:tc>
        <w:tc>
          <w:tcPr>
            <w:tcW w:w="22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Województwo Warmińsko - Mazurskie</w:t>
            </w:r>
          </w:p>
        </w:tc>
        <w:tc>
          <w:tcPr>
            <w:tcW w:w="23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Urząd Marszałkowski Województwa Warmińsko – Mazurskiego w Olsztynie – Departament Koordynacji Promocji</w:t>
            </w:r>
          </w:p>
        </w:tc>
        <w:tc>
          <w:tcPr>
            <w:tcW w:w="1654"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1 443 215,00</w:t>
            </w:r>
          </w:p>
        </w:tc>
      </w:tr>
      <w:tr w:rsidR="00942850" w:rsidTr="009D74D6">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10.</w:t>
            </w:r>
          </w:p>
        </w:tc>
        <w:tc>
          <w:tcPr>
            <w:tcW w:w="11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12.1</w:t>
            </w:r>
          </w:p>
        </w:tc>
        <w:tc>
          <w:tcPr>
            <w:tcW w:w="308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Pomoc Techniczna RPO WiM 2014-2020 dla Wojewódzkiego Funduszu Ochrony Środowiska i Gospodarki Wodnej w Olsztynie na rok 2016 w ramach działania 12.1 – wsparcie procesu przygotowania,  wdrażania, monitorowania i kontroli RPO WiM 2014-2020</w:t>
            </w:r>
          </w:p>
        </w:tc>
        <w:tc>
          <w:tcPr>
            <w:tcW w:w="264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Wojewódzki Fundusz Ochrony Środowiska i Gospodarki Wodnej w Olsztynie</w:t>
            </w:r>
          </w:p>
        </w:tc>
        <w:tc>
          <w:tcPr>
            <w:tcW w:w="12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22.02.2016 r.</w:t>
            </w:r>
          </w:p>
        </w:tc>
        <w:tc>
          <w:tcPr>
            <w:tcW w:w="22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Wojewódzki Fundusz Ochrony Środowiska i Gospodarki Wodnej w Olsztynie</w:t>
            </w:r>
          </w:p>
        </w:tc>
        <w:tc>
          <w:tcPr>
            <w:tcW w:w="23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Wojewódzki Fundusz Ochrony Środowiska i Gospodarki Wodnej w Olsztynie</w:t>
            </w:r>
          </w:p>
        </w:tc>
        <w:tc>
          <w:tcPr>
            <w:tcW w:w="1654"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1 615 130,00</w:t>
            </w:r>
          </w:p>
        </w:tc>
      </w:tr>
      <w:tr w:rsidR="00942850" w:rsidTr="009D74D6">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11.</w:t>
            </w:r>
          </w:p>
        </w:tc>
        <w:tc>
          <w:tcPr>
            <w:tcW w:w="11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12.3</w:t>
            </w:r>
          </w:p>
        </w:tc>
        <w:tc>
          <w:tcPr>
            <w:tcW w:w="308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Pomoc Techniczna RPO WiM 2014-2020 dla Wojewódzkiego Funduszu Ochrony Środowiska i Gospodarki Wodnej w Olsztynie na rok 2016 w ramach działania 12.3 – działania informacyjne i promocyjne RPO WiM 2014-2020</w:t>
            </w:r>
          </w:p>
        </w:tc>
        <w:tc>
          <w:tcPr>
            <w:tcW w:w="264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Wojewódzki Fundusz Ochrony Środowiska i Gospodarki Wodnej w Olsztynie</w:t>
            </w:r>
          </w:p>
        </w:tc>
        <w:tc>
          <w:tcPr>
            <w:tcW w:w="12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22.02.2016 r.</w:t>
            </w:r>
          </w:p>
        </w:tc>
        <w:tc>
          <w:tcPr>
            <w:tcW w:w="22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Wojewódzki Fundusz Ochrony Środowiska i Gospodarki Wodnej w Olsztynie</w:t>
            </w:r>
          </w:p>
        </w:tc>
        <w:tc>
          <w:tcPr>
            <w:tcW w:w="23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Wojewódzki Fundusz Ochrony Środowiska i Gospodarki Wodnej w Olsztynie</w:t>
            </w:r>
          </w:p>
        </w:tc>
        <w:tc>
          <w:tcPr>
            <w:tcW w:w="1654"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90 000,00</w:t>
            </w:r>
          </w:p>
        </w:tc>
      </w:tr>
      <w:tr w:rsidR="00942850" w:rsidTr="009D74D6">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12.</w:t>
            </w:r>
          </w:p>
        </w:tc>
        <w:tc>
          <w:tcPr>
            <w:tcW w:w="11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12.1</w:t>
            </w:r>
          </w:p>
        </w:tc>
        <w:tc>
          <w:tcPr>
            <w:tcW w:w="308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 xml:space="preserve">Pomoc Techniczna RPO WiM 2014-2020 dla Urzędu Marszałkowskiego Województwa Warmińsko – Mazurskiego w Olsztynie na rok 2017 </w:t>
            </w:r>
            <w:r>
              <w:rPr>
                <w:rFonts w:asciiTheme="minorHAnsi" w:hAnsiTheme="minorHAnsi" w:cs="Arial"/>
              </w:rPr>
              <w:br/>
              <w:t>w ramach Działania 12.1 „Wsparcie procesu przygotowania, wdrażania, monitorowania i kontroli”</w:t>
            </w:r>
          </w:p>
        </w:tc>
        <w:tc>
          <w:tcPr>
            <w:tcW w:w="264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Urząd Marszałkowski Województwa Warmińsko – Mazurskiego w Olsztynie – Departament Organizacyjny</w:t>
            </w:r>
          </w:p>
        </w:tc>
        <w:tc>
          <w:tcPr>
            <w:tcW w:w="12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01.08.2016 r.</w:t>
            </w:r>
          </w:p>
        </w:tc>
        <w:tc>
          <w:tcPr>
            <w:tcW w:w="22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Województwo Warmińsko - Mazurskie</w:t>
            </w:r>
          </w:p>
        </w:tc>
        <w:tc>
          <w:tcPr>
            <w:tcW w:w="23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Urząd Marszałkowski Województwa Warmińsko – Mazurskiego w Olsztynie – Departament Organizacyjny</w:t>
            </w:r>
          </w:p>
        </w:tc>
        <w:tc>
          <w:tcPr>
            <w:tcW w:w="1654"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26 298 637,50</w:t>
            </w:r>
          </w:p>
        </w:tc>
      </w:tr>
      <w:tr w:rsidR="00942850" w:rsidTr="009D74D6">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13.</w:t>
            </w:r>
          </w:p>
        </w:tc>
        <w:tc>
          <w:tcPr>
            <w:tcW w:w="11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12.1</w:t>
            </w:r>
          </w:p>
        </w:tc>
        <w:tc>
          <w:tcPr>
            <w:tcW w:w="308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 xml:space="preserve">„Pomoc techniczna RPO WiM 2014-2020 dla WUP Olsztyn na rok 2017 </w:t>
            </w:r>
            <w:r>
              <w:rPr>
                <w:rFonts w:asciiTheme="minorHAnsi" w:hAnsiTheme="minorHAnsi" w:cs="Arial"/>
              </w:rPr>
              <w:br/>
              <w:t>w ramach Działania 12.1”</w:t>
            </w:r>
          </w:p>
        </w:tc>
        <w:tc>
          <w:tcPr>
            <w:tcW w:w="264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Wojewódzki Urząd Pracy w Olsztynie</w:t>
            </w:r>
          </w:p>
        </w:tc>
        <w:tc>
          <w:tcPr>
            <w:tcW w:w="12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01.08.2016 r.</w:t>
            </w:r>
          </w:p>
        </w:tc>
        <w:tc>
          <w:tcPr>
            <w:tcW w:w="22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Województwo Warmińsko - Mazurskie</w:t>
            </w:r>
          </w:p>
        </w:tc>
        <w:tc>
          <w:tcPr>
            <w:tcW w:w="23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Wojewódzki Urząd Pracy w Olsztynie</w:t>
            </w:r>
          </w:p>
        </w:tc>
        <w:tc>
          <w:tcPr>
            <w:tcW w:w="1654"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3 128 325,00</w:t>
            </w:r>
          </w:p>
        </w:tc>
      </w:tr>
      <w:tr w:rsidR="00942850" w:rsidTr="009D74D6">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14.</w:t>
            </w:r>
          </w:p>
        </w:tc>
        <w:tc>
          <w:tcPr>
            <w:tcW w:w="11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12.3</w:t>
            </w:r>
          </w:p>
        </w:tc>
        <w:tc>
          <w:tcPr>
            <w:tcW w:w="308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 xml:space="preserve">„Pomoc techniczna RPO WiM 2014-2020 dla WUP Olsztyn na rok 2017 </w:t>
            </w:r>
            <w:r>
              <w:rPr>
                <w:rFonts w:asciiTheme="minorHAnsi" w:hAnsiTheme="minorHAnsi" w:cs="Arial"/>
              </w:rPr>
              <w:br/>
              <w:t>w ramach Działania 12.3”</w:t>
            </w:r>
          </w:p>
        </w:tc>
        <w:tc>
          <w:tcPr>
            <w:tcW w:w="264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Wojewódzki Urząd Pracy w Olsztynie</w:t>
            </w:r>
          </w:p>
        </w:tc>
        <w:tc>
          <w:tcPr>
            <w:tcW w:w="12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01.08.2016 r.</w:t>
            </w:r>
          </w:p>
        </w:tc>
        <w:tc>
          <w:tcPr>
            <w:tcW w:w="22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Województwo Warmińsko - Mazurskie</w:t>
            </w:r>
          </w:p>
        </w:tc>
        <w:tc>
          <w:tcPr>
            <w:tcW w:w="23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Wojewódzki Urząd Pracy w Olsztynie</w:t>
            </w:r>
          </w:p>
        </w:tc>
        <w:tc>
          <w:tcPr>
            <w:tcW w:w="1654"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51 425,00</w:t>
            </w:r>
          </w:p>
        </w:tc>
      </w:tr>
      <w:tr w:rsidR="00942850" w:rsidTr="009D74D6">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15.</w:t>
            </w:r>
          </w:p>
        </w:tc>
        <w:tc>
          <w:tcPr>
            <w:tcW w:w="11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12.3</w:t>
            </w:r>
          </w:p>
        </w:tc>
        <w:tc>
          <w:tcPr>
            <w:tcW w:w="308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 xml:space="preserve">Promocja i informacja RPO WiM </w:t>
            </w:r>
            <w:r>
              <w:rPr>
                <w:rFonts w:asciiTheme="minorHAnsi" w:hAnsiTheme="minorHAnsi" w:cs="Arial"/>
              </w:rPr>
              <w:br/>
              <w:t>2014-2020 w 2017 roku</w:t>
            </w:r>
          </w:p>
        </w:tc>
        <w:tc>
          <w:tcPr>
            <w:tcW w:w="264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Urząd Marszałkowski Województwa Warmińsko – Mazurskiego w Olsztynie – Departament Koordynacji Promocji</w:t>
            </w:r>
          </w:p>
        </w:tc>
        <w:tc>
          <w:tcPr>
            <w:tcW w:w="12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01.08.2016 r.</w:t>
            </w:r>
          </w:p>
        </w:tc>
        <w:tc>
          <w:tcPr>
            <w:tcW w:w="22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Województwo Warmińsko - Mazurskie</w:t>
            </w:r>
          </w:p>
        </w:tc>
        <w:tc>
          <w:tcPr>
            <w:tcW w:w="23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Urząd Marszałkowski Województwa Warmińsko – Mazurskiego w Olsztynie – Departament Koordynacji Promocji</w:t>
            </w:r>
          </w:p>
        </w:tc>
        <w:tc>
          <w:tcPr>
            <w:tcW w:w="1654"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4 000 000,00</w:t>
            </w:r>
          </w:p>
        </w:tc>
      </w:tr>
      <w:tr w:rsidR="00942850" w:rsidTr="009D74D6">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16.</w:t>
            </w:r>
          </w:p>
        </w:tc>
        <w:tc>
          <w:tcPr>
            <w:tcW w:w="11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12.2</w:t>
            </w:r>
          </w:p>
        </w:tc>
        <w:tc>
          <w:tcPr>
            <w:tcW w:w="308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Ewaluacja i badania w 2017 r. związane z RPO WiM 2014-2020 i perspektywą finansową UE po 2020 r.</w:t>
            </w:r>
          </w:p>
        </w:tc>
        <w:tc>
          <w:tcPr>
            <w:tcW w:w="264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Urząd Marszałkowski Województwa Warmińsko – Mazurskiego w Olsztynie – Departament Polityki Regionalnej</w:t>
            </w:r>
          </w:p>
        </w:tc>
        <w:tc>
          <w:tcPr>
            <w:tcW w:w="12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01.08.2016 r.</w:t>
            </w:r>
          </w:p>
        </w:tc>
        <w:tc>
          <w:tcPr>
            <w:tcW w:w="22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Województwo Warmińsko - Mazurskie</w:t>
            </w:r>
          </w:p>
        </w:tc>
        <w:tc>
          <w:tcPr>
            <w:tcW w:w="23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Urząd Marszałkowski Województwa Warmińsko – Mazurskiego w Olsztynie – Departament Polityki Regionalnej</w:t>
            </w:r>
          </w:p>
        </w:tc>
        <w:tc>
          <w:tcPr>
            <w:tcW w:w="1654"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1 275 000,00</w:t>
            </w:r>
          </w:p>
        </w:tc>
      </w:tr>
      <w:tr w:rsidR="00942850" w:rsidTr="009D74D6">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17.</w:t>
            </w:r>
          </w:p>
        </w:tc>
        <w:tc>
          <w:tcPr>
            <w:tcW w:w="11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12.1</w:t>
            </w:r>
          </w:p>
        </w:tc>
        <w:tc>
          <w:tcPr>
            <w:tcW w:w="308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 xml:space="preserve">Pomoc Techniczna RPO WiM 2014-2020 dla Wojewódzkiego Funduszu Ochrony Środowiska i Gospodarki Wodnej </w:t>
            </w:r>
            <w:r>
              <w:rPr>
                <w:rFonts w:asciiTheme="minorHAnsi" w:hAnsiTheme="minorHAnsi" w:cs="Arial"/>
              </w:rPr>
              <w:br/>
              <w:t>w Olsztynie na rok 2017 w ramach działania 12.1 – wsparcie procesu przygotowania, wdrażania, monitorowania i kontroli RPO WiM 2014-2020</w:t>
            </w:r>
          </w:p>
        </w:tc>
        <w:tc>
          <w:tcPr>
            <w:tcW w:w="264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Wojewódzki Fundusz Ochrony Środowiska i Gospodarki Wodnej w Olsztynie</w:t>
            </w:r>
          </w:p>
        </w:tc>
        <w:tc>
          <w:tcPr>
            <w:tcW w:w="12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01.08.2016 r.</w:t>
            </w:r>
          </w:p>
        </w:tc>
        <w:tc>
          <w:tcPr>
            <w:tcW w:w="22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Wojewódzki Fundusz Ochrony Środowiska i Gospodarki Wodnej w Olsztynie</w:t>
            </w:r>
          </w:p>
        </w:tc>
        <w:tc>
          <w:tcPr>
            <w:tcW w:w="23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Wojewódzki Fundusz Ochrony Środowiska i Gospodarki Wodnej w Olsztynie</w:t>
            </w:r>
          </w:p>
        </w:tc>
        <w:tc>
          <w:tcPr>
            <w:tcW w:w="1654"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1 857 000,00</w:t>
            </w:r>
          </w:p>
        </w:tc>
      </w:tr>
      <w:tr w:rsidR="00942850" w:rsidTr="009D74D6">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18.</w:t>
            </w:r>
          </w:p>
        </w:tc>
        <w:tc>
          <w:tcPr>
            <w:tcW w:w="11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12.3</w:t>
            </w:r>
          </w:p>
        </w:tc>
        <w:tc>
          <w:tcPr>
            <w:tcW w:w="308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Pomoc Techniczna RPO WiM 2014-2020 dla Wojewódzkiego Funduszu Ochrony Środowiska i Gospodarki Wodnej w Olsztynie na rok 2017 w ramach działania 12.3 – działania informacyjne i promocyjne RPO WiM 2014-2020</w:t>
            </w:r>
          </w:p>
        </w:tc>
        <w:tc>
          <w:tcPr>
            <w:tcW w:w="264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Wojewódzki Fundusz Ochrony Środowiska i Gospodarki Wodnej w Olsztynie</w:t>
            </w:r>
          </w:p>
        </w:tc>
        <w:tc>
          <w:tcPr>
            <w:tcW w:w="12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01.08.2016 r.</w:t>
            </w:r>
          </w:p>
        </w:tc>
        <w:tc>
          <w:tcPr>
            <w:tcW w:w="22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Wojewódzki Fundusz Ochrony Środowiska i Gospodarki Wodnej w Olsztynie</w:t>
            </w:r>
          </w:p>
        </w:tc>
        <w:tc>
          <w:tcPr>
            <w:tcW w:w="23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Wojewódzki Fundusz Ochrony Środowiska i Gospodarki Wodnej w Olsztynie</w:t>
            </w:r>
          </w:p>
        </w:tc>
        <w:tc>
          <w:tcPr>
            <w:tcW w:w="1654"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100 000,00</w:t>
            </w:r>
          </w:p>
        </w:tc>
      </w:tr>
      <w:tr w:rsidR="00942850" w:rsidTr="009D74D6">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before="60" w:after="60"/>
              <w:jc w:val="center"/>
              <w:rPr>
                <w:rFonts w:asciiTheme="minorHAnsi" w:hAnsiTheme="minorHAnsi" w:cs="Arial"/>
              </w:rPr>
            </w:pPr>
            <w:r>
              <w:rPr>
                <w:rFonts w:asciiTheme="minorHAnsi" w:hAnsiTheme="minorHAnsi" w:cs="Arial"/>
              </w:rPr>
              <w:t>19.</w:t>
            </w:r>
          </w:p>
        </w:tc>
        <w:tc>
          <w:tcPr>
            <w:tcW w:w="11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line="276" w:lineRule="auto"/>
              <w:jc w:val="center"/>
              <w:rPr>
                <w:rFonts w:ascii="Calibri" w:hAnsi="Calibri" w:cs="Arial"/>
              </w:rPr>
            </w:pPr>
            <w:r>
              <w:rPr>
                <w:rFonts w:ascii="Calibri" w:hAnsi="Calibri" w:cs="Arial"/>
              </w:rPr>
              <w:t>12.1</w:t>
            </w:r>
          </w:p>
        </w:tc>
        <w:tc>
          <w:tcPr>
            <w:tcW w:w="308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line="276" w:lineRule="auto"/>
              <w:jc w:val="center"/>
              <w:rPr>
                <w:rFonts w:ascii="Calibri" w:hAnsi="Calibri" w:cs="Arial"/>
                <w:highlight w:val="red"/>
              </w:rPr>
            </w:pPr>
            <w:r>
              <w:rPr>
                <w:rFonts w:ascii="Calibri" w:hAnsi="Calibri" w:cs="Arial"/>
              </w:rPr>
              <w:t>Wsparcie funkcjonowania Biura Związku ZIT MOF Ełk na lata 2016-2017</w:t>
            </w:r>
          </w:p>
        </w:tc>
        <w:tc>
          <w:tcPr>
            <w:tcW w:w="264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line="276" w:lineRule="auto"/>
              <w:jc w:val="center"/>
              <w:rPr>
                <w:rFonts w:ascii="Calibri" w:hAnsi="Calibri" w:cs="Arial"/>
                <w:highlight w:val="red"/>
              </w:rPr>
            </w:pPr>
            <w:r>
              <w:rPr>
                <w:rFonts w:ascii="Calibri" w:hAnsi="Calibri" w:cs="Arial"/>
              </w:rPr>
              <w:t>Gmina Miasto Ełk</w:t>
            </w:r>
          </w:p>
        </w:tc>
        <w:tc>
          <w:tcPr>
            <w:tcW w:w="12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line="276" w:lineRule="auto"/>
              <w:jc w:val="center"/>
              <w:rPr>
                <w:rFonts w:ascii="Calibri" w:hAnsi="Calibri" w:cs="Arial"/>
                <w:highlight w:val="red"/>
              </w:rPr>
            </w:pPr>
            <w:r>
              <w:rPr>
                <w:rFonts w:ascii="Calibri" w:hAnsi="Calibri" w:cs="Arial"/>
              </w:rPr>
              <w:t>05.08.2016 r.</w:t>
            </w:r>
          </w:p>
        </w:tc>
        <w:tc>
          <w:tcPr>
            <w:tcW w:w="22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line="276" w:lineRule="auto"/>
              <w:jc w:val="center"/>
              <w:rPr>
                <w:rFonts w:ascii="Calibri" w:hAnsi="Calibri" w:cs="Arial"/>
                <w:highlight w:val="red"/>
              </w:rPr>
            </w:pPr>
            <w:r>
              <w:rPr>
                <w:rFonts w:ascii="Calibri" w:hAnsi="Calibri" w:cs="Arial"/>
              </w:rPr>
              <w:t>Gmina Miasto Ełk</w:t>
            </w:r>
          </w:p>
        </w:tc>
        <w:tc>
          <w:tcPr>
            <w:tcW w:w="23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line="276" w:lineRule="auto"/>
              <w:jc w:val="center"/>
              <w:rPr>
                <w:rFonts w:ascii="Calibri" w:hAnsi="Calibri" w:cs="Arial"/>
                <w:highlight w:val="red"/>
              </w:rPr>
            </w:pPr>
            <w:r>
              <w:rPr>
                <w:rFonts w:ascii="Calibri" w:hAnsi="Calibri" w:cs="Arial"/>
              </w:rPr>
              <w:t>Gmina Miasto Ełk</w:t>
            </w:r>
          </w:p>
        </w:tc>
        <w:tc>
          <w:tcPr>
            <w:tcW w:w="1654"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line="276" w:lineRule="auto"/>
              <w:jc w:val="center"/>
              <w:rPr>
                <w:rFonts w:ascii="Calibri" w:hAnsi="Calibri" w:cs="Arial"/>
              </w:rPr>
            </w:pPr>
            <w:r>
              <w:rPr>
                <w:rFonts w:ascii="Calibri" w:hAnsi="Calibri" w:cs="Arial"/>
              </w:rPr>
              <w:t>334 347,50</w:t>
            </w:r>
          </w:p>
        </w:tc>
      </w:tr>
      <w:tr w:rsidR="00942850" w:rsidTr="009D74D6">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line="276" w:lineRule="auto"/>
              <w:jc w:val="center"/>
              <w:rPr>
                <w:rFonts w:ascii="Calibri" w:hAnsi="Calibri" w:cs="Arial"/>
                <w:color w:val="000000"/>
              </w:rPr>
            </w:pPr>
            <w:r>
              <w:rPr>
                <w:rFonts w:ascii="Calibri" w:hAnsi="Calibri" w:cs="Arial"/>
              </w:rPr>
              <w:t>20.</w:t>
            </w:r>
          </w:p>
        </w:tc>
        <w:tc>
          <w:tcPr>
            <w:tcW w:w="11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line="276" w:lineRule="auto"/>
              <w:jc w:val="center"/>
              <w:rPr>
                <w:rFonts w:ascii="Calibri" w:hAnsi="Calibri" w:cs="Arial"/>
                <w:color w:val="000000"/>
              </w:rPr>
            </w:pPr>
            <w:r>
              <w:rPr>
                <w:rFonts w:ascii="Calibri" w:hAnsi="Calibri" w:cs="Arial"/>
              </w:rPr>
              <w:t>12.1</w:t>
            </w:r>
          </w:p>
        </w:tc>
        <w:tc>
          <w:tcPr>
            <w:tcW w:w="308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line="276" w:lineRule="auto"/>
              <w:jc w:val="center"/>
              <w:rPr>
                <w:rFonts w:ascii="Calibri" w:hAnsi="Calibri" w:cs="Arial"/>
                <w:color w:val="000000"/>
              </w:rPr>
            </w:pPr>
            <w:r>
              <w:rPr>
                <w:rFonts w:ascii="Calibri" w:hAnsi="Calibri" w:cs="Arial"/>
              </w:rPr>
              <w:t>Pomoc techniczna RPO WiM 2014-2020 dla Gminy Miasto Elbląg na lata 2015-2017 w ramach Działania 12.1</w:t>
            </w:r>
          </w:p>
        </w:tc>
        <w:tc>
          <w:tcPr>
            <w:tcW w:w="264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line="276" w:lineRule="auto"/>
              <w:jc w:val="center"/>
              <w:rPr>
                <w:rFonts w:ascii="Calibri" w:hAnsi="Calibri" w:cs="Arial"/>
                <w:color w:val="000000"/>
              </w:rPr>
            </w:pPr>
            <w:r>
              <w:rPr>
                <w:rFonts w:ascii="Calibri" w:hAnsi="Calibri" w:cs="Arial"/>
              </w:rPr>
              <w:t>Gmina Miasto Elbląg</w:t>
            </w:r>
          </w:p>
        </w:tc>
        <w:tc>
          <w:tcPr>
            <w:tcW w:w="12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line="276" w:lineRule="auto"/>
              <w:jc w:val="center"/>
              <w:rPr>
                <w:rFonts w:ascii="Calibri" w:hAnsi="Calibri" w:cs="Arial"/>
                <w:color w:val="000000"/>
              </w:rPr>
            </w:pPr>
            <w:r>
              <w:rPr>
                <w:rFonts w:ascii="Calibri" w:hAnsi="Calibri" w:cs="Arial"/>
              </w:rPr>
              <w:t>05.08.2016 r.</w:t>
            </w:r>
          </w:p>
        </w:tc>
        <w:tc>
          <w:tcPr>
            <w:tcW w:w="220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line="276" w:lineRule="auto"/>
              <w:jc w:val="center"/>
              <w:rPr>
                <w:rFonts w:ascii="Calibri" w:hAnsi="Calibri" w:cs="Arial"/>
                <w:color w:val="000000"/>
              </w:rPr>
            </w:pPr>
            <w:r>
              <w:rPr>
                <w:rFonts w:ascii="Calibri" w:hAnsi="Calibri" w:cs="Arial"/>
              </w:rPr>
              <w:t>Gmina Miasto Elbląg</w:t>
            </w:r>
          </w:p>
        </w:tc>
        <w:tc>
          <w:tcPr>
            <w:tcW w:w="2310" w:type="dxa"/>
            <w:tcBorders>
              <w:top w:val="single" w:sz="4" w:space="0" w:color="auto"/>
              <w:left w:val="single" w:sz="4" w:space="0" w:color="auto"/>
              <w:bottom w:val="single" w:sz="4" w:space="0" w:color="auto"/>
              <w:right w:val="single" w:sz="4" w:space="0" w:color="auto"/>
            </w:tcBorders>
            <w:vAlign w:val="center"/>
            <w:hideMark/>
          </w:tcPr>
          <w:p w:rsidR="00942850" w:rsidRDefault="00942850" w:rsidP="009D74D6">
            <w:pPr>
              <w:spacing w:line="276" w:lineRule="auto"/>
              <w:jc w:val="center"/>
              <w:rPr>
                <w:rFonts w:ascii="Calibri" w:hAnsi="Calibri" w:cs="Arial"/>
                <w:color w:val="000000"/>
              </w:rPr>
            </w:pPr>
            <w:r>
              <w:rPr>
                <w:rFonts w:ascii="Calibri" w:hAnsi="Calibri" w:cs="Arial"/>
              </w:rPr>
              <w:t>Gmina Miasto Elbląg</w:t>
            </w:r>
          </w:p>
        </w:tc>
        <w:tc>
          <w:tcPr>
            <w:tcW w:w="1654" w:type="dxa"/>
            <w:tcBorders>
              <w:top w:val="single" w:sz="4" w:space="0" w:color="auto"/>
              <w:left w:val="single" w:sz="4" w:space="0" w:color="auto"/>
              <w:bottom w:val="single" w:sz="4" w:space="0" w:color="auto"/>
              <w:right w:val="single" w:sz="4" w:space="0" w:color="auto"/>
            </w:tcBorders>
            <w:vAlign w:val="center"/>
          </w:tcPr>
          <w:p w:rsidR="00942850" w:rsidRPr="00354404" w:rsidRDefault="00942850" w:rsidP="009D74D6">
            <w:pPr>
              <w:spacing w:before="60" w:after="60"/>
              <w:jc w:val="center"/>
              <w:rPr>
                <w:rFonts w:asciiTheme="minorHAnsi" w:hAnsiTheme="minorHAnsi" w:cs="Arial"/>
              </w:rPr>
            </w:pPr>
            <w:r w:rsidRPr="00354404">
              <w:rPr>
                <w:rFonts w:asciiTheme="minorHAnsi" w:hAnsiTheme="minorHAnsi" w:cs="Arial"/>
              </w:rPr>
              <w:t>492 139,80</w:t>
            </w:r>
          </w:p>
          <w:p w:rsidR="00942850" w:rsidRDefault="00942850" w:rsidP="009D74D6">
            <w:pPr>
              <w:spacing w:line="276" w:lineRule="auto"/>
              <w:jc w:val="center"/>
              <w:rPr>
                <w:rFonts w:ascii="Calibri" w:hAnsi="Calibri" w:cs="Arial"/>
                <w:color w:val="000000"/>
              </w:rPr>
            </w:pPr>
          </w:p>
        </w:tc>
      </w:tr>
      <w:tr w:rsidR="00942850" w:rsidRPr="0032789F" w:rsidTr="009D74D6">
        <w:trPr>
          <w:jc w:val="center"/>
        </w:trPr>
        <w:tc>
          <w:tcPr>
            <w:tcW w:w="612"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21.</w:t>
            </w:r>
          </w:p>
        </w:tc>
        <w:tc>
          <w:tcPr>
            <w:tcW w:w="110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12.1</w:t>
            </w:r>
          </w:p>
        </w:tc>
        <w:tc>
          <w:tcPr>
            <w:tcW w:w="308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Pomoc Techniczna RPO WiM 2014-2020 dla UM WWM na rok 2018 w ramach Działania 12.1</w:t>
            </w:r>
          </w:p>
        </w:tc>
        <w:tc>
          <w:tcPr>
            <w:tcW w:w="264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Urząd Marszałkowski Województwa Warmińsko – Mazurskiego w Olsztynie – Departament Organizacyjny</w:t>
            </w:r>
          </w:p>
        </w:tc>
        <w:tc>
          <w:tcPr>
            <w:tcW w:w="121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Pr>
                <w:rFonts w:asciiTheme="minorHAnsi" w:hAnsiTheme="minorHAnsi" w:cstheme="minorHAnsi"/>
              </w:rPr>
              <w:t>18.07.2017 r.</w:t>
            </w:r>
          </w:p>
        </w:tc>
        <w:tc>
          <w:tcPr>
            <w:tcW w:w="220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Województwo Warmińsko - Mazurskie</w:t>
            </w:r>
          </w:p>
        </w:tc>
        <w:tc>
          <w:tcPr>
            <w:tcW w:w="231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Urząd Marszałkowski Województwa Warmińsko – Mazurskiego w Olsztynie – Departament Organizacyjny</w:t>
            </w:r>
          </w:p>
        </w:tc>
        <w:tc>
          <w:tcPr>
            <w:tcW w:w="1654"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30 931 000,00</w:t>
            </w:r>
          </w:p>
        </w:tc>
      </w:tr>
      <w:tr w:rsidR="00942850" w:rsidRPr="0032789F" w:rsidTr="009D74D6">
        <w:trPr>
          <w:jc w:val="center"/>
        </w:trPr>
        <w:tc>
          <w:tcPr>
            <w:tcW w:w="612"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22.</w:t>
            </w:r>
          </w:p>
        </w:tc>
        <w:tc>
          <w:tcPr>
            <w:tcW w:w="110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12.2</w:t>
            </w:r>
          </w:p>
        </w:tc>
        <w:tc>
          <w:tcPr>
            <w:tcW w:w="308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Ewaluacja i badania w 2018 r. związane z RPO WiM 2014-2020 i perspektywą finansową UE po 2020 r.</w:t>
            </w:r>
          </w:p>
        </w:tc>
        <w:tc>
          <w:tcPr>
            <w:tcW w:w="264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Urząd Marszałkowski Województwa Warmińsko – Mazurskiego w Olsztynie – Departament Polityki Regionalnej</w:t>
            </w:r>
          </w:p>
        </w:tc>
        <w:tc>
          <w:tcPr>
            <w:tcW w:w="121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Pr>
                <w:rFonts w:asciiTheme="minorHAnsi" w:hAnsiTheme="minorHAnsi" w:cstheme="minorHAnsi"/>
              </w:rPr>
              <w:t>18.07.2017 r.</w:t>
            </w:r>
          </w:p>
        </w:tc>
        <w:tc>
          <w:tcPr>
            <w:tcW w:w="220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Województwo Warmińsko - Mazurskie</w:t>
            </w:r>
          </w:p>
        </w:tc>
        <w:tc>
          <w:tcPr>
            <w:tcW w:w="231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Urząd Marszałkowski Województwa Warmińsko – Mazurskiego w Olsztynie – Departament Polityki Regionalnej</w:t>
            </w:r>
          </w:p>
        </w:tc>
        <w:tc>
          <w:tcPr>
            <w:tcW w:w="1654"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1 148 000,00</w:t>
            </w:r>
          </w:p>
        </w:tc>
      </w:tr>
      <w:tr w:rsidR="00942850" w:rsidRPr="0032789F" w:rsidTr="009D74D6">
        <w:trPr>
          <w:jc w:val="center"/>
        </w:trPr>
        <w:tc>
          <w:tcPr>
            <w:tcW w:w="612"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23.</w:t>
            </w:r>
          </w:p>
        </w:tc>
        <w:tc>
          <w:tcPr>
            <w:tcW w:w="110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12.3</w:t>
            </w:r>
          </w:p>
        </w:tc>
        <w:tc>
          <w:tcPr>
            <w:tcW w:w="308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 xml:space="preserve">Promocja i informacja RPO WiM </w:t>
            </w:r>
            <w:r w:rsidRPr="0032789F">
              <w:rPr>
                <w:rFonts w:asciiTheme="minorHAnsi" w:hAnsiTheme="minorHAnsi" w:cstheme="minorHAnsi"/>
              </w:rPr>
              <w:br/>
              <w:t>2014-2020 w 2018 roku</w:t>
            </w:r>
          </w:p>
        </w:tc>
        <w:tc>
          <w:tcPr>
            <w:tcW w:w="264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Urząd Marszałkowski Województwa Warmińsko – Mazurskiego w Olsztynie – Departament Koordynacji Promocji</w:t>
            </w:r>
          </w:p>
        </w:tc>
        <w:tc>
          <w:tcPr>
            <w:tcW w:w="121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0943EF">
              <w:rPr>
                <w:rFonts w:asciiTheme="minorHAnsi" w:hAnsiTheme="minorHAnsi" w:cstheme="minorHAnsi"/>
              </w:rPr>
              <w:t>18.07.2017 r.</w:t>
            </w:r>
          </w:p>
        </w:tc>
        <w:tc>
          <w:tcPr>
            <w:tcW w:w="220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Województwo Warmińsko - Mazurskie</w:t>
            </w:r>
          </w:p>
        </w:tc>
        <w:tc>
          <w:tcPr>
            <w:tcW w:w="231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Urząd Marszałkowski Województwa Warmińsko – Mazurskiego w Olsztynie – Departament Koordynacji Promocji</w:t>
            </w:r>
          </w:p>
        </w:tc>
        <w:tc>
          <w:tcPr>
            <w:tcW w:w="1654"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4 000 000,00</w:t>
            </w:r>
          </w:p>
        </w:tc>
      </w:tr>
      <w:tr w:rsidR="00942850" w:rsidRPr="0032789F" w:rsidTr="009D74D6">
        <w:trPr>
          <w:jc w:val="center"/>
        </w:trPr>
        <w:tc>
          <w:tcPr>
            <w:tcW w:w="612"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24.</w:t>
            </w:r>
          </w:p>
        </w:tc>
        <w:tc>
          <w:tcPr>
            <w:tcW w:w="110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12.1</w:t>
            </w:r>
          </w:p>
        </w:tc>
        <w:tc>
          <w:tcPr>
            <w:tcW w:w="308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Pomoc techniczna RPO WiM 2014-2020 dla WUP Olsztyn na rok 2018 w ramach Działania 12.1</w:t>
            </w:r>
          </w:p>
        </w:tc>
        <w:tc>
          <w:tcPr>
            <w:tcW w:w="264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Wojewódzki Urząd Pracy w Olsztynie</w:t>
            </w:r>
          </w:p>
        </w:tc>
        <w:tc>
          <w:tcPr>
            <w:tcW w:w="121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Pr>
                <w:rFonts w:asciiTheme="minorHAnsi" w:hAnsiTheme="minorHAnsi" w:cstheme="minorHAnsi"/>
              </w:rPr>
              <w:t>18.07.2017 r.</w:t>
            </w:r>
          </w:p>
        </w:tc>
        <w:tc>
          <w:tcPr>
            <w:tcW w:w="220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Województwo Warmińsko - Mazurskie</w:t>
            </w:r>
          </w:p>
        </w:tc>
        <w:tc>
          <w:tcPr>
            <w:tcW w:w="231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Wojewódzki Urząd Pracy w Olsztynie</w:t>
            </w:r>
          </w:p>
        </w:tc>
        <w:tc>
          <w:tcPr>
            <w:tcW w:w="1654"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3 305 600,00</w:t>
            </w:r>
          </w:p>
        </w:tc>
      </w:tr>
      <w:tr w:rsidR="00942850" w:rsidRPr="0032789F" w:rsidTr="009D74D6">
        <w:trPr>
          <w:jc w:val="center"/>
        </w:trPr>
        <w:tc>
          <w:tcPr>
            <w:tcW w:w="612"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25.</w:t>
            </w:r>
          </w:p>
        </w:tc>
        <w:tc>
          <w:tcPr>
            <w:tcW w:w="110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12.3</w:t>
            </w:r>
          </w:p>
        </w:tc>
        <w:tc>
          <w:tcPr>
            <w:tcW w:w="308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Pomoc techniczna RPO WiM 2014-2020 dla WUP Olsztyn na rok 2018</w:t>
            </w:r>
            <w:r w:rsidRPr="0032789F">
              <w:rPr>
                <w:rFonts w:asciiTheme="minorHAnsi" w:hAnsiTheme="minorHAnsi" w:cstheme="minorHAnsi"/>
              </w:rPr>
              <w:br/>
              <w:t>w ramach Działania 12.3</w:t>
            </w:r>
          </w:p>
        </w:tc>
        <w:tc>
          <w:tcPr>
            <w:tcW w:w="264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Wojewódzki Urząd Pracy w Olsztynie</w:t>
            </w:r>
          </w:p>
        </w:tc>
        <w:tc>
          <w:tcPr>
            <w:tcW w:w="121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Pr>
                <w:rFonts w:asciiTheme="minorHAnsi" w:hAnsiTheme="minorHAnsi" w:cstheme="minorHAnsi"/>
              </w:rPr>
              <w:t>18.07.2017 r.</w:t>
            </w:r>
          </w:p>
        </w:tc>
        <w:tc>
          <w:tcPr>
            <w:tcW w:w="220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Województwo Warmińsko - Mazurskie</w:t>
            </w:r>
          </w:p>
        </w:tc>
        <w:tc>
          <w:tcPr>
            <w:tcW w:w="231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Wojewódzki Urząd Pracy w Olsztynie</w:t>
            </w:r>
          </w:p>
        </w:tc>
        <w:tc>
          <w:tcPr>
            <w:tcW w:w="1654"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37 400,00</w:t>
            </w:r>
          </w:p>
        </w:tc>
      </w:tr>
      <w:tr w:rsidR="00942850" w:rsidRPr="0032789F" w:rsidTr="009D74D6">
        <w:trPr>
          <w:jc w:val="center"/>
        </w:trPr>
        <w:tc>
          <w:tcPr>
            <w:tcW w:w="612"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26.</w:t>
            </w:r>
          </w:p>
        </w:tc>
        <w:tc>
          <w:tcPr>
            <w:tcW w:w="110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12.1</w:t>
            </w:r>
          </w:p>
        </w:tc>
        <w:tc>
          <w:tcPr>
            <w:tcW w:w="308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Wsparcie funkcjonowania Biura Związku ZIT MOF Ełk w 2018 r.</w:t>
            </w:r>
          </w:p>
        </w:tc>
        <w:tc>
          <w:tcPr>
            <w:tcW w:w="264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Urząd Miasta Ełku</w:t>
            </w:r>
          </w:p>
        </w:tc>
        <w:tc>
          <w:tcPr>
            <w:tcW w:w="121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Pr>
                <w:rFonts w:asciiTheme="minorHAnsi" w:hAnsiTheme="minorHAnsi" w:cstheme="minorHAnsi"/>
              </w:rPr>
              <w:t>18.07.2017 r.</w:t>
            </w:r>
          </w:p>
        </w:tc>
        <w:tc>
          <w:tcPr>
            <w:tcW w:w="220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Gmina Miasto Ełk</w:t>
            </w:r>
          </w:p>
        </w:tc>
        <w:tc>
          <w:tcPr>
            <w:tcW w:w="231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Urząd Miasta Ełku</w:t>
            </w:r>
          </w:p>
        </w:tc>
        <w:tc>
          <w:tcPr>
            <w:tcW w:w="1654"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151 980,00</w:t>
            </w:r>
          </w:p>
        </w:tc>
      </w:tr>
      <w:tr w:rsidR="00942850" w:rsidTr="009D74D6">
        <w:trPr>
          <w:jc w:val="center"/>
        </w:trPr>
        <w:tc>
          <w:tcPr>
            <w:tcW w:w="612"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27.</w:t>
            </w:r>
          </w:p>
        </w:tc>
        <w:tc>
          <w:tcPr>
            <w:tcW w:w="110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12.1</w:t>
            </w:r>
          </w:p>
        </w:tc>
        <w:tc>
          <w:tcPr>
            <w:tcW w:w="308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 xml:space="preserve">Pomoc techniczna RPO WiM </w:t>
            </w:r>
            <w:r w:rsidRPr="0032789F">
              <w:rPr>
                <w:rFonts w:asciiTheme="minorHAnsi" w:hAnsiTheme="minorHAnsi" w:cstheme="minorHAnsi"/>
              </w:rPr>
              <w:br/>
              <w:t>2014-2020 dla Gminy Miasto Elbląg na rok 2018 w ramach Działania 12.1</w:t>
            </w:r>
          </w:p>
        </w:tc>
        <w:tc>
          <w:tcPr>
            <w:tcW w:w="264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Urząd Miejski w Elblągu</w:t>
            </w:r>
          </w:p>
        </w:tc>
        <w:tc>
          <w:tcPr>
            <w:tcW w:w="121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Pr>
                <w:rFonts w:asciiTheme="minorHAnsi" w:hAnsiTheme="minorHAnsi" w:cstheme="minorHAnsi"/>
              </w:rPr>
              <w:t>18.07.2017 r.</w:t>
            </w:r>
          </w:p>
        </w:tc>
        <w:tc>
          <w:tcPr>
            <w:tcW w:w="220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Gmina Miasto Elbląg</w:t>
            </w:r>
          </w:p>
        </w:tc>
        <w:tc>
          <w:tcPr>
            <w:tcW w:w="2310"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Urząd Miejski w Elblągu</w:t>
            </w:r>
          </w:p>
        </w:tc>
        <w:tc>
          <w:tcPr>
            <w:tcW w:w="1654" w:type="dxa"/>
            <w:tcBorders>
              <w:top w:val="single" w:sz="4" w:space="0" w:color="auto"/>
              <w:left w:val="single" w:sz="4" w:space="0" w:color="auto"/>
              <w:bottom w:val="single" w:sz="4" w:space="0" w:color="auto"/>
              <w:right w:val="single" w:sz="4" w:space="0" w:color="auto"/>
            </w:tcBorders>
            <w:vAlign w:val="center"/>
          </w:tcPr>
          <w:p w:rsidR="00942850" w:rsidRPr="0032789F" w:rsidRDefault="00942850" w:rsidP="009D74D6">
            <w:pPr>
              <w:spacing w:line="276" w:lineRule="auto"/>
              <w:jc w:val="center"/>
              <w:rPr>
                <w:rFonts w:asciiTheme="minorHAnsi" w:hAnsiTheme="minorHAnsi" w:cstheme="minorHAnsi"/>
              </w:rPr>
            </w:pPr>
            <w:r w:rsidRPr="0032789F">
              <w:rPr>
                <w:rFonts w:asciiTheme="minorHAnsi" w:hAnsiTheme="minorHAnsi" w:cstheme="minorHAnsi"/>
              </w:rPr>
              <w:t>213 654,31</w:t>
            </w:r>
          </w:p>
        </w:tc>
      </w:tr>
    </w:tbl>
    <w:p w:rsidR="00877DAD" w:rsidRPr="00001131" w:rsidRDefault="00877DAD" w:rsidP="00001131">
      <w:pPr>
        <w:rPr>
          <w:rFonts w:ascii="Calibri" w:hAnsi="Calibri"/>
        </w:rPr>
      </w:pPr>
    </w:p>
    <w:sectPr w:rsidR="00877DAD" w:rsidRPr="00001131" w:rsidSect="003D0380">
      <w:headerReference w:type="default" r:id="rId23"/>
      <w:pgSz w:w="15840" w:h="12240" w:orient="landscape"/>
      <w:pgMar w:top="1418" w:right="1361"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5FE" w:rsidRDefault="005345FE">
      <w:r>
        <w:separator/>
      </w:r>
    </w:p>
  </w:endnote>
  <w:endnote w:type="continuationSeparator" w:id="0">
    <w:p w:rsidR="005345FE" w:rsidRDefault="005345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5FE" w:rsidRDefault="00C80C1F" w:rsidP="00377175">
    <w:pPr>
      <w:pStyle w:val="Stopka"/>
      <w:framePr w:wrap="around" w:vAnchor="text" w:hAnchor="margin" w:xAlign="center" w:y="1"/>
      <w:rPr>
        <w:rStyle w:val="Numerstrony"/>
      </w:rPr>
    </w:pPr>
    <w:r>
      <w:rPr>
        <w:rStyle w:val="Numerstrony"/>
      </w:rPr>
      <w:fldChar w:fldCharType="begin"/>
    </w:r>
    <w:r w:rsidR="005345FE">
      <w:rPr>
        <w:rStyle w:val="Numerstrony"/>
      </w:rPr>
      <w:instrText xml:space="preserve">PAGE  </w:instrText>
    </w:r>
    <w:r>
      <w:rPr>
        <w:rStyle w:val="Numerstrony"/>
      </w:rPr>
      <w:fldChar w:fldCharType="separate"/>
    </w:r>
    <w:r w:rsidR="005345FE">
      <w:rPr>
        <w:rStyle w:val="Numerstrony"/>
        <w:noProof/>
      </w:rPr>
      <w:t>23</w:t>
    </w:r>
    <w:r>
      <w:rPr>
        <w:rStyle w:val="Numerstrony"/>
      </w:rPr>
      <w:fldChar w:fldCharType="end"/>
    </w:r>
  </w:p>
  <w:p w:rsidR="005345FE" w:rsidRDefault="005345FE">
    <w:pPr>
      <w:pStyle w:val="Stopk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5FE" w:rsidRDefault="005345FE" w:rsidP="00B86F39">
    <w:pPr>
      <w:pStyle w:val="Stopka"/>
      <w:framePr w:w="1994" w:wrap="around" w:vAnchor="text" w:hAnchor="page" w:x="7650" w:y="163"/>
      <w:spacing w:line="240" w:lineRule="auto"/>
      <w:rPr>
        <w:rStyle w:val="Numerstrony"/>
        <w:sz w:val="18"/>
      </w:rPr>
    </w:pPr>
  </w:p>
  <w:p w:rsidR="005345FE" w:rsidRPr="00E07AB1" w:rsidRDefault="005345FE" w:rsidP="00630BE1">
    <w:pPr>
      <w:pStyle w:val="Stopka"/>
      <w:framePr w:w="15840" w:wrap="around" w:vAnchor="text" w:hAnchor="page" w:x="1" w:y="277"/>
      <w:tabs>
        <w:tab w:val="clear" w:pos="9072"/>
        <w:tab w:val="right" w:pos="7797"/>
      </w:tabs>
      <w:spacing w:line="240" w:lineRule="auto"/>
      <w:rPr>
        <w:rStyle w:val="Numerstrony"/>
        <w:sz w:val="18"/>
      </w:rPr>
    </w:pPr>
    <w:r>
      <w:rPr>
        <w:rStyle w:val="Numerstrony"/>
        <w:sz w:val="18"/>
      </w:rPr>
      <w:tab/>
    </w:r>
    <w:r>
      <w:rPr>
        <w:rStyle w:val="Numerstrony"/>
        <w:sz w:val="18"/>
      </w:rPr>
      <w:tab/>
    </w:r>
    <w:r w:rsidR="00C80C1F" w:rsidRPr="00E07AB1">
      <w:rPr>
        <w:rStyle w:val="Numerstrony"/>
        <w:sz w:val="18"/>
      </w:rPr>
      <w:fldChar w:fldCharType="begin"/>
    </w:r>
    <w:r w:rsidRPr="00E07AB1">
      <w:rPr>
        <w:rStyle w:val="Numerstrony"/>
        <w:sz w:val="18"/>
      </w:rPr>
      <w:instrText xml:space="preserve">PAGE  </w:instrText>
    </w:r>
    <w:r w:rsidR="00C80C1F" w:rsidRPr="00E07AB1">
      <w:rPr>
        <w:rStyle w:val="Numerstrony"/>
        <w:sz w:val="18"/>
      </w:rPr>
      <w:fldChar w:fldCharType="separate"/>
    </w:r>
    <w:r w:rsidR="00C113CC">
      <w:rPr>
        <w:rStyle w:val="Numerstrony"/>
        <w:noProof/>
        <w:sz w:val="18"/>
      </w:rPr>
      <w:t>33</w:t>
    </w:r>
    <w:r w:rsidR="00C80C1F" w:rsidRPr="00E07AB1">
      <w:rPr>
        <w:rStyle w:val="Numerstrony"/>
        <w:sz w:val="18"/>
      </w:rPr>
      <w:fldChar w:fldCharType="end"/>
    </w:r>
    <w:r>
      <w:rPr>
        <w:rStyle w:val="Numerstrony"/>
        <w:sz w:val="18"/>
      </w:rPr>
      <w:tab/>
    </w:r>
  </w:p>
  <w:p w:rsidR="005345FE" w:rsidRDefault="005345FE">
    <w:pPr>
      <w:pStyle w:val="Stopka"/>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5FE" w:rsidRPr="00E07AB1" w:rsidRDefault="00C80C1F" w:rsidP="007973F0">
    <w:pPr>
      <w:pStyle w:val="Stopka"/>
      <w:framePr w:w="439" w:wrap="around" w:vAnchor="text" w:hAnchor="page" w:x="5807" w:y="7"/>
      <w:spacing w:line="240" w:lineRule="auto"/>
      <w:rPr>
        <w:rStyle w:val="Numerstrony"/>
        <w:sz w:val="18"/>
      </w:rPr>
    </w:pPr>
    <w:r w:rsidRPr="00E07AB1">
      <w:rPr>
        <w:rStyle w:val="Numerstrony"/>
        <w:sz w:val="18"/>
      </w:rPr>
      <w:fldChar w:fldCharType="begin"/>
    </w:r>
    <w:r w:rsidR="005345FE" w:rsidRPr="00E07AB1">
      <w:rPr>
        <w:rStyle w:val="Numerstrony"/>
        <w:sz w:val="18"/>
      </w:rPr>
      <w:instrText xml:space="preserve">PAGE  </w:instrText>
    </w:r>
    <w:r w:rsidRPr="00E07AB1">
      <w:rPr>
        <w:rStyle w:val="Numerstrony"/>
        <w:sz w:val="18"/>
      </w:rPr>
      <w:fldChar w:fldCharType="separate"/>
    </w:r>
    <w:r w:rsidR="00C113CC">
      <w:rPr>
        <w:rStyle w:val="Numerstrony"/>
        <w:noProof/>
        <w:sz w:val="18"/>
      </w:rPr>
      <w:t>2</w:t>
    </w:r>
    <w:r w:rsidRPr="00E07AB1">
      <w:rPr>
        <w:rStyle w:val="Numerstrony"/>
        <w:sz w:val="18"/>
      </w:rPr>
      <w:fldChar w:fldCharType="end"/>
    </w:r>
  </w:p>
  <w:p w:rsidR="005345FE" w:rsidRPr="00E07AB1" w:rsidRDefault="005345FE" w:rsidP="0040381E">
    <w:pPr>
      <w:pStyle w:val="Stopka"/>
      <w:tabs>
        <w:tab w:val="clear" w:pos="4536"/>
        <w:tab w:val="clear" w:pos="9072"/>
        <w:tab w:val="left" w:pos="5409"/>
      </w:tabs>
      <w:spacing w:line="240" w:lineRule="auto"/>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5FE" w:rsidRDefault="005345FE" w:rsidP="00FF6E9D">
    <w:pPr>
      <w:pStyle w:val="Stopka"/>
      <w:framePr w:w="12240" w:wrap="around" w:vAnchor="text" w:hAnchor="page" w:x="1" w:y="294"/>
      <w:spacing w:line="240" w:lineRule="auto"/>
      <w:rPr>
        <w:rStyle w:val="Numerstrony"/>
        <w:sz w:val="18"/>
      </w:rPr>
    </w:pPr>
  </w:p>
  <w:p w:rsidR="005345FE" w:rsidRPr="00E07AB1" w:rsidRDefault="00C80C1F" w:rsidP="00FF6E9D">
    <w:pPr>
      <w:pStyle w:val="Stopka"/>
      <w:framePr w:w="12240" w:wrap="around" w:vAnchor="text" w:hAnchor="page" w:x="1" w:y="294"/>
      <w:spacing w:line="240" w:lineRule="auto"/>
      <w:jc w:val="center"/>
      <w:rPr>
        <w:rStyle w:val="Numerstrony"/>
        <w:sz w:val="18"/>
      </w:rPr>
    </w:pPr>
    <w:r w:rsidRPr="00E07AB1">
      <w:rPr>
        <w:rStyle w:val="Numerstrony"/>
        <w:sz w:val="18"/>
      </w:rPr>
      <w:fldChar w:fldCharType="begin"/>
    </w:r>
    <w:r w:rsidR="005345FE" w:rsidRPr="00E07AB1">
      <w:rPr>
        <w:rStyle w:val="Numerstrony"/>
        <w:sz w:val="18"/>
      </w:rPr>
      <w:instrText xml:space="preserve">PAGE  </w:instrText>
    </w:r>
    <w:r w:rsidRPr="00E07AB1">
      <w:rPr>
        <w:rStyle w:val="Numerstrony"/>
        <w:sz w:val="18"/>
      </w:rPr>
      <w:fldChar w:fldCharType="separate"/>
    </w:r>
    <w:r w:rsidR="00C113CC">
      <w:rPr>
        <w:rStyle w:val="Numerstrony"/>
        <w:noProof/>
        <w:sz w:val="18"/>
      </w:rPr>
      <w:t>1</w:t>
    </w:r>
    <w:r w:rsidRPr="00E07AB1">
      <w:rPr>
        <w:rStyle w:val="Numerstrony"/>
        <w:sz w:val="18"/>
      </w:rPr>
      <w:fldChar w:fldCharType="end"/>
    </w:r>
  </w:p>
  <w:p w:rsidR="005345FE" w:rsidRDefault="005345FE">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5FE" w:rsidRDefault="00C80C1F" w:rsidP="00377175">
    <w:pPr>
      <w:pStyle w:val="Stopka"/>
      <w:framePr w:wrap="around" w:vAnchor="text" w:hAnchor="margin" w:xAlign="center" w:y="1"/>
      <w:rPr>
        <w:rStyle w:val="Numerstrony"/>
      </w:rPr>
    </w:pPr>
    <w:r>
      <w:rPr>
        <w:rStyle w:val="Numerstrony"/>
      </w:rPr>
      <w:fldChar w:fldCharType="begin"/>
    </w:r>
    <w:r w:rsidR="005345FE">
      <w:rPr>
        <w:rStyle w:val="Numerstrony"/>
      </w:rPr>
      <w:instrText xml:space="preserve">PAGE  </w:instrText>
    </w:r>
    <w:r>
      <w:rPr>
        <w:rStyle w:val="Numerstrony"/>
      </w:rPr>
      <w:fldChar w:fldCharType="separate"/>
    </w:r>
    <w:r w:rsidR="005345FE">
      <w:rPr>
        <w:rStyle w:val="Numerstrony"/>
        <w:noProof/>
      </w:rPr>
      <w:t>23</w:t>
    </w:r>
    <w:r>
      <w:rPr>
        <w:rStyle w:val="Numerstrony"/>
      </w:rPr>
      <w:fldChar w:fldCharType="end"/>
    </w:r>
  </w:p>
  <w:p w:rsidR="005345FE" w:rsidRDefault="005345FE">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5FE" w:rsidRPr="00E07AB1" w:rsidRDefault="00C80C1F" w:rsidP="007302A1">
    <w:pPr>
      <w:pStyle w:val="Stopka"/>
      <w:framePr w:w="16838" w:wrap="around" w:vAnchor="text" w:hAnchor="page" w:x="1" w:y="70"/>
      <w:tabs>
        <w:tab w:val="clear" w:pos="4536"/>
        <w:tab w:val="clear" w:pos="9072"/>
        <w:tab w:val="right" w:pos="0"/>
      </w:tabs>
      <w:spacing w:line="240" w:lineRule="auto"/>
      <w:jc w:val="center"/>
      <w:rPr>
        <w:rStyle w:val="Numerstrony"/>
        <w:sz w:val="18"/>
      </w:rPr>
    </w:pPr>
    <w:r w:rsidRPr="00E07AB1">
      <w:rPr>
        <w:rStyle w:val="Numerstrony"/>
        <w:sz w:val="18"/>
      </w:rPr>
      <w:fldChar w:fldCharType="begin"/>
    </w:r>
    <w:r w:rsidR="005345FE" w:rsidRPr="00E07AB1">
      <w:rPr>
        <w:rStyle w:val="Numerstrony"/>
        <w:sz w:val="18"/>
      </w:rPr>
      <w:instrText xml:space="preserve">PAGE  </w:instrText>
    </w:r>
    <w:r w:rsidRPr="00E07AB1">
      <w:rPr>
        <w:rStyle w:val="Numerstrony"/>
        <w:sz w:val="18"/>
      </w:rPr>
      <w:fldChar w:fldCharType="separate"/>
    </w:r>
    <w:r w:rsidR="005345FE">
      <w:rPr>
        <w:rStyle w:val="Numerstrony"/>
        <w:noProof/>
        <w:sz w:val="18"/>
      </w:rPr>
      <w:t>28</w:t>
    </w:r>
    <w:r w:rsidRPr="00E07AB1">
      <w:rPr>
        <w:rStyle w:val="Numerstrony"/>
        <w:sz w:val="18"/>
      </w:rPr>
      <w:fldChar w:fldCharType="end"/>
    </w:r>
  </w:p>
  <w:p w:rsidR="005345FE" w:rsidRPr="00E07AB1" w:rsidRDefault="005345FE" w:rsidP="00E74DF4">
    <w:pPr>
      <w:pStyle w:val="Stopka"/>
      <w:tabs>
        <w:tab w:val="clear" w:pos="4536"/>
        <w:tab w:val="clear" w:pos="9072"/>
        <w:tab w:val="left" w:pos="5409"/>
      </w:tabs>
      <w:spacing w:line="240" w:lineRule="auto"/>
      <w:rPr>
        <w:sz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5FE" w:rsidRDefault="005345FE" w:rsidP="00523CF5">
    <w:pPr>
      <w:pStyle w:val="Stopka"/>
      <w:framePr w:w="1994" w:wrap="around" w:vAnchor="text" w:hAnchor="page" w:x="7247" w:y="288"/>
      <w:spacing w:line="240" w:lineRule="auto"/>
      <w:rPr>
        <w:rStyle w:val="Numerstrony"/>
        <w:sz w:val="18"/>
      </w:rPr>
    </w:pPr>
  </w:p>
  <w:p w:rsidR="005345FE" w:rsidRPr="00E07AB1" w:rsidRDefault="00C80C1F" w:rsidP="00523CF5">
    <w:pPr>
      <w:pStyle w:val="Stopka"/>
      <w:framePr w:w="1994" w:wrap="around" w:vAnchor="text" w:hAnchor="page" w:x="7247" w:y="288"/>
      <w:spacing w:line="240" w:lineRule="auto"/>
      <w:ind w:left="426"/>
      <w:rPr>
        <w:rStyle w:val="Numerstrony"/>
        <w:sz w:val="18"/>
      </w:rPr>
    </w:pPr>
    <w:r w:rsidRPr="00E07AB1">
      <w:rPr>
        <w:rStyle w:val="Numerstrony"/>
        <w:sz w:val="18"/>
      </w:rPr>
      <w:fldChar w:fldCharType="begin"/>
    </w:r>
    <w:r w:rsidR="005345FE" w:rsidRPr="00E07AB1">
      <w:rPr>
        <w:rStyle w:val="Numerstrony"/>
        <w:sz w:val="18"/>
      </w:rPr>
      <w:instrText xml:space="preserve">PAGE  </w:instrText>
    </w:r>
    <w:r w:rsidRPr="00E07AB1">
      <w:rPr>
        <w:rStyle w:val="Numerstrony"/>
        <w:sz w:val="18"/>
      </w:rPr>
      <w:fldChar w:fldCharType="separate"/>
    </w:r>
    <w:r w:rsidR="00C113CC">
      <w:rPr>
        <w:rStyle w:val="Numerstrony"/>
        <w:noProof/>
        <w:sz w:val="18"/>
      </w:rPr>
      <w:t>22</w:t>
    </w:r>
    <w:r w:rsidRPr="00E07AB1">
      <w:rPr>
        <w:rStyle w:val="Numerstrony"/>
        <w:sz w:val="18"/>
      </w:rPr>
      <w:fldChar w:fldCharType="end"/>
    </w:r>
  </w:p>
  <w:p w:rsidR="005345FE" w:rsidRDefault="005345FE">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5FE" w:rsidRPr="00E07AB1" w:rsidRDefault="00C80C1F" w:rsidP="00962286">
    <w:pPr>
      <w:pStyle w:val="Stopka"/>
      <w:framePr w:w="16838" w:wrap="around" w:vAnchor="text" w:hAnchor="page" w:x="1" w:y="70"/>
      <w:tabs>
        <w:tab w:val="clear" w:pos="4536"/>
        <w:tab w:val="clear" w:pos="9072"/>
        <w:tab w:val="center" w:pos="4702"/>
      </w:tabs>
      <w:spacing w:line="240" w:lineRule="auto"/>
      <w:jc w:val="center"/>
      <w:rPr>
        <w:rStyle w:val="Numerstrony"/>
        <w:sz w:val="18"/>
      </w:rPr>
    </w:pPr>
    <w:r w:rsidRPr="00E07AB1">
      <w:rPr>
        <w:rStyle w:val="Numerstrony"/>
        <w:sz w:val="18"/>
      </w:rPr>
      <w:fldChar w:fldCharType="begin"/>
    </w:r>
    <w:r w:rsidR="005345FE" w:rsidRPr="00E07AB1">
      <w:rPr>
        <w:rStyle w:val="Numerstrony"/>
        <w:sz w:val="18"/>
      </w:rPr>
      <w:instrText xml:space="preserve">PAGE  </w:instrText>
    </w:r>
    <w:r w:rsidRPr="00E07AB1">
      <w:rPr>
        <w:rStyle w:val="Numerstrony"/>
        <w:sz w:val="18"/>
      </w:rPr>
      <w:fldChar w:fldCharType="separate"/>
    </w:r>
    <w:r w:rsidR="00C113CC">
      <w:rPr>
        <w:rStyle w:val="Numerstrony"/>
        <w:noProof/>
        <w:sz w:val="18"/>
      </w:rPr>
      <w:t>31</w:t>
    </w:r>
    <w:r w:rsidRPr="00E07AB1">
      <w:rPr>
        <w:rStyle w:val="Numerstrony"/>
        <w:sz w:val="18"/>
      </w:rPr>
      <w:fldChar w:fldCharType="end"/>
    </w:r>
    <w:r w:rsidR="005345FE" w:rsidRPr="00E07AB1">
      <w:rPr>
        <w:rStyle w:val="Numerstrony"/>
        <w:sz w:val="18"/>
      </w:rPr>
      <w:tab/>
    </w:r>
  </w:p>
  <w:p w:rsidR="005345FE" w:rsidRPr="00E07AB1" w:rsidRDefault="005345FE" w:rsidP="00A205D3">
    <w:pPr>
      <w:pStyle w:val="Stopka"/>
      <w:tabs>
        <w:tab w:val="clear" w:pos="4536"/>
        <w:tab w:val="clear" w:pos="9072"/>
        <w:tab w:val="left" w:pos="5245"/>
      </w:tabs>
      <w:spacing w:line="240" w:lineRule="auto"/>
      <w:rPr>
        <w:sz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5FE" w:rsidRDefault="005345FE" w:rsidP="00B86F39">
    <w:pPr>
      <w:pStyle w:val="Stopka"/>
      <w:framePr w:w="1994" w:wrap="around" w:vAnchor="text" w:hAnchor="page" w:x="7650" w:y="163"/>
      <w:spacing w:line="240" w:lineRule="auto"/>
      <w:rPr>
        <w:rStyle w:val="Numerstrony"/>
        <w:sz w:val="18"/>
      </w:rPr>
    </w:pPr>
  </w:p>
  <w:p w:rsidR="005345FE" w:rsidRPr="00E07AB1" w:rsidRDefault="00C80C1F" w:rsidP="007302A1">
    <w:pPr>
      <w:pStyle w:val="Stopka"/>
      <w:framePr w:w="4113" w:wrap="around" w:vAnchor="text" w:hAnchor="page" w:x="5529" w:y="163"/>
      <w:spacing w:line="240" w:lineRule="auto"/>
      <w:ind w:left="426"/>
      <w:rPr>
        <w:rStyle w:val="Numerstrony"/>
        <w:sz w:val="18"/>
      </w:rPr>
    </w:pPr>
    <w:r w:rsidRPr="00E07AB1">
      <w:rPr>
        <w:rStyle w:val="Numerstrony"/>
        <w:sz w:val="18"/>
      </w:rPr>
      <w:fldChar w:fldCharType="begin"/>
    </w:r>
    <w:r w:rsidR="005345FE" w:rsidRPr="00E07AB1">
      <w:rPr>
        <w:rStyle w:val="Numerstrony"/>
        <w:sz w:val="18"/>
      </w:rPr>
      <w:instrText xml:space="preserve">PAGE  </w:instrText>
    </w:r>
    <w:r w:rsidRPr="00E07AB1">
      <w:rPr>
        <w:rStyle w:val="Numerstrony"/>
        <w:sz w:val="18"/>
      </w:rPr>
      <w:fldChar w:fldCharType="separate"/>
    </w:r>
    <w:r w:rsidR="00C113CC">
      <w:rPr>
        <w:rStyle w:val="Numerstrony"/>
        <w:noProof/>
        <w:sz w:val="18"/>
      </w:rPr>
      <w:t>25</w:t>
    </w:r>
    <w:r w:rsidRPr="00E07AB1">
      <w:rPr>
        <w:rStyle w:val="Numerstrony"/>
        <w:sz w:val="18"/>
      </w:rPr>
      <w:fldChar w:fldCharType="end"/>
    </w:r>
  </w:p>
  <w:p w:rsidR="005345FE" w:rsidRDefault="005345FE">
    <w:pPr>
      <w:pStyle w:val="Stopk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5FE" w:rsidRPr="00E07AB1" w:rsidRDefault="005345FE" w:rsidP="007302A1">
    <w:pPr>
      <w:pStyle w:val="Stopka"/>
      <w:framePr w:w="16838" w:wrap="around" w:vAnchor="text" w:hAnchor="page" w:x="1" w:y="70"/>
      <w:tabs>
        <w:tab w:val="clear" w:pos="9072"/>
        <w:tab w:val="right" w:pos="8222"/>
      </w:tabs>
      <w:spacing w:line="240" w:lineRule="auto"/>
      <w:rPr>
        <w:rStyle w:val="Numerstrony"/>
        <w:sz w:val="18"/>
      </w:rPr>
    </w:pPr>
    <w:r>
      <w:rPr>
        <w:rStyle w:val="Numerstrony"/>
        <w:sz w:val="18"/>
      </w:rPr>
      <w:tab/>
    </w:r>
    <w:r>
      <w:rPr>
        <w:rStyle w:val="Numerstrony"/>
        <w:sz w:val="18"/>
      </w:rPr>
      <w:tab/>
    </w:r>
    <w:r w:rsidR="00C80C1F" w:rsidRPr="00E07AB1">
      <w:rPr>
        <w:rStyle w:val="Numerstrony"/>
        <w:sz w:val="18"/>
      </w:rPr>
      <w:fldChar w:fldCharType="begin"/>
    </w:r>
    <w:r w:rsidRPr="00E07AB1">
      <w:rPr>
        <w:rStyle w:val="Numerstrony"/>
        <w:sz w:val="18"/>
      </w:rPr>
      <w:instrText xml:space="preserve">PAGE  </w:instrText>
    </w:r>
    <w:r w:rsidR="00C80C1F" w:rsidRPr="00E07AB1">
      <w:rPr>
        <w:rStyle w:val="Numerstrony"/>
        <w:sz w:val="18"/>
      </w:rPr>
      <w:fldChar w:fldCharType="separate"/>
    </w:r>
    <w:r w:rsidR="00C113CC">
      <w:rPr>
        <w:rStyle w:val="Numerstrony"/>
        <w:noProof/>
        <w:sz w:val="18"/>
      </w:rPr>
      <w:t>43</w:t>
    </w:r>
    <w:r w:rsidR="00C80C1F" w:rsidRPr="00E07AB1">
      <w:rPr>
        <w:rStyle w:val="Numerstrony"/>
        <w:sz w:val="18"/>
      </w:rPr>
      <w:fldChar w:fldCharType="end"/>
    </w:r>
  </w:p>
  <w:p w:rsidR="005345FE" w:rsidRPr="00E07AB1" w:rsidRDefault="005345FE" w:rsidP="00E74DF4">
    <w:pPr>
      <w:pStyle w:val="Stopka"/>
      <w:tabs>
        <w:tab w:val="clear" w:pos="4536"/>
        <w:tab w:val="clear" w:pos="9072"/>
        <w:tab w:val="left" w:pos="5409"/>
      </w:tabs>
      <w:spacing w:line="240" w:lineRule="auto"/>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5FE" w:rsidRDefault="005345FE">
      <w:r>
        <w:separator/>
      </w:r>
    </w:p>
  </w:footnote>
  <w:footnote w:type="continuationSeparator" w:id="0">
    <w:p w:rsidR="005345FE" w:rsidRDefault="005345FE">
      <w:r>
        <w:continuationSeparator/>
      </w:r>
    </w:p>
  </w:footnote>
  <w:footnote w:id="1">
    <w:p w:rsidR="005345FE" w:rsidRPr="008109BD" w:rsidRDefault="005345FE" w:rsidP="005C7571">
      <w:pPr>
        <w:pStyle w:val="Tekstprzypisudolnego"/>
        <w:spacing w:after="60"/>
        <w:jc w:val="both"/>
        <w:rPr>
          <w:szCs w:val="16"/>
        </w:rPr>
      </w:pPr>
      <w:r w:rsidRPr="00240950">
        <w:rPr>
          <w:rStyle w:val="Odwoanieprzypisudolnego"/>
          <w:rFonts w:cs="Arial"/>
          <w:sz w:val="18"/>
          <w:szCs w:val="18"/>
        </w:rPr>
        <w:footnoteRef/>
      </w:r>
      <w:r w:rsidRPr="00240950">
        <w:rPr>
          <w:rFonts w:cs="Arial"/>
          <w:sz w:val="18"/>
          <w:szCs w:val="18"/>
        </w:rPr>
        <w:t xml:space="preserve"> </w:t>
      </w:r>
      <w:r w:rsidRPr="008109BD">
        <w:rPr>
          <w:rFonts w:cs="Arial"/>
          <w:szCs w:val="16"/>
        </w:rPr>
        <w:t>Decyzja wykonawcza Komisji Europejskiej nr C(2015) 904 z dnia 12.02.2015 r. przyjmująca niektóre elementy programu operacyjnego "Regionalny Program Operacyjny Województwa Warmińsko-Mazurskiego na lata 2014-2020" do wsparcia z Europejskiego Funduszu Rozwoju Regionalnego i Europejskiego Funduszu Społecznego w ramach celu „Inwestycje na rzecz wzrostu i zatrudnienia” dla regionu warmińsko mazurskiego w Polsce.</w:t>
      </w:r>
    </w:p>
  </w:footnote>
  <w:footnote w:id="2">
    <w:p w:rsidR="005345FE" w:rsidRPr="008109BD" w:rsidRDefault="005345FE" w:rsidP="005C7571">
      <w:pPr>
        <w:pStyle w:val="Tekstprzypisudolnego"/>
        <w:jc w:val="both"/>
        <w:rPr>
          <w:szCs w:val="16"/>
        </w:rPr>
      </w:pPr>
      <w:r w:rsidRPr="008109BD">
        <w:rPr>
          <w:rStyle w:val="Odwoanieprzypisudolnego"/>
          <w:rFonts w:cs="Arial"/>
          <w:szCs w:val="16"/>
        </w:rPr>
        <w:footnoteRef/>
      </w:r>
      <w:r w:rsidRPr="008109BD">
        <w:rPr>
          <w:rFonts w:cs="Arial"/>
          <w:szCs w:val="16"/>
        </w:rPr>
        <w:t xml:space="preserve"> Uchwała nr 16/150/15/V Zarządu Województwa Warmińsko-Mazurskiego z dnia 24 marca 2015 r. w sprawie przyjęcia Regionalnego Programu Operacyjnego Województwa Warmińsko-Mazurskiego na lata 2014-2020.</w:t>
      </w:r>
    </w:p>
  </w:footnote>
  <w:footnote w:id="3">
    <w:p w:rsidR="005345FE" w:rsidRPr="00A64EF3" w:rsidRDefault="005345FE" w:rsidP="00A87889">
      <w:pPr>
        <w:pStyle w:val="Tekstprzypisudolnego"/>
        <w:jc w:val="both"/>
        <w:rPr>
          <w:szCs w:val="16"/>
        </w:rPr>
      </w:pPr>
      <w:r w:rsidRPr="00A64EF3">
        <w:rPr>
          <w:rStyle w:val="Odwoanieprzypisudolnego"/>
          <w:szCs w:val="16"/>
        </w:rPr>
        <w:footnoteRef/>
      </w:r>
      <w:r w:rsidRPr="00A64EF3">
        <w:rPr>
          <w:szCs w:val="16"/>
        </w:rPr>
        <w:t xml:space="preserve"> </w:t>
      </w:r>
      <w:r w:rsidRPr="00A64EF3">
        <w:rPr>
          <w:rFonts w:cs="Arial"/>
          <w:szCs w:val="16"/>
        </w:rPr>
        <w:t>„Infrastrukturę” na potrzeby tego postanowienia należy interpretować jako środki trwałe zdefiniowane w pkt 1 lit. x rozdziału 3 Wytycznych, z zastrzeżeniem, że w przypadku projektów finansowanych ze środków EFS – w rozumieniu pkt 3 podrozdziału 8.7 Wytycznych.</w:t>
      </w:r>
    </w:p>
  </w:footnote>
  <w:footnote w:id="4">
    <w:p w:rsidR="005345FE" w:rsidRPr="00983923" w:rsidRDefault="005345FE" w:rsidP="006C05CA">
      <w:pPr>
        <w:pStyle w:val="Tekstprzypisudolnego"/>
        <w:ind w:left="142" w:hanging="142"/>
        <w:jc w:val="both"/>
        <w:rPr>
          <w:szCs w:val="16"/>
        </w:rPr>
      </w:pPr>
      <w:r w:rsidRPr="00983923">
        <w:rPr>
          <w:rStyle w:val="Odwoanieprzypisudolnego"/>
          <w:rFonts w:cs="Arial"/>
          <w:szCs w:val="16"/>
        </w:rPr>
        <w:footnoteRef/>
      </w:r>
      <w:r w:rsidRPr="00983923">
        <w:rPr>
          <w:rFonts w:cs="Arial"/>
          <w:szCs w:val="16"/>
        </w:rPr>
        <w:t xml:space="preserve"> Wydatek IP Przedsiębiorczość (zapłata za usługę realizacji części osi) będzie stanowił koszt Pomocy technicznej RPO WiM 2014-2020, wyłącznie w ramach Działania 12.1. Powierzone zadania związane będą z przygotowaniem, wdrażaniem, naborem i oceną projektów, monitorowaniem i kontrolą oraz dodatkowo z </w:t>
      </w:r>
      <w:r w:rsidRPr="00983923">
        <w:rPr>
          <w:rFonts w:cs="Arial"/>
          <w:color w:val="000000"/>
          <w:szCs w:val="16"/>
        </w:rPr>
        <w:t>informacją i promocją.</w:t>
      </w:r>
    </w:p>
  </w:footnote>
  <w:footnote w:id="5">
    <w:p w:rsidR="005345FE" w:rsidRDefault="005345FE">
      <w:pPr>
        <w:pStyle w:val="Tekstprzypisudolnego"/>
      </w:pPr>
      <w:r>
        <w:rPr>
          <w:rStyle w:val="Odwoanieprzypisudolnego"/>
        </w:rPr>
        <w:footnoteRef/>
      </w:r>
      <w:r>
        <w:t xml:space="preserve"> Tryb konkursowy, pozakonkursowy i np. zasady wyboru projektów zintegrowanych</w:t>
      </w:r>
    </w:p>
  </w:footnote>
  <w:footnote w:id="6">
    <w:p w:rsidR="005345FE" w:rsidRDefault="005345FE" w:rsidP="00C84DE3">
      <w:pPr>
        <w:pStyle w:val="Tekstprzypisudolnego"/>
      </w:pPr>
      <w:r>
        <w:rPr>
          <w:rStyle w:val="Odwoanieprzypisudolnego"/>
        </w:rPr>
        <w:footnoteRef/>
      </w:r>
      <w:r>
        <w:t xml:space="preserve"> Tryb konkursowy, pozakonkursowy i np. zasady wyboru projektów zintegrowanych</w:t>
      </w:r>
    </w:p>
  </w:footnote>
  <w:footnote w:id="7">
    <w:p w:rsidR="005345FE" w:rsidRDefault="005345FE" w:rsidP="00065436">
      <w:pPr>
        <w:pStyle w:val="Tekstprzypisudolnego"/>
      </w:pPr>
      <w:r>
        <w:rPr>
          <w:rStyle w:val="Odwoanieprzypisudolnego"/>
        </w:rPr>
        <w:footnoteRef/>
      </w:r>
      <w:r>
        <w:t xml:space="preserve"> Tryb konkursowy, pozakonkursowy i np. zasady wyboru projektów zintegrowanych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5FE" w:rsidRPr="001D777C" w:rsidRDefault="005345FE" w:rsidP="001D777C">
    <w:pPr>
      <w:pStyle w:val="Nagwek"/>
      <w:rPr>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5FE" w:rsidRPr="0070033C" w:rsidRDefault="005345FE" w:rsidP="0070033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12E"/>
    <w:multiLevelType w:val="hybridMultilevel"/>
    <w:tmpl w:val="73EC8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506F69"/>
    <w:multiLevelType w:val="hybridMultilevel"/>
    <w:tmpl w:val="13D05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3D141B"/>
    <w:multiLevelType w:val="hybridMultilevel"/>
    <w:tmpl w:val="2B18AD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8105B1"/>
    <w:multiLevelType w:val="hybridMultilevel"/>
    <w:tmpl w:val="09AC55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EF12DA"/>
    <w:multiLevelType w:val="hybridMultilevel"/>
    <w:tmpl w:val="60E21A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4F25DA"/>
    <w:multiLevelType w:val="hybridMultilevel"/>
    <w:tmpl w:val="62B67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E363B7"/>
    <w:multiLevelType w:val="hybridMultilevel"/>
    <w:tmpl w:val="586EFF7E"/>
    <w:lvl w:ilvl="0" w:tplc="0415000F">
      <w:start w:val="1"/>
      <w:numFmt w:val="decimal"/>
      <w:lvlText w:val="%1."/>
      <w:lvlJc w:val="left"/>
      <w:pPr>
        <w:ind w:left="720" w:hanging="360"/>
      </w:pPr>
      <w:rPr>
        <w:rFonts w:hint="default"/>
      </w:rPr>
    </w:lvl>
    <w:lvl w:ilvl="1" w:tplc="96B652C8">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560438"/>
    <w:multiLevelType w:val="hybridMultilevel"/>
    <w:tmpl w:val="BE0EBCB6"/>
    <w:lvl w:ilvl="0" w:tplc="0B54E3B8">
      <w:start w:val="1"/>
      <w:numFmt w:val="decimal"/>
      <w:lvlText w:val="%1."/>
      <w:lvlJc w:val="left"/>
      <w:pPr>
        <w:tabs>
          <w:tab w:val="num" w:pos="2340"/>
        </w:tabs>
        <w:ind w:left="2340" w:hanging="360"/>
      </w:pPr>
      <w:rPr>
        <w:rFonts w:ascii="Arial" w:hAnsi="Arial" w:cs="Arial" w:hint="default"/>
        <w:b w:val="0"/>
        <w:i w:val="0"/>
        <w:color w:val="auto"/>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98B185D"/>
    <w:multiLevelType w:val="hybridMultilevel"/>
    <w:tmpl w:val="8AE84ABA"/>
    <w:lvl w:ilvl="0" w:tplc="0415000F">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B4D0857"/>
    <w:multiLevelType w:val="multilevel"/>
    <w:tmpl w:val="93A22EB2"/>
    <w:lvl w:ilvl="0">
      <w:start w:val="1"/>
      <w:numFmt w:val="decimal"/>
      <w:lvlText w:val="%1."/>
      <w:lvlJc w:val="left"/>
      <w:pPr>
        <w:tabs>
          <w:tab w:val="num" w:pos="465"/>
        </w:tabs>
        <w:ind w:left="465" w:hanging="465"/>
      </w:pPr>
      <w:rPr>
        <w:rFonts w:hint="default"/>
      </w:rPr>
    </w:lvl>
    <w:lvl w:ilvl="1">
      <w:start w:val="1"/>
      <w:numFmt w:val="decimal"/>
      <w:pStyle w:val="Nagwek2PK"/>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1BFE13BF"/>
    <w:multiLevelType w:val="hybridMultilevel"/>
    <w:tmpl w:val="596E3CFC"/>
    <w:lvl w:ilvl="0" w:tplc="04150019">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C093B91"/>
    <w:multiLevelType w:val="hybridMultilevel"/>
    <w:tmpl w:val="F83A6930"/>
    <w:lvl w:ilvl="0" w:tplc="B4EE96E6">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5F6DFC"/>
    <w:multiLevelType w:val="hybridMultilevel"/>
    <w:tmpl w:val="79067096"/>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984D0E"/>
    <w:multiLevelType w:val="multilevel"/>
    <w:tmpl w:val="DA126E12"/>
    <w:lvl w:ilvl="0">
      <w:start w:val="33"/>
      <w:numFmt w:val="bullet"/>
      <w:lvlText w:val="-"/>
      <w:lvlJc w:val="left"/>
      <w:pPr>
        <w:tabs>
          <w:tab w:val="num" w:pos="360"/>
        </w:tabs>
        <w:ind w:left="340" w:hanging="340"/>
      </w:pPr>
      <w:rPr>
        <w:rFonts w:ascii="Microsoft Sans Serif" w:hAnsi="Microsoft Sans Serif" w:hint="default"/>
      </w:rPr>
    </w:lvl>
    <w:lvl w:ilvl="1">
      <w:start w:val="2"/>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4"/>
        </w:tabs>
        <w:ind w:left="284" w:hanging="284"/>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214B6F20"/>
    <w:multiLevelType w:val="hybridMultilevel"/>
    <w:tmpl w:val="DF9C0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9E5BAE"/>
    <w:multiLevelType w:val="multilevel"/>
    <w:tmpl w:val="2B3E4C76"/>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F2E270F"/>
    <w:multiLevelType w:val="hybridMultilevel"/>
    <w:tmpl w:val="59EE52A6"/>
    <w:lvl w:ilvl="0" w:tplc="2B76DDA2">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431DEB"/>
    <w:multiLevelType w:val="hybridMultilevel"/>
    <w:tmpl w:val="AFA283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C75D69"/>
    <w:multiLevelType w:val="multilevel"/>
    <w:tmpl w:val="0415001F"/>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4751BDA"/>
    <w:multiLevelType w:val="hybridMultilevel"/>
    <w:tmpl w:val="46F21DCC"/>
    <w:lvl w:ilvl="0" w:tplc="F3F6EE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4F723F"/>
    <w:multiLevelType w:val="hybridMultilevel"/>
    <w:tmpl w:val="54B2B7BE"/>
    <w:lvl w:ilvl="0" w:tplc="8072029C">
      <w:start w:val="5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1C2612"/>
    <w:multiLevelType w:val="hybridMultilevel"/>
    <w:tmpl w:val="4162A4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8A0E36"/>
    <w:multiLevelType w:val="hybridMultilevel"/>
    <w:tmpl w:val="E32EF186"/>
    <w:lvl w:ilvl="0" w:tplc="4094CFC6">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494A11"/>
    <w:multiLevelType w:val="hybridMultilevel"/>
    <w:tmpl w:val="A3AEBA4E"/>
    <w:lvl w:ilvl="0" w:tplc="C8B2EA34">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47EE3A85"/>
    <w:multiLevelType w:val="multilevel"/>
    <w:tmpl w:val="53DC7AAC"/>
    <w:styleLink w:val="Styl3"/>
    <w:lvl w:ilvl="0">
      <w:start w:val="2"/>
      <w:numFmt w:val="upperRoman"/>
      <w:lvlText w:val="%1."/>
      <w:lvlJc w:val="righ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8954509"/>
    <w:multiLevelType w:val="hybridMultilevel"/>
    <w:tmpl w:val="628A9C42"/>
    <w:lvl w:ilvl="0" w:tplc="D65C0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933F7C"/>
    <w:multiLevelType w:val="hybridMultilevel"/>
    <w:tmpl w:val="6026FD8C"/>
    <w:lvl w:ilvl="0" w:tplc="B6DE09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BF95D70"/>
    <w:multiLevelType w:val="multilevel"/>
    <w:tmpl w:val="FE7EF454"/>
    <w:lvl w:ilvl="0">
      <w:start w:val="33"/>
      <w:numFmt w:val="bullet"/>
      <w:lvlText w:val="-"/>
      <w:lvlJc w:val="left"/>
      <w:pPr>
        <w:tabs>
          <w:tab w:val="num" w:pos="360"/>
        </w:tabs>
        <w:ind w:left="340" w:hanging="340"/>
      </w:pPr>
      <w:rPr>
        <w:rFonts w:ascii="Microsoft Sans Serif" w:hAnsi="Microsoft Sans Serif" w:hint="default"/>
      </w:rPr>
    </w:lvl>
    <w:lvl w:ilvl="1">
      <w:start w:val="2"/>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4"/>
        </w:tabs>
        <w:ind w:left="284" w:hanging="284"/>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4D6C729A"/>
    <w:multiLevelType w:val="hybridMultilevel"/>
    <w:tmpl w:val="817622CC"/>
    <w:lvl w:ilvl="0" w:tplc="0A50F3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2096603"/>
    <w:multiLevelType w:val="hybridMultilevel"/>
    <w:tmpl w:val="A094B7E4"/>
    <w:lvl w:ilvl="0" w:tplc="1C50B350">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51432F"/>
    <w:multiLevelType w:val="hybridMultilevel"/>
    <w:tmpl w:val="DDDAB65A"/>
    <w:lvl w:ilvl="0" w:tplc="2132EF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7040D0"/>
    <w:multiLevelType w:val="hybridMultilevel"/>
    <w:tmpl w:val="84A4E9C6"/>
    <w:lvl w:ilvl="0" w:tplc="1702EF94">
      <w:start w:val="3"/>
      <w:numFmt w:val="decimal"/>
      <w:lvlText w:val="%1."/>
      <w:lvlJc w:val="left"/>
      <w:pPr>
        <w:tabs>
          <w:tab w:val="num" w:pos="777"/>
        </w:tabs>
        <w:ind w:left="777" w:hanging="360"/>
      </w:pPr>
      <w:rPr>
        <w:rFonts w:hint="default"/>
        <w:b/>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6635774"/>
    <w:multiLevelType w:val="hybridMultilevel"/>
    <w:tmpl w:val="85E4E68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5BEF21A8"/>
    <w:multiLevelType w:val="hybridMultilevel"/>
    <w:tmpl w:val="AD542374"/>
    <w:lvl w:ilvl="0" w:tplc="04150005">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C2A0EF7"/>
    <w:multiLevelType w:val="hybridMultilevel"/>
    <w:tmpl w:val="8A880F1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DE4D42"/>
    <w:multiLevelType w:val="hybridMultilevel"/>
    <w:tmpl w:val="C2803AFC"/>
    <w:lvl w:ilvl="0" w:tplc="BFFCC84E">
      <w:start w:val="1"/>
      <w:numFmt w:val="bullet"/>
      <w:lvlText w:val=""/>
      <w:lvlJc w:val="left"/>
      <w:pPr>
        <w:ind w:left="1147" w:hanging="360"/>
      </w:pPr>
      <w:rPr>
        <w:rFonts w:ascii="Symbol" w:hAnsi="Symbol" w:hint="default"/>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36">
    <w:nsid w:val="65E01206"/>
    <w:multiLevelType w:val="hybridMultilevel"/>
    <w:tmpl w:val="6CAA4AB8"/>
    <w:lvl w:ilvl="0" w:tplc="2CC0066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8">
    <w:nsid w:val="67F15E98"/>
    <w:multiLevelType w:val="multilevel"/>
    <w:tmpl w:val="7CEA9B7E"/>
    <w:lvl w:ilvl="0">
      <w:start w:val="1"/>
      <w:numFmt w:val="decimal"/>
      <w:lvlText w:val="%1."/>
      <w:lvlJc w:val="left"/>
      <w:pPr>
        <w:ind w:left="720" w:hanging="360"/>
      </w:pPr>
      <w:rPr>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694559ED"/>
    <w:multiLevelType w:val="hybridMultilevel"/>
    <w:tmpl w:val="2258DB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B2A08A4"/>
    <w:multiLevelType w:val="hybridMultilevel"/>
    <w:tmpl w:val="8556CE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3C1910"/>
    <w:multiLevelType w:val="hybridMultilevel"/>
    <w:tmpl w:val="6DBC65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B7F2898"/>
    <w:multiLevelType w:val="hybridMultilevel"/>
    <w:tmpl w:val="1D12AAD4"/>
    <w:lvl w:ilvl="0" w:tplc="ADC047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710B02"/>
    <w:multiLevelType w:val="multilevel"/>
    <w:tmpl w:val="4C8CE8AE"/>
    <w:lvl w:ilvl="0">
      <w:start w:val="33"/>
      <w:numFmt w:val="bullet"/>
      <w:lvlText w:val="-"/>
      <w:lvlJc w:val="left"/>
      <w:pPr>
        <w:tabs>
          <w:tab w:val="num" w:pos="360"/>
        </w:tabs>
        <w:ind w:left="340" w:hanging="340"/>
      </w:pPr>
      <w:rPr>
        <w:rFonts w:ascii="Microsoft Sans Serif" w:hAnsi="Microsoft Sans Serif" w:hint="default"/>
      </w:rPr>
    </w:lvl>
    <w:lvl w:ilvl="1">
      <w:start w:val="2"/>
      <w:numFmt w:val="decimal"/>
      <w:lvlText w:val="%2."/>
      <w:lvlJc w:val="left"/>
      <w:pPr>
        <w:tabs>
          <w:tab w:val="num" w:pos="284"/>
        </w:tabs>
        <w:ind w:left="284" w:hanging="284"/>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4"/>
        </w:tabs>
        <w:ind w:left="284" w:hanging="284"/>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nsid w:val="6CA076EA"/>
    <w:multiLevelType w:val="multilevel"/>
    <w:tmpl w:val="548E2800"/>
    <w:lvl w:ilvl="0">
      <w:start w:val="1"/>
      <w:numFmt w:val="decimal"/>
      <w:lvlText w:val="%1."/>
      <w:lvlJc w:val="left"/>
      <w:pPr>
        <w:tabs>
          <w:tab w:val="num" w:pos="432"/>
        </w:tabs>
        <w:ind w:left="432" w:hanging="432"/>
      </w:pPr>
      <w:rPr>
        <w:rFonts w:ascii="Calibri" w:hAnsi="Calibri" w:hint="default"/>
        <w:b/>
        <w:i w:val="0"/>
        <w:color w:val="auto"/>
        <w:sz w:val="24"/>
        <w:szCs w:val="28"/>
      </w:rPr>
    </w:lvl>
    <w:lvl w:ilvl="1">
      <w:start w:val="1"/>
      <w:numFmt w:val="decimal"/>
      <w:pStyle w:val="Styl1"/>
      <w:lvlText w:val="6.%2."/>
      <w:lvlJc w:val="left"/>
      <w:pPr>
        <w:tabs>
          <w:tab w:val="num" w:pos="567"/>
        </w:tabs>
        <w:ind w:left="567" w:hanging="567"/>
      </w:pPr>
      <w:rPr>
        <w:rFonts w:ascii="Calibri" w:hAnsi="Calibri" w:hint="default"/>
        <w:b/>
        <w:i w:val="0"/>
        <w:color w:val="auto"/>
        <w:sz w:val="24"/>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E7E2B23"/>
    <w:multiLevelType w:val="multilevel"/>
    <w:tmpl w:val="CF2C823E"/>
    <w:lvl w:ilvl="0">
      <w:start w:val="34"/>
      <w:numFmt w:val="bullet"/>
      <w:lvlText w:val="-"/>
      <w:lvlJc w:val="left"/>
      <w:pPr>
        <w:tabs>
          <w:tab w:val="num" w:pos="360"/>
        </w:tabs>
        <w:ind w:left="340" w:hanging="340"/>
      </w:pPr>
      <w:rPr>
        <w:rFonts w:ascii="Microsoft Sans Serif" w:hAnsi="Microsoft Sans Serif" w:hint="default"/>
      </w:rPr>
    </w:lvl>
    <w:lvl w:ilvl="1">
      <w:start w:val="1"/>
      <w:numFmt w:val="decimal"/>
      <w:lvlText w:val="%2."/>
      <w:lvlJc w:val="left"/>
      <w:pPr>
        <w:tabs>
          <w:tab w:val="num" w:pos="284"/>
        </w:tabs>
        <w:ind w:left="284" w:hanging="284"/>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4"/>
        </w:tabs>
        <w:ind w:left="284" w:hanging="284"/>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nsid w:val="72933879"/>
    <w:multiLevelType w:val="multilevel"/>
    <w:tmpl w:val="18DAD54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54D4B7B"/>
    <w:multiLevelType w:val="hybridMultilevel"/>
    <w:tmpl w:val="D07E1EF8"/>
    <w:lvl w:ilvl="0" w:tplc="554230E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72929DF"/>
    <w:multiLevelType w:val="hybridMultilevel"/>
    <w:tmpl w:val="12F835F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7A4C7BF6"/>
    <w:multiLevelType w:val="hybridMultilevel"/>
    <w:tmpl w:val="AF6EBA98"/>
    <w:lvl w:ilvl="0" w:tplc="84A06C3E">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DD95347"/>
    <w:multiLevelType w:val="hybridMultilevel"/>
    <w:tmpl w:val="0C9C0B78"/>
    <w:lvl w:ilvl="0" w:tplc="BFFCC8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E0B50EB"/>
    <w:multiLevelType w:val="hybridMultilevel"/>
    <w:tmpl w:val="2E7CD2D0"/>
    <w:lvl w:ilvl="0" w:tplc="A69C4F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E514C89"/>
    <w:multiLevelType w:val="multilevel"/>
    <w:tmpl w:val="0415001F"/>
    <w:styleLink w:val="Styl4"/>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46"/>
  </w:num>
  <w:num w:numId="3">
    <w:abstractNumId w:val="8"/>
  </w:num>
  <w:num w:numId="4">
    <w:abstractNumId w:val="37"/>
  </w:num>
  <w:num w:numId="5">
    <w:abstractNumId w:val="48"/>
  </w:num>
  <w:num w:numId="6">
    <w:abstractNumId w:val="6"/>
  </w:num>
  <w:num w:numId="7">
    <w:abstractNumId w:val="27"/>
  </w:num>
  <w:num w:numId="8">
    <w:abstractNumId w:val="43"/>
  </w:num>
  <w:num w:numId="9">
    <w:abstractNumId w:val="13"/>
  </w:num>
  <w:num w:numId="10">
    <w:abstractNumId w:val="51"/>
  </w:num>
  <w:num w:numId="11">
    <w:abstractNumId w:val="45"/>
  </w:num>
  <w:num w:numId="12">
    <w:abstractNumId w:val="50"/>
  </w:num>
  <w:num w:numId="13">
    <w:abstractNumId w:val="35"/>
  </w:num>
  <w:num w:numId="14">
    <w:abstractNumId w:val="14"/>
  </w:num>
  <w:num w:numId="15">
    <w:abstractNumId w:val="47"/>
  </w:num>
  <w:num w:numId="16">
    <w:abstractNumId w:val="29"/>
  </w:num>
  <w:num w:numId="17">
    <w:abstractNumId w:val="49"/>
  </w:num>
  <w:num w:numId="18">
    <w:abstractNumId w:val="31"/>
  </w:num>
  <w:num w:numId="19">
    <w:abstractNumId w:val="9"/>
  </w:num>
  <w:num w:numId="20">
    <w:abstractNumId w:val="33"/>
  </w:num>
  <w:num w:numId="21">
    <w:abstractNumId w:val="1"/>
  </w:num>
  <w:num w:numId="22">
    <w:abstractNumId w:val="30"/>
  </w:num>
  <w:num w:numId="23">
    <w:abstractNumId w:val="10"/>
  </w:num>
  <w:num w:numId="24">
    <w:abstractNumId w:val="25"/>
  </w:num>
  <w:num w:numId="25">
    <w:abstractNumId w:val="19"/>
  </w:num>
  <w:num w:numId="26">
    <w:abstractNumId w:val="36"/>
  </w:num>
  <w:num w:numId="27">
    <w:abstractNumId w:val="42"/>
  </w:num>
  <w:num w:numId="28">
    <w:abstractNumId w:val="4"/>
  </w:num>
  <w:num w:numId="29">
    <w:abstractNumId w:val="28"/>
  </w:num>
  <w:num w:numId="30">
    <w:abstractNumId w:val="21"/>
  </w:num>
  <w:num w:numId="31">
    <w:abstractNumId w:val="12"/>
  </w:num>
  <w:num w:numId="32">
    <w:abstractNumId w:val="18"/>
  </w:num>
  <w:num w:numId="33">
    <w:abstractNumId w:val="3"/>
  </w:num>
  <w:num w:numId="34">
    <w:abstractNumId w:val="32"/>
  </w:num>
  <w:num w:numId="35">
    <w:abstractNumId w:val="22"/>
  </w:num>
  <w:num w:numId="36">
    <w:abstractNumId w:val="40"/>
  </w:num>
  <w:num w:numId="37">
    <w:abstractNumId w:val="26"/>
  </w:num>
  <w:num w:numId="38">
    <w:abstractNumId w:val="11"/>
  </w:num>
  <w:num w:numId="39">
    <w:abstractNumId w:val="17"/>
  </w:num>
  <w:num w:numId="40">
    <w:abstractNumId w:val="24"/>
  </w:num>
  <w:num w:numId="41">
    <w:abstractNumId w:val="15"/>
  </w:num>
  <w:num w:numId="42">
    <w:abstractNumId w:val="16"/>
  </w:num>
  <w:num w:numId="43">
    <w:abstractNumId w:val="20"/>
  </w:num>
  <w:num w:numId="44">
    <w:abstractNumId w:val="2"/>
  </w:num>
  <w:num w:numId="45">
    <w:abstractNumId w:val="5"/>
  </w:num>
  <w:num w:numId="46">
    <w:abstractNumId w:val="34"/>
  </w:num>
  <w:num w:numId="47">
    <w:abstractNumId w:val="39"/>
  </w:num>
  <w:num w:numId="48">
    <w:abstractNumId w:val="7"/>
  </w:num>
  <w:num w:numId="49">
    <w:abstractNumId w:val="38"/>
    <w:lvlOverride w:ilvl="0">
      <w:startOverride w:val="1"/>
    </w:lvlOverride>
    <w:lvlOverride w:ilvl="1"/>
    <w:lvlOverride w:ilvl="2"/>
    <w:lvlOverride w:ilvl="3"/>
    <w:lvlOverride w:ilvl="4"/>
    <w:lvlOverride w:ilvl="5"/>
    <w:lvlOverride w:ilvl="6"/>
    <w:lvlOverride w:ilvl="7"/>
    <w:lvlOverride w:ilvl="8"/>
  </w:num>
  <w:num w:numId="50">
    <w:abstractNumId w:val="41"/>
  </w:num>
  <w:num w:numId="51">
    <w:abstractNumId w:val="0"/>
  </w:num>
  <w:num w:numId="52">
    <w:abstractNumId w:val="52"/>
  </w:num>
  <w:num w:numId="53">
    <w:abstractNumId w:val="2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drawingGridHorizontalSpacing w:val="90"/>
  <w:displayHorizontalDrawingGridEvery w:val="2"/>
  <w:characterSpacingControl w:val="doNotCompress"/>
  <w:hdrShapeDefaults>
    <o:shapedefaults v:ext="edit" spidmax="75777"/>
  </w:hdrShapeDefaults>
  <w:footnotePr>
    <w:footnote w:id="-1"/>
    <w:footnote w:id="0"/>
  </w:footnotePr>
  <w:endnotePr>
    <w:endnote w:id="-1"/>
    <w:endnote w:id="0"/>
  </w:endnotePr>
  <w:compat/>
  <w:rsids>
    <w:rsidRoot w:val="00377175"/>
    <w:rsid w:val="00000BD3"/>
    <w:rsid w:val="00000BD7"/>
    <w:rsid w:val="00001131"/>
    <w:rsid w:val="00003D38"/>
    <w:rsid w:val="000046E0"/>
    <w:rsid w:val="000057BF"/>
    <w:rsid w:val="00005CE7"/>
    <w:rsid w:val="000062FF"/>
    <w:rsid w:val="000112AD"/>
    <w:rsid w:val="0001512D"/>
    <w:rsid w:val="00015960"/>
    <w:rsid w:val="00016DB5"/>
    <w:rsid w:val="00016F2E"/>
    <w:rsid w:val="00020CE0"/>
    <w:rsid w:val="0002169E"/>
    <w:rsid w:val="00023180"/>
    <w:rsid w:val="00023A2A"/>
    <w:rsid w:val="000242F4"/>
    <w:rsid w:val="00026381"/>
    <w:rsid w:val="00027D49"/>
    <w:rsid w:val="000306C1"/>
    <w:rsid w:val="00030FFC"/>
    <w:rsid w:val="00035981"/>
    <w:rsid w:val="00036150"/>
    <w:rsid w:val="00036CF8"/>
    <w:rsid w:val="0003702E"/>
    <w:rsid w:val="00037363"/>
    <w:rsid w:val="000404F0"/>
    <w:rsid w:val="00040944"/>
    <w:rsid w:val="00040BC6"/>
    <w:rsid w:val="00040DAC"/>
    <w:rsid w:val="0004184A"/>
    <w:rsid w:val="00041F8E"/>
    <w:rsid w:val="0004432A"/>
    <w:rsid w:val="00044A3B"/>
    <w:rsid w:val="00046612"/>
    <w:rsid w:val="00046829"/>
    <w:rsid w:val="00046DE8"/>
    <w:rsid w:val="00047FB6"/>
    <w:rsid w:val="0005044B"/>
    <w:rsid w:val="0005180F"/>
    <w:rsid w:val="00053B31"/>
    <w:rsid w:val="00054699"/>
    <w:rsid w:val="00055F2B"/>
    <w:rsid w:val="0005738A"/>
    <w:rsid w:val="00057DE9"/>
    <w:rsid w:val="00060F91"/>
    <w:rsid w:val="0006120F"/>
    <w:rsid w:val="00061816"/>
    <w:rsid w:val="000633EE"/>
    <w:rsid w:val="00065436"/>
    <w:rsid w:val="00065A15"/>
    <w:rsid w:val="0006629E"/>
    <w:rsid w:val="00066DB4"/>
    <w:rsid w:val="00067383"/>
    <w:rsid w:val="00067AC1"/>
    <w:rsid w:val="000702AD"/>
    <w:rsid w:val="0007038D"/>
    <w:rsid w:val="00071913"/>
    <w:rsid w:val="00071FA3"/>
    <w:rsid w:val="00072CB2"/>
    <w:rsid w:val="00073965"/>
    <w:rsid w:val="00075B29"/>
    <w:rsid w:val="00076F6E"/>
    <w:rsid w:val="00077530"/>
    <w:rsid w:val="000776C7"/>
    <w:rsid w:val="000777B2"/>
    <w:rsid w:val="00077B8D"/>
    <w:rsid w:val="00077BA6"/>
    <w:rsid w:val="00077CD8"/>
    <w:rsid w:val="000817B7"/>
    <w:rsid w:val="00087C53"/>
    <w:rsid w:val="00090CCB"/>
    <w:rsid w:val="00091C39"/>
    <w:rsid w:val="000922A4"/>
    <w:rsid w:val="000925CF"/>
    <w:rsid w:val="00092670"/>
    <w:rsid w:val="00092842"/>
    <w:rsid w:val="00092F66"/>
    <w:rsid w:val="00095070"/>
    <w:rsid w:val="000A03F3"/>
    <w:rsid w:val="000A2454"/>
    <w:rsid w:val="000A28AD"/>
    <w:rsid w:val="000A369B"/>
    <w:rsid w:val="000A4309"/>
    <w:rsid w:val="000A44C6"/>
    <w:rsid w:val="000A5556"/>
    <w:rsid w:val="000A568C"/>
    <w:rsid w:val="000B000C"/>
    <w:rsid w:val="000B10E6"/>
    <w:rsid w:val="000B543F"/>
    <w:rsid w:val="000B5B98"/>
    <w:rsid w:val="000C0458"/>
    <w:rsid w:val="000C14F5"/>
    <w:rsid w:val="000C2618"/>
    <w:rsid w:val="000C2909"/>
    <w:rsid w:val="000C2CDB"/>
    <w:rsid w:val="000C4646"/>
    <w:rsid w:val="000C69E9"/>
    <w:rsid w:val="000C7D1A"/>
    <w:rsid w:val="000D1654"/>
    <w:rsid w:val="000D6875"/>
    <w:rsid w:val="000D7DE7"/>
    <w:rsid w:val="000E04D9"/>
    <w:rsid w:val="000E33F5"/>
    <w:rsid w:val="000E5EEF"/>
    <w:rsid w:val="000F0D88"/>
    <w:rsid w:val="000F4608"/>
    <w:rsid w:val="000F4CB3"/>
    <w:rsid w:val="000F5B6C"/>
    <w:rsid w:val="000F683E"/>
    <w:rsid w:val="000F700E"/>
    <w:rsid w:val="00100A80"/>
    <w:rsid w:val="0010138F"/>
    <w:rsid w:val="0010278E"/>
    <w:rsid w:val="00102E4C"/>
    <w:rsid w:val="00105AE0"/>
    <w:rsid w:val="00105D09"/>
    <w:rsid w:val="00105F09"/>
    <w:rsid w:val="00106064"/>
    <w:rsid w:val="00106DBE"/>
    <w:rsid w:val="001075A2"/>
    <w:rsid w:val="0011063C"/>
    <w:rsid w:val="00110867"/>
    <w:rsid w:val="00112A67"/>
    <w:rsid w:val="00113014"/>
    <w:rsid w:val="00116359"/>
    <w:rsid w:val="00117CD5"/>
    <w:rsid w:val="001226EB"/>
    <w:rsid w:val="00123539"/>
    <w:rsid w:val="0012388E"/>
    <w:rsid w:val="00130058"/>
    <w:rsid w:val="0013128A"/>
    <w:rsid w:val="00133E1D"/>
    <w:rsid w:val="0013493A"/>
    <w:rsid w:val="00134F94"/>
    <w:rsid w:val="00135F10"/>
    <w:rsid w:val="00136FE4"/>
    <w:rsid w:val="00140A65"/>
    <w:rsid w:val="001411A3"/>
    <w:rsid w:val="00141689"/>
    <w:rsid w:val="0014175D"/>
    <w:rsid w:val="0014253A"/>
    <w:rsid w:val="00144475"/>
    <w:rsid w:val="001449FF"/>
    <w:rsid w:val="0014688C"/>
    <w:rsid w:val="0015097A"/>
    <w:rsid w:val="00151073"/>
    <w:rsid w:val="001515A4"/>
    <w:rsid w:val="001517BF"/>
    <w:rsid w:val="00153491"/>
    <w:rsid w:val="00153C23"/>
    <w:rsid w:val="00153C4E"/>
    <w:rsid w:val="00154006"/>
    <w:rsid w:val="001575F8"/>
    <w:rsid w:val="001578DD"/>
    <w:rsid w:val="00157D5A"/>
    <w:rsid w:val="00163926"/>
    <w:rsid w:val="0016701D"/>
    <w:rsid w:val="00167C37"/>
    <w:rsid w:val="0017014D"/>
    <w:rsid w:val="001733F7"/>
    <w:rsid w:val="001748C4"/>
    <w:rsid w:val="00174B33"/>
    <w:rsid w:val="001758A0"/>
    <w:rsid w:val="0017709F"/>
    <w:rsid w:val="00177190"/>
    <w:rsid w:val="00180710"/>
    <w:rsid w:val="00182599"/>
    <w:rsid w:val="00182DAA"/>
    <w:rsid w:val="001839A4"/>
    <w:rsid w:val="00183F09"/>
    <w:rsid w:val="001840AD"/>
    <w:rsid w:val="00192934"/>
    <w:rsid w:val="00192A4D"/>
    <w:rsid w:val="0019491A"/>
    <w:rsid w:val="00197FB3"/>
    <w:rsid w:val="001A11FD"/>
    <w:rsid w:val="001A3D14"/>
    <w:rsid w:val="001A4236"/>
    <w:rsid w:val="001A49AC"/>
    <w:rsid w:val="001A4A05"/>
    <w:rsid w:val="001A58DB"/>
    <w:rsid w:val="001A61D2"/>
    <w:rsid w:val="001A7932"/>
    <w:rsid w:val="001A7B13"/>
    <w:rsid w:val="001B0F5B"/>
    <w:rsid w:val="001B1BE1"/>
    <w:rsid w:val="001B5741"/>
    <w:rsid w:val="001B7B15"/>
    <w:rsid w:val="001C17BE"/>
    <w:rsid w:val="001D08B5"/>
    <w:rsid w:val="001D1015"/>
    <w:rsid w:val="001D5571"/>
    <w:rsid w:val="001D5671"/>
    <w:rsid w:val="001D777C"/>
    <w:rsid w:val="001D77F4"/>
    <w:rsid w:val="001D7BB1"/>
    <w:rsid w:val="001E0187"/>
    <w:rsid w:val="001E10DC"/>
    <w:rsid w:val="001E1C74"/>
    <w:rsid w:val="001E364D"/>
    <w:rsid w:val="001E4556"/>
    <w:rsid w:val="001E5361"/>
    <w:rsid w:val="001F1AC6"/>
    <w:rsid w:val="001F423B"/>
    <w:rsid w:val="001F650F"/>
    <w:rsid w:val="001F7C23"/>
    <w:rsid w:val="001F7FF2"/>
    <w:rsid w:val="00202D31"/>
    <w:rsid w:val="0020381E"/>
    <w:rsid w:val="00203A74"/>
    <w:rsid w:val="00204DF8"/>
    <w:rsid w:val="002052FF"/>
    <w:rsid w:val="002066D0"/>
    <w:rsid w:val="00206A2F"/>
    <w:rsid w:val="00206E26"/>
    <w:rsid w:val="00211AEF"/>
    <w:rsid w:val="002122D3"/>
    <w:rsid w:val="00213118"/>
    <w:rsid w:val="002134E0"/>
    <w:rsid w:val="00215DF0"/>
    <w:rsid w:val="00216A92"/>
    <w:rsid w:val="00216D75"/>
    <w:rsid w:val="00216DE2"/>
    <w:rsid w:val="0021738A"/>
    <w:rsid w:val="0021763D"/>
    <w:rsid w:val="00221828"/>
    <w:rsid w:val="002218ED"/>
    <w:rsid w:val="00222125"/>
    <w:rsid w:val="00226B24"/>
    <w:rsid w:val="00227844"/>
    <w:rsid w:val="0023069D"/>
    <w:rsid w:val="0023075D"/>
    <w:rsid w:val="00230B98"/>
    <w:rsid w:val="00231DA9"/>
    <w:rsid w:val="002325E0"/>
    <w:rsid w:val="0023299F"/>
    <w:rsid w:val="00233799"/>
    <w:rsid w:val="002346E0"/>
    <w:rsid w:val="0023560F"/>
    <w:rsid w:val="00235ED5"/>
    <w:rsid w:val="0023775E"/>
    <w:rsid w:val="002377B8"/>
    <w:rsid w:val="00241BD8"/>
    <w:rsid w:val="00241FD0"/>
    <w:rsid w:val="002436E9"/>
    <w:rsid w:val="00246535"/>
    <w:rsid w:val="00247BF6"/>
    <w:rsid w:val="00250FE8"/>
    <w:rsid w:val="00251B24"/>
    <w:rsid w:val="00252779"/>
    <w:rsid w:val="00255405"/>
    <w:rsid w:val="00256226"/>
    <w:rsid w:val="00257A44"/>
    <w:rsid w:val="002619D4"/>
    <w:rsid w:val="002622DD"/>
    <w:rsid w:val="00263BAB"/>
    <w:rsid w:val="00264E0F"/>
    <w:rsid w:val="00267ABF"/>
    <w:rsid w:val="002708DA"/>
    <w:rsid w:val="00271550"/>
    <w:rsid w:val="00272738"/>
    <w:rsid w:val="00272E20"/>
    <w:rsid w:val="0027393D"/>
    <w:rsid w:val="002740E1"/>
    <w:rsid w:val="002756BA"/>
    <w:rsid w:val="00275DF6"/>
    <w:rsid w:val="00276FAC"/>
    <w:rsid w:val="002773A2"/>
    <w:rsid w:val="00277B21"/>
    <w:rsid w:val="002819E2"/>
    <w:rsid w:val="00281DC9"/>
    <w:rsid w:val="00283810"/>
    <w:rsid w:val="00283C07"/>
    <w:rsid w:val="00285DFD"/>
    <w:rsid w:val="00290B33"/>
    <w:rsid w:val="00291651"/>
    <w:rsid w:val="00291A96"/>
    <w:rsid w:val="00293985"/>
    <w:rsid w:val="00293C7E"/>
    <w:rsid w:val="00294F7A"/>
    <w:rsid w:val="00295520"/>
    <w:rsid w:val="00295599"/>
    <w:rsid w:val="00295B0D"/>
    <w:rsid w:val="00295DD3"/>
    <w:rsid w:val="00295F5A"/>
    <w:rsid w:val="002967D5"/>
    <w:rsid w:val="00297F16"/>
    <w:rsid w:val="002A0124"/>
    <w:rsid w:val="002A0612"/>
    <w:rsid w:val="002A0969"/>
    <w:rsid w:val="002A0A56"/>
    <w:rsid w:val="002A192E"/>
    <w:rsid w:val="002B172B"/>
    <w:rsid w:val="002B2C3A"/>
    <w:rsid w:val="002B3BC5"/>
    <w:rsid w:val="002B6A48"/>
    <w:rsid w:val="002C02F8"/>
    <w:rsid w:val="002C0790"/>
    <w:rsid w:val="002C178E"/>
    <w:rsid w:val="002C1922"/>
    <w:rsid w:val="002C197A"/>
    <w:rsid w:val="002C2B16"/>
    <w:rsid w:val="002C4BE8"/>
    <w:rsid w:val="002C4E32"/>
    <w:rsid w:val="002C7CCA"/>
    <w:rsid w:val="002D06A5"/>
    <w:rsid w:val="002D1125"/>
    <w:rsid w:val="002D177E"/>
    <w:rsid w:val="002D6448"/>
    <w:rsid w:val="002D68F9"/>
    <w:rsid w:val="002D6C51"/>
    <w:rsid w:val="002E0332"/>
    <w:rsid w:val="002E0345"/>
    <w:rsid w:val="002E03B5"/>
    <w:rsid w:val="002E12B6"/>
    <w:rsid w:val="002E136C"/>
    <w:rsid w:val="002E5DD9"/>
    <w:rsid w:val="002E650A"/>
    <w:rsid w:val="002E781E"/>
    <w:rsid w:val="002F05B9"/>
    <w:rsid w:val="002F2F6E"/>
    <w:rsid w:val="002F6E87"/>
    <w:rsid w:val="00300651"/>
    <w:rsid w:val="003021BB"/>
    <w:rsid w:val="00302DC9"/>
    <w:rsid w:val="003035EE"/>
    <w:rsid w:val="0030408B"/>
    <w:rsid w:val="003056DA"/>
    <w:rsid w:val="00305C11"/>
    <w:rsid w:val="003061FD"/>
    <w:rsid w:val="00306996"/>
    <w:rsid w:val="003075B3"/>
    <w:rsid w:val="00307C36"/>
    <w:rsid w:val="003105AD"/>
    <w:rsid w:val="00310840"/>
    <w:rsid w:val="003108F9"/>
    <w:rsid w:val="00311FE2"/>
    <w:rsid w:val="00312506"/>
    <w:rsid w:val="00313FF5"/>
    <w:rsid w:val="00315894"/>
    <w:rsid w:val="00320B66"/>
    <w:rsid w:val="00322714"/>
    <w:rsid w:val="0032347E"/>
    <w:rsid w:val="003234BE"/>
    <w:rsid w:val="0032365B"/>
    <w:rsid w:val="00325687"/>
    <w:rsid w:val="0032636F"/>
    <w:rsid w:val="0033007F"/>
    <w:rsid w:val="0033078D"/>
    <w:rsid w:val="0033169A"/>
    <w:rsid w:val="00332981"/>
    <w:rsid w:val="003352CD"/>
    <w:rsid w:val="00336377"/>
    <w:rsid w:val="00344513"/>
    <w:rsid w:val="003454F2"/>
    <w:rsid w:val="00347DC9"/>
    <w:rsid w:val="00347FDA"/>
    <w:rsid w:val="003523C2"/>
    <w:rsid w:val="00354D2F"/>
    <w:rsid w:val="00355B70"/>
    <w:rsid w:val="003611D2"/>
    <w:rsid w:val="00361564"/>
    <w:rsid w:val="003619A4"/>
    <w:rsid w:val="00362C2D"/>
    <w:rsid w:val="003642FF"/>
    <w:rsid w:val="00364D51"/>
    <w:rsid w:val="00365A7D"/>
    <w:rsid w:val="00366F40"/>
    <w:rsid w:val="00367277"/>
    <w:rsid w:val="003676C8"/>
    <w:rsid w:val="00370AE7"/>
    <w:rsid w:val="00370DBA"/>
    <w:rsid w:val="00371FB0"/>
    <w:rsid w:val="00373325"/>
    <w:rsid w:val="003744CC"/>
    <w:rsid w:val="00375CD9"/>
    <w:rsid w:val="00377175"/>
    <w:rsid w:val="00377243"/>
    <w:rsid w:val="00377E0B"/>
    <w:rsid w:val="003837E0"/>
    <w:rsid w:val="00383D99"/>
    <w:rsid w:val="00384C4F"/>
    <w:rsid w:val="003853CA"/>
    <w:rsid w:val="00385B34"/>
    <w:rsid w:val="00387E0D"/>
    <w:rsid w:val="003926ED"/>
    <w:rsid w:val="00393695"/>
    <w:rsid w:val="003944E6"/>
    <w:rsid w:val="00394996"/>
    <w:rsid w:val="003960E0"/>
    <w:rsid w:val="003960ED"/>
    <w:rsid w:val="00397791"/>
    <w:rsid w:val="003A014A"/>
    <w:rsid w:val="003A06D2"/>
    <w:rsid w:val="003A07BF"/>
    <w:rsid w:val="003A0F3E"/>
    <w:rsid w:val="003A2F8B"/>
    <w:rsid w:val="003A314F"/>
    <w:rsid w:val="003A3C07"/>
    <w:rsid w:val="003A417B"/>
    <w:rsid w:val="003A5C5E"/>
    <w:rsid w:val="003A5FF1"/>
    <w:rsid w:val="003A763F"/>
    <w:rsid w:val="003A7DC4"/>
    <w:rsid w:val="003B337A"/>
    <w:rsid w:val="003B594F"/>
    <w:rsid w:val="003C02B7"/>
    <w:rsid w:val="003C03FF"/>
    <w:rsid w:val="003C1C3D"/>
    <w:rsid w:val="003C1CB2"/>
    <w:rsid w:val="003C3828"/>
    <w:rsid w:val="003C3C9F"/>
    <w:rsid w:val="003C4223"/>
    <w:rsid w:val="003C6DFA"/>
    <w:rsid w:val="003D0380"/>
    <w:rsid w:val="003D1F50"/>
    <w:rsid w:val="003D507F"/>
    <w:rsid w:val="003D660C"/>
    <w:rsid w:val="003E07B1"/>
    <w:rsid w:val="003E15CC"/>
    <w:rsid w:val="003E264E"/>
    <w:rsid w:val="003E36E5"/>
    <w:rsid w:val="003E4753"/>
    <w:rsid w:val="003E4755"/>
    <w:rsid w:val="003E6A45"/>
    <w:rsid w:val="003E6EA3"/>
    <w:rsid w:val="003E7C92"/>
    <w:rsid w:val="003F1610"/>
    <w:rsid w:val="003F3CFF"/>
    <w:rsid w:val="003F4482"/>
    <w:rsid w:val="003F4D74"/>
    <w:rsid w:val="00403638"/>
    <w:rsid w:val="0040381E"/>
    <w:rsid w:val="00403835"/>
    <w:rsid w:val="004042E5"/>
    <w:rsid w:val="00405278"/>
    <w:rsid w:val="004057D1"/>
    <w:rsid w:val="00405BE2"/>
    <w:rsid w:val="00406DF7"/>
    <w:rsid w:val="004106C3"/>
    <w:rsid w:val="00411C09"/>
    <w:rsid w:val="0041201D"/>
    <w:rsid w:val="00412693"/>
    <w:rsid w:val="00412BDB"/>
    <w:rsid w:val="00413484"/>
    <w:rsid w:val="004151D0"/>
    <w:rsid w:val="00415FEB"/>
    <w:rsid w:val="00416DB9"/>
    <w:rsid w:val="00417343"/>
    <w:rsid w:val="00417347"/>
    <w:rsid w:val="00417395"/>
    <w:rsid w:val="00417D2B"/>
    <w:rsid w:val="004203E7"/>
    <w:rsid w:val="00422E44"/>
    <w:rsid w:val="004235D4"/>
    <w:rsid w:val="0042375B"/>
    <w:rsid w:val="004246B1"/>
    <w:rsid w:val="00424F28"/>
    <w:rsid w:val="004272D7"/>
    <w:rsid w:val="00427547"/>
    <w:rsid w:val="00427E14"/>
    <w:rsid w:val="00430095"/>
    <w:rsid w:val="004314AD"/>
    <w:rsid w:val="00431D36"/>
    <w:rsid w:val="0043569F"/>
    <w:rsid w:val="00435B8D"/>
    <w:rsid w:val="0043653F"/>
    <w:rsid w:val="00437F8F"/>
    <w:rsid w:val="00441B6A"/>
    <w:rsid w:val="004435DB"/>
    <w:rsid w:val="0044448A"/>
    <w:rsid w:val="00445AF3"/>
    <w:rsid w:val="00445BD0"/>
    <w:rsid w:val="00446BD6"/>
    <w:rsid w:val="00446F9E"/>
    <w:rsid w:val="00447558"/>
    <w:rsid w:val="0045026C"/>
    <w:rsid w:val="004504DD"/>
    <w:rsid w:val="004514A6"/>
    <w:rsid w:val="00452FA2"/>
    <w:rsid w:val="004557DB"/>
    <w:rsid w:val="00455EAC"/>
    <w:rsid w:val="00456295"/>
    <w:rsid w:val="00456A02"/>
    <w:rsid w:val="00460737"/>
    <w:rsid w:val="00460F4B"/>
    <w:rsid w:val="00461464"/>
    <w:rsid w:val="004614C7"/>
    <w:rsid w:val="00462FF3"/>
    <w:rsid w:val="0046519F"/>
    <w:rsid w:val="0046532B"/>
    <w:rsid w:val="00466BCD"/>
    <w:rsid w:val="00472003"/>
    <w:rsid w:val="00473AB2"/>
    <w:rsid w:val="00473EC5"/>
    <w:rsid w:val="00475EDE"/>
    <w:rsid w:val="00476C39"/>
    <w:rsid w:val="0048164F"/>
    <w:rsid w:val="00481E5C"/>
    <w:rsid w:val="00485C7E"/>
    <w:rsid w:val="00486756"/>
    <w:rsid w:val="0049047E"/>
    <w:rsid w:val="004924DC"/>
    <w:rsid w:val="00494B88"/>
    <w:rsid w:val="00494DFB"/>
    <w:rsid w:val="0049529F"/>
    <w:rsid w:val="004A1A19"/>
    <w:rsid w:val="004A2A2C"/>
    <w:rsid w:val="004A704C"/>
    <w:rsid w:val="004A7133"/>
    <w:rsid w:val="004B18AF"/>
    <w:rsid w:val="004B1AE7"/>
    <w:rsid w:val="004B3801"/>
    <w:rsid w:val="004B3FF2"/>
    <w:rsid w:val="004B4C9E"/>
    <w:rsid w:val="004C1A4B"/>
    <w:rsid w:val="004C2E05"/>
    <w:rsid w:val="004C43AD"/>
    <w:rsid w:val="004C4D42"/>
    <w:rsid w:val="004C505C"/>
    <w:rsid w:val="004C7A0A"/>
    <w:rsid w:val="004D01FB"/>
    <w:rsid w:val="004D10C7"/>
    <w:rsid w:val="004D21C5"/>
    <w:rsid w:val="004D2606"/>
    <w:rsid w:val="004D2E6B"/>
    <w:rsid w:val="004D4F94"/>
    <w:rsid w:val="004D54EF"/>
    <w:rsid w:val="004D7365"/>
    <w:rsid w:val="004D7E93"/>
    <w:rsid w:val="004E0463"/>
    <w:rsid w:val="004E3DEA"/>
    <w:rsid w:val="004E4F53"/>
    <w:rsid w:val="004F069F"/>
    <w:rsid w:val="004F0797"/>
    <w:rsid w:val="004F207D"/>
    <w:rsid w:val="004F4174"/>
    <w:rsid w:val="004F4C6D"/>
    <w:rsid w:val="004F7929"/>
    <w:rsid w:val="00501681"/>
    <w:rsid w:val="00502A1F"/>
    <w:rsid w:val="005040B4"/>
    <w:rsid w:val="005040BE"/>
    <w:rsid w:val="00505104"/>
    <w:rsid w:val="005058ED"/>
    <w:rsid w:val="00506075"/>
    <w:rsid w:val="005066A5"/>
    <w:rsid w:val="00507E02"/>
    <w:rsid w:val="00510390"/>
    <w:rsid w:val="005109FF"/>
    <w:rsid w:val="0051174A"/>
    <w:rsid w:val="0051359F"/>
    <w:rsid w:val="005143EB"/>
    <w:rsid w:val="00515660"/>
    <w:rsid w:val="00522683"/>
    <w:rsid w:val="0052269B"/>
    <w:rsid w:val="00522D08"/>
    <w:rsid w:val="00522DD8"/>
    <w:rsid w:val="00523244"/>
    <w:rsid w:val="00523CF5"/>
    <w:rsid w:val="00524691"/>
    <w:rsid w:val="00527596"/>
    <w:rsid w:val="00527C0E"/>
    <w:rsid w:val="005319C5"/>
    <w:rsid w:val="00531CE9"/>
    <w:rsid w:val="00533943"/>
    <w:rsid w:val="00533966"/>
    <w:rsid w:val="005345FE"/>
    <w:rsid w:val="00535B2B"/>
    <w:rsid w:val="00536041"/>
    <w:rsid w:val="00537625"/>
    <w:rsid w:val="00537784"/>
    <w:rsid w:val="00537DD3"/>
    <w:rsid w:val="00541450"/>
    <w:rsid w:val="005414D9"/>
    <w:rsid w:val="00546502"/>
    <w:rsid w:val="005468E6"/>
    <w:rsid w:val="00546D8B"/>
    <w:rsid w:val="00547D27"/>
    <w:rsid w:val="0055163A"/>
    <w:rsid w:val="00551F81"/>
    <w:rsid w:val="005526F4"/>
    <w:rsid w:val="00555EB3"/>
    <w:rsid w:val="005562BC"/>
    <w:rsid w:val="00556669"/>
    <w:rsid w:val="00561C76"/>
    <w:rsid w:val="00561C7A"/>
    <w:rsid w:val="00561CE7"/>
    <w:rsid w:val="00562A02"/>
    <w:rsid w:val="0056470C"/>
    <w:rsid w:val="00564E6C"/>
    <w:rsid w:val="00565E33"/>
    <w:rsid w:val="005671E1"/>
    <w:rsid w:val="00570874"/>
    <w:rsid w:val="00570DED"/>
    <w:rsid w:val="0057227A"/>
    <w:rsid w:val="005730DE"/>
    <w:rsid w:val="00573B2E"/>
    <w:rsid w:val="0057502C"/>
    <w:rsid w:val="005752DE"/>
    <w:rsid w:val="00576768"/>
    <w:rsid w:val="00577DCE"/>
    <w:rsid w:val="00581E64"/>
    <w:rsid w:val="0058281B"/>
    <w:rsid w:val="005840B4"/>
    <w:rsid w:val="00585F7E"/>
    <w:rsid w:val="00592A2F"/>
    <w:rsid w:val="00593FF7"/>
    <w:rsid w:val="00595259"/>
    <w:rsid w:val="005958A7"/>
    <w:rsid w:val="005966EE"/>
    <w:rsid w:val="00596E9D"/>
    <w:rsid w:val="00597DC8"/>
    <w:rsid w:val="005A130C"/>
    <w:rsid w:val="005A2168"/>
    <w:rsid w:val="005A2EE5"/>
    <w:rsid w:val="005A4BAA"/>
    <w:rsid w:val="005A506E"/>
    <w:rsid w:val="005A6FED"/>
    <w:rsid w:val="005B015C"/>
    <w:rsid w:val="005B06E5"/>
    <w:rsid w:val="005B10F9"/>
    <w:rsid w:val="005B272B"/>
    <w:rsid w:val="005B31AD"/>
    <w:rsid w:val="005B459E"/>
    <w:rsid w:val="005B5DBE"/>
    <w:rsid w:val="005B7C60"/>
    <w:rsid w:val="005C3796"/>
    <w:rsid w:val="005C41A1"/>
    <w:rsid w:val="005C528C"/>
    <w:rsid w:val="005C7571"/>
    <w:rsid w:val="005C7752"/>
    <w:rsid w:val="005C7DCA"/>
    <w:rsid w:val="005D17FF"/>
    <w:rsid w:val="005D208E"/>
    <w:rsid w:val="005D3A5A"/>
    <w:rsid w:val="005D61BD"/>
    <w:rsid w:val="005D621A"/>
    <w:rsid w:val="005E003D"/>
    <w:rsid w:val="005E0572"/>
    <w:rsid w:val="005E0F7D"/>
    <w:rsid w:val="005E2400"/>
    <w:rsid w:val="005E2495"/>
    <w:rsid w:val="005E2E8F"/>
    <w:rsid w:val="005E4DAC"/>
    <w:rsid w:val="005E541E"/>
    <w:rsid w:val="005E5E09"/>
    <w:rsid w:val="005E6766"/>
    <w:rsid w:val="005E6C7C"/>
    <w:rsid w:val="005F0C76"/>
    <w:rsid w:val="005F1411"/>
    <w:rsid w:val="005F24A9"/>
    <w:rsid w:val="005F2B1A"/>
    <w:rsid w:val="005F2C5C"/>
    <w:rsid w:val="005F3D37"/>
    <w:rsid w:val="005F7F39"/>
    <w:rsid w:val="00600DAA"/>
    <w:rsid w:val="00602262"/>
    <w:rsid w:val="00603045"/>
    <w:rsid w:val="006051FB"/>
    <w:rsid w:val="006058B6"/>
    <w:rsid w:val="00606736"/>
    <w:rsid w:val="0060693F"/>
    <w:rsid w:val="00607AF2"/>
    <w:rsid w:val="00607D16"/>
    <w:rsid w:val="00611FAB"/>
    <w:rsid w:val="00612260"/>
    <w:rsid w:val="006127EB"/>
    <w:rsid w:val="006128B3"/>
    <w:rsid w:val="00617188"/>
    <w:rsid w:val="00617554"/>
    <w:rsid w:val="00620ACA"/>
    <w:rsid w:val="00627222"/>
    <w:rsid w:val="00630BE1"/>
    <w:rsid w:val="00630D21"/>
    <w:rsid w:val="00631285"/>
    <w:rsid w:val="00633807"/>
    <w:rsid w:val="00633DEC"/>
    <w:rsid w:val="0063490E"/>
    <w:rsid w:val="00634E44"/>
    <w:rsid w:val="006365AD"/>
    <w:rsid w:val="00636D49"/>
    <w:rsid w:val="0063710F"/>
    <w:rsid w:val="0064380E"/>
    <w:rsid w:val="0064523D"/>
    <w:rsid w:val="00645C04"/>
    <w:rsid w:val="00646308"/>
    <w:rsid w:val="0064631F"/>
    <w:rsid w:val="00647538"/>
    <w:rsid w:val="00647DAF"/>
    <w:rsid w:val="00651555"/>
    <w:rsid w:val="00651EF5"/>
    <w:rsid w:val="00652048"/>
    <w:rsid w:val="006539CF"/>
    <w:rsid w:val="0065578D"/>
    <w:rsid w:val="00657AB0"/>
    <w:rsid w:val="006601EF"/>
    <w:rsid w:val="00660B27"/>
    <w:rsid w:val="006620F7"/>
    <w:rsid w:val="00665516"/>
    <w:rsid w:val="006670AC"/>
    <w:rsid w:val="00667E49"/>
    <w:rsid w:val="006707D8"/>
    <w:rsid w:val="00672414"/>
    <w:rsid w:val="00672FC9"/>
    <w:rsid w:val="00673975"/>
    <w:rsid w:val="00673D9C"/>
    <w:rsid w:val="00674118"/>
    <w:rsid w:val="00674255"/>
    <w:rsid w:val="00674F3D"/>
    <w:rsid w:val="00675DF2"/>
    <w:rsid w:val="00680093"/>
    <w:rsid w:val="00682AF5"/>
    <w:rsid w:val="00686465"/>
    <w:rsid w:val="00687B2F"/>
    <w:rsid w:val="0069051A"/>
    <w:rsid w:val="00691337"/>
    <w:rsid w:val="00694431"/>
    <w:rsid w:val="00695968"/>
    <w:rsid w:val="006969A8"/>
    <w:rsid w:val="006970FC"/>
    <w:rsid w:val="00697AE6"/>
    <w:rsid w:val="00697C56"/>
    <w:rsid w:val="006A1968"/>
    <w:rsid w:val="006A1C59"/>
    <w:rsid w:val="006A1FCC"/>
    <w:rsid w:val="006A37D7"/>
    <w:rsid w:val="006A5F81"/>
    <w:rsid w:val="006A6378"/>
    <w:rsid w:val="006A774A"/>
    <w:rsid w:val="006B0949"/>
    <w:rsid w:val="006B0A3A"/>
    <w:rsid w:val="006B25C7"/>
    <w:rsid w:val="006B3A58"/>
    <w:rsid w:val="006B52EF"/>
    <w:rsid w:val="006B760A"/>
    <w:rsid w:val="006B79FA"/>
    <w:rsid w:val="006C05CA"/>
    <w:rsid w:val="006C0F5D"/>
    <w:rsid w:val="006C21FB"/>
    <w:rsid w:val="006C42A8"/>
    <w:rsid w:val="006C4551"/>
    <w:rsid w:val="006C709C"/>
    <w:rsid w:val="006D0CC9"/>
    <w:rsid w:val="006D1172"/>
    <w:rsid w:val="006D21EC"/>
    <w:rsid w:val="006D31D3"/>
    <w:rsid w:val="006D3B40"/>
    <w:rsid w:val="006D406A"/>
    <w:rsid w:val="006D5304"/>
    <w:rsid w:val="006D6230"/>
    <w:rsid w:val="006D68E0"/>
    <w:rsid w:val="006D7039"/>
    <w:rsid w:val="006E24D6"/>
    <w:rsid w:val="006E391E"/>
    <w:rsid w:val="006E6061"/>
    <w:rsid w:val="006E7AF8"/>
    <w:rsid w:val="006F1DE1"/>
    <w:rsid w:val="006F201E"/>
    <w:rsid w:val="006F3258"/>
    <w:rsid w:val="006F331E"/>
    <w:rsid w:val="006F5CB2"/>
    <w:rsid w:val="006F7CC9"/>
    <w:rsid w:val="0070033C"/>
    <w:rsid w:val="00700E9F"/>
    <w:rsid w:val="007011BD"/>
    <w:rsid w:val="007037E5"/>
    <w:rsid w:val="007039D9"/>
    <w:rsid w:val="00703B9E"/>
    <w:rsid w:val="00704210"/>
    <w:rsid w:val="00704971"/>
    <w:rsid w:val="00705E05"/>
    <w:rsid w:val="00706574"/>
    <w:rsid w:val="00707002"/>
    <w:rsid w:val="00707CF6"/>
    <w:rsid w:val="00711A71"/>
    <w:rsid w:val="00713B3E"/>
    <w:rsid w:val="00716E3E"/>
    <w:rsid w:val="00717A4D"/>
    <w:rsid w:val="00720E87"/>
    <w:rsid w:val="007233E4"/>
    <w:rsid w:val="0072353F"/>
    <w:rsid w:val="007242C5"/>
    <w:rsid w:val="007263F0"/>
    <w:rsid w:val="0073006E"/>
    <w:rsid w:val="007302A1"/>
    <w:rsid w:val="0073220B"/>
    <w:rsid w:val="00733049"/>
    <w:rsid w:val="00733DE3"/>
    <w:rsid w:val="0073605F"/>
    <w:rsid w:val="00737BA0"/>
    <w:rsid w:val="00740B63"/>
    <w:rsid w:val="00741771"/>
    <w:rsid w:val="007419FD"/>
    <w:rsid w:val="00742BA6"/>
    <w:rsid w:val="00742C60"/>
    <w:rsid w:val="00745DE6"/>
    <w:rsid w:val="0074779A"/>
    <w:rsid w:val="007512C9"/>
    <w:rsid w:val="007515A2"/>
    <w:rsid w:val="0075194C"/>
    <w:rsid w:val="00751EB2"/>
    <w:rsid w:val="0075269D"/>
    <w:rsid w:val="00752F46"/>
    <w:rsid w:val="0075468C"/>
    <w:rsid w:val="0075614B"/>
    <w:rsid w:val="0076052A"/>
    <w:rsid w:val="00762EC1"/>
    <w:rsid w:val="007633DC"/>
    <w:rsid w:val="00764317"/>
    <w:rsid w:val="007643BF"/>
    <w:rsid w:val="00770EC6"/>
    <w:rsid w:val="007717C9"/>
    <w:rsid w:val="00771F9B"/>
    <w:rsid w:val="007739B8"/>
    <w:rsid w:val="00774BF0"/>
    <w:rsid w:val="0077501A"/>
    <w:rsid w:val="00775E82"/>
    <w:rsid w:val="007761FC"/>
    <w:rsid w:val="00780B26"/>
    <w:rsid w:val="00780F30"/>
    <w:rsid w:val="0078140D"/>
    <w:rsid w:val="00784625"/>
    <w:rsid w:val="00784954"/>
    <w:rsid w:val="00790CF1"/>
    <w:rsid w:val="00790F18"/>
    <w:rsid w:val="007929A1"/>
    <w:rsid w:val="00792A86"/>
    <w:rsid w:val="00793549"/>
    <w:rsid w:val="00794D42"/>
    <w:rsid w:val="00795DFF"/>
    <w:rsid w:val="0079689B"/>
    <w:rsid w:val="007973F0"/>
    <w:rsid w:val="007A2397"/>
    <w:rsid w:val="007A44B5"/>
    <w:rsid w:val="007A5A49"/>
    <w:rsid w:val="007A5A73"/>
    <w:rsid w:val="007B1065"/>
    <w:rsid w:val="007B567A"/>
    <w:rsid w:val="007B56A6"/>
    <w:rsid w:val="007B627D"/>
    <w:rsid w:val="007B6925"/>
    <w:rsid w:val="007B7777"/>
    <w:rsid w:val="007C0D75"/>
    <w:rsid w:val="007C11D8"/>
    <w:rsid w:val="007C19A8"/>
    <w:rsid w:val="007C2DCD"/>
    <w:rsid w:val="007C2FCC"/>
    <w:rsid w:val="007C514A"/>
    <w:rsid w:val="007C5642"/>
    <w:rsid w:val="007C6F68"/>
    <w:rsid w:val="007C7554"/>
    <w:rsid w:val="007C7B55"/>
    <w:rsid w:val="007C7BA7"/>
    <w:rsid w:val="007C7F5A"/>
    <w:rsid w:val="007D0D9B"/>
    <w:rsid w:val="007D3F09"/>
    <w:rsid w:val="007D6C3B"/>
    <w:rsid w:val="007D707A"/>
    <w:rsid w:val="007D78E4"/>
    <w:rsid w:val="007D7D12"/>
    <w:rsid w:val="007E0CFA"/>
    <w:rsid w:val="007E0E3F"/>
    <w:rsid w:val="007E0E92"/>
    <w:rsid w:val="007E12F4"/>
    <w:rsid w:val="007E26A2"/>
    <w:rsid w:val="007E2F8F"/>
    <w:rsid w:val="007E4A37"/>
    <w:rsid w:val="007E6D5B"/>
    <w:rsid w:val="007F0A26"/>
    <w:rsid w:val="007F205E"/>
    <w:rsid w:val="007F207C"/>
    <w:rsid w:val="007F28CE"/>
    <w:rsid w:val="007F2E9A"/>
    <w:rsid w:val="007F3AC3"/>
    <w:rsid w:val="007F3BC6"/>
    <w:rsid w:val="007F4EA9"/>
    <w:rsid w:val="007F4F15"/>
    <w:rsid w:val="007F6091"/>
    <w:rsid w:val="007F67B3"/>
    <w:rsid w:val="007F702A"/>
    <w:rsid w:val="00800453"/>
    <w:rsid w:val="00800CEA"/>
    <w:rsid w:val="00800E29"/>
    <w:rsid w:val="008016C7"/>
    <w:rsid w:val="00801793"/>
    <w:rsid w:val="008109BD"/>
    <w:rsid w:val="00814563"/>
    <w:rsid w:val="00815DA5"/>
    <w:rsid w:val="0081694E"/>
    <w:rsid w:val="00817642"/>
    <w:rsid w:val="00820386"/>
    <w:rsid w:val="00821BE0"/>
    <w:rsid w:val="008270EF"/>
    <w:rsid w:val="00830A17"/>
    <w:rsid w:val="00830B2D"/>
    <w:rsid w:val="00834E72"/>
    <w:rsid w:val="008355E6"/>
    <w:rsid w:val="00841669"/>
    <w:rsid w:val="00844ABD"/>
    <w:rsid w:val="0084677A"/>
    <w:rsid w:val="008515CA"/>
    <w:rsid w:val="0085230A"/>
    <w:rsid w:val="00852869"/>
    <w:rsid w:val="008528A8"/>
    <w:rsid w:val="00852A3A"/>
    <w:rsid w:val="00853C7F"/>
    <w:rsid w:val="00855CBD"/>
    <w:rsid w:val="0085667E"/>
    <w:rsid w:val="00864332"/>
    <w:rsid w:val="00864F01"/>
    <w:rsid w:val="00866A54"/>
    <w:rsid w:val="00867F61"/>
    <w:rsid w:val="00871373"/>
    <w:rsid w:val="00872069"/>
    <w:rsid w:val="008728A8"/>
    <w:rsid w:val="00873A87"/>
    <w:rsid w:val="00874B1C"/>
    <w:rsid w:val="00874FB6"/>
    <w:rsid w:val="0087539F"/>
    <w:rsid w:val="00877DAD"/>
    <w:rsid w:val="00877F6E"/>
    <w:rsid w:val="00883B44"/>
    <w:rsid w:val="00883D3C"/>
    <w:rsid w:val="0088489C"/>
    <w:rsid w:val="00885533"/>
    <w:rsid w:val="00885A03"/>
    <w:rsid w:val="00885D6B"/>
    <w:rsid w:val="00886E55"/>
    <w:rsid w:val="00886E81"/>
    <w:rsid w:val="00887950"/>
    <w:rsid w:val="008903AE"/>
    <w:rsid w:val="00891FB5"/>
    <w:rsid w:val="0089239B"/>
    <w:rsid w:val="0089330E"/>
    <w:rsid w:val="00895014"/>
    <w:rsid w:val="008961EE"/>
    <w:rsid w:val="008A0525"/>
    <w:rsid w:val="008A0F22"/>
    <w:rsid w:val="008A513F"/>
    <w:rsid w:val="008A589F"/>
    <w:rsid w:val="008A5BCA"/>
    <w:rsid w:val="008A6A05"/>
    <w:rsid w:val="008A6A58"/>
    <w:rsid w:val="008A705F"/>
    <w:rsid w:val="008B0A33"/>
    <w:rsid w:val="008B13D8"/>
    <w:rsid w:val="008B4E0F"/>
    <w:rsid w:val="008B53B6"/>
    <w:rsid w:val="008B5A25"/>
    <w:rsid w:val="008B6555"/>
    <w:rsid w:val="008C010D"/>
    <w:rsid w:val="008C2F95"/>
    <w:rsid w:val="008C2FF8"/>
    <w:rsid w:val="008C5454"/>
    <w:rsid w:val="008C7606"/>
    <w:rsid w:val="008D58CC"/>
    <w:rsid w:val="008D646D"/>
    <w:rsid w:val="008D7360"/>
    <w:rsid w:val="008E0F87"/>
    <w:rsid w:val="008E1769"/>
    <w:rsid w:val="008E246A"/>
    <w:rsid w:val="008E54F7"/>
    <w:rsid w:val="008E6538"/>
    <w:rsid w:val="008F129C"/>
    <w:rsid w:val="008F157E"/>
    <w:rsid w:val="008F22B7"/>
    <w:rsid w:val="008F24F0"/>
    <w:rsid w:val="008F2DE0"/>
    <w:rsid w:val="008F3412"/>
    <w:rsid w:val="008F3DDB"/>
    <w:rsid w:val="008F4909"/>
    <w:rsid w:val="008F4BAF"/>
    <w:rsid w:val="008F4CCE"/>
    <w:rsid w:val="008F5627"/>
    <w:rsid w:val="00900265"/>
    <w:rsid w:val="009008AA"/>
    <w:rsid w:val="0090418C"/>
    <w:rsid w:val="0090523D"/>
    <w:rsid w:val="00905F39"/>
    <w:rsid w:val="00910B41"/>
    <w:rsid w:val="00911014"/>
    <w:rsid w:val="0091152F"/>
    <w:rsid w:val="009116C4"/>
    <w:rsid w:val="00911D5D"/>
    <w:rsid w:val="00911DCF"/>
    <w:rsid w:val="0091212D"/>
    <w:rsid w:val="00913737"/>
    <w:rsid w:val="00914398"/>
    <w:rsid w:val="00916492"/>
    <w:rsid w:val="00922B6F"/>
    <w:rsid w:val="00923558"/>
    <w:rsid w:val="0092796B"/>
    <w:rsid w:val="00930063"/>
    <w:rsid w:val="00930816"/>
    <w:rsid w:val="00932874"/>
    <w:rsid w:val="00933E23"/>
    <w:rsid w:val="0093465D"/>
    <w:rsid w:val="00934E7B"/>
    <w:rsid w:val="00935818"/>
    <w:rsid w:val="00935823"/>
    <w:rsid w:val="00941706"/>
    <w:rsid w:val="00942844"/>
    <w:rsid w:val="00942850"/>
    <w:rsid w:val="00946E82"/>
    <w:rsid w:val="0095054B"/>
    <w:rsid w:val="00951D9E"/>
    <w:rsid w:val="00952D8B"/>
    <w:rsid w:val="00953D4D"/>
    <w:rsid w:val="0095492C"/>
    <w:rsid w:val="00962286"/>
    <w:rsid w:val="00962A75"/>
    <w:rsid w:val="0096322C"/>
    <w:rsid w:val="009644B6"/>
    <w:rsid w:val="00966352"/>
    <w:rsid w:val="00966D47"/>
    <w:rsid w:val="0097269F"/>
    <w:rsid w:val="00975DE2"/>
    <w:rsid w:val="0097623A"/>
    <w:rsid w:val="009765F7"/>
    <w:rsid w:val="00983923"/>
    <w:rsid w:val="00983994"/>
    <w:rsid w:val="00983F6F"/>
    <w:rsid w:val="0098658F"/>
    <w:rsid w:val="00986F43"/>
    <w:rsid w:val="00986FC0"/>
    <w:rsid w:val="009928BE"/>
    <w:rsid w:val="00995162"/>
    <w:rsid w:val="009A02FD"/>
    <w:rsid w:val="009A15F8"/>
    <w:rsid w:val="009A2526"/>
    <w:rsid w:val="009A4F7F"/>
    <w:rsid w:val="009A522C"/>
    <w:rsid w:val="009A6A0A"/>
    <w:rsid w:val="009A6FEC"/>
    <w:rsid w:val="009A7269"/>
    <w:rsid w:val="009B104E"/>
    <w:rsid w:val="009B34C2"/>
    <w:rsid w:val="009B71A4"/>
    <w:rsid w:val="009C3C68"/>
    <w:rsid w:val="009C4FA9"/>
    <w:rsid w:val="009C7343"/>
    <w:rsid w:val="009C7B65"/>
    <w:rsid w:val="009D0EFB"/>
    <w:rsid w:val="009D1E2A"/>
    <w:rsid w:val="009D4472"/>
    <w:rsid w:val="009D4C5B"/>
    <w:rsid w:val="009D55DD"/>
    <w:rsid w:val="009D716D"/>
    <w:rsid w:val="009D7175"/>
    <w:rsid w:val="009D7DC9"/>
    <w:rsid w:val="009E1030"/>
    <w:rsid w:val="009E115C"/>
    <w:rsid w:val="009E3BA0"/>
    <w:rsid w:val="009E3C0D"/>
    <w:rsid w:val="009F0162"/>
    <w:rsid w:val="009F0508"/>
    <w:rsid w:val="009F0D43"/>
    <w:rsid w:val="009F2866"/>
    <w:rsid w:val="009F2D93"/>
    <w:rsid w:val="009F2FA8"/>
    <w:rsid w:val="009F341C"/>
    <w:rsid w:val="009F5636"/>
    <w:rsid w:val="00A01122"/>
    <w:rsid w:val="00A03EE5"/>
    <w:rsid w:val="00A057DB"/>
    <w:rsid w:val="00A06A30"/>
    <w:rsid w:val="00A11435"/>
    <w:rsid w:val="00A1449B"/>
    <w:rsid w:val="00A15E84"/>
    <w:rsid w:val="00A205D3"/>
    <w:rsid w:val="00A22D92"/>
    <w:rsid w:val="00A25DCC"/>
    <w:rsid w:val="00A30BAA"/>
    <w:rsid w:val="00A35EF9"/>
    <w:rsid w:val="00A40249"/>
    <w:rsid w:val="00A43B9A"/>
    <w:rsid w:val="00A468DB"/>
    <w:rsid w:val="00A469FC"/>
    <w:rsid w:val="00A46F70"/>
    <w:rsid w:val="00A47078"/>
    <w:rsid w:val="00A52AE7"/>
    <w:rsid w:val="00A544D1"/>
    <w:rsid w:val="00A550A8"/>
    <w:rsid w:val="00A5517D"/>
    <w:rsid w:val="00A55251"/>
    <w:rsid w:val="00A57BA3"/>
    <w:rsid w:val="00A6154D"/>
    <w:rsid w:val="00A61772"/>
    <w:rsid w:val="00A63093"/>
    <w:rsid w:val="00A63AE2"/>
    <w:rsid w:val="00A64EF3"/>
    <w:rsid w:val="00A654A7"/>
    <w:rsid w:val="00A6612F"/>
    <w:rsid w:val="00A6641D"/>
    <w:rsid w:val="00A66461"/>
    <w:rsid w:val="00A67300"/>
    <w:rsid w:val="00A67EEA"/>
    <w:rsid w:val="00A71546"/>
    <w:rsid w:val="00A74D1D"/>
    <w:rsid w:val="00A779A5"/>
    <w:rsid w:val="00A80C9F"/>
    <w:rsid w:val="00A82331"/>
    <w:rsid w:val="00A87889"/>
    <w:rsid w:val="00A91C5E"/>
    <w:rsid w:val="00A92896"/>
    <w:rsid w:val="00A92D6A"/>
    <w:rsid w:val="00A932D3"/>
    <w:rsid w:val="00A93652"/>
    <w:rsid w:val="00A9389A"/>
    <w:rsid w:val="00A94F94"/>
    <w:rsid w:val="00A9563E"/>
    <w:rsid w:val="00A9608C"/>
    <w:rsid w:val="00A960F7"/>
    <w:rsid w:val="00A97467"/>
    <w:rsid w:val="00A97B2C"/>
    <w:rsid w:val="00AA0C3B"/>
    <w:rsid w:val="00AA0D45"/>
    <w:rsid w:val="00AA0DB6"/>
    <w:rsid w:val="00AA0E5D"/>
    <w:rsid w:val="00AA1008"/>
    <w:rsid w:val="00AA191E"/>
    <w:rsid w:val="00AA2AFE"/>
    <w:rsid w:val="00AA2D4D"/>
    <w:rsid w:val="00AA3D7D"/>
    <w:rsid w:val="00AA5B25"/>
    <w:rsid w:val="00AA5E97"/>
    <w:rsid w:val="00AA6FC8"/>
    <w:rsid w:val="00AA7B5C"/>
    <w:rsid w:val="00AB1D36"/>
    <w:rsid w:val="00AB24E6"/>
    <w:rsid w:val="00AB2F2E"/>
    <w:rsid w:val="00AB3636"/>
    <w:rsid w:val="00AB499E"/>
    <w:rsid w:val="00AB4B2A"/>
    <w:rsid w:val="00AB59E9"/>
    <w:rsid w:val="00AB5F29"/>
    <w:rsid w:val="00AB5FBB"/>
    <w:rsid w:val="00AB64B5"/>
    <w:rsid w:val="00AB6892"/>
    <w:rsid w:val="00AC072F"/>
    <w:rsid w:val="00AC09DC"/>
    <w:rsid w:val="00AC0B6E"/>
    <w:rsid w:val="00AC173E"/>
    <w:rsid w:val="00AC38A8"/>
    <w:rsid w:val="00AC5DA7"/>
    <w:rsid w:val="00AD3EBF"/>
    <w:rsid w:val="00AD79CA"/>
    <w:rsid w:val="00AE1986"/>
    <w:rsid w:val="00AE1E19"/>
    <w:rsid w:val="00AE3625"/>
    <w:rsid w:val="00AE48B8"/>
    <w:rsid w:val="00AE64B9"/>
    <w:rsid w:val="00AE79C1"/>
    <w:rsid w:val="00AF0FEF"/>
    <w:rsid w:val="00AF1600"/>
    <w:rsid w:val="00AF1F9D"/>
    <w:rsid w:val="00AF2590"/>
    <w:rsid w:val="00AF2DE7"/>
    <w:rsid w:val="00AF312F"/>
    <w:rsid w:val="00AF6800"/>
    <w:rsid w:val="00B01421"/>
    <w:rsid w:val="00B01812"/>
    <w:rsid w:val="00B01CF5"/>
    <w:rsid w:val="00B02B4D"/>
    <w:rsid w:val="00B03944"/>
    <w:rsid w:val="00B04A87"/>
    <w:rsid w:val="00B05F91"/>
    <w:rsid w:val="00B06729"/>
    <w:rsid w:val="00B06AA8"/>
    <w:rsid w:val="00B06F93"/>
    <w:rsid w:val="00B07F87"/>
    <w:rsid w:val="00B07FFA"/>
    <w:rsid w:val="00B129A9"/>
    <w:rsid w:val="00B141A4"/>
    <w:rsid w:val="00B15277"/>
    <w:rsid w:val="00B17C55"/>
    <w:rsid w:val="00B21E7E"/>
    <w:rsid w:val="00B21FE6"/>
    <w:rsid w:val="00B22426"/>
    <w:rsid w:val="00B229FD"/>
    <w:rsid w:val="00B23C70"/>
    <w:rsid w:val="00B33305"/>
    <w:rsid w:val="00B342FB"/>
    <w:rsid w:val="00B34732"/>
    <w:rsid w:val="00B34BB1"/>
    <w:rsid w:val="00B34C9F"/>
    <w:rsid w:val="00B35D7F"/>
    <w:rsid w:val="00B404DB"/>
    <w:rsid w:val="00B41024"/>
    <w:rsid w:val="00B4116B"/>
    <w:rsid w:val="00B41545"/>
    <w:rsid w:val="00B424D4"/>
    <w:rsid w:val="00B4284C"/>
    <w:rsid w:val="00B43189"/>
    <w:rsid w:val="00B45253"/>
    <w:rsid w:val="00B46BDF"/>
    <w:rsid w:val="00B4780A"/>
    <w:rsid w:val="00B503C8"/>
    <w:rsid w:val="00B50D2D"/>
    <w:rsid w:val="00B51801"/>
    <w:rsid w:val="00B53B97"/>
    <w:rsid w:val="00B540D5"/>
    <w:rsid w:val="00B551E7"/>
    <w:rsid w:val="00B568A7"/>
    <w:rsid w:val="00B56FB4"/>
    <w:rsid w:val="00B603CB"/>
    <w:rsid w:val="00B60C37"/>
    <w:rsid w:val="00B63516"/>
    <w:rsid w:val="00B64E8F"/>
    <w:rsid w:val="00B6537D"/>
    <w:rsid w:val="00B673CD"/>
    <w:rsid w:val="00B712E2"/>
    <w:rsid w:val="00B7294B"/>
    <w:rsid w:val="00B75C5C"/>
    <w:rsid w:val="00B76827"/>
    <w:rsid w:val="00B76CEC"/>
    <w:rsid w:val="00B825F6"/>
    <w:rsid w:val="00B8484B"/>
    <w:rsid w:val="00B86F39"/>
    <w:rsid w:val="00B87352"/>
    <w:rsid w:val="00B87808"/>
    <w:rsid w:val="00B915F5"/>
    <w:rsid w:val="00B91C9F"/>
    <w:rsid w:val="00B9484A"/>
    <w:rsid w:val="00B956F2"/>
    <w:rsid w:val="00B95DC6"/>
    <w:rsid w:val="00B95EEB"/>
    <w:rsid w:val="00BA226C"/>
    <w:rsid w:val="00BA3403"/>
    <w:rsid w:val="00BA4EC2"/>
    <w:rsid w:val="00BA6355"/>
    <w:rsid w:val="00BA6395"/>
    <w:rsid w:val="00BA647A"/>
    <w:rsid w:val="00BB061F"/>
    <w:rsid w:val="00BB224C"/>
    <w:rsid w:val="00BB325C"/>
    <w:rsid w:val="00BB5B13"/>
    <w:rsid w:val="00BB6ADC"/>
    <w:rsid w:val="00BB72FA"/>
    <w:rsid w:val="00BB7D6B"/>
    <w:rsid w:val="00BC0CF2"/>
    <w:rsid w:val="00BC0DD1"/>
    <w:rsid w:val="00BC61C9"/>
    <w:rsid w:val="00BC6B48"/>
    <w:rsid w:val="00BC7EE4"/>
    <w:rsid w:val="00BD02A9"/>
    <w:rsid w:val="00BD072F"/>
    <w:rsid w:val="00BD081C"/>
    <w:rsid w:val="00BD5E32"/>
    <w:rsid w:val="00BE0BFE"/>
    <w:rsid w:val="00BE15D6"/>
    <w:rsid w:val="00BE171C"/>
    <w:rsid w:val="00BE3782"/>
    <w:rsid w:val="00BE53AF"/>
    <w:rsid w:val="00BF0440"/>
    <w:rsid w:val="00BF191D"/>
    <w:rsid w:val="00BF252F"/>
    <w:rsid w:val="00BF25FD"/>
    <w:rsid w:val="00BF3107"/>
    <w:rsid w:val="00BF61AB"/>
    <w:rsid w:val="00C0098F"/>
    <w:rsid w:val="00C00D77"/>
    <w:rsid w:val="00C00FF7"/>
    <w:rsid w:val="00C016F7"/>
    <w:rsid w:val="00C026C7"/>
    <w:rsid w:val="00C03AB4"/>
    <w:rsid w:val="00C0552E"/>
    <w:rsid w:val="00C063BF"/>
    <w:rsid w:val="00C063D5"/>
    <w:rsid w:val="00C064A5"/>
    <w:rsid w:val="00C067D9"/>
    <w:rsid w:val="00C0776A"/>
    <w:rsid w:val="00C111E3"/>
    <w:rsid w:val="00C113CC"/>
    <w:rsid w:val="00C13D76"/>
    <w:rsid w:val="00C155E6"/>
    <w:rsid w:val="00C17B69"/>
    <w:rsid w:val="00C20A57"/>
    <w:rsid w:val="00C226F9"/>
    <w:rsid w:val="00C2558B"/>
    <w:rsid w:val="00C26350"/>
    <w:rsid w:val="00C339C0"/>
    <w:rsid w:val="00C340B1"/>
    <w:rsid w:val="00C34B4B"/>
    <w:rsid w:val="00C34D9A"/>
    <w:rsid w:val="00C36FEB"/>
    <w:rsid w:val="00C37AFC"/>
    <w:rsid w:val="00C42267"/>
    <w:rsid w:val="00C434B0"/>
    <w:rsid w:val="00C45C33"/>
    <w:rsid w:val="00C45EFF"/>
    <w:rsid w:val="00C4775E"/>
    <w:rsid w:val="00C5592D"/>
    <w:rsid w:val="00C55BA5"/>
    <w:rsid w:val="00C55E41"/>
    <w:rsid w:val="00C60623"/>
    <w:rsid w:val="00C62A48"/>
    <w:rsid w:val="00C63013"/>
    <w:rsid w:val="00C63924"/>
    <w:rsid w:val="00C6415E"/>
    <w:rsid w:val="00C675FF"/>
    <w:rsid w:val="00C67743"/>
    <w:rsid w:val="00C700FC"/>
    <w:rsid w:val="00C71628"/>
    <w:rsid w:val="00C73505"/>
    <w:rsid w:val="00C73706"/>
    <w:rsid w:val="00C73D29"/>
    <w:rsid w:val="00C73DAE"/>
    <w:rsid w:val="00C76CEB"/>
    <w:rsid w:val="00C80C1F"/>
    <w:rsid w:val="00C8342D"/>
    <w:rsid w:val="00C83DD4"/>
    <w:rsid w:val="00C84631"/>
    <w:rsid w:val="00C84DE3"/>
    <w:rsid w:val="00C850C2"/>
    <w:rsid w:val="00C86512"/>
    <w:rsid w:val="00C87931"/>
    <w:rsid w:val="00C904D3"/>
    <w:rsid w:val="00C91C65"/>
    <w:rsid w:val="00C92558"/>
    <w:rsid w:val="00C92ADA"/>
    <w:rsid w:val="00C94A28"/>
    <w:rsid w:val="00C9512A"/>
    <w:rsid w:val="00C95ABB"/>
    <w:rsid w:val="00C97221"/>
    <w:rsid w:val="00CA0FEC"/>
    <w:rsid w:val="00CA333B"/>
    <w:rsid w:val="00CA38C2"/>
    <w:rsid w:val="00CA3C7F"/>
    <w:rsid w:val="00CA3DE6"/>
    <w:rsid w:val="00CB25BC"/>
    <w:rsid w:val="00CB52A2"/>
    <w:rsid w:val="00CB63FA"/>
    <w:rsid w:val="00CB7B4E"/>
    <w:rsid w:val="00CC02C3"/>
    <w:rsid w:val="00CC08B6"/>
    <w:rsid w:val="00CC0A6D"/>
    <w:rsid w:val="00CC32AB"/>
    <w:rsid w:val="00CC373F"/>
    <w:rsid w:val="00CC46BD"/>
    <w:rsid w:val="00CC4EBF"/>
    <w:rsid w:val="00CC7243"/>
    <w:rsid w:val="00CD0320"/>
    <w:rsid w:val="00CD04F6"/>
    <w:rsid w:val="00CD2E1E"/>
    <w:rsid w:val="00CD371F"/>
    <w:rsid w:val="00CD3BED"/>
    <w:rsid w:val="00CD3DA7"/>
    <w:rsid w:val="00CD3FAE"/>
    <w:rsid w:val="00CD62F7"/>
    <w:rsid w:val="00CD6687"/>
    <w:rsid w:val="00CE0346"/>
    <w:rsid w:val="00CE07A2"/>
    <w:rsid w:val="00CE256D"/>
    <w:rsid w:val="00CE7BE7"/>
    <w:rsid w:val="00CF11DE"/>
    <w:rsid w:val="00CF16CC"/>
    <w:rsid w:val="00CF256D"/>
    <w:rsid w:val="00CF2891"/>
    <w:rsid w:val="00CF2B93"/>
    <w:rsid w:val="00CF2D24"/>
    <w:rsid w:val="00CF4904"/>
    <w:rsid w:val="00CF621A"/>
    <w:rsid w:val="00CF6328"/>
    <w:rsid w:val="00D007E5"/>
    <w:rsid w:val="00D0394D"/>
    <w:rsid w:val="00D03E95"/>
    <w:rsid w:val="00D1138D"/>
    <w:rsid w:val="00D11D58"/>
    <w:rsid w:val="00D12B57"/>
    <w:rsid w:val="00D13306"/>
    <w:rsid w:val="00D13D87"/>
    <w:rsid w:val="00D14068"/>
    <w:rsid w:val="00D150DA"/>
    <w:rsid w:val="00D167FB"/>
    <w:rsid w:val="00D16FC3"/>
    <w:rsid w:val="00D21403"/>
    <w:rsid w:val="00D222BA"/>
    <w:rsid w:val="00D25A76"/>
    <w:rsid w:val="00D26015"/>
    <w:rsid w:val="00D27788"/>
    <w:rsid w:val="00D31B08"/>
    <w:rsid w:val="00D31F0F"/>
    <w:rsid w:val="00D33811"/>
    <w:rsid w:val="00D34DEA"/>
    <w:rsid w:val="00D35E49"/>
    <w:rsid w:val="00D36F38"/>
    <w:rsid w:val="00D3729D"/>
    <w:rsid w:val="00D42756"/>
    <w:rsid w:val="00D42C17"/>
    <w:rsid w:val="00D43AF2"/>
    <w:rsid w:val="00D43E6E"/>
    <w:rsid w:val="00D463AD"/>
    <w:rsid w:val="00D46ACD"/>
    <w:rsid w:val="00D50E88"/>
    <w:rsid w:val="00D53323"/>
    <w:rsid w:val="00D5438B"/>
    <w:rsid w:val="00D549B2"/>
    <w:rsid w:val="00D55111"/>
    <w:rsid w:val="00D55C66"/>
    <w:rsid w:val="00D565DC"/>
    <w:rsid w:val="00D57C07"/>
    <w:rsid w:val="00D60A8C"/>
    <w:rsid w:val="00D62640"/>
    <w:rsid w:val="00D63A16"/>
    <w:rsid w:val="00D64A17"/>
    <w:rsid w:val="00D7029F"/>
    <w:rsid w:val="00D71616"/>
    <w:rsid w:val="00D71C71"/>
    <w:rsid w:val="00D72058"/>
    <w:rsid w:val="00D72084"/>
    <w:rsid w:val="00D74028"/>
    <w:rsid w:val="00D75DDF"/>
    <w:rsid w:val="00D76930"/>
    <w:rsid w:val="00D80803"/>
    <w:rsid w:val="00D8158D"/>
    <w:rsid w:val="00D82C2D"/>
    <w:rsid w:val="00D848B2"/>
    <w:rsid w:val="00D858E2"/>
    <w:rsid w:val="00D863A3"/>
    <w:rsid w:val="00D87742"/>
    <w:rsid w:val="00D87E0F"/>
    <w:rsid w:val="00D90464"/>
    <w:rsid w:val="00D90DA4"/>
    <w:rsid w:val="00D91343"/>
    <w:rsid w:val="00D9260C"/>
    <w:rsid w:val="00D92727"/>
    <w:rsid w:val="00D936CA"/>
    <w:rsid w:val="00D95066"/>
    <w:rsid w:val="00D96714"/>
    <w:rsid w:val="00DA19F1"/>
    <w:rsid w:val="00DA209F"/>
    <w:rsid w:val="00DA306B"/>
    <w:rsid w:val="00DA6803"/>
    <w:rsid w:val="00DB033C"/>
    <w:rsid w:val="00DB1D5B"/>
    <w:rsid w:val="00DB2D08"/>
    <w:rsid w:val="00DB2E6F"/>
    <w:rsid w:val="00DB3E37"/>
    <w:rsid w:val="00DB41FA"/>
    <w:rsid w:val="00DB5237"/>
    <w:rsid w:val="00DB6438"/>
    <w:rsid w:val="00DB6790"/>
    <w:rsid w:val="00DB7566"/>
    <w:rsid w:val="00DB7739"/>
    <w:rsid w:val="00DC0192"/>
    <w:rsid w:val="00DC01F2"/>
    <w:rsid w:val="00DC1DAA"/>
    <w:rsid w:val="00DC3A93"/>
    <w:rsid w:val="00DC50AF"/>
    <w:rsid w:val="00DC52DA"/>
    <w:rsid w:val="00DC61B0"/>
    <w:rsid w:val="00DD0364"/>
    <w:rsid w:val="00DD26A1"/>
    <w:rsid w:val="00DD3FA7"/>
    <w:rsid w:val="00DD4567"/>
    <w:rsid w:val="00DD5E23"/>
    <w:rsid w:val="00DD770F"/>
    <w:rsid w:val="00DD7C2C"/>
    <w:rsid w:val="00DE058C"/>
    <w:rsid w:val="00DE05D2"/>
    <w:rsid w:val="00DE323C"/>
    <w:rsid w:val="00DE4CE2"/>
    <w:rsid w:val="00DF12C6"/>
    <w:rsid w:val="00DF3A24"/>
    <w:rsid w:val="00DF42DB"/>
    <w:rsid w:val="00DF492D"/>
    <w:rsid w:val="00DF4C7F"/>
    <w:rsid w:val="00DF53C6"/>
    <w:rsid w:val="00DF5735"/>
    <w:rsid w:val="00DF770D"/>
    <w:rsid w:val="00DF79F8"/>
    <w:rsid w:val="00DF7B90"/>
    <w:rsid w:val="00E0029B"/>
    <w:rsid w:val="00E002BF"/>
    <w:rsid w:val="00E02B8F"/>
    <w:rsid w:val="00E0385E"/>
    <w:rsid w:val="00E04003"/>
    <w:rsid w:val="00E040D4"/>
    <w:rsid w:val="00E04A1E"/>
    <w:rsid w:val="00E06CE5"/>
    <w:rsid w:val="00E1183C"/>
    <w:rsid w:val="00E142A4"/>
    <w:rsid w:val="00E150BC"/>
    <w:rsid w:val="00E154FE"/>
    <w:rsid w:val="00E1689A"/>
    <w:rsid w:val="00E20E19"/>
    <w:rsid w:val="00E215F5"/>
    <w:rsid w:val="00E218C4"/>
    <w:rsid w:val="00E229E1"/>
    <w:rsid w:val="00E22C04"/>
    <w:rsid w:val="00E2374F"/>
    <w:rsid w:val="00E23A69"/>
    <w:rsid w:val="00E23D3D"/>
    <w:rsid w:val="00E24069"/>
    <w:rsid w:val="00E26482"/>
    <w:rsid w:val="00E30427"/>
    <w:rsid w:val="00E30A3F"/>
    <w:rsid w:val="00E30B0D"/>
    <w:rsid w:val="00E30B66"/>
    <w:rsid w:val="00E319B9"/>
    <w:rsid w:val="00E33D66"/>
    <w:rsid w:val="00E36CBB"/>
    <w:rsid w:val="00E36FBF"/>
    <w:rsid w:val="00E41C7F"/>
    <w:rsid w:val="00E43156"/>
    <w:rsid w:val="00E431CD"/>
    <w:rsid w:val="00E43B1F"/>
    <w:rsid w:val="00E449FE"/>
    <w:rsid w:val="00E4632B"/>
    <w:rsid w:val="00E46441"/>
    <w:rsid w:val="00E50219"/>
    <w:rsid w:val="00E511A1"/>
    <w:rsid w:val="00E5132D"/>
    <w:rsid w:val="00E5388A"/>
    <w:rsid w:val="00E5407E"/>
    <w:rsid w:val="00E5490E"/>
    <w:rsid w:val="00E56555"/>
    <w:rsid w:val="00E56DD1"/>
    <w:rsid w:val="00E57BF4"/>
    <w:rsid w:val="00E60D0C"/>
    <w:rsid w:val="00E60FB3"/>
    <w:rsid w:val="00E615BE"/>
    <w:rsid w:val="00E6384A"/>
    <w:rsid w:val="00E6453B"/>
    <w:rsid w:val="00E64A15"/>
    <w:rsid w:val="00E668FF"/>
    <w:rsid w:val="00E66940"/>
    <w:rsid w:val="00E66997"/>
    <w:rsid w:val="00E670EC"/>
    <w:rsid w:val="00E72364"/>
    <w:rsid w:val="00E733A7"/>
    <w:rsid w:val="00E7408E"/>
    <w:rsid w:val="00E74286"/>
    <w:rsid w:val="00E74DF4"/>
    <w:rsid w:val="00E75136"/>
    <w:rsid w:val="00E80F8F"/>
    <w:rsid w:val="00E81B6E"/>
    <w:rsid w:val="00E82C13"/>
    <w:rsid w:val="00E83B0B"/>
    <w:rsid w:val="00E844F4"/>
    <w:rsid w:val="00E87105"/>
    <w:rsid w:val="00E87BAA"/>
    <w:rsid w:val="00E902D9"/>
    <w:rsid w:val="00E906BC"/>
    <w:rsid w:val="00E90F8D"/>
    <w:rsid w:val="00E91058"/>
    <w:rsid w:val="00E91ACF"/>
    <w:rsid w:val="00E92758"/>
    <w:rsid w:val="00E93701"/>
    <w:rsid w:val="00E946CD"/>
    <w:rsid w:val="00E966AA"/>
    <w:rsid w:val="00E97DD0"/>
    <w:rsid w:val="00EA0C97"/>
    <w:rsid w:val="00EA25E5"/>
    <w:rsid w:val="00EA2EF4"/>
    <w:rsid w:val="00EA579B"/>
    <w:rsid w:val="00EA625C"/>
    <w:rsid w:val="00EA64D4"/>
    <w:rsid w:val="00EA66C1"/>
    <w:rsid w:val="00EA742A"/>
    <w:rsid w:val="00EA7435"/>
    <w:rsid w:val="00EA7B06"/>
    <w:rsid w:val="00EA7D39"/>
    <w:rsid w:val="00EB1A2B"/>
    <w:rsid w:val="00EB22EB"/>
    <w:rsid w:val="00EB26D0"/>
    <w:rsid w:val="00EB4DBB"/>
    <w:rsid w:val="00EB6DBD"/>
    <w:rsid w:val="00EC19C0"/>
    <w:rsid w:val="00EC6F5B"/>
    <w:rsid w:val="00ED106A"/>
    <w:rsid w:val="00ED16CF"/>
    <w:rsid w:val="00ED25D6"/>
    <w:rsid w:val="00ED277A"/>
    <w:rsid w:val="00ED2E40"/>
    <w:rsid w:val="00EE15BC"/>
    <w:rsid w:val="00EE2D0C"/>
    <w:rsid w:val="00EE3771"/>
    <w:rsid w:val="00EE38BA"/>
    <w:rsid w:val="00EE423E"/>
    <w:rsid w:val="00EE461C"/>
    <w:rsid w:val="00EE4B7C"/>
    <w:rsid w:val="00EE5627"/>
    <w:rsid w:val="00EE6F26"/>
    <w:rsid w:val="00EF008B"/>
    <w:rsid w:val="00EF12E0"/>
    <w:rsid w:val="00EF1AEF"/>
    <w:rsid w:val="00EF1B98"/>
    <w:rsid w:val="00EF1BC8"/>
    <w:rsid w:val="00EF1D63"/>
    <w:rsid w:val="00EF34E4"/>
    <w:rsid w:val="00EF408B"/>
    <w:rsid w:val="00EF49C9"/>
    <w:rsid w:val="00EF6631"/>
    <w:rsid w:val="00EF74C5"/>
    <w:rsid w:val="00F00117"/>
    <w:rsid w:val="00F016BC"/>
    <w:rsid w:val="00F01A2A"/>
    <w:rsid w:val="00F03DA2"/>
    <w:rsid w:val="00F041AC"/>
    <w:rsid w:val="00F11119"/>
    <w:rsid w:val="00F11CFF"/>
    <w:rsid w:val="00F135FF"/>
    <w:rsid w:val="00F15509"/>
    <w:rsid w:val="00F179C3"/>
    <w:rsid w:val="00F206DD"/>
    <w:rsid w:val="00F21865"/>
    <w:rsid w:val="00F23F5A"/>
    <w:rsid w:val="00F250C1"/>
    <w:rsid w:val="00F2648D"/>
    <w:rsid w:val="00F27E1F"/>
    <w:rsid w:val="00F306C1"/>
    <w:rsid w:val="00F308E4"/>
    <w:rsid w:val="00F30F33"/>
    <w:rsid w:val="00F31625"/>
    <w:rsid w:val="00F34306"/>
    <w:rsid w:val="00F34E97"/>
    <w:rsid w:val="00F42879"/>
    <w:rsid w:val="00F44423"/>
    <w:rsid w:val="00F447FB"/>
    <w:rsid w:val="00F44B4C"/>
    <w:rsid w:val="00F44CE3"/>
    <w:rsid w:val="00F45366"/>
    <w:rsid w:val="00F4541C"/>
    <w:rsid w:val="00F45656"/>
    <w:rsid w:val="00F45835"/>
    <w:rsid w:val="00F45A63"/>
    <w:rsid w:val="00F46691"/>
    <w:rsid w:val="00F50CF0"/>
    <w:rsid w:val="00F51421"/>
    <w:rsid w:val="00F555E7"/>
    <w:rsid w:val="00F57857"/>
    <w:rsid w:val="00F57A13"/>
    <w:rsid w:val="00F57B23"/>
    <w:rsid w:val="00F62363"/>
    <w:rsid w:val="00F63454"/>
    <w:rsid w:val="00F63591"/>
    <w:rsid w:val="00F6640A"/>
    <w:rsid w:val="00F67E1C"/>
    <w:rsid w:val="00F7172C"/>
    <w:rsid w:val="00F74344"/>
    <w:rsid w:val="00F80B07"/>
    <w:rsid w:val="00F8143E"/>
    <w:rsid w:val="00F816D9"/>
    <w:rsid w:val="00F90C35"/>
    <w:rsid w:val="00F92923"/>
    <w:rsid w:val="00F92FB9"/>
    <w:rsid w:val="00F94037"/>
    <w:rsid w:val="00F9440C"/>
    <w:rsid w:val="00F949E9"/>
    <w:rsid w:val="00F94AA6"/>
    <w:rsid w:val="00F95E4D"/>
    <w:rsid w:val="00F96410"/>
    <w:rsid w:val="00F96FCA"/>
    <w:rsid w:val="00F97E68"/>
    <w:rsid w:val="00FA1ABA"/>
    <w:rsid w:val="00FA1D47"/>
    <w:rsid w:val="00FA26E8"/>
    <w:rsid w:val="00FA40F7"/>
    <w:rsid w:val="00FA4960"/>
    <w:rsid w:val="00FA69FA"/>
    <w:rsid w:val="00FA7527"/>
    <w:rsid w:val="00FA7B61"/>
    <w:rsid w:val="00FB0F57"/>
    <w:rsid w:val="00FB1A18"/>
    <w:rsid w:val="00FB215D"/>
    <w:rsid w:val="00FB35FB"/>
    <w:rsid w:val="00FB624D"/>
    <w:rsid w:val="00FB6467"/>
    <w:rsid w:val="00FC0757"/>
    <w:rsid w:val="00FC0930"/>
    <w:rsid w:val="00FC189E"/>
    <w:rsid w:val="00FC2225"/>
    <w:rsid w:val="00FC227E"/>
    <w:rsid w:val="00FC2C06"/>
    <w:rsid w:val="00FC4922"/>
    <w:rsid w:val="00FC5423"/>
    <w:rsid w:val="00FC58E1"/>
    <w:rsid w:val="00FC6A4B"/>
    <w:rsid w:val="00FC6F20"/>
    <w:rsid w:val="00FC7779"/>
    <w:rsid w:val="00FC7DDC"/>
    <w:rsid w:val="00FD0509"/>
    <w:rsid w:val="00FD0549"/>
    <w:rsid w:val="00FD09F2"/>
    <w:rsid w:val="00FD1433"/>
    <w:rsid w:val="00FD2831"/>
    <w:rsid w:val="00FD4B82"/>
    <w:rsid w:val="00FD6DA2"/>
    <w:rsid w:val="00FE1CAF"/>
    <w:rsid w:val="00FE2409"/>
    <w:rsid w:val="00FE3DEB"/>
    <w:rsid w:val="00FE45DD"/>
    <w:rsid w:val="00FE46E3"/>
    <w:rsid w:val="00FE4AA5"/>
    <w:rsid w:val="00FE4F80"/>
    <w:rsid w:val="00FE526C"/>
    <w:rsid w:val="00FE5718"/>
    <w:rsid w:val="00FE6AD9"/>
    <w:rsid w:val="00FE7A6D"/>
    <w:rsid w:val="00FE7C91"/>
    <w:rsid w:val="00FF007C"/>
    <w:rsid w:val="00FF2B94"/>
    <w:rsid w:val="00FF6E9D"/>
    <w:rsid w:val="00FF7F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377175"/>
    <w:pPr>
      <w:suppressAutoHyphens/>
      <w:spacing w:before="120" w:line="288" w:lineRule="auto"/>
      <w:jc w:val="both"/>
    </w:pPr>
    <w:rPr>
      <w:rFonts w:ascii="Tahoma" w:hAnsi="Tahoma" w:cs="Tahoma"/>
      <w:sz w:val="18"/>
      <w:szCs w:val="18"/>
      <w:lang w:eastAsia="en-US"/>
    </w:rPr>
  </w:style>
  <w:style w:type="paragraph" w:styleId="Nagwek1">
    <w:name w:val="heading 1"/>
    <w:basedOn w:val="Normalny"/>
    <w:next w:val="Normalny"/>
    <w:link w:val="Nagwek1Znak"/>
    <w:qFormat/>
    <w:rsid w:val="00377175"/>
    <w:pPr>
      <w:keepNext/>
      <w:suppressAutoHyphens w:val="0"/>
      <w:spacing w:before="240" w:after="60" w:line="360" w:lineRule="auto"/>
      <w:jc w:val="center"/>
      <w:outlineLvl w:val="0"/>
    </w:pPr>
    <w:rPr>
      <w:rFonts w:ascii="Arial" w:hAnsi="Arial" w:cs="Arial"/>
      <w:b/>
      <w:bCs/>
      <w:kern w:val="32"/>
      <w:sz w:val="24"/>
      <w:szCs w:val="32"/>
      <w:lang w:eastAsia="pl-PL"/>
    </w:rPr>
  </w:style>
  <w:style w:type="paragraph" w:styleId="Nagwek2">
    <w:name w:val="heading 2"/>
    <w:basedOn w:val="Normalny"/>
    <w:next w:val="Normalny"/>
    <w:link w:val="Nagwek2Znak"/>
    <w:qFormat/>
    <w:rsid w:val="004D7365"/>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377175"/>
    <w:pPr>
      <w:keepNext/>
      <w:tabs>
        <w:tab w:val="num" w:pos="0"/>
      </w:tabs>
      <w:suppressAutoHyphens w:val="0"/>
      <w:spacing w:before="240" w:after="60" w:line="360" w:lineRule="auto"/>
      <w:jc w:val="center"/>
      <w:outlineLvl w:val="2"/>
    </w:pPr>
    <w:rPr>
      <w:rFonts w:ascii="Arial" w:hAnsi="Arial" w:cs="Arial"/>
      <w:b/>
      <w:bCs/>
      <w:sz w:val="26"/>
      <w:szCs w:val="26"/>
      <w:lang w:eastAsia="pl-PL"/>
    </w:rPr>
  </w:style>
  <w:style w:type="paragraph" w:styleId="Nagwek4">
    <w:name w:val="heading 4"/>
    <w:basedOn w:val="Normalny"/>
    <w:next w:val="Normalny"/>
    <w:qFormat/>
    <w:rsid w:val="00377175"/>
    <w:pPr>
      <w:keepNext/>
      <w:tabs>
        <w:tab w:val="num" w:pos="864"/>
      </w:tabs>
      <w:suppressAutoHyphens w:val="0"/>
      <w:spacing w:before="240" w:after="60" w:line="360" w:lineRule="auto"/>
      <w:ind w:left="864" w:hanging="864"/>
      <w:outlineLvl w:val="3"/>
    </w:pPr>
    <w:rPr>
      <w:rFonts w:ascii="Times New Roman" w:hAnsi="Times New Roman" w:cs="Times New Roman"/>
      <w:b/>
      <w:bCs/>
      <w:sz w:val="28"/>
      <w:szCs w:val="28"/>
      <w:lang w:eastAsia="pl-PL"/>
    </w:rPr>
  </w:style>
  <w:style w:type="paragraph" w:styleId="Nagwek5">
    <w:name w:val="heading 5"/>
    <w:basedOn w:val="Normalny"/>
    <w:next w:val="Normalny"/>
    <w:qFormat/>
    <w:rsid w:val="00377175"/>
    <w:pPr>
      <w:tabs>
        <w:tab w:val="num" w:pos="1008"/>
      </w:tabs>
      <w:suppressAutoHyphens w:val="0"/>
      <w:spacing w:before="240" w:after="60" w:line="360" w:lineRule="auto"/>
      <w:ind w:left="1008" w:hanging="1008"/>
      <w:outlineLvl w:val="4"/>
    </w:pPr>
    <w:rPr>
      <w:rFonts w:ascii="Arial" w:hAnsi="Arial" w:cs="Times New Roman"/>
      <w:b/>
      <w:bCs/>
      <w:i/>
      <w:iCs/>
      <w:sz w:val="26"/>
      <w:szCs w:val="26"/>
      <w:lang w:eastAsia="pl-PL"/>
    </w:rPr>
  </w:style>
  <w:style w:type="paragraph" w:styleId="Nagwek6">
    <w:name w:val="heading 6"/>
    <w:basedOn w:val="Normalny"/>
    <w:next w:val="Normalny"/>
    <w:qFormat/>
    <w:rsid w:val="00377175"/>
    <w:pPr>
      <w:tabs>
        <w:tab w:val="num" w:pos="1152"/>
      </w:tabs>
      <w:suppressAutoHyphens w:val="0"/>
      <w:spacing w:before="240" w:after="60" w:line="360" w:lineRule="auto"/>
      <w:ind w:left="1152" w:hanging="1152"/>
      <w:outlineLvl w:val="5"/>
    </w:pPr>
    <w:rPr>
      <w:rFonts w:ascii="Times New Roman" w:hAnsi="Times New Roman" w:cs="Times New Roman"/>
      <w:b/>
      <w:bCs/>
      <w:sz w:val="22"/>
      <w:szCs w:val="22"/>
      <w:lang w:eastAsia="pl-PL"/>
    </w:rPr>
  </w:style>
  <w:style w:type="paragraph" w:styleId="Nagwek7">
    <w:name w:val="heading 7"/>
    <w:basedOn w:val="Normalny"/>
    <w:next w:val="Normalny"/>
    <w:qFormat/>
    <w:rsid w:val="00377175"/>
    <w:pPr>
      <w:tabs>
        <w:tab w:val="num" w:pos="1296"/>
      </w:tabs>
      <w:suppressAutoHyphens w:val="0"/>
      <w:spacing w:before="240" w:after="60" w:line="360" w:lineRule="auto"/>
      <w:ind w:left="1296" w:hanging="1296"/>
      <w:outlineLvl w:val="6"/>
    </w:pPr>
    <w:rPr>
      <w:rFonts w:ascii="Times New Roman" w:hAnsi="Times New Roman" w:cs="Times New Roman"/>
      <w:sz w:val="24"/>
      <w:szCs w:val="24"/>
      <w:lang w:eastAsia="pl-PL"/>
    </w:rPr>
  </w:style>
  <w:style w:type="paragraph" w:styleId="Nagwek8">
    <w:name w:val="heading 8"/>
    <w:basedOn w:val="Normalny"/>
    <w:next w:val="Normalny"/>
    <w:qFormat/>
    <w:rsid w:val="00377175"/>
    <w:pPr>
      <w:tabs>
        <w:tab w:val="num" w:pos="1440"/>
      </w:tabs>
      <w:suppressAutoHyphens w:val="0"/>
      <w:spacing w:before="240" w:after="60" w:line="360" w:lineRule="auto"/>
      <w:ind w:left="1440" w:hanging="1440"/>
      <w:outlineLvl w:val="7"/>
    </w:pPr>
    <w:rPr>
      <w:rFonts w:ascii="Times New Roman" w:hAnsi="Times New Roman" w:cs="Times New Roman"/>
      <w:i/>
      <w:iCs/>
      <w:sz w:val="24"/>
      <w:szCs w:val="24"/>
      <w:lang w:eastAsia="pl-PL"/>
    </w:rPr>
  </w:style>
  <w:style w:type="paragraph" w:styleId="Nagwek9">
    <w:name w:val="heading 9"/>
    <w:basedOn w:val="Normalny"/>
    <w:next w:val="Normalny"/>
    <w:qFormat/>
    <w:rsid w:val="00377175"/>
    <w:pPr>
      <w:tabs>
        <w:tab w:val="num" w:pos="1584"/>
      </w:tabs>
      <w:suppressAutoHyphens w:val="0"/>
      <w:spacing w:before="240" w:after="60" w:line="360" w:lineRule="auto"/>
      <w:ind w:left="1584" w:hanging="1584"/>
      <w:outlineLvl w:val="8"/>
    </w:pPr>
    <w:rPr>
      <w:rFonts w:ascii="Arial" w:hAnsi="Arial" w:cs="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77175"/>
    <w:rPr>
      <w:rFonts w:ascii="Arial" w:hAnsi="Arial" w:cs="Arial"/>
      <w:b/>
      <w:bCs/>
      <w:kern w:val="32"/>
      <w:sz w:val="24"/>
      <w:szCs w:val="32"/>
      <w:lang w:val="pl-PL" w:eastAsia="pl-PL" w:bidi="ar-SA"/>
    </w:rPr>
  </w:style>
  <w:style w:type="paragraph" w:customStyle="1" w:styleId="Styl1">
    <w:name w:val="Styl1"/>
    <w:basedOn w:val="Nagwek2"/>
    <w:rsid w:val="004D7365"/>
    <w:pPr>
      <w:numPr>
        <w:ilvl w:val="1"/>
        <w:numId w:val="1"/>
      </w:numPr>
    </w:pPr>
    <w:rPr>
      <w:rFonts w:ascii="Calibri" w:hAnsi="Calibri"/>
      <w:i w:val="0"/>
    </w:rPr>
  </w:style>
  <w:style w:type="character" w:styleId="Hipercze">
    <w:name w:val="Hyperlink"/>
    <w:uiPriority w:val="99"/>
    <w:rsid w:val="00377175"/>
    <w:rPr>
      <w:color w:val="0000FF"/>
      <w:u w:val="single"/>
    </w:rPr>
  </w:style>
  <w:style w:type="paragraph" w:customStyle="1" w:styleId="Akapit">
    <w:name w:val="Akapit"/>
    <w:basedOn w:val="Normalny"/>
    <w:rsid w:val="00377175"/>
    <w:pPr>
      <w:keepNext/>
      <w:numPr>
        <w:ilvl w:val="5"/>
        <w:numId w:val="2"/>
      </w:numPr>
      <w:suppressAutoHyphens w:val="0"/>
      <w:spacing w:before="0" w:line="360" w:lineRule="auto"/>
    </w:pPr>
    <w:rPr>
      <w:rFonts w:ascii="Arial" w:hAnsi="Arial" w:cs="Times New Roman"/>
      <w:bCs/>
      <w:sz w:val="22"/>
      <w:szCs w:val="24"/>
      <w:lang w:eastAsia="pl-PL"/>
    </w:rPr>
  </w:style>
  <w:style w:type="paragraph" w:customStyle="1" w:styleId="Tytuowa1">
    <w:name w:val="Tytułowa 1"/>
    <w:basedOn w:val="Tytu"/>
    <w:rsid w:val="00377175"/>
  </w:style>
  <w:style w:type="paragraph" w:styleId="Tytu">
    <w:name w:val="Title"/>
    <w:basedOn w:val="Normalny"/>
    <w:qFormat/>
    <w:rsid w:val="00377175"/>
    <w:pPr>
      <w:suppressAutoHyphens w:val="0"/>
      <w:spacing w:before="240" w:after="60" w:line="360" w:lineRule="auto"/>
      <w:jc w:val="center"/>
      <w:outlineLvl w:val="0"/>
    </w:pPr>
    <w:rPr>
      <w:rFonts w:ascii="Arial" w:hAnsi="Arial" w:cs="Arial"/>
      <w:b/>
      <w:bCs/>
      <w:kern w:val="28"/>
      <w:sz w:val="32"/>
      <w:szCs w:val="32"/>
      <w:lang w:eastAsia="pl-PL"/>
    </w:rPr>
  </w:style>
  <w:style w:type="paragraph" w:styleId="Tekstdymka">
    <w:name w:val="Balloon Text"/>
    <w:basedOn w:val="Normalny"/>
    <w:semiHidden/>
    <w:rsid w:val="00377175"/>
    <w:pPr>
      <w:suppressAutoHyphens w:val="0"/>
      <w:spacing w:before="0" w:line="360" w:lineRule="auto"/>
    </w:pPr>
    <w:rPr>
      <w:sz w:val="16"/>
      <w:szCs w:val="16"/>
      <w:lang w:eastAsia="pl-PL"/>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iPriority w:val="99"/>
    <w:rsid w:val="00377175"/>
    <w:pPr>
      <w:spacing w:before="0" w:line="240" w:lineRule="auto"/>
      <w:jc w:val="left"/>
    </w:pPr>
    <w:rPr>
      <w:rFonts w:ascii="Arial" w:hAnsi="Arial"/>
      <w:sz w:val="16"/>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link w:val="Tekstprzypisudolnego"/>
    <w:uiPriority w:val="99"/>
    <w:locked/>
    <w:rsid w:val="00377175"/>
    <w:rPr>
      <w:rFonts w:ascii="Arial" w:hAnsi="Arial" w:cs="Tahoma"/>
      <w:sz w:val="16"/>
      <w:lang w:val="pl-PL" w:eastAsia="en-US"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77175"/>
    <w:rPr>
      <w:rFonts w:ascii="Arial" w:hAnsi="Arial" w:cs="Times New Roman"/>
      <w:sz w:val="16"/>
      <w:shd w:val="clear" w:color="auto" w:fill="auto"/>
      <w:vertAlign w:val="superscript"/>
    </w:rPr>
  </w:style>
  <w:style w:type="character" w:styleId="Odwoaniedokomentarza">
    <w:name w:val="annotation reference"/>
    <w:semiHidden/>
    <w:rsid w:val="00377175"/>
    <w:rPr>
      <w:sz w:val="16"/>
      <w:szCs w:val="16"/>
    </w:rPr>
  </w:style>
  <w:style w:type="paragraph" w:styleId="Stopka">
    <w:name w:val="footer"/>
    <w:basedOn w:val="Normalny"/>
    <w:rsid w:val="00377175"/>
    <w:pPr>
      <w:tabs>
        <w:tab w:val="center" w:pos="4536"/>
        <w:tab w:val="right" w:pos="9072"/>
      </w:tabs>
      <w:suppressAutoHyphens w:val="0"/>
      <w:spacing w:before="0" w:line="360" w:lineRule="auto"/>
    </w:pPr>
    <w:rPr>
      <w:rFonts w:ascii="Arial" w:hAnsi="Arial" w:cs="Times New Roman"/>
      <w:sz w:val="22"/>
      <w:szCs w:val="24"/>
      <w:lang w:eastAsia="pl-PL"/>
    </w:rPr>
  </w:style>
  <w:style w:type="character" w:styleId="Numerstrony">
    <w:name w:val="page number"/>
    <w:basedOn w:val="Domylnaczcionkaakapitu"/>
    <w:rsid w:val="00377175"/>
  </w:style>
  <w:style w:type="paragraph" w:styleId="Nagwek">
    <w:name w:val="header"/>
    <w:basedOn w:val="Normalny"/>
    <w:rsid w:val="00377175"/>
    <w:pPr>
      <w:tabs>
        <w:tab w:val="center" w:pos="4536"/>
        <w:tab w:val="right" w:pos="9072"/>
      </w:tabs>
      <w:suppressAutoHyphens w:val="0"/>
      <w:spacing w:before="0" w:line="360" w:lineRule="auto"/>
    </w:pPr>
    <w:rPr>
      <w:rFonts w:ascii="Arial" w:hAnsi="Arial" w:cs="Times New Roman"/>
      <w:sz w:val="22"/>
      <w:szCs w:val="24"/>
      <w:lang w:eastAsia="pl-PL"/>
    </w:rPr>
  </w:style>
  <w:style w:type="paragraph" w:customStyle="1" w:styleId="ListDash">
    <w:name w:val="List Dash"/>
    <w:basedOn w:val="Normalny"/>
    <w:rsid w:val="00377175"/>
    <w:pPr>
      <w:numPr>
        <w:numId w:val="4"/>
      </w:numPr>
      <w:suppressAutoHyphens w:val="0"/>
      <w:spacing w:before="0" w:after="240" w:line="240" w:lineRule="auto"/>
    </w:pPr>
    <w:rPr>
      <w:rFonts w:ascii="Times New Roman" w:hAnsi="Times New Roman" w:cs="Times New Roman"/>
      <w:sz w:val="24"/>
      <w:szCs w:val="20"/>
      <w:lang w:eastAsia="en-GB"/>
    </w:rPr>
  </w:style>
  <w:style w:type="character" w:customStyle="1" w:styleId="Text1Char">
    <w:name w:val="Text 1 Char"/>
    <w:link w:val="Text1"/>
    <w:locked/>
    <w:rsid w:val="00377175"/>
    <w:rPr>
      <w:sz w:val="24"/>
      <w:szCs w:val="22"/>
      <w:lang w:eastAsia="pl-PL" w:bidi="ar-SA"/>
    </w:rPr>
  </w:style>
  <w:style w:type="paragraph" w:customStyle="1" w:styleId="Text1">
    <w:name w:val="Text 1"/>
    <w:basedOn w:val="Normalny"/>
    <w:link w:val="Text1Char"/>
    <w:rsid w:val="00377175"/>
    <w:pPr>
      <w:suppressAutoHyphens w:val="0"/>
      <w:spacing w:after="120" w:line="240" w:lineRule="auto"/>
      <w:ind w:left="850"/>
    </w:pPr>
    <w:rPr>
      <w:rFonts w:ascii="Times New Roman" w:hAnsi="Times New Roman" w:cs="Times New Roman"/>
      <w:sz w:val="24"/>
      <w:szCs w:val="22"/>
      <w:lang w:eastAsia="pl-PL"/>
    </w:rPr>
  </w:style>
  <w:style w:type="paragraph" w:styleId="Tekstprzypisukocowego">
    <w:name w:val="endnote text"/>
    <w:basedOn w:val="Normalny"/>
    <w:link w:val="TekstprzypisukocowegoZnak"/>
    <w:rsid w:val="00377175"/>
    <w:pPr>
      <w:suppressAutoHyphens w:val="0"/>
      <w:spacing w:before="0" w:line="360" w:lineRule="auto"/>
    </w:pPr>
    <w:rPr>
      <w:rFonts w:ascii="Arial" w:hAnsi="Arial" w:cs="Times New Roman"/>
      <w:sz w:val="20"/>
      <w:szCs w:val="20"/>
    </w:rPr>
  </w:style>
  <w:style w:type="character" w:customStyle="1" w:styleId="TekstprzypisukocowegoZnak">
    <w:name w:val="Tekst przypisu końcowego Znak"/>
    <w:link w:val="Tekstprzypisukocowego"/>
    <w:rsid w:val="00377175"/>
    <w:rPr>
      <w:rFonts w:ascii="Arial" w:hAnsi="Arial"/>
      <w:lang w:bidi="ar-SA"/>
    </w:rPr>
  </w:style>
  <w:style w:type="character" w:styleId="Odwoanieprzypisukocowego">
    <w:name w:val="endnote reference"/>
    <w:rsid w:val="00377175"/>
    <w:rPr>
      <w:vertAlign w:val="superscript"/>
    </w:rPr>
  </w:style>
  <w:style w:type="paragraph" w:styleId="Akapitzlist">
    <w:name w:val="List Paragraph"/>
    <w:basedOn w:val="Normalny"/>
    <w:uiPriority w:val="34"/>
    <w:qFormat/>
    <w:rsid w:val="00F44CE3"/>
    <w:pPr>
      <w:ind w:left="708"/>
    </w:pPr>
  </w:style>
  <w:style w:type="paragraph" w:styleId="Tekstkomentarza">
    <w:name w:val="annotation text"/>
    <w:basedOn w:val="Normalny"/>
    <w:link w:val="TekstkomentarzaZnak"/>
    <w:rsid w:val="003E264E"/>
    <w:rPr>
      <w:rFonts w:cs="Times New Roman"/>
      <w:sz w:val="20"/>
      <w:szCs w:val="20"/>
    </w:rPr>
  </w:style>
  <w:style w:type="character" w:customStyle="1" w:styleId="TekstkomentarzaZnak">
    <w:name w:val="Tekst komentarza Znak"/>
    <w:link w:val="Tekstkomentarza"/>
    <w:rsid w:val="003E264E"/>
    <w:rPr>
      <w:rFonts w:ascii="Tahoma" w:hAnsi="Tahoma" w:cs="Tahoma"/>
      <w:lang w:eastAsia="en-US"/>
    </w:rPr>
  </w:style>
  <w:style w:type="paragraph" w:styleId="Tematkomentarza">
    <w:name w:val="annotation subject"/>
    <w:basedOn w:val="Tekstkomentarza"/>
    <w:next w:val="Tekstkomentarza"/>
    <w:link w:val="TematkomentarzaZnak"/>
    <w:rsid w:val="003E264E"/>
    <w:rPr>
      <w:b/>
      <w:bCs/>
    </w:rPr>
  </w:style>
  <w:style w:type="character" w:customStyle="1" w:styleId="TematkomentarzaZnak">
    <w:name w:val="Temat komentarza Znak"/>
    <w:link w:val="Tematkomentarza"/>
    <w:rsid w:val="003E264E"/>
    <w:rPr>
      <w:rFonts w:ascii="Tahoma" w:hAnsi="Tahoma" w:cs="Tahoma"/>
      <w:b/>
      <w:bCs/>
      <w:lang w:eastAsia="en-US"/>
    </w:rPr>
  </w:style>
  <w:style w:type="paragraph" w:styleId="NormalnyWeb">
    <w:name w:val="Normal (Web)"/>
    <w:basedOn w:val="Normalny"/>
    <w:uiPriority w:val="99"/>
    <w:rsid w:val="004B3801"/>
    <w:pPr>
      <w:suppressAutoHyphens w:val="0"/>
      <w:spacing w:before="100" w:beforeAutospacing="1" w:after="100" w:afterAutospacing="1" w:line="240" w:lineRule="auto"/>
      <w:jc w:val="left"/>
    </w:pPr>
    <w:rPr>
      <w:rFonts w:ascii="Times New Roman" w:hAnsi="Times New Roman" w:cs="Times New Roman"/>
      <w:sz w:val="24"/>
      <w:szCs w:val="24"/>
      <w:lang w:eastAsia="pl-PL"/>
    </w:rPr>
  </w:style>
  <w:style w:type="paragraph" w:customStyle="1" w:styleId="Default">
    <w:name w:val="Default"/>
    <w:rsid w:val="0049047E"/>
    <w:pPr>
      <w:autoSpaceDE w:val="0"/>
      <w:autoSpaceDN w:val="0"/>
      <w:adjustRightInd w:val="0"/>
    </w:pPr>
    <w:rPr>
      <w:rFonts w:ascii="Calibri" w:hAnsi="Calibri" w:cs="Calibri"/>
      <w:color w:val="000000"/>
      <w:sz w:val="24"/>
      <w:szCs w:val="24"/>
    </w:rPr>
  </w:style>
  <w:style w:type="paragraph" w:customStyle="1" w:styleId="Nagwek2PK">
    <w:name w:val="Nagłówek 2PK"/>
    <w:basedOn w:val="Normalny"/>
    <w:rsid w:val="00AE1986"/>
    <w:pPr>
      <w:numPr>
        <w:ilvl w:val="1"/>
        <w:numId w:val="19"/>
      </w:numPr>
      <w:tabs>
        <w:tab w:val="clear" w:pos="720"/>
      </w:tabs>
      <w:suppressAutoHyphens w:val="0"/>
      <w:spacing w:before="0" w:line="240" w:lineRule="auto"/>
      <w:jc w:val="left"/>
    </w:pPr>
    <w:rPr>
      <w:rFonts w:ascii="Times New Roman" w:hAnsi="Times New Roman" w:cs="Times New Roman"/>
      <w:b/>
      <w:sz w:val="24"/>
      <w:szCs w:val="24"/>
      <w:lang w:eastAsia="pl-PL"/>
    </w:rPr>
  </w:style>
  <w:style w:type="table" w:styleId="Tabela-Siatka">
    <w:name w:val="Table Grid"/>
    <w:basedOn w:val="Standardowy"/>
    <w:rsid w:val="00D46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1PK">
    <w:name w:val="Nagłówek 1 PK"/>
    <w:basedOn w:val="Nagwek1"/>
    <w:next w:val="Normalny"/>
    <w:rsid w:val="00EA25E5"/>
    <w:pPr>
      <w:spacing w:line="240" w:lineRule="auto"/>
      <w:jc w:val="both"/>
    </w:pPr>
    <w:rPr>
      <w:rFonts w:ascii="Times New Roman" w:hAnsi="Times New Roman"/>
      <w:b w:val="0"/>
      <w:bCs w:val="0"/>
      <w:sz w:val="28"/>
    </w:rPr>
  </w:style>
  <w:style w:type="numbering" w:customStyle="1" w:styleId="Styl2">
    <w:name w:val="Styl2"/>
    <w:rsid w:val="004D2E6B"/>
    <w:pPr>
      <w:numPr>
        <w:numId w:val="32"/>
      </w:numPr>
    </w:pPr>
  </w:style>
  <w:style w:type="paragraph" w:styleId="Spistreci1">
    <w:name w:val="toc 1"/>
    <w:basedOn w:val="Normalny"/>
    <w:next w:val="Normalny"/>
    <w:autoRedefine/>
    <w:uiPriority w:val="39"/>
    <w:qFormat/>
    <w:rsid w:val="00E02B8F"/>
    <w:pPr>
      <w:tabs>
        <w:tab w:val="left" w:pos="284"/>
        <w:tab w:val="right" w:leader="dot" w:pos="9792"/>
      </w:tabs>
      <w:spacing w:before="0" w:line="360" w:lineRule="auto"/>
      <w:jc w:val="left"/>
    </w:pPr>
    <w:rPr>
      <w:rFonts w:ascii="Arial" w:hAnsi="Arial" w:cs="Arial"/>
      <w:b/>
      <w:bCs/>
      <w:caps/>
      <w:noProof/>
      <w:sz w:val="20"/>
      <w:szCs w:val="20"/>
    </w:rPr>
  </w:style>
  <w:style w:type="paragraph" w:styleId="Spistreci2">
    <w:name w:val="toc 2"/>
    <w:basedOn w:val="Normalny"/>
    <w:next w:val="Normalny"/>
    <w:autoRedefine/>
    <w:uiPriority w:val="39"/>
    <w:qFormat/>
    <w:rsid w:val="00D43E6E"/>
    <w:pPr>
      <w:tabs>
        <w:tab w:val="left" w:pos="142"/>
        <w:tab w:val="left" w:pos="540"/>
        <w:tab w:val="right" w:leader="dot" w:pos="9792"/>
      </w:tabs>
      <w:spacing w:before="0" w:line="360" w:lineRule="auto"/>
      <w:jc w:val="left"/>
    </w:pPr>
    <w:rPr>
      <w:rFonts w:ascii="Arial" w:hAnsi="Arial" w:cs="Arial"/>
      <w:bCs/>
      <w:noProof/>
      <w:sz w:val="20"/>
      <w:szCs w:val="20"/>
      <w:lang w:eastAsia="pl-PL"/>
    </w:rPr>
  </w:style>
  <w:style w:type="paragraph" w:styleId="Spistreci3">
    <w:name w:val="toc 3"/>
    <w:aliases w:val="Spis treści 10"/>
    <w:basedOn w:val="Normalny"/>
    <w:next w:val="Normalny"/>
    <w:autoRedefine/>
    <w:uiPriority w:val="39"/>
    <w:qFormat/>
    <w:rsid w:val="00E02B8F"/>
    <w:pPr>
      <w:tabs>
        <w:tab w:val="left" w:pos="284"/>
        <w:tab w:val="left" w:pos="1260"/>
        <w:tab w:val="right" w:leader="dot" w:pos="9792"/>
      </w:tabs>
      <w:spacing w:before="0" w:line="360" w:lineRule="auto"/>
      <w:ind w:left="284" w:firstLine="283"/>
      <w:jc w:val="left"/>
    </w:pPr>
    <w:rPr>
      <w:rFonts w:ascii="Arial" w:hAnsi="Arial" w:cs="Arial"/>
      <w:noProof/>
      <w:sz w:val="20"/>
      <w:szCs w:val="20"/>
    </w:rPr>
  </w:style>
  <w:style w:type="numbering" w:customStyle="1" w:styleId="Styl3">
    <w:name w:val="Styl3"/>
    <w:rsid w:val="008F22B7"/>
    <w:pPr>
      <w:numPr>
        <w:numId w:val="40"/>
      </w:numPr>
    </w:pPr>
  </w:style>
  <w:style w:type="paragraph" w:styleId="Spistreci4">
    <w:name w:val="toc 4"/>
    <w:basedOn w:val="Normalny"/>
    <w:next w:val="Normalny"/>
    <w:autoRedefine/>
    <w:rsid w:val="00CF11DE"/>
    <w:pPr>
      <w:spacing w:before="0"/>
      <w:ind w:left="360"/>
      <w:jc w:val="left"/>
    </w:pPr>
    <w:rPr>
      <w:rFonts w:ascii="Calibri" w:hAnsi="Calibri"/>
      <w:sz w:val="20"/>
      <w:szCs w:val="20"/>
    </w:rPr>
  </w:style>
  <w:style w:type="paragraph" w:styleId="Spistreci5">
    <w:name w:val="toc 5"/>
    <w:basedOn w:val="Normalny"/>
    <w:next w:val="Normalny"/>
    <w:autoRedefine/>
    <w:rsid w:val="00CF11DE"/>
    <w:pPr>
      <w:spacing w:before="0"/>
      <w:ind w:left="540"/>
      <w:jc w:val="left"/>
    </w:pPr>
    <w:rPr>
      <w:rFonts w:ascii="Calibri" w:hAnsi="Calibri"/>
      <w:sz w:val="20"/>
      <w:szCs w:val="20"/>
    </w:rPr>
  </w:style>
  <w:style w:type="paragraph" w:styleId="Spistreci6">
    <w:name w:val="toc 6"/>
    <w:basedOn w:val="Normalny"/>
    <w:next w:val="Normalny"/>
    <w:autoRedefine/>
    <w:rsid w:val="00CF11DE"/>
    <w:pPr>
      <w:spacing w:before="0"/>
      <w:ind w:left="720"/>
      <w:jc w:val="left"/>
    </w:pPr>
    <w:rPr>
      <w:rFonts w:ascii="Calibri" w:hAnsi="Calibri"/>
      <w:sz w:val="20"/>
      <w:szCs w:val="20"/>
    </w:rPr>
  </w:style>
  <w:style w:type="paragraph" w:styleId="Spistreci7">
    <w:name w:val="toc 7"/>
    <w:basedOn w:val="Normalny"/>
    <w:next w:val="Normalny"/>
    <w:autoRedefine/>
    <w:rsid w:val="00CF11DE"/>
    <w:pPr>
      <w:spacing w:before="0"/>
      <w:ind w:left="900"/>
      <w:jc w:val="left"/>
    </w:pPr>
    <w:rPr>
      <w:rFonts w:ascii="Calibri" w:hAnsi="Calibri"/>
      <w:sz w:val="20"/>
      <w:szCs w:val="20"/>
    </w:rPr>
  </w:style>
  <w:style w:type="paragraph" w:styleId="Spistreci8">
    <w:name w:val="toc 8"/>
    <w:basedOn w:val="Normalny"/>
    <w:next w:val="Normalny"/>
    <w:autoRedefine/>
    <w:rsid w:val="00CF11DE"/>
    <w:pPr>
      <w:spacing w:before="0"/>
      <w:ind w:left="1080"/>
      <w:jc w:val="left"/>
    </w:pPr>
    <w:rPr>
      <w:rFonts w:ascii="Calibri" w:hAnsi="Calibri"/>
      <w:sz w:val="20"/>
      <w:szCs w:val="20"/>
    </w:rPr>
  </w:style>
  <w:style w:type="paragraph" w:styleId="Spistreci9">
    <w:name w:val="toc 9"/>
    <w:basedOn w:val="Normalny"/>
    <w:next w:val="Normalny"/>
    <w:autoRedefine/>
    <w:rsid w:val="00CF11DE"/>
    <w:pPr>
      <w:spacing w:before="0"/>
      <w:ind w:left="1260"/>
      <w:jc w:val="left"/>
    </w:pPr>
    <w:rPr>
      <w:rFonts w:ascii="Calibri" w:hAnsi="Calibri"/>
      <w:sz w:val="20"/>
      <w:szCs w:val="20"/>
    </w:rPr>
  </w:style>
  <w:style w:type="paragraph" w:styleId="Nagwekspisutreci">
    <w:name w:val="TOC Heading"/>
    <w:basedOn w:val="Nagwek1"/>
    <w:next w:val="Normalny"/>
    <w:uiPriority w:val="39"/>
    <w:qFormat/>
    <w:rsid w:val="00CF11DE"/>
    <w:pPr>
      <w:keepLines/>
      <w:spacing w:before="480" w:after="0" w:line="276" w:lineRule="auto"/>
      <w:jc w:val="left"/>
      <w:outlineLvl w:val="9"/>
    </w:pPr>
    <w:rPr>
      <w:rFonts w:ascii="Cambria" w:hAnsi="Cambria" w:cs="Times New Roman"/>
      <w:color w:val="365F91"/>
      <w:kern w:val="0"/>
      <w:sz w:val="28"/>
      <w:szCs w:val="28"/>
    </w:rPr>
  </w:style>
  <w:style w:type="numbering" w:customStyle="1" w:styleId="Styl4">
    <w:name w:val="Styl4"/>
    <w:rsid w:val="00D80803"/>
    <w:pPr>
      <w:numPr>
        <w:numId w:val="52"/>
      </w:numPr>
    </w:pPr>
  </w:style>
  <w:style w:type="character" w:customStyle="1" w:styleId="Nagwek2Znak">
    <w:name w:val="Nagłówek 2 Znak"/>
    <w:basedOn w:val="Domylnaczcionkaakapitu"/>
    <w:link w:val="Nagwek2"/>
    <w:locked/>
    <w:rsid w:val="00ED277A"/>
    <w:rPr>
      <w:rFonts w:ascii="Arial" w:hAnsi="Arial" w:cs="Arial"/>
      <w:b/>
      <w:bCs/>
      <w:i/>
      <w:iCs/>
      <w:sz w:val="28"/>
      <w:szCs w:val="28"/>
      <w:lang w:val="pl-PL" w:eastAsia="en-US" w:bidi="ar-SA"/>
    </w:rPr>
  </w:style>
  <w:style w:type="paragraph" w:customStyle="1" w:styleId="CM1">
    <w:name w:val="CM1"/>
    <w:basedOn w:val="Normalny"/>
    <w:next w:val="Normalny"/>
    <w:uiPriority w:val="99"/>
    <w:rsid w:val="004B3FF2"/>
    <w:pPr>
      <w:suppressAutoHyphens w:val="0"/>
      <w:autoSpaceDE w:val="0"/>
      <w:autoSpaceDN w:val="0"/>
      <w:adjustRightInd w:val="0"/>
      <w:spacing w:before="0" w:line="240" w:lineRule="auto"/>
      <w:jc w:val="left"/>
    </w:pPr>
    <w:rPr>
      <w:rFonts w:ascii="EUAlbertina" w:hAnsi="EUAlbertina" w:cs="Times New Roman"/>
      <w:sz w:val="24"/>
      <w:szCs w:val="24"/>
      <w:lang w:eastAsia="pl-PL"/>
    </w:rPr>
  </w:style>
  <w:style w:type="paragraph" w:customStyle="1" w:styleId="CM4">
    <w:name w:val="CM4"/>
    <w:basedOn w:val="Default"/>
    <w:next w:val="Default"/>
    <w:uiPriority w:val="99"/>
    <w:rsid w:val="004B3FF2"/>
    <w:rPr>
      <w:rFonts w:ascii="EUAlbertina" w:hAnsi="EUAlbertina"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2"/>
    <w:pPr>
      <w:numPr>
        <w:numId w:val="32"/>
      </w:numPr>
    </w:pPr>
  </w:style>
  <w:style w:type="numbering" w:customStyle="1" w:styleId="Styl1">
    <w:name w:val="Styl3"/>
    <w:pPr>
      <w:numPr>
        <w:numId w:val="40"/>
      </w:numPr>
    </w:pPr>
  </w:style>
  <w:style w:type="numbering" w:customStyle="1" w:styleId="Hipercze">
    <w:name w:val="Styl4"/>
    <w:pPr>
      <w:numPr>
        <w:numId w:val="52"/>
      </w:numPr>
    </w:pPr>
  </w:style>
</w:styles>
</file>

<file path=word/webSettings.xml><?xml version="1.0" encoding="utf-8"?>
<w:webSettings xmlns:r="http://schemas.openxmlformats.org/officeDocument/2006/relationships" xmlns:w="http://schemas.openxmlformats.org/wordprocessingml/2006/main">
  <w:divs>
    <w:div w:id="346177194">
      <w:bodyDiv w:val="1"/>
      <w:marLeft w:val="0"/>
      <w:marRight w:val="0"/>
      <w:marTop w:val="0"/>
      <w:marBottom w:val="0"/>
      <w:divBdr>
        <w:top w:val="none" w:sz="0" w:space="0" w:color="auto"/>
        <w:left w:val="none" w:sz="0" w:space="0" w:color="auto"/>
        <w:bottom w:val="none" w:sz="0" w:space="0" w:color="auto"/>
        <w:right w:val="none" w:sz="0" w:space="0" w:color="auto"/>
      </w:divBdr>
    </w:div>
    <w:div w:id="1439256965">
      <w:bodyDiv w:val="1"/>
      <w:marLeft w:val="0"/>
      <w:marRight w:val="0"/>
      <w:marTop w:val="0"/>
      <w:marBottom w:val="0"/>
      <w:divBdr>
        <w:top w:val="none" w:sz="0" w:space="0" w:color="auto"/>
        <w:left w:val="none" w:sz="0" w:space="0" w:color="auto"/>
        <w:bottom w:val="none" w:sz="0" w:space="0" w:color="auto"/>
        <w:right w:val="none" w:sz="0" w:space="0" w:color="auto"/>
      </w:divBdr>
      <w:divsChild>
        <w:div w:id="186338745">
          <w:marLeft w:val="0"/>
          <w:marRight w:val="0"/>
          <w:marTop w:val="0"/>
          <w:marBottom w:val="0"/>
          <w:divBdr>
            <w:top w:val="none" w:sz="0" w:space="0" w:color="auto"/>
            <w:left w:val="none" w:sz="0" w:space="0" w:color="auto"/>
            <w:bottom w:val="none" w:sz="0" w:space="0" w:color="auto"/>
            <w:right w:val="none" w:sz="0" w:space="0" w:color="auto"/>
          </w:divBdr>
        </w:div>
        <w:div w:id="212696412">
          <w:marLeft w:val="0"/>
          <w:marRight w:val="0"/>
          <w:marTop w:val="0"/>
          <w:marBottom w:val="0"/>
          <w:divBdr>
            <w:top w:val="none" w:sz="0" w:space="0" w:color="auto"/>
            <w:left w:val="none" w:sz="0" w:space="0" w:color="auto"/>
            <w:bottom w:val="none" w:sz="0" w:space="0" w:color="auto"/>
            <w:right w:val="none" w:sz="0" w:space="0" w:color="auto"/>
          </w:divBdr>
        </w:div>
        <w:div w:id="417749137">
          <w:marLeft w:val="0"/>
          <w:marRight w:val="0"/>
          <w:marTop w:val="0"/>
          <w:marBottom w:val="0"/>
          <w:divBdr>
            <w:top w:val="none" w:sz="0" w:space="0" w:color="auto"/>
            <w:left w:val="none" w:sz="0" w:space="0" w:color="auto"/>
            <w:bottom w:val="none" w:sz="0" w:space="0" w:color="auto"/>
            <w:right w:val="none" w:sz="0" w:space="0" w:color="auto"/>
          </w:divBdr>
        </w:div>
        <w:div w:id="829370387">
          <w:marLeft w:val="0"/>
          <w:marRight w:val="0"/>
          <w:marTop w:val="0"/>
          <w:marBottom w:val="0"/>
          <w:divBdr>
            <w:top w:val="none" w:sz="0" w:space="0" w:color="auto"/>
            <w:left w:val="none" w:sz="0" w:space="0" w:color="auto"/>
            <w:bottom w:val="none" w:sz="0" w:space="0" w:color="auto"/>
            <w:right w:val="none" w:sz="0" w:space="0" w:color="auto"/>
          </w:divBdr>
        </w:div>
        <w:div w:id="1125006207">
          <w:marLeft w:val="0"/>
          <w:marRight w:val="0"/>
          <w:marTop w:val="0"/>
          <w:marBottom w:val="0"/>
          <w:divBdr>
            <w:top w:val="none" w:sz="0" w:space="0" w:color="auto"/>
            <w:left w:val="none" w:sz="0" w:space="0" w:color="auto"/>
            <w:bottom w:val="none" w:sz="0" w:space="0" w:color="auto"/>
            <w:right w:val="none" w:sz="0" w:space="0" w:color="auto"/>
          </w:divBdr>
        </w:div>
        <w:div w:id="1144591370">
          <w:marLeft w:val="0"/>
          <w:marRight w:val="0"/>
          <w:marTop w:val="0"/>
          <w:marBottom w:val="0"/>
          <w:divBdr>
            <w:top w:val="none" w:sz="0" w:space="0" w:color="auto"/>
            <w:left w:val="none" w:sz="0" w:space="0" w:color="auto"/>
            <w:bottom w:val="none" w:sz="0" w:space="0" w:color="auto"/>
            <w:right w:val="none" w:sz="0" w:space="0" w:color="auto"/>
          </w:divBdr>
        </w:div>
        <w:div w:id="1156261622">
          <w:marLeft w:val="0"/>
          <w:marRight w:val="0"/>
          <w:marTop w:val="0"/>
          <w:marBottom w:val="0"/>
          <w:divBdr>
            <w:top w:val="none" w:sz="0" w:space="0" w:color="auto"/>
            <w:left w:val="none" w:sz="0" w:space="0" w:color="auto"/>
            <w:bottom w:val="none" w:sz="0" w:space="0" w:color="auto"/>
            <w:right w:val="none" w:sz="0" w:space="0" w:color="auto"/>
          </w:divBdr>
        </w:div>
        <w:div w:id="1303315309">
          <w:marLeft w:val="0"/>
          <w:marRight w:val="0"/>
          <w:marTop w:val="0"/>
          <w:marBottom w:val="0"/>
          <w:divBdr>
            <w:top w:val="none" w:sz="0" w:space="0" w:color="auto"/>
            <w:left w:val="none" w:sz="0" w:space="0" w:color="auto"/>
            <w:bottom w:val="none" w:sz="0" w:space="0" w:color="auto"/>
            <w:right w:val="none" w:sz="0" w:space="0" w:color="auto"/>
          </w:divBdr>
        </w:div>
        <w:div w:id="1307129766">
          <w:marLeft w:val="0"/>
          <w:marRight w:val="0"/>
          <w:marTop w:val="0"/>
          <w:marBottom w:val="0"/>
          <w:divBdr>
            <w:top w:val="none" w:sz="0" w:space="0" w:color="auto"/>
            <w:left w:val="none" w:sz="0" w:space="0" w:color="auto"/>
            <w:bottom w:val="none" w:sz="0" w:space="0" w:color="auto"/>
            <w:right w:val="none" w:sz="0" w:space="0" w:color="auto"/>
          </w:divBdr>
        </w:div>
        <w:div w:id="1456630983">
          <w:marLeft w:val="0"/>
          <w:marRight w:val="0"/>
          <w:marTop w:val="0"/>
          <w:marBottom w:val="0"/>
          <w:divBdr>
            <w:top w:val="none" w:sz="0" w:space="0" w:color="auto"/>
            <w:left w:val="none" w:sz="0" w:space="0" w:color="auto"/>
            <w:bottom w:val="none" w:sz="0" w:space="0" w:color="auto"/>
            <w:right w:val="none" w:sz="0" w:space="0" w:color="auto"/>
          </w:divBdr>
        </w:div>
        <w:div w:id="1638413948">
          <w:marLeft w:val="0"/>
          <w:marRight w:val="0"/>
          <w:marTop w:val="0"/>
          <w:marBottom w:val="0"/>
          <w:divBdr>
            <w:top w:val="none" w:sz="0" w:space="0" w:color="auto"/>
            <w:left w:val="none" w:sz="0" w:space="0" w:color="auto"/>
            <w:bottom w:val="none" w:sz="0" w:space="0" w:color="auto"/>
            <w:right w:val="none" w:sz="0" w:space="0" w:color="auto"/>
          </w:divBdr>
        </w:div>
        <w:div w:id="1683774410">
          <w:marLeft w:val="0"/>
          <w:marRight w:val="0"/>
          <w:marTop w:val="0"/>
          <w:marBottom w:val="0"/>
          <w:divBdr>
            <w:top w:val="none" w:sz="0" w:space="0" w:color="auto"/>
            <w:left w:val="none" w:sz="0" w:space="0" w:color="auto"/>
            <w:bottom w:val="none" w:sz="0" w:space="0" w:color="auto"/>
            <w:right w:val="none" w:sz="0" w:space="0" w:color="auto"/>
          </w:divBdr>
        </w:div>
        <w:div w:id="1816558602">
          <w:marLeft w:val="0"/>
          <w:marRight w:val="0"/>
          <w:marTop w:val="0"/>
          <w:marBottom w:val="0"/>
          <w:divBdr>
            <w:top w:val="none" w:sz="0" w:space="0" w:color="auto"/>
            <w:left w:val="none" w:sz="0" w:space="0" w:color="auto"/>
            <w:bottom w:val="none" w:sz="0" w:space="0" w:color="auto"/>
            <w:right w:val="none" w:sz="0" w:space="0" w:color="auto"/>
          </w:divBdr>
        </w:div>
        <w:div w:id="1964070064">
          <w:marLeft w:val="0"/>
          <w:marRight w:val="0"/>
          <w:marTop w:val="0"/>
          <w:marBottom w:val="0"/>
          <w:divBdr>
            <w:top w:val="none" w:sz="0" w:space="0" w:color="auto"/>
            <w:left w:val="none" w:sz="0" w:space="0" w:color="auto"/>
            <w:bottom w:val="none" w:sz="0" w:space="0" w:color="auto"/>
            <w:right w:val="none" w:sz="0" w:space="0" w:color="auto"/>
          </w:divBdr>
        </w:div>
        <w:div w:id="2098092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2.xml"/><Relationship Id="rId10" Type="http://schemas.openxmlformats.org/officeDocument/2006/relationships/hyperlink" Target="http://www.funduszeeuropejskie.gov.pl"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rpo.14-20.warmia.mazury.pl" TargetMode="External"/><Relationship Id="rId14" Type="http://schemas.openxmlformats.org/officeDocument/2006/relationships/footer" Target="footer3.xml"/><Relationship Id="rId22" Type="http://schemas.openxmlformats.org/officeDocument/2006/relationships/footer" Target="footer10.xml"/><Relationship Id="rId27"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6AF46-1797-4E27-98BD-0BDF9014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43</Pages>
  <Words>10629</Words>
  <Characters>73264</Characters>
  <Application>Microsoft Office Word</Application>
  <DocSecurity>0</DocSecurity>
  <Lines>610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83726</CharactersWithSpaces>
  <SharedDoc>false</SharedDoc>
  <HLinks>
    <vt:vector size="192" baseType="variant">
      <vt:variant>
        <vt:i4>6357041</vt:i4>
      </vt:variant>
      <vt:variant>
        <vt:i4>186</vt:i4>
      </vt:variant>
      <vt:variant>
        <vt:i4>0</vt:i4>
      </vt:variant>
      <vt:variant>
        <vt:i4>5</vt:i4>
      </vt:variant>
      <vt:variant>
        <vt:lpwstr>http://www.funduszeeuropejskie.gov.pl/</vt:lpwstr>
      </vt:variant>
      <vt:variant>
        <vt:lpwstr/>
      </vt:variant>
      <vt:variant>
        <vt:i4>6946924</vt:i4>
      </vt:variant>
      <vt:variant>
        <vt:i4>183</vt:i4>
      </vt:variant>
      <vt:variant>
        <vt:i4>0</vt:i4>
      </vt:variant>
      <vt:variant>
        <vt:i4>5</vt:i4>
      </vt:variant>
      <vt:variant>
        <vt:lpwstr>http://www.rpo.14-20.warmia.mazury.pl/</vt:lpwstr>
      </vt:variant>
      <vt:variant>
        <vt:lpwstr/>
      </vt:variant>
      <vt:variant>
        <vt:i4>1310774</vt:i4>
      </vt:variant>
      <vt:variant>
        <vt:i4>176</vt:i4>
      </vt:variant>
      <vt:variant>
        <vt:i4>0</vt:i4>
      </vt:variant>
      <vt:variant>
        <vt:i4>5</vt:i4>
      </vt:variant>
      <vt:variant>
        <vt:lpwstr/>
      </vt:variant>
      <vt:variant>
        <vt:lpwstr>_Toc417477210</vt:lpwstr>
      </vt:variant>
      <vt:variant>
        <vt:i4>1376310</vt:i4>
      </vt:variant>
      <vt:variant>
        <vt:i4>170</vt:i4>
      </vt:variant>
      <vt:variant>
        <vt:i4>0</vt:i4>
      </vt:variant>
      <vt:variant>
        <vt:i4>5</vt:i4>
      </vt:variant>
      <vt:variant>
        <vt:lpwstr/>
      </vt:variant>
      <vt:variant>
        <vt:lpwstr>_Toc417477209</vt:lpwstr>
      </vt:variant>
      <vt:variant>
        <vt:i4>1376310</vt:i4>
      </vt:variant>
      <vt:variant>
        <vt:i4>164</vt:i4>
      </vt:variant>
      <vt:variant>
        <vt:i4>0</vt:i4>
      </vt:variant>
      <vt:variant>
        <vt:i4>5</vt:i4>
      </vt:variant>
      <vt:variant>
        <vt:lpwstr/>
      </vt:variant>
      <vt:variant>
        <vt:lpwstr>_Toc417477208</vt:lpwstr>
      </vt:variant>
      <vt:variant>
        <vt:i4>1376310</vt:i4>
      </vt:variant>
      <vt:variant>
        <vt:i4>158</vt:i4>
      </vt:variant>
      <vt:variant>
        <vt:i4>0</vt:i4>
      </vt:variant>
      <vt:variant>
        <vt:i4>5</vt:i4>
      </vt:variant>
      <vt:variant>
        <vt:lpwstr/>
      </vt:variant>
      <vt:variant>
        <vt:lpwstr>_Toc417477207</vt:lpwstr>
      </vt:variant>
      <vt:variant>
        <vt:i4>1376310</vt:i4>
      </vt:variant>
      <vt:variant>
        <vt:i4>152</vt:i4>
      </vt:variant>
      <vt:variant>
        <vt:i4>0</vt:i4>
      </vt:variant>
      <vt:variant>
        <vt:i4>5</vt:i4>
      </vt:variant>
      <vt:variant>
        <vt:lpwstr/>
      </vt:variant>
      <vt:variant>
        <vt:lpwstr>_Toc417477206</vt:lpwstr>
      </vt:variant>
      <vt:variant>
        <vt:i4>1376310</vt:i4>
      </vt:variant>
      <vt:variant>
        <vt:i4>146</vt:i4>
      </vt:variant>
      <vt:variant>
        <vt:i4>0</vt:i4>
      </vt:variant>
      <vt:variant>
        <vt:i4>5</vt:i4>
      </vt:variant>
      <vt:variant>
        <vt:lpwstr/>
      </vt:variant>
      <vt:variant>
        <vt:lpwstr>_Toc417477205</vt:lpwstr>
      </vt:variant>
      <vt:variant>
        <vt:i4>1376310</vt:i4>
      </vt:variant>
      <vt:variant>
        <vt:i4>140</vt:i4>
      </vt:variant>
      <vt:variant>
        <vt:i4>0</vt:i4>
      </vt:variant>
      <vt:variant>
        <vt:i4>5</vt:i4>
      </vt:variant>
      <vt:variant>
        <vt:lpwstr/>
      </vt:variant>
      <vt:variant>
        <vt:lpwstr>_Toc417477204</vt:lpwstr>
      </vt:variant>
      <vt:variant>
        <vt:i4>1376310</vt:i4>
      </vt:variant>
      <vt:variant>
        <vt:i4>134</vt:i4>
      </vt:variant>
      <vt:variant>
        <vt:i4>0</vt:i4>
      </vt:variant>
      <vt:variant>
        <vt:i4>5</vt:i4>
      </vt:variant>
      <vt:variant>
        <vt:lpwstr/>
      </vt:variant>
      <vt:variant>
        <vt:lpwstr>_Toc417477203</vt:lpwstr>
      </vt:variant>
      <vt:variant>
        <vt:i4>1376310</vt:i4>
      </vt:variant>
      <vt:variant>
        <vt:i4>128</vt:i4>
      </vt:variant>
      <vt:variant>
        <vt:i4>0</vt:i4>
      </vt:variant>
      <vt:variant>
        <vt:i4>5</vt:i4>
      </vt:variant>
      <vt:variant>
        <vt:lpwstr/>
      </vt:variant>
      <vt:variant>
        <vt:lpwstr>_Toc417477202</vt:lpwstr>
      </vt:variant>
      <vt:variant>
        <vt:i4>1376310</vt:i4>
      </vt:variant>
      <vt:variant>
        <vt:i4>122</vt:i4>
      </vt:variant>
      <vt:variant>
        <vt:i4>0</vt:i4>
      </vt:variant>
      <vt:variant>
        <vt:i4>5</vt:i4>
      </vt:variant>
      <vt:variant>
        <vt:lpwstr/>
      </vt:variant>
      <vt:variant>
        <vt:lpwstr>_Toc417477201</vt:lpwstr>
      </vt:variant>
      <vt:variant>
        <vt:i4>1376310</vt:i4>
      </vt:variant>
      <vt:variant>
        <vt:i4>116</vt:i4>
      </vt:variant>
      <vt:variant>
        <vt:i4>0</vt:i4>
      </vt:variant>
      <vt:variant>
        <vt:i4>5</vt:i4>
      </vt:variant>
      <vt:variant>
        <vt:lpwstr/>
      </vt:variant>
      <vt:variant>
        <vt:lpwstr>_Toc417477200</vt:lpwstr>
      </vt:variant>
      <vt:variant>
        <vt:i4>1835061</vt:i4>
      </vt:variant>
      <vt:variant>
        <vt:i4>110</vt:i4>
      </vt:variant>
      <vt:variant>
        <vt:i4>0</vt:i4>
      </vt:variant>
      <vt:variant>
        <vt:i4>5</vt:i4>
      </vt:variant>
      <vt:variant>
        <vt:lpwstr/>
      </vt:variant>
      <vt:variant>
        <vt:lpwstr>_Toc417477199</vt:lpwstr>
      </vt:variant>
      <vt:variant>
        <vt:i4>1835061</vt:i4>
      </vt:variant>
      <vt:variant>
        <vt:i4>104</vt:i4>
      </vt:variant>
      <vt:variant>
        <vt:i4>0</vt:i4>
      </vt:variant>
      <vt:variant>
        <vt:i4>5</vt:i4>
      </vt:variant>
      <vt:variant>
        <vt:lpwstr/>
      </vt:variant>
      <vt:variant>
        <vt:lpwstr>_Toc417477196</vt:lpwstr>
      </vt:variant>
      <vt:variant>
        <vt:i4>1835061</vt:i4>
      </vt:variant>
      <vt:variant>
        <vt:i4>98</vt:i4>
      </vt:variant>
      <vt:variant>
        <vt:i4>0</vt:i4>
      </vt:variant>
      <vt:variant>
        <vt:i4>5</vt:i4>
      </vt:variant>
      <vt:variant>
        <vt:lpwstr/>
      </vt:variant>
      <vt:variant>
        <vt:lpwstr>_Toc417477195</vt:lpwstr>
      </vt:variant>
      <vt:variant>
        <vt:i4>1835061</vt:i4>
      </vt:variant>
      <vt:variant>
        <vt:i4>92</vt:i4>
      </vt:variant>
      <vt:variant>
        <vt:i4>0</vt:i4>
      </vt:variant>
      <vt:variant>
        <vt:i4>5</vt:i4>
      </vt:variant>
      <vt:variant>
        <vt:lpwstr/>
      </vt:variant>
      <vt:variant>
        <vt:lpwstr>_Toc417477194</vt:lpwstr>
      </vt:variant>
      <vt:variant>
        <vt:i4>1835061</vt:i4>
      </vt:variant>
      <vt:variant>
        <vt:i4>86</vt:i4>
      </vt:variant>
      <vt:variant>
        <vt:i4>0</vt:i4>
      </vt:variant>
      <vt:variant>
        <vt:i4>5</vt:i4>
      </vt:variant>
      <vt:variant>
        <vt:lpwstr/>
      </vt:variant>
      <vt:variant>
        <vt:lpwstr>_Toc417477193</vt:lpwstr>
      </vt:variant>
      <vt:variant>
        <vt:i4>1835061</vt:i4>
      </vt:variant>
      <vt:variant>
        <vt:i4>80</vt:i4>
      </vt:variant>
      <vt:variant>
        <vt:i4>0</vt:i4>
      </vt:variant>
      <vt:variant>
        <vt:i4>5</vt:i4>
      </vt:variant>
      <vt:variant>
        <vt:lpwstr/>
      </vt:variant>
      <vt:variant>
        <vt:lpwstr>_Toc417477192</vt:lpwstr>
      </vt:variant>
      <vt:variant>
        <vt:i4>1835061</vt:i4>
      </vt:variant>
      <vt:variant>
        <vt:i4>74</vt:i4>
      </vt:variant>
      <vt:variant>
        <vt:i4>0</vt:i4>
      </vt:variant>
      <vt:variant>
        <vt:i4>5</vt:i4>
      </vt:variant>
      <vt:variant>
        <vt:lpwstr/>
      </vt:variant>
      <vt:variant>
        <vt:lpwstr>_Toc417477191</vt:lpwstr>
      </vt:variant>
      <vt:variant>
        <vt:i4>1835061</vt:i4>
      </vt:variant>
      <vt:variant>
        <vt:i4>68</vt:i4>
      </vt:variant>
      <vt:variant>
        <vt:i4>0</vt:i4>
      </vt:variant>
      <vt:variant>
        <vt:i4>5</vt:i4>
      </vt:variant>
      <vt:variant>
        <vt:lpwstr/>
      </vt:variant>
      <vt:variant>
        <vt:lpwstr>_Toc417477190</vt:lpwstr>
      </vt:variant>
      <vt:variant>
        <vt:i4>1900597</vt:i4>
      </vt:variant>
      <vt:variant>
        <vt:i4>62</vt:i4>
      </vt:variant>
      <vt:variant>
        <vt:i4>0</vt:i4>
      </vt:variant>
      <vt:variant>
        <vt:i4>5</vt:i4>
      </vt:variant>
      <vt:variant>
        <vt:lpwstr/>
      </vt:variant>
      <vt:variant>
        <vt:lpwstr>_Toc417477189</vt:lpwstr>
      </vt:variant>
      <vt:variant>
        <vt:i4>1900597</vt:i4>
      </vt:variant>
      <vt:variant>
        <vt:i4>56</vt:i4>
      </vt:variant>
      <vt:variant>
        <vt:i4>0</vt:i4>
      </vt:variant>
      <vt:variant>
        <vt:i4>5</vt:i4>
      </vt:variant>
      <vt:variant>
        <vt:lpwstr/>
      </vt:variant>
      <vt:variant>
        <vt:lpwstr>_Toc417477188</vt:lpwstr>
      </vt:variant>
      <vt:variant>
        <vt:i4>1900597</vt:i4>
      </vt:variant>
      <vt:variant>
        <vt:i4>50</vt:i4>
      </vt:variant>
      <vt:variant>
        <vt:i4>0</vt:i4>
      </vt:variant>
      <vt:variant>
        <vt:i4>5</vt:i4>
      </vt:variant>
      <vt:variant>
        <vt:lpwstr/>
      </vt:variant>
      <vt:variant>
        <vt:lpwstr>_Toc417477187</vt:lpwstr>
      </vt:variant>
      <vt:variant>
        <vt:i4>1900597</vt:i4>
      </vt:variant>
      <vt:variant>
        <vt:i4>44</vt:i4>
      </vt:variant>
      <vt:variant>
        <vt:i4>0</vt:i4>
      </vt:variant>
      <vt:variant>
        <vt:i4>5</vt:i4>
      </vt:variant>
      <vt:variant>
        <vt:lpwstr/>
      </vt:variant>
      <vt:variant>
        <vt:lpwstr>_Toc417477186</vt:lpwstr>
      </vt:variant>
      <vt:variant>
        <vt:i4>1900597</vt:i4>
      </vt:variant>
      <vt:variant>
        <vt:i4>38</vt:i4>
      </vt:variant>
      <vt:variant>
        <vt:i4>0</vt:i4>
      </vt:variant>
      <vt:variant>
        <vt:i4>5</vt:i4>
      </vt:variant>
      <vt:variant>
        <vt:lpwstr/>
      </vt:variant>
      <vt:variant>
        <vt:lpwstr>_Toc417477185</vt:lpwstr>
      </vt:variant>
      <vt:variant>
        <vt:i4>1900597</vt:i4>
      </vt:variant>
      <vt:variant>
        <vt:i4>32</vt:i4>
      </vt:variant>
      <vt:variant>
        <vt:i4>0</vt:i4>
      </vt:variant>
      <vt:variant>
        <vt:i4>5</vt:i4>
      </vt:variant>
      <vt:variant>
        <vt:lpwstr/>
      </vt:variant>
      <vt:variant>
        <vt:lpwstr>_Toc417477184</vt:lpwstr>
      </vt:variant>
      <vt:variant>
        <vt:i4>1900597</vt:i4>
      </vt:variant>
      <vt:variant>
        <vt:i4>26</vt:i4>
      </vt:variant>
      <vt:variant>
        <vt:i4>0</vt:i4>
      </vt:variant>
      <vt:variant>
        <vt:i4>5</vt:i4>
      </vt:variant>
      <vt:variant>
        <vt:lpwstr/>
      </vt:variant>
      <vt:variant>
        <vt:lpwstr>_Toc417477183</vt:lpwstr>
      </vt:variant>
      <vt:variant>
        <vt:i4>1900597</vt:i4>
      </vt:variant>
      <vt:variant>
        <vt:i4>20</vt:i4>
      </vt:variant>
      <vt:variant>
        <vt:i4>0</vt:i4>
      </vt:variant>
      <vt:variant>
        <vt:i4>5</vt:i4>
      </vt:variant>
      <vt:variant>
        <vt:lpwstr/>
      </vt:variant>
      <vt:variant>
        <vt:lpwstr>_Toc417477182</vt:lpwstr>
      </vt:variant>
      <vt:variant>
        <vt:i4>1900597</vt:i4>
      </vt:variant>
      <vt:variant>
        <vt:i4>14</vt:i4>
      </vt:variant>
      <vt:variant>
        <vt:i4>0</vt:i4>
      </vt:variant>
      <vt:variant>
        <vt:i4>5</vt:i4>
      </vt:variant>
      <vt:variant>
        <vt:lpwstr/>
      </vt:variant>
      <vt:variant>
        <vt:lpwstr>_Toc417477181</vt:lpwstr>
      </vt:variant>
      <vt:variant>
        <vt:i4>1900597</vt:i4>
      </vt:variant>
      <vt:variant>
        <vt:i4>8</vt:i4>
      </vt:variant>
      <vt:variant>
        <vt:i4>0</vt:i4>
      </vt:variant>
      <vt:variant>
        <vt:i4>5</vt:i4>
      </vt:variant>
      <vt:variant>
        <vt:lpwstr/>
      </vt:variant>
      <vt:variant>
        <vt:lpwstr>_Toc417477180</vt:lpwstr>
      </vt:variant>
      <vt:variant>
        <vt:i4>1179701</vt:i4>
      </vt:variant>
      <vt:variant>
        <vt:i4>2</vt:i4>
      </vt:variant>
      <vt:variant>
        <vt:i4>0</vt:i4>
      </vt:variant>
      <vt:variant>
        <vt:i4>5</vt:i4>
      </vt:variant>
      <vt:variant>
        <vt:lpwstr/>
      </vt:variant>
      <vt:variant>
        <vt:lpwstr>_Toc417477179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dc:creator>
  <cp:lastModifiedBy>b.dabrowska</cp:lastModifiedBy>
  <cp:revision>3</cp:revision>
  <cp:lastPrinted>2017-05-24T10:33:00Z</cp:lastPrinted>
  <dcterms:created xsi:type="dcterms:W3CDTF">2017-07-19T06:31:00Z</dcterms:created>
  <dcterms:modified xsi:type="dcterms:W3CDTF">2017-07-19T06:41:00Z</dcterms:modified>
</cp:coreProperties>
</file>