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0395F8F3" w14:textId="77777777" w:rsidR="00D44655" w:rsidRDefault="00D44655" w:rsidP="00D44655">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B7C408B" w14:textId="77777777" w:rsidR="00D44655" w:rsidRDefault="00D44655" w:rsidP="00D44655">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8.1 </w:t>
      </w:r>
      <w:r>
        <w:rPr>
          <w:rFonts w:ascii="Calibri" w:hAnsi="Calibri"/>
          <w:b/>
          <w:i/>
          <w:snapToGrid w:val="0"/>
          <w:sz w:val="28"/>
          <w:szCs w:val="28"/>
        </w:rPr>
        <w:t>Dostęp do wysokiej jakości usług zdrowotnych i społecznych,</w:t>
      </w:r>
    </w:p>
    <w:p w14:paraId="58C4EC29" w14:textId="77777777" w:rsidR="00D44655" w:rsidRDefault="00D44655" w:rsidP="00D44655">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VIII </w:t>
      </w:r>
      <w:r>
        <w:rPr>
          <w:rFonts w:ascii="Calibri" w:hAnsi="Calibri"/>
          <w:b/>
          <w:i/>
          <w:snapToGrid w:val="0"/>
          <w:sz w:val="28"/>
          <w:szCs w:val="28"/>
        </w:rPr>
        <w:t>Integracja społeczna</w:t>
      </w:r>
      <w:r>
        <w:rPr>
          <w:rFonts w:ascii="Calibri" w:hAnsi="Calibri"/>
          <w:b/>
          <w:snapToGrid w:val="0"/>
          <w:sz w:val="28"/>
          <w:szCs w:val="28"/>
        </w:rPr>
        <w:t xml:space="preserve"> RPO WO 2014-2020,</w:t>
      </w:r>
    </w:p>
    <w:p w14:paraId="15A4CEAB" w14:textId="77777777" w:rsidR="00D44655" w:rsidRDefault="00D44655" w:rsidP="00D44655">
      <w:pPr>
        <w:widowControl w:val="0"/>
        <w:spacing w:line="276" w:lineRule="auto"/>
        <w:jc w:val="center"/>
        <w:rPr>
          <w:rFonts w:ascii="Calibri" w:hAnsi="Calibri"/>
          <w:b/>
          <w:snapToGrid w:val="0"/>
          <w:sz w:val="28"/>
          <w:szCs w:val="28"/>
        </w:rPr>
      </w:pPr>
      <w:r>
        <w:rPr>
          <w:rFonts w:ascii="Calibri" w:hAnsi="Calibri"/>
          <w:b/>
          <w:i/>
          <w:iCs/>
          <w:snapToGrid w:val="0"/>
          <w:sz w:val="28"/>
          <w:szCs w:val="28"/>
        </w:rPr>
        <w:t>w zakresie</w:t>
      </w:r>
      <w:r>
        <w:rPr>
          <w:rFonts w:ascii="Calibri" w:hAnsi="Calibri"/>
          <w:b/>
          <w:iCs/>
          <w:snapToGrid w:val="0"/>
          <w:sz w:val="28"/>
          <w:szCs w:val="28"/>
        </w:rPr>
        <w:t xml:space="preserve"> </w:t>
      </w:r>
      <w:r>
        <w:rPr>
          <w:rFonts w:ascii="Calibri" w:hAnsi="Calibri"/>
          <w:b/>
          <w:i/>
          <w:snapToGrid w:val="0"/>
          <w:sz w:val="28"/>
          <w:szCs w:val="28"/>
        </w:rPr>
        <w:t>kompleksowej opieki nad matką i dzieckiem</w:t>
      </w:r>
    </w:p>
    <w:p w14:paraId="302BD07E" w14:textId="1A62C792" w:rsidR="00D3120A" w:rsidRDefault="00D44655" w:rsidP="00D3120A">
      <w:pPr>
        <w:widowControl w:val="0"/>
        <w:spacing w:line="276" w:lineRule="auto"/>
        <w:jc w:val="center"/>
        <w:rPr>
          <w:rFonts w:ascii="Calibri" w:hAnsi="Calibri"/>
          <w:b/>
          <w:snapToGrid w:val="0"/>
          <w:sz w:val="22"/>
          <w:szCs w:val="22"/>
        </w:rPr>
      </w:pPr>
      <w:r>
        <w:rPr>
          <w:rFonts w:ascii="Calibri" w:hAnsi="Calibri"/>
          <w:b/>
          <w:snapToGrid w:val="0"/>
          <w:sz w:val="28"/>
          <w:szCs w:val="28"/>
        </w:rPr>
        <w:t>Nabór IV</w:t>
      </w: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292DA21C"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r w:rsidR="0014164E">
        <w:rPr>
          <w:rFonts w:ascii="Calibri" w:hAnsi="Calibri"/>
          <w:b/>
          <w:sz w:val="32"/>
          <w:szCs w:val="32"/>
        </w:rPr>
        <w:t xml:space="preserve"> ze zmianami</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6E447BA2" w:rsidR="00FA490C" w:rsidRDefault="00FA490C" w:rsidP="00FA490C">
      <w:pPr>
        <w:tabs>
          <w:tab w:val="left" w:pos="4065"/>
        </w:tabs>
        <w:jc w:val="center"/>
        <w:rPr>
          <w:rFonts w:ascii="Calibri" w:hAnsi="Calibri"/>
          <w:i/>
          <w:sz w:val="22"/>
          <w:szCs w:val="22"/>
        </w:rPr>
      </w:pPr>
      <w:r>
        <w:rPr>
          <w:rFonts w:ascii="Calibri" w:hAnsi="Calibri"/>
          <w:i/>
          <w:sz w:val="22"/>
          <w:szCs w:val="22"/>
        </w:rPr>
        <w:t xml:space="preserve">Uchwałą nr </w:t>
      </w:r>
      <w:r w:rsidR="0014164E">
        <w:rPr>
          <w:rFonts w:ascii="Calibri" w:hAnsi="Calibri"/>
          <w:i/>
          <w:sz w:val="22"/>
          <w:szCs w:val="22"/>
        </w:rPr>
        <w:t>3514/</w:t>
      </w:r>
      <w:r>
        <w:rPr>
          <w:rFonts w:ascii="Calibri" w:hAnsi="Calibri"/>
          <w:i/>
          <w:sz w:val="22"/>
          <w:szCs w:val="22"/>
        </w:rPr>
        <w:t>201</w:t>
      </w:r>
      <w:r w:rsidR="0014164E">
        <w:rPr>
          <w:rFonts w:ascii="Calibri" w:hAnsi="Calibri"/>
          <w:i/>
          <w:sz w:val="22"/>
          <w:szCs w:val="22"/>
        </w:rPr>
        <w:t>7</w:t>
      </w:r>
      <w:bookmarkStart w:id="0" w:name="_GoBack"/>
      <w:bookmarkEnd w:id="0"/>
      <w:r>
        <w:rPr>
          <w:rFonts w:ascii="Calibri" w:hAnsi="Calibri"/>
          <w:i/>
          <w:sz w:val="22"/>
          <w:szCs w:val="22"/>
        </w:rPr>
        <w:t xml:space="preserve"> z dnia </w:t>
      </w:r>
      <w:r w:rsidR="0014164E">
        <w:rPr>
          <w:rFonts w:ascii="Calibri" w:hAnsi="Calibri"/>
          <w:i/>
          <w:sz w:val="22"/>
          <w:szCs w:val="22"/>
        </w:rPr>
        <w:t>20</w:t>
      </w:r>
      <w:r w:rsidR="0001787B">
        <w:rPr>
          <w:rFonts w:ascii="Calibri" w:hAnsi="Calibri"/>
          <w:i/>
          <w:sz w:val="22"/>
          <w:szCs w:val="22"/>
        </w:rPr>
        <w:t xml:space="preserve"> </w:t>
      </w:r>
      <w:r w:rsidR="0014164E">
        <w:rPr>
          <w:rFonts w:ascii="Calibri" w:hAnsi="Calibri"/>
          <w:i/>
          <w:sz w:val="22"/>
          <w:szCs w:val="22"/>
        </w:rPr>
        <w:t>marca</w:t>
      </w:r>
      <w:r w:rsidR="0001787B">
        <w:rPr>
          <w:rFonts w:ascii="Calibri" w:hAnsi="Calibri"/>
          <w:i/>
          <w:sz w:val="22"/>
          <w:szCs w:val="22"/>
        </w:rPr>
        <w:t xml:space="preserve"> </w:t>
      </w:r>
      <w:r>
        <w:rPr>
          <w:rFonts w:ascii="Calibri" w:hAnsi="Calibri"/>
          <w:i/>
          <w:sz w:val="22"/>
          <w:szCs w:val="22"/>
        </w:rPr>
        <w:t>201</w:t>
      </w:r>
      <w:r w:rsidR="0014164E">
        <w:rPr>
          <w:rFonts w:ascii="Calibri" w:hAnsi="Calibri"/>
          <w:i/>
          <w:sz w:val="22"/>
          <w:szCs w:val="22"/>
        </w:rPr>
        <w:t>7</w:t>
      </w:r>
      <w:r>
        <w:rPr>
          <w:rFonts w:ascii="Calibri" w:hAnsi="Calibri"/>
          <w:i/>
          <w:sz w:val="22"/>
          <w:szCs w:val="22"/>
        </w:rPr>
        <w:t xml:space="preserve">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2CC9B655"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14164E">
        <w:rPr>
          <w:rFonts w:ascii="Calibri" w:hAnsi="Calibri"/>
          <w:sz w:val="22"/>
          <w:szCs w:val="22"/>
        </w:rPr>
        <w:t>MARZEC</w:t>
      </w:r>
      <w:r w:rsidR="009C3C81" w:rsidRPr="00D47759">
        <w:rPr>
          <w:rFonts w:ascii="Calibri" w:hAnsi="Calibri"/>
          <w:i/>
          <w:sz w:val="22"/>
          <w:szCs w:val="22"/>
        </w:rPr>
        <w:t xml:space="preserve"> </w:t>
      </w:r>
      <w:r w:rsidRPr="009C44B8">
        <w:rPr>
          <w:rFonts w:ascii="Calibri" w:hAnsi="Calibri"/>
          <w:sz w:val="22"/>
          <w:szCs w:val="22"/>
        </w:rPr>
        <w:t>201</w:t>
      </w:r>
      <w:r w:rsidR="0014164E">
        <w:rPr>
          <w:rFonts w:ascii="Calibri" w:hAnsi="Calibri"/>
          <w:sz w:val="22"/>
          <w:szCs w:val="22"/>
        </w:rPr>
        <w:t>7</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lastRenderedPageBreak/>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18CB9A4B"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Należy przez to rozumieć formularz wniosku o dofinansowanie projektu wraz </w:t>
            </w:r>
            <w:r w:rsidRPr="00CC0941">
              <w:rPr>
                <w:rFonts w:asciiTheme="minorHAnsi" w:eastAsia="Calibri" w:hAnsiTheme="minorHAnsi"/>
                <w:noProof/>
                <w:spacing w:val="-2"/>
                <w:sz w:val="22"/>
                <w:szCs w:val="22"/>
              </w:rPr>
              <w:br/>
              <w:t>z załącznikami. Załączniki stanowią integralną część wniosku o dofinansowanie 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62A90" w:rsidRDefault="000C4661" w:rsidP="00545E60">
      <w:pPr>
        <w:widowControl w:val="0"/>
        <w:numPr>
          <w:ilvl w:val="0"/>
          <w:numId w:val="27"/>
        </w:numPr>
        <w:tabs>
          <w:tab w:val="left" w:pos="0"/>
          <w:tab w:val="left" w:pos="390"/>
        </w:tabs>
        <w:suppressAutoHyphens/>
        <w:autoSpaceDE w:val="0"/>
        <w:autoSpaceDN w:val="0"/>
        <w:adjustRightInd w:val="0"/>
        <w:spacing w:before="40" w:after="40" w:line="276" w:lineRule="auto"/>
        <w:jc w:val="both"/>
        <w:rPr>
          <w:rFonts w:asciiTheme="minorHAnsi" w:hAnsiTheme="minorHAnsi" w:cs="Calibri"/>
          <w:sz w:val="22"/>
          <w:szCs w:val="22"/>
          <w:lang w:eastAsia="x-none"/>
        </w:rPr>
      </w:pPr>
      <w:r w:rsidRPr="00062A90">
        <w:rPr>
          <w:rFonts w:asciiTheme="minorHAnsi" w:hAnsiTheme="minorHAnsi" w:cs="Calibri"/>
          <w:sz w:val="22"/>
          <w:szCs w:val="22"/>
          <w:lang w:eastAsia="x-none"/>
        </w:rPr>
        <w:t xml:space="preserve">Celem Regulaminu konkursu jest dostarczenie potencjalnym wnioskodawcom informacji przydatnych na etapie przygotowywania wniosku o dofinansowanie, realizacji projektu, </w:t>
      </w:r>
      <w:r w:rsidRPr="00062A90">
        <w:rPr>
          <w:rFonts w:asciiTheme="minorHAnsi" w:hAnsiTheme="minorHAnsi" w:cs="Calibri"/>
          <w:sz w:val="22"/>
          <w:szCs w:val="22"/>
          <w:lang w:eastAsia="x-none"/>
        </w:rPr>
        <w:br/>
        <w:t xml:space="preserve">a następnie złożenia do oceny w ramach konkursu ogłoszonego przez </w:t>
      </w:r>
      <w:r w:rsidRPr="00062A90">
        <w:rPr>
          <w:rFonts w:asciiTheme="minorHAnsi" w:eastAsia="Calibri" w:hAnsiTheme="minorHAnsi"/>
          <w:noProof/>
          <w:sz w:val="22"/>
          <w:szCs w:val="22"/>
        </w:rPr>
        <w:t>IZ RPO WO 2014-2020</w:t>
      </w:r>
      <w:r w:rsidRPr="00062A90">
        <w:rPr>
          <w:rFonts w:asciiTheme="minorHAnsi" w:hAnsiTheme="minorHAnsi" w:cs="Calibri"/>
          <w:sz w:val="22"/>
          <w:szCs w:val="22"/>
          <w:lang w:eastAsia="x-none"/>
        </w:rPr>
        <w:t>.</w:t>
      </w:r>
    </w:p>
    <w:p w14:paraId="0E4D96F6" w14:textId="7CF12332" w:rsidR="000C4661" w:rsidRPr="00062A90" w:rsidRDefault="0083603B" w:rsidP="00545E60">
      <w:pPr>
        <w:widowControl w:val="0"/>
        <w:numPr>
          <w:ilvl w:val="0"/>
          <w:numId w:val="27"/>
        </w:numPr>
        <w:tabs>
          <w:tab w:val="left" w:pos="0"/>
          <w:tab w:val="left" w:pos="390"/>
        </w:tabs>
        <w:suppressAutoHyphens/>
        <w:autoSpaceDE w:val="0"/>
        <w:autoSpaceDN w:val="0"/>
        <w:adjustRightInd w:val="0"/>
        <w:spacing w:before="40" w:after="40" w:line="276" w:lineRule="auto"/>
        <w:jc w:val="both"/>
        <w:rPr>
          <w:rFonts w:asciiTheme="minorHAnsi" w:hAnsiTheme="minorHAnsi" w:cs="Calibri"/>
          <w:sz w:val="22"/>
          <w:szCs w:val="22"/>
          <w:lang w:eastAsia="x-none"/>
        </w:rPr>
      </w:pPr>
      <w:r w:rsidRPr="00062A90">
        <w:rPr>
          <w:rFonts w:asciiTheme="minorHAnsi" w:hAnsiTheme="minorHAnsi" w:cs="Calibri"/>
          <w:sz w:val="22"/>
          <w:szCs w:val="22"/>
          <w:lang w:eastAsia="x-none"/>
        </w:rPr>
        <w:t xml:space="preserve">IZ </w:t>
      </w:r>
      <w:r w:rsidR="000C4661" w:rsidRPr="00062A90">
        <w:rPr>
          <w:rFonts w:asciiTheme="minorHAnsi" w:hAnsiTheme="minorHAnsi" w:cs="Calibri"/>
          <w:sz w:val="22"/>
          <w:szCs w:val="22"/>
          <w:lang w:eastAsia="x-none"/>
        </w:rPr>
        <w:t xml:space="preserve">zastrzega sobie prawo do wprowadzania zmian w niniejszym Regulaminie konkursu </w:t>
      </w:r>
      <w:r w:rsidR="000C4661" w:rsidRPr="00062A90">
        <w:rPr>
          <w:rFonts w:asciiTheme="minorHAnsi" w:hAnsiTheme="minorHAns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062A90">
        <w:rPr>
          <w:rFonts w:asciiTheme="minorHAnsi" w:hAnsiTheme="minorHAnsi" w:cs="Calibri"/>
          <w:sz w:val="22"/>
          <w:szCs w:val="22"/>
          <w:lang w:eastAsia="x-none"/>
        </w:rPr>
        <w:t>,</w:t>
      </w:r>
      <w:r w:rsidR="000C4661" w:rsidRPr="00062A90">
        <w:rPr>
          <w:rFonts w:asciiTheme="minorHAnsi" w:hAnsiTheme="minorHAns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62A90" w:rsidRDefault="00635EA5" w:rsidP="00545E60">
      <w:pPr>
        <w:widowControl w:val="0"/>
        <w:numPr>
          <w:ilvl w:val="0"/>
          <w:numId w:val="27"/>
        </w:numPr>
        <w:tabs>
          <w:tab w:val="left" w:pos="0"/>
          <w:tab w:val="left" w:pos="390"/>
        </w:tabs>
        <w:suppressAutoHyphens/>
        <w:autoSpaceDE w:val="0"/>
        <w:autoSpaceDN w:val="0"/>
        <w:adjustRightInd w:val="0"/>
        <w:spacing w:before="40" w:after="40" w:line="276" w:lineRule="auto"/>
        <w:jc w:val="both"/>
        <w:rPr>
          <w:rFonts w:asciiTheme="minorHAnsi" w:hAnsiTheme="minorHAnsi" w:cs="Calibri"/>
          <w:sz w:val="22"/>
          <w:szCs w:val="22"/>
          <w:lang w:eastAsia="x-none"/>
        </w:rPr>
      </w:pPr>
      <w:r w:rsidRPr="00062A90">
        <w:rPr>
          <w:rFonts w:asciiTheme="minorHAnsi" w:hAnsiTheme="minorHAnsi" w:cs="Calibri"/>
          <w:sz w:val="22"/>
          <w:szCs w:val="22"/>
          <w:lang w:eastAsia="x-none"/>
        </w:rPr>
        <w:t xml:space="preserve">IZ </w:t>
      </w:r>
      <w:r w:rsidR="000C4661" w:rsidRPr="00062A90">
        <w:rPr>
          <w:rFonts w:asciiTheme="minorHAnsi" w:hAnsiTheme="minorHAnsi" w:cs="Calibri"/>
          <w:sz w:val="22"/>
          <w:szCs w:val="22"/>
          <w:lang w:eastAsia="x-none"/>
        </w:rPr>
        <w:t xml:space="preserve">zastrzega sobie prawo do możliwości wydłużenia terminu naboru wniosków </w:t>
      </w:r>
      <w:r w:rsidR="000C4661" w:rsidRPr="00062A90">
        <w:rPr>
          <w:rFonts w:asciiTheme="minorHAnsi" w:hAnsiTheme="minorHAnsi" w:cs="Calibri"/>
          <w:sz w:val="22"/>
          <w:szCs w:val="22"/>
          <w:lang w:eastAsia="x-none"/>
        </w:rPr>
        <w:br/>
        <w:t>o dofinansowanie projektów, co może nastąpić jedynie z bardzo ważnych i szczególnie uzasadnionych powodów niezależnych od I</w:t>
      </w:r>
      <w:r w:rsidR="00B71894" w:rsidRPr="00062A90">
        <w:rPr>
          <w:rFonts w:asciiTheme="minorHAnsi" w:hAnsiTheme="minorHAnsi" w:cs="Calibri"/>
          <w:sz w:val="22"/>
          <w:szCs w:val="22"/>
          <w:lang w:eastAsia="x-none"/>
        </w:rPr>
        <w:t>Z</w:t>
      </w:r>
      <w:r w:rsidR="000C4661" w:rsidRPr="00062A90">
        <w:rPr>
          <w:rFonts w:asciiTheme="minorHAnsi" w:hAnsiTheme="minorHAnsi" w:cs="Calibri"/>
          <w:sz w:val="22"/>
          <w:szCs w:val="22"/>
          <w:lang w:eastAsia="x-none"/>
        </w:rPr>
        <w:t xml:space="preserve">, po akceptacji zmiany Regulaminu przez ZWO. Możliwość taka będzie dopuszczona tylko w przypadku, gdy nie rozpoczął się jeszcze zgodnie </w:t>
      </w:r>
      <w:r w:rsidR="000C4661" w:rsidRPr="00062A90">
        <w:rPr>
          <w:rFonts w:asciiTheme="minorHAnsi" w:hAnsiTheme="minorHAns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62A90" w:rsidRDefault="000C4661" w:rsidP="00545E60">
      <w:pPr>
        <w:widowControl w:val="0"/>
        <w:numPr>
          <w:ilvl w:val="0"/>
          <w:numId w:val="27"/>
        </w:numPr>
        <w:tabs>
          <w:tab w:val="left" w:pos="0"/>
          <w:tab w:val="left" w:pos="390"/>
        </w:tabs>
        <w:suppressAutoHyphens/>
        <w:autoSpaceDE w:val="0"/>
        <w:autoSpaceDN w:val="0"/>
        <w:adjustRightInd w:val="0"/>
        <w:spacing w:before="40" w:after="40" w:line="276" w:lineRule="auto"/>
        <w:jc w:val="both"/>
        <w:rPr>
          <w:rFonts w:asciiTheme="minorHAnsi" w:hAnsiTheme="minorHAnsi" w:cs="Calibri"/>
          <w:sz w:val="22"/>
          <w:szCs w:val="22"/>
          <w:lang w:eastAsia="x-none"/>
        </w:rPr>
      </w:pPr>
      <w:r w:rsidRPr="00062A90">
        <w:rPr>
          <w:rFonts w:asciiTheme="minorHAnsi" w:hAnsiTheme="minorHAnsi" w:cs="Calibri"/>
          <w:sz w:val="22"/>
          <w:szCs w:val="22"/>
          <w:lang w:eastAsia="x-none"/>
        </w:rPr>
        <w:t xml:space="preserve">W przypadku zmiany Regulaminu, </w:t>
      </w:r>
      <w:r w:rsidR="00B71894" w:rsidRPr="00062A90">
        <w:rPr>
          <w:rFonts w:asciiTheme="minorHAnsi" w:hAnsiTheme="minorHAnsi" w:cs="Calibri"/>
          <w:sz w:val="22"/>
          <w:szCs w:val="22"/>
          <w:lang w:eastAsia="x-none"/>
        </w:rPr>
        <w:t>IZ</w:t>
      </w:r>
      <w:r w:rsidRPr="00062A90">
        <w:rPr>
          <w:rFonts w:asciiTheme="minorHAnsi" w:hAnsiTheme="minorHAns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062A90">
        <w:rPr>
          <w:rFonts w:asciiTheme="minorHAnsi" w:hAnsiTheme="minorHAnsi" w:cs="Calibri"/>
          <w:sz w:val="22"/>
          <w:szCs w:val="22"/>
          <w:lang w:eastAsia="x-none"/>
        </w:rPr>
        <w:t>ie</w:t>
      </w:r>
      <w:r w:rsidRPr="00062A90">
        <w:rPr>
          <w:rFonts w:asciiTheme="minorHAnsi" w:hAnsiTheme="minorHAnsi" w:cs="Calibri"/>
          <w:sz w:val="22"/>
          <w:szCs w:val="22"/>
          <w:lang w:eastAsia="x-none"/>
        </w:rPr>
        <w:t xml:space="preserve"> internetow</w:t>
      </w:r>
      <w:r w:rsidR="00B71894" w:rsidRPr="00062A90">
        <w:rPr>
          <w:rFonts w:asciiTheme="minorHAnsi" w:hAnsiTheme="minorHAnsi" w:cs="Calibri"/>
          <w:sz w:val="22"/>
          <w:szCs w:val="22"/>
          <w:lang w:eastAsia="x-none"/>
        </w:rPr>
        <w:t>ej</w:t>
      </w:r>
      <w:r w:rsidRPr="00062A90">
        <w:rPr>
          <w:rFonts w:asciiTheme="minorHAnsi" w:hAnsiTheme="minorHAnsi" w:cs="Calibri"/>
          <w:sz w:val="22"/>
          <w:szCs w:val="22"/>
          <w:lang w:eastAsia="x-none"/>
        </w:rPr>
        <w:t>:</w:t>
      </w:r>
      <w:r w:rsidR="00B71894" w:rsidRPr="00062A90">
        <w:rPr>
          <w:rFonts w:asciiTheme="minorHAnsi" w:hAnsiTheme="minorHAnsi" w:cs="Calibri"/>
          <w:sz w:val="22"/>
          <w:szCs w:val="22"/>
          <w:lang w:eastAsia="x-none"/>
        </w:rPr>
        <w:t xml:space="preserve"> </w:t>
      </w:r>
      <w:hyperlink r:id="rId10" w:history="1">
        <w:r w:rsidRPr="00062A90">
          <w:rPr>
            <w:rFonts w:asciiTheme="minorHAnsi" w:hAnsiTheme="minorHAnsi" w:cs="Calibri"/>
            <w:color w:val="0000FF"/>
            <w:sz w:val="22"/>
            <w:szCs w:val="22"/>
            <w:u w:val="single"/>
            <w:lang w:eastAsia="x-none"/>
          </w:rPr>
          <w:t>www.rpo.opolskie.pl</w:t>
        </w:r>
      </w:hyperlink>
      <w:r w:rsidR="00B71894" w:rsidRPr="00062A90">
        <w:rPr>
          <w:rFonts w:asciiTheme="minorHAnsi" w:hAnsiTheme="minorHAnsi" w:cs="Calibri"/>
          <w:sz w:val="22"/>
          <w:szCs w:val="22"/>
          <w:lang w:eastAsia="x-none"/>
        </w:rPr>
        <w:t xml:space="preserve"> </w:t>
      </w:r>
      <w:r w:rsidRPr="00062A90">
        <w:rPr>
          <w:rFonts w:asciiTheme="minorHAnsi" w:hAnsiTheme="minorHAnsi" w:cs="Calibri"/>
          <w:sz w:val="22"/>
          <w:szCs w:val="22"/>
          <w:lang w:eastAsia="x-none"/>
        </w:rPr>
        <w:t xml:space="preserve">oraz na portalu Funduszy Europejskich </w:t>
      </w:r>
      <w:hyperlink r:id="rId11" w:history="1">
        <w:r w:rsidRPr="00062A90">
          <w:rPr>
            <w:rFonts w:asciiTheme="minorHAnsi" w:hAnsiTheme="minorHAnsi" w:cs="Calibri"/>
            <w:color w:val="0000FF"/>
            <w:sz w:val="22"/>
            <w:szCs w:val="22"/>
            <w:u w:val="single"/>
            <w:lang w:eastAsia="x-none"/>
          </w:rPr>
          <w:t>www.funduszeeuropejskie.gov.pl</w:t>
        </w:r>
      </w:hyperlink>
      <w:r w:rsidRPr="00062A90">
        <w:rPr>
          <w:rFonts w:asciiTheme="minorHAnsi" w:hAnsiTheme="minorHAnsi" w:cs="Calibri"/>
          <w:sz w:val="22"/>
          <w:szCs w:val="22"/>
          <w:lang w:eastAsia="x-none"/>
        </w:rPr>
        <w:t>.</w:t>
      </w:r>
    </w:p>
    <w:p w14:paraId="41661B5B" w14:textId="77777777" w:rsidR="003108B3" w:rsidRPr="00062A90" w:rsidRDefault="003108B3" w:rsidP="0054600B">
      <w:pPr>
        <w:autoSpaceDE w:val="0"/>
        <w:autoSpaceDN w:val="0"/>
        <w:adjustRightInd w:val="0"/>
        <w:spacing w:line="276" w:lineRule="auto"/>
        <w:rPr>
          <w:rFonts w:asciiTheme="minorHAnsi" w:hAnsiTheme="minorHAnsi"/>
          <w:b/>
          <w:sz w:val="22"/>
          <w:szCs w:val="22"/>
          <w:highlight w:val="yellow"/>
        </w:rPr>
      </w:pPr>
    </w:p>
    <w:p w14:paraId="05345471" w14:textId="77777777" w:rsidR="003108B3" w:rsidRPr="00062A90" w:rsidRDefault="003108B3" w:rsidP="0054600B">
      <w:pPr>
        <w:autoSpaceDE w:val="0"/>
        <w:autoSpaceDN w:val="0"/>
        <w:adjustRightInd w:val="0"/>
        <w:spacing w:line="276" w:lineRule="auto"/>
        <w:rPr>
          <w:rFonts w:asciiTheme="minorHAnsi" w:hAnsiTheme="minorHAns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0A16282"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1B5B29C" w14:textId="77777777" w:rsidR="009E76C4" w:rsidRDefault="009E76C4" w:rsidP="00D27E78">
      <w:pPr>
        <w:tabs>
          <w:tab w:val="left" w:pos="4065"/>
        </w:tabs>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t>PODSTAWY PRAWNE I DOKUMENTY PROGRAMOWE</w:t>
      </w:r>
    </w:p>
    <w:p w14:paraId="5932184C" w14:textId="77777777" w:rsidR="003108B3" w:rsidRPr="00062A90" w:rsidRDefault="003108B3" w:rsidP="003108B3">
      <w:pPr>
        <w:tabs>
          <w:tab w:val="left" w:pos="4065"/>
        </w:tabs>
        <w:spacing w:line="276" w:lineRule="auto"/>
        <w:jc w:val="center"/>
        <w:rPr>
          <w:rFonts w:asciiTheme="minorHAnsi" w:hAnsiTheme="minorHAnsi"/>
          <w:sz w:val="22"/>
          <w:szCs w:val="22"/>
        </w:rPr>
      </w:pPr>
    </w:p>
    <w:p w14:paraId="71DAEFD3" w14:textId="0EAF3936" w:rsidR="003108B3" w:rsidRPr="00062A90" w:rsidRDefault="003108B3" w:rsidP="00456A93">
      <w:pPr>
        <w:numPr>
          <w:ilvl w:val="0"/>
          <w:numId w:val="8"/>
        </w:numPr>
        <w:spacing w:line="276" w:lineRule="auto"/>
        <w:ind w:left="284" w:hanging="284"/>
        <w:jc w:val="both"/>
        <w:rPr>
          <w:rFonts w:asciiTheme="minorHAnsi" w:hAnsiTheme="minorHAnsi"/>
          <w:iCs/>
          <w:sz w:val="22"/>
          <w:szCs w:val="22"/>
        </w:rPr>
      </w:pPr>
      <w:r w:rsidRPr="00062A90">
        <w:rPr>
          <w:rFonts w:asciiTheme="minorHAnsi" w:hAnsiTheme="minorHAns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sidRPr="00062A90">
        <w:rPr>
          <w:rFonts w:asciiTheme="minorHAnsi" w:hAnsiTheme="minorHAnsi"/>
          <w:iCs/>
          <w:sz w:val="22"/>
          <w:szCs w:val="22"/>
        </w:rPr>
        <w:t xml:space="preserve">                           </w:t>
      </w:r>
      <w:r w:rsidRPr="00062A90">
        <w:rPr>
          <w:rFonts w:asciiTheme="minorHAnsi" w:hAnsiTheme="minorHAnsi"/>
          <w:iCs/>
          <w:sz w:val="22"/>
          <w:szCs w:val="22"/>
        </w:rPr>
        <w:t xml:space="preserve">i Rybackiego oraz uchylające rozporządzenie Rady (WE) nr 1083/2006 </w:t>
      </w:r>
      <w:r w:rsidRPr="00062A90">
        <w:rPr>
          <w:rFonts w:asciiTheme="minorHAnsi" w:hAnsiTheme="minorHAnsi"/>
          <w:sz w:val="22"/>
          <w:szCs w:val="22"/>
        </w:rPr>
        <w:t xml:space="preserve">(Dz. Urz. UE, L 347/320 z 20 grudnia 2013 r. z późn. zm.) – zwane dalej </w:t>
      </w:r>
      <w:r w:rsidRPr="00062A90">
        <w:rPr>
          <w:rFonts w:asciiTheme="minorHAnsi" w:hAnsiTheme="minorHAnsi"/>
          <w:iCs/>
          <w:sz w:val="22"/>
          <w:szCs w:val="22"/>
        </w:rPr>
        <w:t xml:space="preserve">„rozporządzeniem ogólnym”. </w:t>
      </w:r>
    </w:p>
    <w:p w14:paraId="772F7825" w14:textId="77777777" w:rsidR="003108B3" w:rsidRPr="00062A90" w:rsidRDefault="003108B3" w:rsidP="00456A93">
      <w:pPr>
        <w:numPr>
          <w:ilvl w:val="0"/>
          <w:numId w:val="8"/>
        </w:numPr>
        <w:spacing w:line="276" w:lineRule="auto"/>
        <w:ind w:left="284" w:hanging="284"/>
        <w:jc w:val="both"/>
        <w:rPr>
          <w:rFonts w:asciiTheme="minorHAnsi" w:hAnsiTheme="minorHAnsi"/>
          <w:iCs/>
          <w:sz w:val="22"/>
          <w:szCs w:val="22"/>
        </w:rPr>
      </w:pPr>
      <w:r w:rsidRPr="00062A90">
        <w:rPr>
          <w:rFonts w:asciiTheme="minorHAnsi" w:hAnsiTheme="minorHAnsi"/>
          <w:iCs/>
          <w:sz w:val="22"/>
          <w:szCs w:val="22"/>
        </w:rPr>
        <w:t xml:space="preserve">Rozporządzenie (Parlamentu Europejskiego i Rady (UE) nr 1304/2013 z dnia 17 grudnia 2013 r. </w:t>
      </w:r>
      <w:r w:rsidRPr="00062A90">
        <w:rPr>
          <w:rFonts w:asciiTheme="minorHAnsi" w:hAnsiTheme="minorHAnsi"/>
          <w:iCs/>
          <w:sz w:val="22"/>
          <w:szCs w:val="22"/>
        </w:rPr>
        <w:br/>
        <w:t>w sprawie Europejskiego Funduszu Społecznego i uchylające rozporządzenie Rady (WE) nr 1081/2006 (Dz. Urz. UE, L 347/470 z 20 grudnia 2013 r.).</w:t>
      </w:r>
    </w:p>
    <w:p w14:paraId="73212570" w14:textId="274BF382"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Ustawa z dnia 11 lipca 2014 r. o zasadach realizacji programów w zakresie polityki spójności finansowanych w perspektywie finansowej 2014-2020 (</w:t>
      </w:r>
      <w:hyperlink r:id="rId12" w:history="1">
        <w:r w:rsidR="00941F92" w:rsidRPr="00062A90">
          <w:rPr>
            <w:rStyle w:val="Hipercze"/>
            <w:rFonts w:asciiTheme="minorHAnsi" w:hAnsiTheme="minorHAnsi"/>
            <w:color w:val="auto"/>
            <w:sz w:val="22"/>
            <w:szCs w:val="22"/>
            <w:u w:val="none"/>
          </w:rPr>
          <w:t>Dz.U. 2016 poz. 217</w:t>
        </w:r>
      </w:hyperlink>
      <w:r w:rsidRPr="00062A90">
        <w:rPr>
          <w:rFonts w:asciiTheme="minorHAnsi" w:hAnsiTheme="minorHAnsi"/>
          <w:sz w:val="22"/>
          <w:szCs w:val="22"/>
        </w:rPr>
        <w:t xml:space="preserve">) – zwana dalej  „ustawą wdrożeniową”. </w:t>
      </w:r>
    </w:p>
    <w:p w14:paraId="59A63F95" w14:textId="27C98870"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Ustawa z dnia 29 stycznia 2004 r. Prawo Zamówień Publicznych (</w:t>
      </w:r>
      <w:hyperlink r:id="rId13" w:history="1">
        <w:r w:rsidR="008A6E8E" w:rsidRPr="00062A90">
          <w:rPr>
            <w:rStyle w:val="Hipercze"/>
            <w:rFonts w:asciiTheme="minorHAnsi" w:hAnsiTheme="minorHAnsi"/>
            <w:color w:val="auto"/>
            <w:sz w:val="22"/>
            <w:szCs w:val="22"/>
            <w:u w:val="none"/>
          </w:rPr>
          <w:t>Dz.U. 2015 poz. 2164</w:t>
        </w:r>
      </w:hyperlink>
      <w:r w:rsidRPr="00062A90">
        <w:rPr>
          <w:rFonts w:asciiTheme="minorHAnsi" w:hAnsiTheme="minorHAnsi"/>
          <w:sz w:val="22"/>
          <w:szCs w:val="22"/>
        </w:rPr>
        <w:t xml:space="preserve">). </w:t>
      </w:r>
    </w:p>
    <w:p w14:paraId="541BA473" w14:textId="497C9803"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Ustawa z dnia 11 marca 2004 r. o podatku od towarów i usług (Dz. U. 2011</w:t>
      </w:r>
      <w:r w:rsidR="00416AC7" w:rsidRPr="00062A90">
        <w:rPr>
          <w:rFonts w:asciiTheme="minorHAnsi" w:hAnsiTheme="minorHAnsi"/>
          <w:sz w:val="22"/>
          <w:szCs w:val="22"/>
        </w:rPr>
        <w:t xml:space="preserve"> </w:t>
      </w:r>
      <w:r w:rsidRPr="00062A90">
        <w:rPr>
          <w:rFonts w:asciiTheme="minorHAnsi" w:hAnsiTheme="minorHAnsi"/>
          <w:sz w:val="22"/>
          <w:szCs w:val="22"/>
        </w:rPr>
        <w:t xml:space="preserve">r., Nr 177, poz. 1054 </w:t>
      </w:r>
      <w:r w:rsidRPr="00062A90">
        <w:rPr>
          <w:rFonts w:asciiTheme="minorHAnsi" w:hAnsiTheme="minorHAnsi"/>
          <w:sz w:val="22"/>
          <w:szCs w:val="22"/>
        </w:rPr>
        <w:br/>
        <w:t xml:space="preserve">z późn. zm.). </w:t>
      </w:r>
    </w:p>
    <w:p w14:paraId="4380B65B" w14:textId="77777777"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Ustawa z dnia 27 sierpnia 2009 r. o finansach publicznych (Dz. U. z 2013 r., poz. 885 z późn. zm.). </w:t>
      </w:r>
    </w:p>
    <w:p w14:paraId="30B7B158" w14:textId="13BE04C6" w:rsidR="003108B3" w:rsidRPr="00062A90" w:rsidRDefault="003108B3"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Ustawa z dnia 29 sierpnia 1997 r. o ochronie danych osobowych (</w:t>
      </w:r>
      <w:hyperlink r:id="rId14" w:history="1">
        <w:r w:rsidR="000212C4" w:rsidRPr="00062A90">
          <w:rPr>
            <w:rStyle w:val="Hipercze"/>
            <w:rFonts w:asciiTheme="minorHAnsi" w:hAnsiTheme="minorHAnsi"/>
            <w:color w:val="auto"/>
            <w:sz w:val="22"/>
            <w:szCs w:val="22"/>
            <w:u w:val="none"/>
          </w:rPr>
          <w:t>Dz.U. 2015 poz. 2135</w:t>
        </w:r>
      </w:hyperlink>
      <w:r w:rsidRPr="00062A90">
        <w:rPr>
          <w:rFonts w:asciiTheme="minorHAnsi" w:hAnsiTheme="minorHAnsi"/>
          <w:sz w:val="22"/>
          <w:szCs w:val="22"/>
        </w:rPr>
        <w:t xml:space="preserve">). </w:t>
      </w:r>
    </w:p>
    <w:p w14:paraId="121B3E29" w14:textId="77777777" w:rsidR="003108B3" w:rsidRPr="00062A90" w:rsidRDefault="000967DA"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Ustawa z dnia 30 kwietnia 2004 r. o postępowaniu w sprawach dotyczących pomocy publicznej </w:t>
      </w:r>
      <w:r w:rsidR="003108B3" w:rsidRPr="00062A90">
        <w:rPr>
          <w:rFonts w:asciiTheme="minorHAnsi" w:hAnsiTheme="minorHAnsi"/>
          <w:sz w:val="22"/>
          <w:szCs w:val="22"/>
        </w:rPr>
        <w:br/>
        <w:t xml:space="preserve">(Dz. U. z 2007 r., Nr 59, poz. 404 z późn. zm.). </w:t>
      </w:r>
    </w:p>
    <w:p w14:paraId="2893D9A6" w14:textId="31514C0B" w:rsidR="00AB5982" w:rsidRPr="00062A90" w:rsidRDefault="00AB5982"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Ustawa z dnia 15 kwietnia 2011  r. </w:t>
      </w:r>
      <w:r w:rsidR="001D3B48" w:rsidRPr="00062A90">
        <w:rPr>
          <w:rFonts w:asciiTheme="minorHAnsi" w:hAnsiTheme="minorHAnsi"/>
          <w:sz w:val="22"/>
          <w:szCs w:val="22"/>
        </w:rPr>
        <w:t>o działalności leczniczej (</w:t>
      </w:r>
      <w:r w:rsidRPr="00062A90">
        <w:rPr>
          <w:rFonts w:asciiTheme="minorHAnsi" w:hAnsiTheme="minorHAnsi"/>
          <w:sz w:val="22"/>
          <w:szCs w:val="22"/>
        </w:rPr>
        <w:t>Dz. U. z 2015 r. poz. 618 z późn. zm.).</w:t>
      </w:r>
    </w:p>
    <w:p w14:paraId="02823D38" w14:textId="063089F5" w:rsidR="00AB5982"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D029D" w:rsidRPr="00062A90">
        <w:rPr>
          <w:rFonts w:asciiTheme="minorHAnsi" w:hAnsiTheme="minorHAnsi"/>
          <w:sz w:val="22"/>
          <w:szCs w:val="22"/>
        </w:rPr>
        <w:t>Ustaw</w:t>
      </w:r>
      <w:r w:rsidR="000D77A3" w:rsidRPr="00062A90">
        <w:rPr>
          <w:rFonts w:asciiTheme="minorHAnsi" w:hAnsiTheme="minorHAnsi"/>
          <w:sz w:val="22"/>
          <w:szCs w:val="22"/>
        </w:rPr>
        <w:t>a z dnia 27 sierpnia 2004 r. o ś</w:t>
      </w:r>
      <w:r w:rsidR="003D029D" w:rsidRPr="00062A90">
        <w:rPr>
          <w:rFonts w:asciiTheme="minorHAnsi" w:hAnsiTheme="minorHAnsi"/>
          <w:sz w:val="22"/>
          <w:szCs w:val="22"/>
        </w:rPr>
        <w:t>wiadczeniach opieki zdrowotnej finansowan</w:t>
      </w:r>
      <w:r w:rsidR="001D3B48" w:rsidRPr="00062A90">
        <w:rPr>
          <w:rFonts w:asciiTheme="minorHAnsi" w:hAnsiTheme="minorHAnsi"/>
          <w:sz w:val="22"/>
          <w:szCs w:val="22"/>
        </w:rPr>
        <w:t>ej ze środków publicznych (</w:t>
      </w:r>
      <w:r w:rsidR="003D029D" w:rsidRPr="00062A90">
        <w:rPr>
          <w:rFonts w:asciiTheme="minorHAnsi" w:hAnsiTheme="minorHAnsi"/>
          <w:sz w:val="22"/>
          <w:szCs w:val="22"/>
        </w:rPr>
        <w:t>Dz. U. z 2015 r. poz. 581 z p</w:t>
      </w:r>
      <w:r w:rsidR="00416AC7" w:rsidRPr="00062A90">
        <w:rPr>
          <w:rFonts w:asciiTheme="minorHAnsi" w:hAnsiTheme="minorHAnsi"/>
          <w:sz w:val="22"/>
          <w:szCs w:val="22"/>
        </w:rPr>
        <w:t>ó</w:t>
      </w:r>
      <w:r w:rsidR="003D029D" w:rsidRPr="00062A90">
        <w:rPr>
          <w:rFonts w:asciiTheme="minorHAnsi" w:hAnsiTheme="minorHAnsi"/>
          <w:sz w:val="22"/>
          <w:szCs w:val="22"/>
        </w:rPr>
        <w:t>źn. zm.).</w:t>
      </w:r>
    </w:p>
    <w:p w14:paraId="47A5D2D7" w14:textId="5A514032" w:rsidR="00B17048" w:rsidRPr="00062A90" w:rsidRDefault="00B17048" w:rsidP="00B17048">
      <w:pPr>
        <w:numPr>
          <w:ilvl w:val="0"/>
          <w:numId w:val="8"/>
        </w:numPr>
        <w:spacing w:line="276" w:lineRule="auto"/>
        <w:ind w:left="284" w:hanging="284"/>
        <w:jc w:val="both"/>
        <w:rPr>
          <w:rFonts w:asciiTheme="minorHAnsi" w:hAnsiTheme="minorHAnsi"/>
          <w:sz w:val="22"/>
          <w:szCs w:val="22"/>
        </w:rPr>
      </w:pPr>
      <w:r>
        <w:rPr>
          <w:rFonts w:asciiTheme="minorHAnsi" w:hAnsiTheme="minorHAnsi"/>
          <w:sz w:val="22"/>
          <w:szCs w:val="22"/>
        </w:rPr>
        <w:t xml:space="preserve"> U</w:t>
      </w:r>
      <w:r w:rsidRPr="00B17048">
        <w:rPr>
          <w:rFonts w:asciiTheme="minorHAnsi" w:hAnsiTheme="minorHAnsi"/>
          <w:sz w:val="22"/>
          <w:szCs w:val="22"/>
        </w:rPr>
        <w:t>staw</w:t>
      </w:r>
      <w:r>
        <w:rPr>
          <w:rFonts w:asciiTheme="minorHAnsi" w:hAnsiTheme="minorHAnsi"/>
          <w:sz w:val="22"/>
          <w:szCs w:val="22"/>
        </w:rPr>
        <w:t>a</w:t>
      </w:r>
      <w:r w:rsidRPr="00B17048">
        <w:rPr>
          <w:rFonts w:asciiTheme="minorHAnsi" w:hAnsiTheme="minorHAnsi"/>
          <w:sz w:val="22"/>
          <w:szCs w:val="22"/>
        </w:rPr>
        <w:t xml:space="preserve"> z dnia 12 marca 20</w:t>
      </w:r>
      <w:r>
        <w:rPr>
          <w:rFonts w:asciiTheme="minorHAnsi" w:hAnsiTheme="minorHAnsi"/>
          <w:sz w:val="22"/>
          <w:szCs w:val="22"/>
        </w:rPr>
        <w:t>04 r. o pomocy społecznej (</w:t>
      </w:r>
      <w:r w:rsidRPr="00B17048">
        <w:rPr>
          <w:rFonts w:asciiTheme="minorHAnsi" w:hAnsiTheme="minorHAnsi"/>
          <w:sz w:val="22"/>
          <w:szCs w:val="22"/>
        </w:rPr>
        <w:t>Dz.U. z 201</w:t>
      </w:r>
      <w:r w:rsidR="00642627">
        <w:rPr>
          <w:rFonts w:asciiTheme="minorHAnsi" w:hAnsiTheme="minorHAnsi"/>
          <w:sz w:val="22"/>
          <w:szCs w:val="22"/>
        </w:rPr>
        <w:t>6</w:t>
      </w:r>
      <w:r w:rsidRPr="00B17048">
        <w:rPr>
          <w:rFonts w:asciiTheme="minorHAnsi" w:hAnsiTheme="minorHAnsi"/>
          <w:sz w:val="22"/>
          <w:szCs w:val="22"/>
        </w:rPr>
        <w:t xml:space="preserve"> r. poz. </w:t>
      </w:r>
      <w:r w:rsidR="00642627">
        <w:rPr>
          <w:rFonts w:asciiTheme="minorHAnsi" w:hAnsiTheme="minorHAnsi"/>
          <w:sz w:val="22"/>
          <w:szCs w:val="22"/>
        </w:rPr>
        <w:t>930</w:t>
      </w:r>
      <w:r>
        <w:rPr>
          <w:rFonts w:asciiTheme="minorHAnsi" w:hAnsiTheme="minorHAnsi"/>
          <w:sz w:val="22"/>
          <w:szCs w:val="22"/>
        </w:rPr>
        <w:t>).</w:t>
      </w:r>
    </w:p>
    <w:p w14:paraId="762923C8" w14:textId="3768F1E1" w:rsidR="003D029D"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D029D" w:rsidRPr="00062A90">
        <w:rPr>
          <w:rFonts w:asciiTheme="minorHAnsi" w:hAnsiTheme="minorHAnsi"/>
          <w:sz w:val="22"/>
          <w:szCs w:val="22"/>
        </w:rPr>
        <w:t>Ustawa z dnia 27 sierpnia 1997 r. o rehabilitacji zawodowej i społecznej oraz zatrudnian</w:t>
      </w:r>
      <w:r w:rsidR="001D3B48" w:rsidRPr="00062A90">
        <w:rPr>
          <w:rFonts w:asciiTheme="minorHAnsi" w:hAnsiTheme="minorHAnsi"/>
          <w:sz w:val="22"/>
          <w:szCs w:val="22"/>
        </w:rPr>
        <w:t>iu osób niepełnosprawnych (</w:t>
      </w:r>
      <w:r w:rsidR="003D029D" w:rsidRPr="00062A90">
        <w:rPr>
          <w:rFonts w:asciiTheme="minorHAnsi" w:hAnsiTheme="minorHAnsi"/>
          <w:sz w:val="22"/>
          <w:szCs w:val="22"/>
        </w:rPr>
        <w:t>Dz. U. z 2011 r. Nr 127, poz. 721 z późn. zm).</w:t>
      </w:r>
    </w:p>
    <w:p w14:paraId="5D540568" w14:textId="086B1D2B" w:rsidR="003D029D"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D029D" w:rsidRPr="00062A90">
        <w:rPr>
          <w:rFonts w:asciiTheme="minorHAnsi" w:hAnsiTheme="minorHAnsi"/>
          <w:sz w:val="22"/>
          <w:szCs w:val="22"/>
        </w:rPr>
        <w:t>Rozporządzenie Ministra Zdrowia z dnia 6 listopada 2013 r. w sprawie świadczeń gwarantowanych z zakresu programów zdrowotnych (Dz. U. z 2013 r. poz. 1505 z późn. zm.).</w:t>
      </w:r>
    </w:p>
    <w:p w14:paraId="51A6886A" w14:textId="50140540" w:rsidR="003D029D"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D029D" w:rsidRPr="00062A90">
        <w:rPr>
          <w:rFonts w:asciiTheme="minorHAnsi" w:hAnsiTheme="minorHAnsi"/>
          <w:sz w:val="22"/>
          <w:szCs w:val="22"/>
        </w:rPr>
        <w:t xml:space="preserve">Rozporządzenie Ministra Zdrowia z dnia 21 sierpnia 2009 r. w sprawie priorytetów zdrowotnych </w:t>
      </w:r>
      <w:r w:rsidR="001D3B48" w:rsidRPr="00062A90">
        <w:rPr>
          <w:rFonts w:asciiTheme="minorHAnsi" w:hAnsiTheme="minorHAnsi"/>
          <w:sz w:val="22"/>
          <w:szCs w:val="22"/>
        </w:rPr>
        <w:t xml:space="preserve">              </w:t>
      </w:r>
      <w:r w:rsidR="003D029D" w:rsidRPr="00062A90">
        <w:rPr>
          <w:rFonts w:asciiTheme="minorHAnsi" w:hAnsiTheme="minorHAnsi"/>
          <w:sz w:val="22"/>
          <w:szCs w:val="22"/>
        </w:rPr>
        <w:t>(Dz. U. z 2009 r. Nr 137, poz. 1126).</w:t>
      </w:r>
    </w:p>
    <w:p w14:paraId="15D4976D" w14:textId="38EA4D50" w:rsidR="003108B3" w:rsidRPr="00062A90" w:rsidRDefault="00570B47"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 poz. 952 z późn. zm.). </w:t>
      </w:r>
    </w:p>
    <w:p w14:paraId="17C1F4DC" w14:textId="25893169"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Rozporządzenie Rady Ministrów z dnia 29 marca 2010 r. w sprawie zakresu informacji przedstawianych przez podmiot ubiegający się o pomoc inną niż pomoc de minimis lub pomoc </w:t>
      </w:r>
      <w:r w:rsidR="003108B3" w:rsidRPr="00062A90">
        <w:rPr>
          <w:rFonts w:asciiTheme="minorHAnsi" w:hAnsiTheme="minorHAnsi"/>
          <w:sz w:val="22"/>
          <w:szCs w:val="22"/>
        </w:rPr>
        <w:br/>
        <w:t>de minimis w rolnictwie lub rybołówstwie (Dz. U. z 2010 r., Nr 53, poz. 312 z późn. zm.).</w:t>
      </w:r>
    </w:p>
    <w:p w14:paraId="06DB619C" w14:textId="1B393F8C"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Rozporządzenie Rady Ministrów z dnia 29 marca 2010</w:t>
      </w:r>
      <w:r w:rsidR="00416AC7" w:rsidRPr="00062A90">
        <w:rPr>
          <w:rFonts w:asciiTheme="minorHAnsi" w:hAnsiTheme="minorHAnsi"/>
          <w:sz w:val="22"/>
          <w:szCs w:val="22"/>
        </w:rPr>
        <w:t xml:space="preserve"> </w:t>
      </w:r>
      <w:r w:rsidR="003108B3" w:rsidRPr="00062A90">
        <w:rPr>
          <w:rFonts w:asciiTheme="minorHAnsi" w:hAnsiTheme="minorHAnsi"/>
          <w:sz w:val="22"/>
          <w:szCs w:val="22"/>
        </w:rPr>
        <w:t xml:space="preserve">r. w sprawie zakresu informacji przedstawianych przez podmiot ubiegający się o pomoc de minimis (Dz. U. z 2010 r., Nr 53, poz. 311 </w:t>
      </w:r>
      <w:r w:rsidR="003108B3" w:rsidRPr="00062A90">
        <w:rPr>
          <w:rFonts w:asciiTheme="minorHAnsi" w:hAnsiTheme="minorHAnsi"/>
          <w:sz w:val="22"/>
          <w:szCs w:val="22"/>
        </w:rPr>
        <w:br/>
        <w:t>z późn. zm.).</w:t>
      </w:r>
    </w:p>
    <w:p w14:paraId="293C4E4D" w14:textId="7E478C63"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cs="Calibri"/>
          <w:sz w:val="22"/>
          <w:szCs w:val="22"/>
        </w:rPr>
        <w:t xml:space="preserve"> </w:t>
      </w:r>
      <w:r w:rsidR="003108B3" w:rsidRPr="00062A90">
        <w:rPr>
          <w:rFonts w:asciiTheme="minorHAnsi" w:hAnsiTheme="minorHAnsi" w:cs="Calibri"/>
          <w:sz w:val="22"/>
          <w:szCs w:val="22"/>
        </w:rPr>
        <w:t xml:space="preserve">Rozporządzenie Ministra Infrastruktury i Rozwoju z dnia 2 lipca 2015 r. w sprawie udzielania pomocy publicznej oraz pomocy </w:t>
      </w:r>
      <w:r w:rsidR="003108B3" w:rsidRPr="00062A90">
        <w:rPr>
          <w:rFonts w:asciiTheme="minorHAnsi" w:hAnsiTheme="minorHAnsi" w:cs="Calibri,Italic"/>
          <w:i/>
          <w:iCs/>
          <w:sz w:val="22"/>
          <w:szCs w:val="22"/>
        </w:rPr>
        <w:t xml:space="preserve">de minimis </w:t>
      </w:r>
      <w:r w:rsidR="003108B3" w:rsidRPr="00062A90">
        <w:rPr>
          <w:rFonts w:asciiTheme="minorHAnsi" w:hAnsiTheme="minorHAnsi" w:cs="Calibri"/>
          <w:sz w:val="22"/>
          <w:szCs w:val="22"/>
        </w:rPr>
        <w:t>w programach operacyjnych finansowanych z Europejskiego Funduszu Społecznego na lata 2014-2020.</w:t>
      </w:r>
    </w:p>
    <w:p w14:paraId="0994B565" w14:textId="19E1AA74"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Rozporządzenie Ministra Finansów z dnia 23 czerwca 2010 r. w sprawie rejestru podmiotów wykluczonych z możliwości otrzymywania środków przeznaczonych na realizację programów finansowanych z udziałem środków europejskich (Dz. U. z 2010 r., Nr 125, poz. 846 z późn. zm.). </w:t>
      </w:r>
    </w:p>
    <w:p w14:paraId="28FF99DE" w14:textId="0154DA9E" w:rsidR="003108B3"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 xml:space="preserve">Rozporządzenie Ministra Rozwoju Regionalnego z dnia 18 grudnia 2009 r. w sprawie warunków </w:t>
      </w:r>
      <w:r w:rsidR="003108B3" w:rsidRPr="00062A90">
        <w:rPr>
          <w:rFonts w:asciiTheme="minorHAnsi" w:hAnsiTheme="minorHAnsi"/>
          <w:sz w:val="22"/>
          <w:szCs w:val="22"/>
        </w:rPr>
        <w:br/>
        <w:t xml:space="preserve">i trybu udzielania i rozliczania zaliczek oraz zakresu i terminów składania wniosków o płatność </w:t>
      </w:r>
      <w:r w:rsidR="003108B3" w:rsidRPr="00062A90">
        <w:rPr>
          <w:rFonts w:asciiTheme="minorHAnsi" w:hAnsiTheme="minorHAnsi"/>
          <w:sz w:val="22"/>
          <w:szCs w:val="22"/>
        </w:rPr>
        <w:br/>
        <w:t>w ramach programów finansowanych z udziałem środków europejskich (Dz. U. z 2009 r., Nr 223, poz. 1786 z późn. zm.).</w:t>
      </w:r>
    </w:p>
    <w:p w14:paraId="70BE99A2" w14:textId="6EEDA5EC" w:rsidR="00A31775" w:rsidRPr="00062A90" w:rsidRDefault="00A265C5" w:rsidP="00456A93">
      <w:pPr>
        <w:numPr>
          <w:ilvl w:val="0"/>
          <w:numId w:val="8"/>
        </w:numPr>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A31775" w:rsidRPr="00062A90">
        <w:rPr>
          <w:rFonts w:asciiTheme="minorHAnsi" w:hAnsiTheme="minorHAnsi"/>
          <w:sz w:val="22"/>
          <w:szCs w:val="22"/>
        </w:rPr>
        <w:t>Rozporz</w:t>
      </w:r>
      <w:r w:rsidR="00035448">
        <w:rPr>
          <w:rFonts w:asciiTheme="minorHAnsi" w:hAnsiTheme="minorHAnsi"/>
          <w:sz w:val="22"/>
          <w:szCs w:val="22"/>
        </w:rPr>
        <w:t>ą</w:t>
      </w:r>
      <w:r w:rsidR="00A31775" w:rsidRPr="00062A90">
        <w:rPr>
          <w:rFonts w:asciiTheme="minorHAnsi" w:hAnsiTheme="minorHAnsi"/>
          <w:sz w:val="22"/>
          <w:szCs w:val="22"/>
        </w:rPr>
        <w:t>dzenie Rady Ministrów z dnia 23 grudnia 2009</w:t>
      </w:r>
      <w:r w:rsidR="00416AC7" w:rsidRPr="00062A90">
        <w:rPr>
          <w:rFonts w:asciiTheme="minorHAnsi" w:hAnsiTheme="minorHAnsi"/>
          <w:sz w:val="22"/>
          <w:szCs w:val="22"/>
        </w:rPr>
        <w:t xml:space="preserve"> </w:t>
      </w:r>
      <w:r w:rsidR="00A31775" w:rsidRPr="00062A90">
        <w:rPr>
          <w:rFonts w:asciiTheme="minorHAnsi" w:hAnsiTheme="minorHAnsi"/>
          <w:sz w:val="22"/>
          <w:szCs w:val="22"/>
        </w:rPr>
        <w:t>r. w spr</w:t>
      </w:r>
      <w:r w:rsidR="000B45A2" w:rsidRPr="00062A90">
        <w:rPr>
          <w:rFonts w:asciiTheme="minorHAnsi" w:hAnsiTheme="minorHAnsi"/>
          <w:sz w:val="22"/>
          <w:szCs w:val="22"/>
        </w:rPr>
        <w:t>awie przekazywania sprawozdań o </w:t>
      </w:r>
      <w:r w:rsidR="00A31775" w:rsidRPr="00062A90">
        <w:rPr>
          <w:rFonts w:asciiTheme="minorHAnsi" w:hAnsiTheme="minorHAnsi"/>
          <w:sz w:val="22"/>
          <w:szCs w:val="22"/>
        </w:rPr>
        <w:t>udzielenie pomocy publicznej i informacji o nieudzielaniu takiej pomocy z wykorzystaniem aplikacji SHRIMP (Dz. U. z 2014</w:t>
      </w:r>
      <w:r w:rsidR="00416AC7" w:rsidRPr="00062A90">
        <w:rPr>
          <w:rFonts w:asciiTheme="minorHAnsi" w:hAnsiTheme="minorHAnsi"/>
          <w:sz w:val="22"/>
          <w:szCs w:val="22"/>
        </w:rPr>
        <w:t xml:space="preserve"> </w:t>
      </w:r>
      <w:r w:rsidR="00A31775" w:rsidRPr="00062A90">
        <w:rPr>
          <w:rFonts w:asciiTheme="minorHAnsi" w:hAnsiTheme="minorHAnsi"/>
          <w:sz w:val="22"/>
          <w:szCs w:val="22"/>
        </w:rPr>
        <w:t xml:space="preserve">r., poz. 59). </w:t>
      </w:r>
    </w:p>
    <w:p w14:paraId="48BEBCAF" w14:textId="77777777" w:rsidR="009B195F" w:rsidRPr="00062A90" w:rsidRDefault="009B195F" w:rsidP="009B195F">
      <w:pPr>
        <w:spacing w:line="276" w:lineRule="auto"/>
        <w:ind w:left="284"/>
        <w:jc w:val="both"/>
        <w:rPr>
          <w:rFonts w:asciiTheme="minorHAnsi" w:hAnsiTheme="minorHAnsi"/>
          <w:sz w:val="22"/>
          <w:szCs w:val="22"/>
        </w:rPr>
      </w:pPr>
    </w:p>
    <w:p w14:paraId="5B18E0B3" w14:textId="77777777" w:rsidR="003108B3" w:rsidRPr="00062A90" w:rsidRDefault="003108B3" w:rsidP="003108B3">
      <w:pPr>
        <w:tabs>
          <w:tab w:val="left" w:pos="4065"/>
        </w:tabs>
        <w:spacing w:after="120" w:line="276" w:lineRule="auto"/>
        <w:jc w:val="both"/>
        <w:rPr>
          <w:rFonts w:asciiTheme="minorHAnsi" w:hAnsiTheme="minorHAnsi"/>
          <w:b/>
          <w:sz w:val="22"/>
          <w:szCs w:val="22"/>
        </w:rPr>
      </w:pPr>
      <w:r w:rsidRPr="00062A90">
        <w:rPr>
          <w:rFonts w:asciiTheme="minorHAnsi" w:hAnsiTheme="minorHAnsi"/>
          <w:b/>
          <w:sz w:val="22"/>
          <w:szCs w:val="22"/>
        </w:rPr>
        <w:t>Przed przystąpieniem do sporządzania wniosku o dofinansowanie projektu Wnioskodawca powinien zapoznać się z poniższymi dokumentami, związanymi z systemem wdrażania RPO WO 2014-2020:</w:t>
      </w:r>
    </w:p>
    <w:p w14:paraId="64710ED0" w14:textId="77777777" w:rsidR="003108B3" w:rsidRPr="00062A90" w:rsidRDefault="003108B3" w:rsidP="00456A93">
      <w:pPr>
        <w:numPr>
          <w:ilvl w:val="0"/>
          <w:numId w:val="9"/>
        </w:numPr>
        <w:tabs>
          <w:tab w:val="left" w:pos="284"/>
        </w:tabs>
        <w:spacing w:line="276" w:lineRule="auto"/>
        <w:ind w:hanging="720"/>
        <w:jc w:val="both"/>
        <w:rPr>
          <w:rFonts w:asciiTheme="minorHAnsi" w:hAnsiTheme="minorHAnsi"/>
          <w:sz w:val="22"/>
          <w:szCs w:val="22"/>
        </w:rPr>
      </w:pPr>
      <w:r w:rsidRPr="00062A90">
        <w:rPr>
          <w:rFonts w:asciiTheme="minorHAnsi" w:hAnsiTheme="minorHAnsi"/>
          <w:sz w:val="22"/>
          <w:szCs w:val="22"/>
        </w:rPr>
        <w:t>Regionalny Program Operacyjny Województwa Opolskiego na lata 2014-2020.</w:t>
      </w:r>
    </w:p>
    <w:p w14:paraId="60522EF5" w14:textId="67638F43"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Szczegółowy Opis Osi Priorytetowych Regionalnego Programu Operacyjnego Województwa Opolskiego na lata 2014-2020. Zakres Europejski Fundusz Społeczny</w:t>
      </w:r>
      <w:r w:rsidR="00654083" w:rsidRPr="00062A90">
        <w:rPr>
          <w:rFonts w:asciiTheme="minorHAnsi" w:hAnsiTheme="minorHAnsi"/>
          <w:sz w:val="22"/>
          <w:szCs w:val="22"/>
        </w:rPr>
        <w:t xml:space="preserve"> (wersja nr </w:t>
      </w:r>
      <w:r w:rsidR="004E3227" w:rsidRPr="00062A90">
        <w:rPr>
          <w:rFonts w:asciiTheme="minorHAnsi" w:hAnsiTheme="minorHAnsi"/>
          <w:sz w:val="22"/>
          <w:szCs w:val="22"/>
        </w:rPr>
        <w:t>12</w:t>
      </w:r>
      <w:r w:rsidRPr="00062A90">
        <w:rPr>
          <w:rFonts w:asciiTheme="minorHAnsi" w:hAnsiTheme="minorHAnsi"/>
          <w:sz w:val="22"/>
          <w:szCs w:val="22"/>
        </w:rPr>
        <w:t>).</w:t>
      </w:r>
    </w:p>
    <w:p w14:paraId="35FC6900" w14:textId="1D663CFD" w:rsidR="00195001" w:rsidRDefault="00195001"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Regionalny Program Zdrowotny pn. </w:t>
      </w:r>
      <w:r w:rsidRPr="00062A90">
        <w:rPr>
          <w:rFonts w:asciiTheme="minorHAnsi" w:hAnsiTheme="minorHAnsi"/>
          <w:i/>
          <w:sz w:val="22"/>
          <w:szCs w:val="22"/>
        </w:rPr>
        <w:t xml:space="preserve">Program poprawy opieki nad matką i dzieckiem, w ramach </w:t>
      </w:r>
      <w:r w:rsidR="009C28B8" w:rsidRPr="00062A90">
        <w:rPr>
          <w:rFonts w:asciiTheme="minorHAnsi" w:hAnsiTheme="minorHAnsi"/>
          <w:i/>
          <w:sz w:val="22"/>
          <w:szCs w:val="22"/>
        </w:rPr>
        <w:t>P</w:t>
      </w:r>
      <w:r w:rsidRPr="00062A90">
        <w:rPr>
          <w:rFonts w:asciiTheme="minorHAnsi" w:hAnsiTheme="minorHAnsi"/>
          <w:i/>
          <w:sz w:val="22"/>
          <w:szCs w:val="22"/>
        </w:rPr>
        <w:t>rogramu SSD w województwie opolskim do 2020 roku „Opolskie dla Rodziny”</w:t>
      </w:r>
      <w:r w:rsidRPr="00062A90">
        <w:rPr>
          <w:rFonts w:asciiTheme="minorHAnsi" w:hAnsiTheme="minorHAnsi"/>
          <w:sz w:val="22"/>
          <w:szCs w:val="22"/>
        </w:rPr>
        <w:t>.</w:t>
      </w:r>
    </w:p>
    <w:p w14:paraId="0308B350" w14:textId="4A2EC461" w:rsidR="00F5032D" w:rsidRPr="00F5032D" w:rsidRDefault="003477B9" w:rsidP="00456A93">
      <w:pPr>
        <w:numPr>
          <w:ilvl w:val="0"/>
          <w:numId w:val="9"/>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Pr>
          <w:rFonts w:asciiTheme="minorHAnsi" w:hAnsiTheme="minorHAnsi"/>
          <w:sz w:val="22"/>
          <w:szCs w:val="22"/>
        </w:rPr>
        <w:t>nia</w:t>
      </w:r>
      <w:r w:rsidR="00F5032D" w:rsidRPr="00BD008D">
        <w:rPr>
          <w:rFonts w:asciiTheme="minorHAnsi" w:hAnsiTheme="minorHAnsi"/>
          <w:sz w:val="22"/>
          <w:szCs w:val="22"/>
        </w:rPr>
        <w:t xml:space="preserve"> w sektorze zdrowia n</w:t>
      </w:r>
      <w:r w:rsidR="00F5032D">
        <w:rPr>
          <w:rFonts w:asciiTheme="minorHAnsi" w:hAnsiTheme="minorHAnsi"/>
          <w:sz w:val="22"/>
          <w:szCs w:val="22"/>
        </w:rPr>
        <w:t>a</w:t>
      </w:r>
      <w:r w:rsidR="00F5032D" w:rsidRPr="00BD008D">
        <w:rPr>
          <w:rFonts w:asciiTheme="minorHAnsi" w:hAnsiTheme="minorHAnsi"/>
          <w:sz w:val="22"/>
          <w:szCs w:val="22"/>
        </w:rPr>
        <w:t xml:space="preserve"> rok 2016 w ramach Regionalnego Programu Operacyjnego Województwa Opolskiego na lata 2014-2020</w:t>
      </w:r>
      <w:r w:rsidR="00F5032D">
        <w:rPr>
          <w:rFonts w:asciiTheme="minorHAnsi" w:hAnsiTheme="minorHAnsi"/>
          <w:sz w:val="22"/>
          <w:szCs w:val="22"/>
        </w:rPr>
        <w:t xml:space="preserve"> (wersja nr 2).</w:t>
      </w:r>
    </w:p>
    <w:p w14:paraId="125FEFBC" w14:textId="057CA7E9" w:rsidR="002423E7" w:rsidRPr="00062A90" w:rsidRDefault="002423E7"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Policy Paper dla ochrony zdrowia na lata 2014-2020, Krajowe ramy strategiczne.</w:t>
      </w:r>
    </w:p>
    <w:p w14:paraId="4BE04E56" w14:textId="77777777"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Wytyczne w zakresie trybów wyboru projektów na lata 2014-2020.</w:t>
      </w:r>
    </w:p>
    <w:p w14:paraId="23E30189" w14:textId="7C5B07D1" w:rsidR="003108B3"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Wytyczne w zakresie realizacji przedsięwzięć z udziałem środków Europejskiego Funduszu Społecznego w obszarze </w:t>
      </w:r>
      <w:r w:rsidR="000B45A2" w:rsidRPr="00062A90">
        <w:rPr>
          <w:rFonts w:asciiTheme="minorHAnsi" w:hAnsiTheme="minorHAnsi"/>
          <w:sz w:val="22"/>
          <w:szCs w:val="22"/>
        </w:rPr>
        <w:t xml:space="preserve">zdrowia </w:t>
      </w:r>
      <w:r w:rsidRPr="00062A90">
        <w:rPr>
          <w:rFonts w:asciiTheme="minorHAnsi" w:hAnsiTheme="minorHAnsi"/>
          <w:sz w:val="22"/>
          <w:szCs w:val="22"/>
        </w:rPr>
        <w:t>na lata 2014-2020.</w:t>
      </w:r>
    </w:p>
    <w:p w14:paraId="10460A88" w14:textId="4E904A32" w:rsidR="00FF6036" w:rsidRPr="00062A90" w:rsidRDefault="00AC735C" w:rsidP="00AC735C">
      <w:pPr>
        <w:numPr>
          <w:ilvl w:val="0"/>
          <w:numId w:val="9"/>
        </w:numPr>
        <w:tabs>
          <w:tab w:val="left" w:pos="284"/>
        </w:tabs>
        <w:spacing w:line="276" w:lineRule="auto"/>
        <w:ind w:left="284"/>
        <w:jc w:val="both"/>
        <w:rPr>
          <w:rFonts w:asciiTheme="minorHAnsi" w:hAnsiTheme="minorHAnsi"/>
          <w:sz w:val="22"/>
          <w:szCs w:val="22"/>
        </w:rPr>
      </w:pPr>
      <w:r w:rsidRPr="00AC735C">
        <w:rPr>
          <w:rFonts w:asciiTheme="minorHAnsi" w:hAnsiTheme="minorHAnsi"/>
          <w:sz w:val="22"/>
          <w:szCs w:val="22"/>
        </w:rPr>
        <w:t>Wytyczne w zakresie realizacji przedsięwzięć w obszarze włączenia społecznego i zwalczania ubóstwa z wykorzystaniem środków Europejskiego Funduszu Społecznego i Europejskiego Funduszu Rozwoju Regionalnego na lata2014-2020</w:t>
      </w:r>
      <w:r>
        <w:rPr>
          <w:rFonts w:asciiTheme="minorHAnsi" w:hAnsiTheme="minorHAnsi"/>
          <w:sz w:val="22"/>
          <w:szCs w:val="22"/>
        </w:rPr>
        <w:t>.</w:t>
      </w:r>
    </w:p>
    <w:p w14:paraId="56BEB22B" w14:textId="45E40874"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Wytyczne w zakresie realizacji zasady równości szans i niedyskryminacj</w:t>
      </w:r>
      <w:r w:rsidR="000B45A2" w:rsidRPr="00062A90">
        <w:rPr>
          <w:rFonts w:asciiTheme="minorHAnsi" w:hAnsiTheme="minorHAnsi"/>
          <w:sz w:val="22"/>
          <w:szCs w:val="22"/>
        </w:rPr>
        <w:t>i, w tym dostępności dla osób z </w:t>
      </w:r>
      <w:r w:rsidRPr="00062A90">
        <w:rPr>
          <w:rFonts w:asciiTheme="minorHAnsi" w:hAnsiTheme="minorHAnsi"/>
          <w:sz w:val="22"/>
          <w:szCs w:val="22"/>
        </w:rPr>
        <w:t>niepełnosprawnościami oraz zasady równości szans kobiet i mężczyzn w ramach funduszy unijnych na lata 2014-2020.</w:t>
      </w:r>
    </w:p>
    <w:p w14:paraId="6CC60DCF" w14:textId="77777777" w:rsidR="003108B3" w:rsidRPr="00062A90" w:rsidRDefault="003108B3"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Wytyczne w zakresie monitorowania postępu rzeczowego realizacji programów operacyjnych na lata 2014-2020.</w:t>
      </w:r>
    </w:p>
    <w:p w14:paraId="050CB783" w14:textId="5333FFEE" w:rsidR="003108B3" w:rsidRPr="00062A90" w:rsidRDefault="005F3606"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Wytyczne w zakresie warunków gromadzenia i przekazywania danych w postaci elektronicznej na lata 2014-2020.</w:t>
      </w:r>
    </w:p>
    <w:p w14:paraId="53E8D310" w14:textId="0CEE3EE8" w:rsidR="003108B3" w:rsidRPr="00062A90" w:rsidRDefault="005F3606" w:rsidP="00456A93">
      <w:pPr>
        <w:numPr>
          <w:ilvl w:val="0"/>
          <w:numId w:val="9"/>
        </w:numPr>
        <w:tabs>
          <w:tab w:val="left" w:pos="284"/>
        </w:tabs>
        <w:spacing w:line="276" w:lineRule="auto"/>
        <w:ind w:left="284" w:hanging="284"/>
        <w:jc w:val="both"/>
        <w:rPr>
          <w:rFonts w:asciiTheme="minorHAnsi" w:hAnsiTheme="minorHAnsi"/>
          <w:sz w:val="22"/>
          <w:szCs w:val="22"/>
        </w:rPr>
      </w:pPr>
      <w:r w:rsidRPr="00062A90">
        <w:rPr>
          <w:rFonts w:asciiTheme="minorHAnsi" w:hAnsiTheme="minorHAnsi"/>
          <w:sz w:val="22"/>
          <w:szCs w:val="22"/>
        </w:rPr>
        <w:t xml:space="preserve"> </w:t>
      </w:r>
      <w:r w:rsidR="003108B3" w:rsidRPr="00062A90">
        <w:rPr>
          <w:rFonts w:asciiTheme="minorHAnsi" w:hAnsiTheme="minorHAnsi"/>
          <w:sz w:val="22"/>
          <w:szCs w:val="22"/>
        </w:rPr>
        <w:t>Podręcznik wnioskodawcy i beneficjenta programów polityki spójności 2014-2020 w zakresie informacji i promocji.</w:t>
      </w:r>
    </w:p>
    <w:p w14:paraId="25F5E8AD" w14:textId="77777777" w:rsidR="003108B3" w:rsidRPr="00062A90" w:rsidRDefault="003108B3" w:rsidP="003108B3">
      <w:pPr>
        <w:tabs>
          <w:tab w:val="left" w:pos="284"/>
        </w:tabs>
        <w:spacing w:line="276" w:lineRule="auto"/>
        <w:ind w:left="284"/>
        <w:jc w:val="both"/>
        <w:rPr>
          <w:rFonts w:asciiTheme="minorHAnsi" w:hAnsiTheme="minorHAnsi"/>
          <w:sz w:val="22"/>
          <w:szCs w:val="22"/>
        </w:rPr>
      </w:pPr>
    </w:p>
    <w:p w14:paraId="65EC02D9" w14:textId="77777777" w:rsidR="003108B3" w:rsidRPr="00062A90" w:rsidRDefault="003108B3" w:rsidP="003108B3">
      <w:pPr>
        <w:tabs>
          <w:tab w:val="left" w:pos="4065"/>
        </w:tabs>
        <w:spacing w:line="276" w:lineRule="auto"/>
        <w:jc w:val="both"/>
        <w:rPr>
          <w:rFonts w:asciiTheme="minorHAnsi" w:hAnsiTheme="minorHAnsi"/>
          <w:b/>
          <w:sz w:val="22"/>
          <w:szCs w:val="22"/>
        </w:rPr>
      </w:pPr>
      <w:r w:rsidRPr="00062A90">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062A90"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062A90" w:rsidRDefault="003108B3" w:rsidP="003108B3">
      <w:pPr>
        <w:tabs>
          <w:tab w:val="left" w:pos="4065"/>
        </w:tabs>
        <w:spacing w:line="276" w:lineRule="auto"/>
        <w:jc w:val="both"/>
        <w:rPr>
          <w:rFonts w:asciiTheme="minorHAnsi" w:hAnsiTheme="minorHAnsi"/>
          <w:b/>
          <w:color w:val="000000" w:themeColor="text1"/>
          <w:sz w:val="22"/>
          <w:szCs w:val="22"/>
        </w:rPr>
      </w:pPr>
      <w:r w:rsidRPr="00062A90">
        <w:rPr>
          <w:rFonts w:asciiTheme="minorHAnsi" w:hAnsiTheme="minorHAnsi"/>
          <w:b/>
          <w:sz w:val="22"/>
          <w:szCs w:val="22"/>
        </w:rPr>
        <w:t>Mając na uwadze zmieniające się wytyczne i zalecenia</w:t>
      </w:r>
      <w:r w:rsidR="00BA6AC3" w:rsidRPr="00062A90">
        <w:rPr>
          <w:rFonts w:asciiTheme="minorHAnsi" w:hAnsiTheme="minorHAnsi"/>
          <w:b/>
          <w:sz w:val="22"/>
          <w:szCs w:val="22"/>
        </w:rPr>
        <w:t>,</w:t>
      </w:r>
      <w:r w:rsidRPr="00062A90">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sidRPr="00062A90">
        <w:rPr>
          <w:rFonts w:asciiTheme="minorHAnsi" w:hAnsiTheme="minorHAnsi"/>
          <w:b/>
          <w:sz w:val="22"/>
          <w:szCs w:val="22"/>
        </w:rPr>
        <w:t> </w:t>
      </w:r>
      <w:r w:rsidRPr="00062A90">
        <w:rPr>
          <w:rFonts w:asciiTheme="minorHAnsi" w:hAnsiTheme="minorHAnsi"/>
          <w:b/>
          <w:sz w:val="22"/>
          <w:szCs w:val="22"/>
        </w:rPr>
        <w:t xml:space="preserve">informacjami zamieszczonymi na stronach </w:t>
      </w:r>
      <w:r w:rsidRPr="00062A90">
        <w:rPr>
          <w:rFonts w:asciiTheme="minorHAnsi" w:hAnsiTheme="minorHAnsi"/>
          <w:b/>
          <w:color w:val="000000" w:themeColor="text1"/>
          <w:sz w:val="22"/>
          <w:szCs w:val="22"/>
        </w:rPr>
        <w:t xml:space="preserve">internetowych </w:t>
      </w:r>
      <w:hyperlink r:id="rId15" w:history="1">
        <w:r w:rsidRPr="00062A90">
          <w:rPr>
            <w:rStyle w:val="Hipercze"/>
            <w:rFonts w:asciiTheme="minorHAnsi" w:hAnsiTheme="minorHAnsi"/>
            <w:b/>
            <w:bCs/>
            <w:iCs/>
            <w:color w:val="000000" w:themeColor="text1"/>
            <w:sz w:val="22"/>
            <w:szCs w:val="22"/>
          </w:rPr>
          <w:t>www.rpo.opolskie.pl</w:t>
        </w:r>
      </w:hyperlink>
      <w:r w:rsidR="0096319F" w:rsidRPr="00062A90">
        <w:rPr>
          <w:rFonts w:asciiTheme="minorHAnsi" w:hAnsiTheme="minorHAnsi"/>
          <w:b/>
          <w:bCs/>
          <w:iCs/>
          <w:color w:val="000000" w:themeColor="text1"/>
          <w:sz w:val="22"/>
          <w:szCs w:val="22"/>
        </w:rPr>
        <w:t xml:space="preserve"> </w:t>
      </w:r>
      <w:r w:rsidRPr="00062A90">
        <w:rPr>
          <w:rFonts w:asciiTheme="minorHAnsi" w:hAnsiTheme="minorHAnsi"/>
          <w:b/>
          <w:color w:val="000000" w:themeColor="text1"/>
          <w:sz w:val="22"/>
          <w:szCs w:val="22"/>
        </w:rPr>
        <w:t>oraz na portalu Funduszy Europejskich</w:t>
      </w:r>
      <w:r w:rsidR="00493E5C" w:rsidRPr="00062A90">
        <w:rPr>
          <w:rFonts w:asciiTheme="minorHAnsi" w:hAnsiTheme="minorHAnsi"/>
          <w:b/>
          <w:color w:val="000000" w:themeColor="text1"/>
          <w:sz w:val="22"/>
          <w:szCs w:val="22"/>
        </w:rPr>
        <w:t xml:space="preserve"> </w:t>
      </w:r>
      <w:r w:rsidRPr="00062A90">
        <w:rPr>
          <w:rFonts w:asciiTheme="minorHAnsi" w:hAnsiTheme="minorHAnsi"/>
          <w:b/>
          <w:color w:val="000000" w:themeColor="text1"/>
          <w:sz w:val="22"/>
          <w:szCs w:val="22"/>
          <w:u w:val="single"/>
        </w:rPr>
        <w:t>www.funduszeeuropejskie.gov.pl.</w:t>
      </w:r>
    </w:p>
    <w:p w14:paraId="11398501" w14:textId="77777777" w:rsidR="001538A0" w:rsidRPr="00062A90" w:rsidRDefault="001538A0" w:rsidP="0054600B">
      <w:pPr>
        <w:autoSpaceDE w:val="0"/>
        <w:autoSpaceDN w:val="0"/>
        <w:adjustRightInd w:val="0"/>
        <w:spacing w:line="276" w:lineRule="auto"/>
        <w:rPr>
          <w:rFonts w:asciiTheme="minorHAnsi" w:hAnsiTheme="minorHAnsi"/>
          <w:b/>
          <w:sz w:val="22"/>
          <w:szCs w:val="22"/>
          <w:highlight w:val="yellow"/>
        </w:rPr>
      </w:pPr>
    </w:p>
    <w:p w14:paraId="66B0303B" w14:textId="77777777" w:rsidR="00FC567A" w:rsidRPr="00062A90" w:rsidRDefault="00FC567A" w:rsidP="0054600B">
      <w:pPr>
        <w:autoSpaceDE w:val="0"/>
        <w:autoSpaceDN w:val="0"/>
        <w:adjustRightInd w:val="0"/>
        <w:spacing w:line="276" w:lineRule="auto"/>
        <w:rPr>
          <w:rFonts w:asciiTheme="minorHAnsi" w:hAnsiTheme="minorHAnsi"/>
          <w:b/>
          <w:sz w:val="22"/>
          <w:szCs w:val="22"/>
          <w:highlight w:val="yellow"/>
        </w:rPr>
      </w:pPr>
    </w:p>
    <w:p w14:paraId="10374278" w14:textId="77777777" w:rsidR="00FC567A" w:rsidRPr="00062A90" w:rsidRDefault="00FC567A" w:rsidP="0054600B">
      <w:pPr>
        <w:autoSpaceDE w:val="0"/>
        <w:autoSpaceDN w:val="0"/>
        <w:adjustRightInd w:val="0"/>
        <w:spacing w:line="276" w:lineRule="auto"/>
        <w:rPr>
          <w:rFonts w:asciiTheme="minorHAnsi" w:hAnsiTheme="minorHAnsi"/>
          <w:b/>
          <w:sz w:val="22"/>
          <w:szCs w:val="22"/>
          <w:highlight w:val="yellow"/>
        </w:rPr>
      </w:pPr>
    </w:p>
    <w:p w14:paraId="32FDB2D0" w14:textId="77777777" w:rsidR="00F80C25" w:rsidRPr="00062A90" w:rsidRDefault="00F80C25" w:rsidP="0054600B">
      <w:pPr>
        <w:autoSpaceDE w:val="0"/>
        <w:autoSpaceDN w:val="0"/>
        <w:adjustRightInd w:val="0"/>
        <w:spacing w:line="276" w:lineRule="auto"/>
        <w:rPr>
          <w:rFonts w:asciiTheme="minorHAnsi" w:hAnsiTheme="minorHAns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631"/>
        <w:gridCol w:w="7231"/>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77777777"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3CC7D1F2" w14:textId="1243F3B9" w:rsidR="009A15FA" w:rsidRPr="001F7CE0" w:rsidRDefault="00643CCD"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p>
          <w:p w14:paraId="58CE0BE0" w14:textId="43B16CF1" w:rsidR="009A15FA" w:rsidRPr="001F7CE0" w:rsidRDefault="009A15FA"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Funkcję IZ RPO WO 2014-2020</w:t>
            </w:r>
            <w:r w:rsidR="00115204" w:rsidRPr="001F7CE0">
              <w:rPr>
                <w:rFonts w:asciiTheme="minorHAnsi" w:hAnsiTheme="minorHAnsi" w:cs="Calibri"/>
                <w:b/>
                <w:sz w:val="22"/>
                <w:szCs w:val="22"/>
              </w:rPr>
              <w:t xml:space="preserve"> </w:t>
            </w:r>
            <w:r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77777777"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1A9FAA58" w14:textId="18A9705B" w:rsidR="00891D18" w:rsidRPr="0059728F" w:rsidRDefault="00D65EC0" w:rsidP="003B629D">
            <w:pPr>
              <w:jc w:val="both"/>
              <w:rPr>
                <w:rFonts w:asciiTheme="minorHAnsi" w:hAnsiTheme="minorHAnsi"/>
                <w:sz w:val="22"/>
                <w:szCs w:val="22"/>
                <w:lang w:eastAsia="ar-SA"/>
              </w:rPr>
            </w:pPr>
            <w:r w:rsidRPr="0059728F">
              <w:rPr>
                <w:rFonts w:asciiTheme="minorHAnsi" w:hAnsiTheme="minorHAnsi"/>
                <w:sz w:val="22"/>
                <w:szCs w:val="22"/>
              </w:rPr>
              <w:t xml:space="preserve">Przedmiotem konkursu są </w:t>
            </w:r>
            <w:r w:rsidR="00A54DFA" w:rsidRPr="0059728F">
              <w:rPr>
                <w:rFonts w:asciiTheme="minorHAnsi" w:hAnsiTheme="minorHAnsi"/>
                <w:sz w:val="22"/>
                <w:szCs w:val="22"/>
              </w:rPr>
              <w:t xml:space="preserve">typy projektów określone dla </w:t>
            </w:r>
            <w:r w:rsidR="007161FB" w:rsidRPr="0059728F">
              <w:rPr>
                <w:rFonts w:asciiTheme="minorHAnsi" w:hAnsiTheme="minorHAnsi"/>
                <w:sz w:val="22"/>
                <w:szCs w:val="22"/>
              </w:rPr>
              <w:t xml:space="preserve">Działania </w:t>
            </w:r>
            <w:r w:rsidR="00A54DFA" w:rsidRPr="0059728F">
              <w:rPr>
                <w:rFonts w:asciiTheme="minorHAnsi" w:hAnsiTheme="minorHAnsi"/>
                <w:b/>
                <w:sz w:val="22"/>
                <w:szCs w:val="22"/>
              </w:rPr>
              <w:t>8.1</w:t>
            </w:r>
            <w:r w:rsidRPr="0059728F">
              <w:rPr>
                <w:rFonts w:asciiTheme="minorHAnsi" w:hAnsiTheme="minorHAnsi"/>
                <w:b/>
                <w:sz w:val="22"/>
                <w:szCs w:val="22"/>
              </w:rPr>
              <w:t xml:space="preserve"> </w:t>
            </w:r>
            <w:r w:rsidR="00A54DFA" w:rsidRPr="0059728F">
              <w:rPr>
                <w:rFonts w:asciiTheme="minorHAnsi" w:hAnsiTheme="minorHAnsi"/>
                <w:b/>
                <w:i/>
                <w:sz w:val="22"/>
                <w:szCs w:val="22"/>
              </w:rPr>
              <w:t>Dostęp do wysokiej jakości usług zdrowotnych i społecznych</w:t>
            </w:r>
            <w:r w:rsidR="00925F7A" w:rsidRPr="0059728F">
              <w:rPr>
                <w:rFonts w:asciiTheme="minorHAnsi" w:hAnsiTheme="minorHAnsi"/>
                <w:sz w:val="22"/>
                <w:szCs w:val="22"/>
              </w:rPr>
              <w:t xml:space="preserve"> </w:t>
            </w:r>
            <w:r w:rsidRPr="0059728F">
              <w:rPr>
                <w:rFonts w:asciiTheme="minorHAnsi" w:hAnsiTheme="minorHAnsi"/>
                <w:sz w:val="22"/>
                <w:szCs w:val="22"/>
              </w:rPr>
              <w:t xml:space="preserve">w ramach Osi priorytetowej </w:t>
            </w:r>
            <w:r w:rsidR="00A54DFA" w:rsidRPr="0059728F">
              <w:rPr>
                <w:rFonts w:asciiTheme="minorHAnsi" w:hAnsiTheme="minorHAnsi"/>
                <w:sz w:val="22"/>
                <w:szCs w:val="22"/>
              </w:rPr>
              <w:t xml:space="preserve">VIII </w:t>
            </w:r>
            <w:r w:rsidR="00A54DFA" w:rsidRPr="0059728F">
              <w:rPr>
                <w:rFonts w:asciiTheme="minorHAnsi" w:hAnsiTheme="minorHAnsi"/>
                <w:i/>
                <w:sz w:val="22"/>
                <w:szCs w:val="22"/>
              </w:rPr>
              <w:t>Integracja społeczna</w:t>
            </w:r>
            <w:r w:rsidR="00A54DFA" w:rsidRPr="0059728F">
              <w:rPr>
                <w:rFonts w:asciiTheme="minorHAnsi" w:hAnsiTheme="minorHAnsi"/>
                <w:sz w:val="22"/>
                <w:szCs w:val="22"/>
              </w:rPr>
              <w:t xml:space="preserve"> </w:t>
            </w:r>
            <w:r w:rsidRPr="0059728F">
              <w:rPr>
                <w:rFonts w:asciiTheme="minorHAnsi" w:hAnsiTheme="minorHAnsi"/>
                <w:sz w:val="22"/>
                <w:szCs w:val="22"/>
              </w:rPr>
              <w:t>RPO WO 2014-2020</w:t>
            </w:r>
            <w:r w:rsidR="00136997" w:rsidRPr="0059728F">
              <w:rPr>
                <w:rFonts w:asciiTheme="minorHAnsi" w:hAnsiTheme="minorHAnsi"/>
                <w:sz w:val="22"/>
                <w:szCs w:val="22"/>
              </w:rPr>
              <w:t xml:space="preserve"> </w:t>
            </w:r>
            <w:r w:rsidR="00A54DFA" w:rsidRPr="0059728F">
              <w:rPr>
                <w:rFonts w:asciiTheme="minorHAnsi" w:hAnsiTheme="minorHAnsi"/>
                <w:sz w:val="22"/>
                <w:szCs w:val="22"/>
              </w:rPr>
              <w:t>w zakresie</w:t>
            </w:r>
            <w:r w:rsidR="00152DB1" w:rsidRPr="0059728F">
              <w:rPr>
                <w:rFonts w:asciiTheme="minorHAnsi" w:hAnsiTheme="minorHAnsi"/>
                <w:sz w:val="22"/>
                <w:szCs w:val="22"/>
              </w:rPr>
              <w:t xml:space="preserve"> </w:t>
            </w:r>
            <w:r w:rsidR="00152DB1" w:rsidRPr="0059728F">
              <w:rPr>
                <w:rFonts w:asciiTheme="minorHAnsi" w:hAnsiTheme="minorHAnsi"/>
                <w:b/>
                <w:i/>
                <w:sz w:val="22"/>
                <w:szCs w:val="22"/>
                <w:lang w:eastAsia="ar-SA"/>
              </w:rPr>
              <w:t>kompleksowej opieki nad matką i dzieckiem</w:t>
            </w:r>
            <w:r w:rsidR="00152DB1" w:rsidRPr="0059728F">
              <w:rPr>
                <w:rFonts w:asciiTheme="minorHAnsi" w:hAnsiTheme="minorHAnsi"/>
                <w:sz w:val="22"/>
                <w:szCs w:val="22"/>
                <w:lang w:eastAsia="ar-SA"/>
              </w:rPr>
              <w:t xml:space="preserve"> w zakresie</w:t>
            </w:r>
            <w:r w:rsidR="00152DB1" w:rsidRPr="0059728F">
              <w:rPr>
                <w:rFonts w:asciiTheme="minorHAnsi" w:hAnsiTheme="minorHAnsi"/>
                <w:sz w:val="22"/>
                <w:szCs w:val="22"/>
                <w:vertAlign w:val="superscript"/>
                <w:lang w:eastAsia="ar-SA"/>
              </w:rPr>
              <w:footnoteReference w:id="1"/>
            </w:r>
            <w:r w:rsidR="00152DB1" w:rsidRPr="0059728F">
              <w:rPr>
                <w:rFonts w:asciiTheme="minorHAnsi" w:hAnsiTheme="minorHAnsi"/>
                <w:sz w:val="22"/>
                <w:szCs w:val="22"/>
                <w:lang w:eastAsia="ar-SA"/>
              </w:rPr>
              <w:t>:</w:t>
            </w:r>
          </w:p>
          <w:p w14:paraId="7B43309E" w14:textId="77777777" w:rsidR="00325F4E" w:rsidRPr="00654E5B" w:rsidRDefault="00325F4E" w:rsidP="00175494">
            <w:pPr>
              <w:rPr>
                <w:rFonts w:asciiTheme="minorHAnsi" w:hAnsiTheme="minorHAnsi"/>
              </w:rPr>
            </w:pPr>
          </w:p>
          <w:p w14:paraId="79818CA6" w14:textId="77777777" w:rsidR="00152DB1" w:rsidRPr="00593C59" w:rsidRDefault="00152DB1" w:rsidP="00545E60">
            <w:pPr>
              <w:numPr>
                <w:ilvl w:val="0"/>
                <w:numId w:val="30"/>
              </w:numPr>
              <w:spacing w:after="120" w:line="276" w:lineRule="auto"/>
              <w:ind w:left="771" w:hanging="425"/>
              <w:contextualSpacing/>
              <w:jc w:val="both"/>
              <w:rPr>
                <w:rFonts w:asciiTheme="minorHAnsi" w:hAnsiTheme="minorHAnsi"/>
                <w:sz w:val="22"/>
                <w:szCs w:val="22"/>
                <w:lang w:eastAsia="ar-SA"/>
              </w:rPr>
            </w:pPr>
            <w:r w:rsidRPr="00593C59">
              <w:rPr>
                <w:rFonts w:asciiTheme="minorHAnsi" w:hAnsiTheme="minorHAnsi"/>
                <w:sz w:val="22"/>
                <w:szCs w:val="22"/>
                <w:lang w:eastAsia="ar-SA"/>
              </w:rPr>
              <w:t>opieki neonatologicznej,</w:t>
            </w:r>
          </w:p>
          <w:p w14:paraId="79FDC01A"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zwiększenia bezpieczeństwa porodu oraz opieki poporodowej w celu ułatwienia matce szybszej rehabilitacji poporodowej oraz zwiększenia jakości życia dziecka,</w:t>
            </w:r>
          </w:p>
          <w:p w14:paraId="16BF92C5"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szczepień dzieci do drugiego roku życia</w:t>
            </w:r>
            <w:r w:rsidRPr="00593C59">
              <w:rPr>
                <w:rFonts w:ascii="Arial" w:hAnsi="Arial"/>
                <w:sz w:val="16"/>
                <w:szCs w:val="22"/>
                <w:vertAlign w:val="superscript"/>
                <w:lang w:eastAsia="ar-SA"/>
              </w:rPr>
              <w:footnoteReference w:id="2"/>
            </w:r>
            <w:r w:rsidRPr="00593C59">
              <w:rPr>
                <w:rFonts w:asciiTheme="minorHAnsi" w:hAnsiTheme="minorHAnsi"/>
                <w:sz w:val="22"/>
                <w:szCs w:val="22"/>
                <w:lang w:eastAsia="ar-SA"/>
              </w:rPr>
              <w:t xml:space="preserve"> (np. pneumokoki),</w:t>
            </w:r>
          </w:p>
          <w:p w14:paraId="4E6E43A4"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diagnostyki i leczenia chorób rozwojowych niemowląt i dzieci,</w:t>
            </w:r>
          </w:p>
          <w:p w14:paraId="7725CDA1"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wczesnego wykrywania wad rozwojowych,</w:t>
            </w:r>
          </w:p>
          <w:p w14:paraId="004E9EA4"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rehabilitacji dzieci z niepełnosprawnościami,</w:t>
            </w:r>
          </w:p>
          <w:p w14:paraId="6328A483"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szkoły opieki nad matką i dzieckiem,</w:t>
            </w:r>
          </w:p>
          <w:p w14:paraId="293C1281"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promocji zdrowia i edukacji zdrowotnej</w:t>
            </w:r>
            <w:r w:rsidRPr="00593C59">
              <w:rPr>
                <w:rFonts w:ascii="Arial" w:hAnsi="Arial"/>
                <w:sz w:val="16"/>
                <w:szCs w:val="22"/>
                <w:vertAlign w:val="superscript"/>
                <w:lang w:eastAsia="ar-SA"/>
              </w:rPr>
              <w:footnoteReference w:id="3"/>
            </w:r>
            <w:r w:rsidRPr="00593C59">
              <w:rPr>
                <w:rFonts w:asciiTheme="minorHAnsi" w:hAnsiTheme="minorHAnsi"/>
                <w:sz w:val="22"/>
                <w:szCs w:val="22"/>
                <w:lang w:eastAsia="ar-SA"/>
              </w:rPr>
              <w:t>,</w:t>
            </w:r>
          </w:p>
          <w:p w14:paraId="009EA9B9" w14:textId="77777777" w:rsidR="00152DB1" w:rsidRPr="00593C59" w:rsidRDefault="00152DB1" w:rsidP="00545E60">
            <w:pPr>
              <w:numPr>
                <w:ilvl w:val="0"/>
                <w:numId w:val="30"/>
              </w:numPr>
              <w:spacing w:before="120" w:after="120" w:line="276" w:lineRule="auto"/>
              <w:ind w:left="772" w:hanging="426"/>
              <w:contextualSpacing/>
              <w:jc w:val="both"/>
              <w:rPr>
                <w:rFonts w:asciiTheme="minorHAnsi" w:hAnsiTheme="minorHAnsi"/>
                <w:sz w:val="22"/>
                <w:szCs w:val="22"/>
                <w:lang w:eastAsia="ar-SA"/>
              </w:rPr>
            </w:pPr>
            <w:r w:rsidRPr="00593C59">
              <w:rPr>
                <w:rFonts w:asciiTheme="minorHAnsi" w:hAnsiTheme="minorHAnsi"/>
                <w:sz w:val="22"/>
                <w:szCs w:val="22"/>
                <w:lang w:eastAsia="ar-SA"/>
              </w:rPr>
              <w:t>podnoszenia kompetencji i kwalifikacji personelu służb świadczących usługi zdrowotne dotyczące form zdeinstytucjonalizowanych</w:t>
            </w:r>
            <w:r w:rsidRPr="00593C59">
              <w:rPr>
                <w:rFonts w:ascii="Arial" w:hAnsi="Arial"/>
                <w:sz w:val="16"/>
                <w:szCs w:val="22"/>
                <w:vertAlign w:val="superscript"/>
                <w:lang w:eastAsia="ar-SA"/>
              </w:rPr>
              <w:footnoteReference w:id="4"/>
            </w:r>
            <w:r w:rsidRPr="00593C59">
              <w:rPr>
                <w:rFonts w:asciiTheme="minorHAnsi" w:hAnsiTheme="minorHAnsi"/>
                <w:sz w:val="22"/>
                <w:szCs w:val="22"/>
                <w:lang w:eastAsia="ar-SA"/>
              </w:rPr>
              <w:t>.</w:t>
            </w:r>
          </w:p>
          <w:p w14:paraId="33D09B51" w14:textId="77777777" w:rsidR="00195001" w:rsidRPr="0059728F" w:rsidRDefault="00195001" w:rsidP="00195001">
            <w:pPr>
              <w:spacing w:before="120" w:after="120" w:line="276" w:lineRule="auto"/>
              <w:contextualSpacing/>
              <w:jc w:val="both"/>
              <w:rPr>
                <w:rFonts w:asciiTheme="minorHAnsi" w:hAnsiTheme="minorHAnsi"/>
                <w:sz w:val="22"/>
                <w:szCs w:val="22"/>
                <w:lang w:eastAsia="ar-SA"/>
              </w:rPr>
            </w:pPr>
          </w:p>
          <w:p w14:paraId="02420C78" w14:textId="77777777" w:rsidR="00195001" w:rsidRPr="0059728F" w:rsidRDefault="00195001" w:rsidP="00195001">
            <w:pPr>
              <w:spacing w:before="240" w:after="120" w:line="276" w:lineRule="auto"/>
              <w:contextualSpacing/>
              <w:jc w:val="both"/>
              <w:rPr>
                <w:rFonts w:asciiTheme="minorHAnsi" w:hAnsiTheme="minorHAnsi"/>
                <w:b/>
                <w:sz w:val="22"/>
                <w:szCs w:val="22"/>
              </w:rPr>
            </w:pPr>
            <w:r w:rsidRPr="0059728F">
              <w:rPr>
                <w:rFonts w:asciiTheme="minorHAnsi" w:hAnsiTheme="minorHAnsi"/>
                <w:b/>
                <w:sz w:val="22"/>
                <w:szCs w:val="22"/>
              </w:rPr>
              <w:t xml:space="preserve">UWAGA! </w:t>
            </w:r>
          </w:p>
          <w:p w14:paraId="04EEBB5C" w14:textId="0A28AB37" w:rsidR="00195001" w:rsidRPr="0059728F" w:rsidRDefault="00195001" w:rsidP="001732EA">
            <w:pPr>
              <w:pStyle w:val="Akapitzlist"/>
              <w:spacing w:after="0"/>
              <w:rPr>
                <w:lang w:eastAsia="en-US"/>
              </w:rPr>
            </w:pPr>
            <w:r w:rsidRPr="0059728F">
              <w:rPr>
                <w:lang w:eastAsia="en-US"/>
              </w:rPr>
              <w:t xml:space="preserve">Realizacja projektu </w:t>
            </w:r>
            <w:r w:rsidRPr="0059728F">
              <w:rPr>
                <w:u w:val="single"/>
                <w:lang w:eastAsia="en-US"/>
              </w:rPr>
              <w:t>musi być zgodna</w:t>
            </w:r>
            <w:r w:rsidRPr="0059728F">
              <w:rPr>
                <w:lang w:eastAsia="en-US"/>
              </w:rPr>
              <w:t xml:space="preserve"> z zapisami Regionalnego Programu Zdrowotnego, który stanowi załącznik nr 9 do niniejszego Regulaminu.</w:t>
            </w:r>
          </w:p>
          <w:p w14:paraId="438B200E" w14:textId="77777777" w:rsidR="00D16D41" w:rsidRPr="0059728F" w:rsidRDefault="00D16D41" w:rsidP="008910FD">
            <w:pPr>
              <w:ind w:left="361"/>
              <w:rPr>
                <w:lang w:eastAsia="en-US"/>
              </w:rPr>
            </w:pPr>
          </w:p>
          <w:p w14:paraId="2D833D59" w14:textId="7A52BE1C" w:rsidR="00783EE6" w:rsidRPr="0059728F" w:rsidRDefault="00195001" w:rsidP="008910FD">
            <w:pPr>
              <w:pStyle w:val="Akapitzlist"/>
              <w:rPr>
                <w:lang w:eastAsia="en-US"/>
              </w:rPr>
            </w:pPr>
            <w:r w:rsidRPr="0059728F">
              <w:rPr>
                <w:b/>
                <w:lang w:eastAsia="en-US"/>
              </w:rPr>
              <w:t>W ramach niniejszego naboru Wnioskodawca zobligowany jest do udzielenia kompleksowego wparci</w:t>
            </w:r>
            <w:r w:rsidR="00BE6D1E" w:rsidRPr="0059728F">
              <w:rPr>
                <w:b/>
                <w:lang w:eastAsia="en-US"/>
              </w:rPr>
              <w:t>a</w:t>
            </w:r>
            <w:r w:rsidR="00BE6D1E" w:rsidRPr="0059728F">
              <w:rPr>
                <w:lang w:eastAsia="en-US"/>
              </w:rPr>
              <w:t xml:space="preserve">. </w:t>
            </w:r>
            <w:r w:rsidR="00783EE6" w:rsidRPr="0059728F">
              <w:rPr>
                <w:lang w:eastAsia="en-US"/>
              </w:rPr>
              <w:t xml:space="preserve">Przy czym kompleksowość wsparcia oznacza objęcie wsparciem grupy docelowej pakietem </w:t>
            </w:r>
            <w:r w:rsidR="00783EE6" w:rsidRPr="0059728F">
              <w:rPr>
                <w:rFonts w:cs="Arial"/>
                <w:lang w:eastAsia="en-US"/>
              </w:rPr>
              <w:t xml:space="preserve">specjalistycznych usług składającym się </w:t>
            </w:r>
            <w:r w:rsidR="00783EE6" w:rsidRPr="0059728F">
              <w:rPr>
                <w:rFonts w:cs="Arial"/>
                <w:b/>
                <w:lang w:eastAsia="en-US"/>
              </w:rPr>
              <w:t xml:space="preserve">co najmniej z jednej z form działań, </w:t>
            </w:r>
            <w:r w:rsidR="00783EE6" w:rsidRPr="0059728F">
              <w:rPr>
                <w:rFonts w:eastAsia="Calibri" w:cs="Arial"/>
                <w:b/>
                <w:lang w:eastAsia="en-US"/>
              </w:rPr>
              <w:t>przypisanych do danego modułu</w:t>
            </w:r>
            <w:r w:rsidR="00824832" w:rsidRPr="0059728F">
              <w:rPr>
                <w:rFonts w:eastAsia="Calibri" w:cs="Arial"/>
                <w:lang w:eastAsia="en-US"/>
              </w:rPr>
              <w:t>, tj.:</w:t>
            </w:r>
          </w:p>
          <w:p w14:paraId="5D93F432" w14:textId="77777777" w:rsidR="00824832" w:rsidRPr="0059728F" w:rsidRDefault="00824832" w:rsidP="008910FD">
            <w:pPr>
              <w:ind w:left="361"/>
              <w:rPr>
                <w:lang w:eastAsia="en-US"/>
              </w:rPr>
            </w:pPr>
          </w:p>
          <w:p w14:paraId="572F5F37" w14:textId="5CF72D9A" w:rsidR="00783EE6" w:rsidRPr="0059728F" w:rsidRDefault="006B2EC8" w:rsidP="006B2EC8">
            <w:pPr>
              <w:pStyle w:val="Akapitzlist"/>
              <w:numPr>
                <w:ilvl w:val="0"/>
                <w:numId w:val="35"/>
              </w:numPr>
              <w:rPr>
                <w:u w:val="single"/>
                <w:lang w:eastAsia="en-US"/>
              </w:rPr>
            </w:pPr>
            <w:r w:rsidRPr="0059728F">
              <w:rPr>
                <w:b/>
                <w:u w:val="single"/>
                <w:lang w:eastAsia="en-US"/>
              </w:rPr>
              <w:t xml:space="preserve">Moduł </w:t>
            </w:r>
            <w:r w:rsidR="007262B4" w:rsidRPr="0059728F">
              <w:rPr>
                <w:b/>
                <w:u w:val="single"/>
                <w:lang w:eastAsia="en-US"/>
              </w:rPr>
              <w:t>1</w:t>
            </w:r>
            <w:r w:rsidR="007262B4" w:rsidRPr="0059728F">
              <w:rPr>
                <w:u w:val="single"/>
                <w:lang w:eastAsia="en-US"/>
              </w:rPr>
              <w:t xml:space="preserve"> – </w:t>
            </w:r>
            <w:r w:rsidR="007262B4" w:rsidRPr="0059728F">
              <w:rPr>
                <w:i/>
                <w:u w:val="single"/>
                <w:lang w:eastAsia="en-US"/>
              </w:rPr>
              <w:t>Poprawa jakości opieki nad kobietą w okresie ciąży, porodu i połogu</w:t>
            </w:r>
            <w:r w:rsidR="00F9064E" w:rsidRPr="0059728F">
              <w:rPr>
                <w:i/>
                <w:u w:val="single"/>
                <w:lang w:eastAsia="en-US"/>
              </w:rPr>
              <w:t>,</w:t>
            </w:r>
            <w:r w:rsidR="00F9064E" w:rsidRPr="0059728F">
              <w:rPr>
                <w:lang w:eastAsia="en-US"/>
              </w:rPr>
              <w:t xml:space="preserve"> w ramach którego realizowane będą bloki</w:t>
            </w:r>
            <w:r w:rsidR="000509CB" w:rsidRPr="0059728F">
              <w:rPr>
                <w:lang w:eastAsia="en-US"/>
              </w:rPr>
              <w:t>:</w:t>
            </w:r>
          </w:p>
          <w:p w14:paraId="27F4ACD6" w14:textId="77777777" w:rsidR="00F9064E" w:rsidRPr="0059728F" w:rsidRDefault="00F9064E" w:rsidP="00F9064E">
            <w:pPr>
              <w:pStyle w:val="Akapitzlist"/>
              <w:numPr>
                <w:ilvl w:val="0"/>
                <w:numId w:val="0"/>
              </w:numPr>
              <w:ind w:left="721"/>
              <w:rPr>
                <w:u w:val="single"/>
                <w:lang w:eastAsia="en-US"/>
              </w:rPr>
            </w:pPr>
          </w:p>
          <w:p w14:paraId="6B3E22E8" w14:textId="11221256" w:rsidR="000509CB" w:rsidRPr="0059728F" w:rsidRDefault="00F9064E" w:rsidP="000509CB">
            <w:pPr>
              <w:pStyle w:val="Akapitzlist"/>
              <w:numPr>
                <w:ilvl w:val="0"/>
                <w:numId w:val="0"/>
              </w:numPr>
              <w:tabs>
                <w:tab w:val="clear" w:pos="319"/>
                <w:tab w:val="left" w:pos="721"/>
              </w:tabs>
              <w:ind w:left="721"/>
              <w:rPr>
                <w:lang w:eastAsia="en-US"/>
              </w:rPr>
            </w:pPr>
            <w:r w:rsidRPr="0059728F">
              <w:rPr>
                <w:lang w:eastAsia="en-US"/>
              </w:rPr>
              <w:t>- wczesne wykrywanie wad rozwojowych,</w:t>
            </w:r>
          </w:p>
          <w:p w14:paraId="119D601D" w14:textId="77777777" w:rsidR="00F9064E" w:rsidRPr="0059728F" w:rsidRDefault="00F9064E" w:rsidP="000509CB">
            <w:pPr>
              <w:pStyle w:val="Akapitzlist"/>
              <w:numPr>
                <w:ilvl w:val="0"/>
                <w:numId w:val="0"/>
              </w:numPr>
              <w:tabs>
                <w:tab w:val="clear" w:pos="319"/>
                <w:tab w:val="left" w:pos="721"/>
              </w:tabs>
              <w:ind w:left="721"/>
              <w:rPr>
                <w:lang w:eastAsia="en-US"/>
              </w:rPr>
            </w:pPr>
            <w:r w:rsidRPr="0059728F">
              <w:rPr>
                <w:lang w:eastAsia="en-US"/>
              </w:rPr>
              <w:t>- mobilna opieka okołoporodowa,</w:t>
            </w:r>
          </w:p>
          <w:p w14:paraId="1D8254BD" w14:textId="553D189F" w:rsidR="00F9064E" w:rsidRPr="0059728F" w:rsidRDefault="00F9064E" w:rsidP="000509CB">
            <w:pPr>
              <w:pStyle w:val="Akapitzlist"/>
              <w:numPr>
                <w:ilvl w:val="0"/>
                <w:numId w:val="0"/>
              </w:numPr>
              <w:tabs>
                <w:tab w:val="clear" w:pos="319"/>
                <w:tab w:val="left" w:pos="721"/>
              </w:tabs>
              <w:ind w:left="721"/>
              <w:rPr>
                <w:lang w:eastAsia="en-US"/>
              </w:rPr>
            </w:pPr>
            <w:r w:rsidRPr="0059728F">
              <w:rPr>
                <w:lang w:eastAsia="en-US"/>
              </w:rPr>
              <w:t>- poradnictwo specjalistyczne dla rodziców</w:t>
            </w:r>
            <w:r w:rsidR="00F27310">
              <w:rPr>
                <w:lang w:eastAsia="en-US"/>
              </w:rPr>
              <w:t xml:space="preserve"> - </w:t>
            </w:r>
            <w:r w:rsidR="00F27310">
              <w:rPr>
                <w:b/>
                <w:lang w:eastAsia="en-US"/>
              </w:rPr>
              <w:t xml:space="preserve">działania uzupełniające, </w:t>
            </w:r>
            <w:r w:rsidR="00F27310" w:rsidRPr="0059728F">
              <w:rPr>
                <w:b/>
                <w:lang w:eastAsia="en-US"/>
              </w:rPr>
              <w:t xml:space="preserve">możliwe do realizacji </w:t>
            </w:r>
            <w:r w:rsidR="00F27310">
              <w:rPr>
                <w:b/>
                <w:lang w:eastAsia="en-US"/>
              </w:rPr>
              <w:t xml:space="preserve">tylko i wyłącznie w połączeniu ze wsparciem </w:t>
            </w:r>
            <w:r w:rsidR="001F6317">
              <w:rPr>
                <w:b/>
                <w:lang w:eastAsia="en-US"/>
              </w:rPr>
              <w:t xml:space="preserve">         </w:t>
            </w:r>
            <w:r w:rsidR="00F27310">
              <w:rPr>
                <w:b/>
                <w:lang w:eastAsia="en-US"/>
              </w:rPr>
              <w:t>w ramach wczesnego wykrywania wad rozwojowych i/lub mobiln</w:t>
            </w:r>
            <w:r w:rsidR="009D02EF">
              <w:rPr>
                <w:b/>
                <w:lang w:eastAsia="en-US"/>
              </w:rPr>
              <w:t>ej</w:t>
            </w:r>
            <w:r w:rsidR="00F27310">
              <w:rPr>
                <w:b/>
                <w:lang w:eastAsia="en-US"/>
              </w:rPr>
              <w:t xml:space="preserve"> opiek</w:t>
            </w:r>
            <w:r w:rsidR="009D02EF">
              <w:rPr>
                <w:b/>
                <w:lang w:eastAsia="en-US"/>
              </w:rPr>
              <w:t>i</w:t>
            </w:r>
            <w:r w:rsidR="00F27310">
              <w:rPr>
                <w:b/>
                <w:lang w:eastAsia="en-US"/>
              </w:rPr>
              <w:t xml:space="preserve"> okołoporodow</w:t>
            </w:r>
            <w:r w:rsidR="009D02EF">
              <w:rPr>
                <w:b/>
                <w:lang w:eastAsia="en-US"/>
              </w:rPr>
              <w:t>ej</w:t>
            </w:r>
            <w:r w:rsidR="00F27310">
              <w:rPr>
                <w:b/>
                <w:lang w:eastAsia="en-US"/>
              </w:rPr>
              <w:t>,</w:t>
            </w:r>
          </w:p>
          <w:p w14:paraId="711CC4E8" w14:textId="25F10BB0" w:rsidR="00E6426C" w:rsidRDefault="00E6426C" w:rsidP="000509CB">
            <w:pPr>
              <w:pStyle w:val="Akapitzlist"/>
              <w:numPr>
                <w:ilvl w:val="0"/>
                <w:numId w:val="0"/>
              </w:numPr>
              <w:tabs>
                <w:tab w:val="clear" w:pos="319"/>
                <w:tab w:val="left" w:pos="721"/>
              </w:tabs>
              <w:ind w:left="721"/>
              <w:rPr>
                <w:lang w:eastAsia="en-US"/>
              </w:rPr>
            </w:pPr>
            <w:r w:rsidRPr="0059728F">
              <w:rPr>
                <w:lang w:eastAsia="en-US"/>
              </w:rPr>
              <w:t xml:space="preserve">- </w:t>
            </w:r>
            <w:r w:rsidRPr="0059728F">
              <w:rPr>
                <w:i/>
                <w:lang w:eastAsia="en-US"/>
              </w:rPr>
              <w:t>szkolenia dla personelu medycznego (pielęgniarki, położne,     lekarze)</w:t>
            </w:r>
            <w:r w:rsidRPr="0059728F">
              <w:rPr>
                <w:lang w:eastAsia="en-US"/>
              </w:rPr>
              <w:t xml:space="preserve"> – </w:t>
            </w:r>
            <w:r w:rsidR="00817A86">
              <w:rPr>
                <w:b/>
                <w:lang w:eastAsia="en-US"/>
              </w:rPr>
              <w:t xml:space="preserve">działania uzupełniające, </w:t>
            </w:r>
            <w:r w:rsidR="00817A86" w:rsidRPr="0059728F">
              <w:rPr>
                <w:b/>
                <w:lang w:eastAsia="en-US"/>
              </w:rPr>
              <w:t xml:space="preserve">możliwe do realizacji </w:t>
            </w:r>
            <w:r w:rsidR="00817A86">
              <w:rPr>
                <w:b/>
                <w:lang w:eastAsia="en-US"/>
              </w:rPr>
              <w:t>tylko                        i wyłącznie w połączeniu ze wsparciem w ramach wczesnego wykrywania wad rozwojowych i/lub mobilnej opieki okołoporodowej</w:t>
            </w:r>
            <w:r w:rsidRPr="0059728F">
              <w:rPr>
                <w:lang w:eastAsia="en-US"/>
              </w:rPr>
              <w:t>.</w:t>
            </w:r>
          </w:p>
          <w:p w14:paraId="1CF29FDC" w14:textId="145B1D24" w:rsidR="00817A86" w:rsidRPr="0059728F" w:rsidRDefault="00E83D3A" w:rsidP="000509CB">
            <w:pPr>
              <w:pStyle w:val="Akapitzlist"/>
              <w:numPr>
                <w:ilvl w:val="0"/>
                <w:numId w:val="0"/>
              </w:numPr>
              <w:tabs>
                <w:tab w:val="clear" w:pos="319"/>
                <w:tab w:val="left" w:pos="721"/>
              </w:tabs>
              <w:ind w:left="721"/>
              <w:rPr>
                <w:lang w:eastAsia="en-US"/>
              </w:rPr>
            </w:pPr>
            <w:r>
              <w:rPr>
                <w:lang w:eastAsia="en-US"/>
              </w:rPr>
              <w:t xml:space="preserve">- </w:t>
            </w:r>
            <w:r w:rsidRPr="00BD008D">
              <w:rPr>
                <w:i/>
                <w:lang w:eastAsia="en-US"/>
              </w:rPr>
              <w:t>działania informacyjno – edukacyjne</w:t>
            </w:r>
            <w:r>
              <w:rPr>
                <w:b/>
                <w:lang w:eastAsia="en-US"/>
              </w:rPr>
              <w:t xml:space="preserve"> - </w:t>
            </w:r>
            <w:r w:rsidR="00817A86" w:rsidRPr="00817A86">
              <w:rPr>
                <w:b/>
                <w:lang w:eastAsia="en-US"/>
              </w:rPr>
              <w:t xml:space="preserve">działania uzupełniające, możliwe do realizacji tylko i wyłącznie w połączeniu ze wsparciem </w:t>
            </w:r>
            <w:r w:rsidR="00817A86">
              <w:rPr>
                <w:b/>
                <w:lang w:eastAsia="en-US"/>
              </w:rPr>
              <w:t xml:space="preserve">              </w:t>
            </w:r>
            <w:r w:rsidR="00817A86" w:rsidRPr="00817A86">
              <w:rPr>
                <w:b/>
                <w:lang w:eastAsia="en-US"/>
              </w:rPr>
              <w:t>w ramach wczesnego wykrywania wad rozwojowych i/lub mobilnej opieki okołoporodowej.</w:t>
            </w:r>
          </w:p>
          <w:p w14:paraId="68946F76" w14:textId="584D2E72" w:rsidR="00F9064E" w:rsidRPr="0059728F" w:rsidRDefault="00F9064E" w:rsidP="00C72C26">
            <w:pPr>
              <w:tabs>
                <w:tab w:val="left" w:pos="645"/>
              </w:tabs>
              <w:ind w:left="787" w:hanging="426"/>
              <w:jc w:val="both"/>
              <w:rPr>
                <w:rFonts w:asciiTheme="minorHAnsi" w:hAnsiTheme="minorHAnsi"/>
                <w:sz w:val="22"/>
                <w:szCs w:val="22"/>
                <w:lang w:eastAsia="en-US"/>
              </w:rPr>
            </w:pPr>
            <w:r w:rsidRPr="0059728F">
              <w:rPr>
                <w:rFonts w:asciiTheme="minorHAnsi" w:hAnsiTheme="minorHAnsi"/>
                <w:sz w:val="22"/>
                <w:szCs w:val="22"/>
                <w:lang w:eastAsia="en-US"/>
              </w:rPr>
              <w:t xml:space="preserve">2) </w:t>
            </w:r>
            <w:r w:rsidR="00C72C26" w:rsidRPr="0059728F">
              <w:rPr>
                <w:rFonts w:asciiTheme="minorHAnsi" w:hAnsiTheme="minorHAnsi"/>
                <w:sz w:val="22"/>
                <w:szCs w:val="22"/>
                <w:lang w:eastAsia="en-US"/>
              </w:rPr>
              <w:t xml:space="preserve"> </w:t>
            </w:r>
            <w:r w:rsidR="00C72C26" w:rsidRPr="0059728F">
              <w:rPr>
                <w:rFonts w:asciiTheme="minorHAnsi" w:hAnsiTheme="minorHAnsi"/>
                <w:b/>
                <w:sz w:val="22"/>
                <w:szCs w:val="22"/>
                <w:u w:val="single"/>
                <w:lang w:eastAsia="en-US"/>
              </w:rPr>
              <w:t>Moduł 2</w:t>
            </w:r>
            <w:r w:rsidR="00C72C26" w:rsidRPr="0059728F">
              <w:rPr>
                <w:rFonts w:asciiTheme="minorHAnsi" w:hAnsiTheme="minorHAnsi"/>
                <w:sz w:val="22"/>
                <w:szCs w:val="22"/>
                <w:u w:val="single"/>
                <w:lang w:eastAsia="en-US"/>
              </w:rPr>
              <w:t xml:space="preserve"> – </w:t>
            </w:r>
            <w:r w:rsidR="00C72C26" w:rsidRPr="0059728F">
              <w:rPr>
                <w:rFonts w:asciiTheme="minorHAnsi" w:hAnsiTheme="minorHAnsi"/>
                <w:i/>
                <w:sz w:val="22"/>
                <w:szCs w:val="22"/>
                <w:u w:val="single"/>
                <w:lang w:eastAsia="en-US"/>
              </w:rPr>
              <w:t>Ochrona zdrowia dziecka w kierunku wsparcia jego rozwoju psychospołecznego,</w:t>
            </w:r>
            <w:r w:rsidR="00C72C26" w:rsidRPr="0059728F">
              <w:rPr>
                <w:rFonts w:asciiTheme="minorHAnsi" w:hAnsiTheme="minorHAnsi"/>
                <w:sz w:val="22"/>
                <w:szCs w:val="22"/>
                <w:lang w:eastAsia="en-US"/>
              </w:rPr>
              <w:t xml:space="preserve"> w ramach którego realizowane będą bloki:</w:t>
            </w:r>
          </w:p>
          <w:p w14:paraId="23FBAA20" w14:textId="77777777" w:rsidR="00C72C26" w:rsidRPr="0059728F" w:rsidRDefault="00C72C26" w:rsidP="002D214F">
            <w:pPr>
              <w:tabs>
                <w:tab w:val="left" w:pos="787"/>
              </w:tabs>
              <w:ind w:left="788" w:hanging="425"/>
              <w:jc w:val="both"/>
              <w:rPr>
                <w:rFonts w:asciiTheme="minorHAnsi" w:hAnsiTheme="minorHAnsi"/>
                <w:sz w:val="22"/>
                <w:szCs w:val="22"/>
                <w:lang w:eastAsia="en-US"/>
              </w:rPr>
            </w:pPr>
          </w:p>
          <w:p w14:paraId="08BA57E2" w14:textId="129260EF" w:rsidR="00C72C26" w:rsidRPr="0059728F" w:rsidRDefault="00C72C26" w:rsidP="00C72C26">
            <w:pPr>
              <w:spacing w:line="276" w:lineRule="auto"/>
              <w:ind w:left="788"/>
              <w:jc w:val="both"/>
              <w:rPr>
                <w:rFonts w:asciiTheme="minorHAnsi" w:hAnsiTheme="minorHAnsi"/>
                <w:sz w:val="22"/>
                <w:szCs w:val="22"/>
                <w:lang w:eastAsia="en-US"/>
              </w:rPr>
            </w:pPr>
            <w:r w:rsidRPr="0059728F">
              <w:rPr>
                <w:rFonts w:asciiTheme="minorHAnsi" w:hAnsiTheme="minorHAnsi"/>
                <w:sz w:val="22"/>
                <w:szCs w:val="22"/>
                <w:lang w:eastAsia="en-US"/>
              </w:rPr>
              <w:t>- pogłębiona diagnostyka rozwoju (psychomotorycznego) dziecka,</w:t>
            </w:r>
          </w:p>
          <w:p w14:paraId="697D49C0" w14:textId="23E67C15" w:rsidR="00C72C26" w:rsidRPr="0059728F" w:rsidRDefault="00C72C26" w:rsidP="00C72C26">
            <w:pPr>
              <w:spacing w:line="276" w:lineRule="auto"/>
              <w:ind w:left="788"/>
              <w:jc w:val="both"/>
              <w:rPr>
                <w:rFonts w:asciiTheme="minorHAnsi" w:hAnsiTheme="minorHAnsi"/>
                <w:sz w:val="22"/>
                <w:szCs w:val="22"/>
                <w:lang w:eastAsia="en-US"/>
              </w:rPr>
            </w:pPr>
            <w:r w:rsidRPr="0059728F">
              <w:rPr>
                <w:rFonts w:asciiTheme="minorHAnsi" w:hAnsiTheme="minorHAnsi"/>
                <w:sz w:val="22"/>
                <w:szCs w:val="22"/>
                <w:lang w:eastAsia="en-US"/>
              </w:rPr>
              <w:t>- wsparcie koordynowane</w:t>
            </w:r>
            <w:r w:rsidR="00E83D3A">
              <w:rPr>
                <w:rFonts w:asciiTheme="minorHAnsi" w:hAnsiTheme="minorHAnsi"/>
                <w:sz w:val="22"/>
                <w:szCs w:val="22"/>
                <w:lang w:eastAsia="en-US"/>
              </w:rPr>
              <w:t xml:space="preserve"> </w:t>
            </w:r>
            <w:r w:rsidR="00E83D3A" w:rsidRPr="00E83D3A">
              <w:rPr>
                <w:rFonts w:asciiTheme="minorHAnsi" w:hAnsiTheme="minorHAnsi"/>
                <w:sz w:val="22"/>
                <w:szCs w:val="22"/>
                <w:lang w:eastAsia="en-US"/>
              </w:rPr>
              <w:t xml:space="preserve">- </w:t>
            </w:r>
            <w:r w:rsidR="00521165" w:rsidRPr="00521165">
              <w:rPr>
                <w:rFonts w:asciiTheme="minorHAnsi" w:hAnsiTheme="minorHAnsi"/>
                <w:b/>
                <w:sz w:val="22"/>
                <w:szCs w:val="22"/>
                <w:lang w:eastAsia="en-US"/>
              </w:rPr>
              <w:t>działania uzupełniające,</w:t>
            </w:r>
            <w:r w:rsidR="00521165" w:rsidRPr="00513F62">
              <w:rPr>
                <w:rFonts w:asciiTheme="minorHAnsi" w:hAnsiTheme="minorHAnsi"/>
                <w:b/>
                <w:sz w:val="22"/>
                <w:szCs w:val="22"/>
                <w:lang w:eastAsia="en-US"/>
              </w:rPr>
              <w:t xml:space="preserve"> </w:t>
            </w:r>
            <w:r w:rsidR="00E83D3A" w:rsidRPr="00BD008D">
              <w:rPr>
                <w:rFonts w:asciiTheme="minorHAnsi" w:hAnsiTheme="minorHAnsi"/>
                <w:b/>
                <w:sz w:val="22"/>
                <w:szCs w:val="22"/>
                <w:lang w:eastAsia="en-US"/>
              </w:rPr>
              <w:t xml:space="preserve">możliwe do realizacji </w:t>
            </w:r>
            <w:r w:rsidR="00521165" w:rsidRPr="00521165">
              <w:rPr>
                <w:rFonts w:asciiTheme="minorHAnsi" w:hAnsiTheme="minorHAnsi"/>
                <w:b/>
                <w:sz w:val="22"/>
                <w:szCs w:val="22"/>
                <w:lang w:eastAsia="en-US"/>
              </w:rPr>
              <w:t xml:space="preserve">tylko i wyłącznie w połączeniu </w:t>
            </w:r>
            <w:r w:rsidR="00521165" w:rsidRPr="00513F62">
              <w:rPr>
                <w:rFonts w:asciiTheme="minorHAnsi" w:hAnsiTheme="minorHAnsi"/>
                <w:b/>
                <w:sz w:val="22"/>
                <w:szCs w:val="22"/>
                <w:lang w:eastAsia="en-US"/>
              </w:rPr>
              <w:t>ze wsparciem w ramach</w:t>
            </w:r>
            <w:r w:rsidR="00521165" w:rsidRPr="00BD008D">
              <w:rPr>
                <w:rFonts w:asciiTheme="minorHAnsi" w:hAnsiTheme="minorHAnsi"/>
                <w:b/>
                <w:sz w:val="22"/>
                <w:szCs w:val="22"/>
                <w:lang w:eastAsia="en-US"/>
              </w:rPr>
              <w:t xml:space="preserve"> pogłębionej diagnostyki rozwoju (psychomotorycznego) dziecka </w:t>
            </w:r>
            <w:r w:rsidR="00521165" w:rsidRPr="00521165">
              <w:rPr>
                <w:rFonts w:asciiTheme="minorHAnsi" w:hAnsiTheme="minorHAnsi"/>
                <w:b/>
                <w:sz w:val="22"/>
                <w:szCs w:val="22"/>
                <w:lang w:eastAsia="en-US"/>
              </w:rPr>
              <w:t xml:space="preserve">i/lub </w:t>
            </w:r>
            <w:r w:rsidR="00521165" w:rsidRPr="00513F62">
              <w:rPr>
                <w:rFonts w:asciiTheme="minorHAnsi" w:hAnsiTheme="minorHAnsi"/>
                <w:b/>
                <w:sz w:val="22"/>
                <w:szCs w:val="22"/>
                <w:lang w:eastAsia="en-US"/>
              </w:rPr>
              <w:t>niwelowania</w:t>
            </w:r>
            <w:r w:rsidR="00521165" w:rsidRPr="00B30249">
              <w:rPr>
                <w:rFonts w:asciiTheme="minorHAnsi" w:hAnsiTheme="minorHAnsi"/>
                <w:b/>
                <w:sz w:val="22"/>
                <w:szCs w:val="22"/>
                <w:lang w:eastAsia="en-US"/>
              </w:rPr>
              <w:t xml:space="preserve"> nieprawidłowości w rozwoju dzieci do lat 2</w:t>
            </w:r>
            <w:r w:rsidR="00521165">
              <w:rPr>
                <w:rFonts w:asciiTheme="minorHAnsi" w:hAnsiTheme="minorHAnsi"/>
                <w:b/>
                <w:sz w:val="22"/>
                <w:szCs w:val="22"/>
                <w:lang w:eastAsia="en-US"/>
              </w:rPr>
              <w:t xml:space="preserve">, </w:t>
            </w:r>
          </w:p>
          <w:p w14:paraId="149D5970" w14:textId="7276D317" w:rsidR="00C72C26" w:rsidRPr="0059728F" w:rsidRDefault="00C72C26" w:rsidP="00C72C26">
            <w:pPr>
              <w:spacing w:line="276" w:lineRule="auto"/>
              <w:ind w:left="788"/>
              <w:jc w:val="both"/>
              <w:rPr>
                <w:rFonts w:asciiTheme="minorHAnsi" w:hAnsiTheme="minorHAnsi"/>
                <w:sz w:val="22"/>
                <w:szCs w:val="22"/>
                <w:lang w:eastAsia="en-US"/>
              </w:rPr>
            </w:pPr>
            <w:r w:rsidRPr="0059728F">
              <w:rPr>
                <w:rFonts w:asciiTheme="minorHAnsi" w:hAnsiTheme="minorHAnsi"/>
                <w:sz w:val="22"/>
                <w:szCs w:val="22"/>
                <w:lang w:eastAsia="en-US"/>
              </w:rPr>
              <w:t xml:space="preserve">- niwelowanie nieprawidłowości w rozwoju </w:t>
            </w:r>
            <w:r w:rsidR="00474E23" w:rsidRPr="0059728F">
              <w:rPr>
                <w:rFonts w:asciiTheme="minorHAnsi" w:hAnsiTheme="minorHAnsi"/>
                <w:sz w:val="22"/>
                <w:szCs w:val="22"/>
                <w:lang w:eastAsia="en-US"/>
              </w:rPr>
              <w:t>dzieci do lat 2,</w:t>
            </w:r>
          </w:p>
          <w:p w14:paraId="538D0F84" w14:textId="29908A30" w:rsidR="00474E23" w:rsidRPr="0059728F" w:rsidRDefault="00474E23" w:rsidP="00C72C26">
            <w:pPr>
              <w:spacing w:line="276" w:lineRule="auto"/>
              <w:ind w:left="788"/>
              <w:jc w:val="both"/>
              <w:rPr>
                <w:rFonts w:asciiTheme="minorHAnsi" w:hAnsiTheme="minorHAnsi"/>
                <w:sz w:val="22"/>
                <w:szCs w:val="22"/>
                <w:lang w:eastAsia="en-US"/>
              </w:rPr>
            </w:pPr>
            <w:r w:rsidRPr="0059728F">
              <w:rPr>
                <w:i/>
                <w:lang w:eastAsia="en-US"/>
              </w:rPr>
              <w:t xml:space="preserve">- </w:t>
            </w:r>
            <w:r w:rsidRPr="0059728F">
              <w:rPr>
                <w:rFonts w:asciiTheme="minorHAnsi" w:hAnsiTheme="minorHAnsi"/>
                <w:i/>
                <w:sz w:val="22"/>
                <w:szCs w:val="22"/>
                <w:lang w:eastAsia="en-US"/>
              </w:rPr>
              <w:t>szkolenia dla personelu medycznego (pielęgniarki, położne,     lekarze)</w:t>
            </w:r>
            <w:r w:rsidRPr="0059728F">
              <w:rPr>
                <w:rFonts w:asciiTheme="minorHAnsi" w:hAnsiTheme="minorHAnsi"/>
                <w:sz w:val="22"/>
                <w:szCs w:val="22"/>
                <w:lang w:eastAsia="en-US"/>
              </w:rPr>
              <w:t xml:space="preserve"> – </w:t>
            </w:r>
            <w:r w:rsidR="003D6D0C" w:rsidRPr="00521165">
              <w:rPr>
                <w:rFonts w:asciiTheme="minorHAnsi" w:hAnsiTheme="minorHAnsi"/>
                <w:b/>
                <w:sz w:val="22"/>
                <w:szCs w:val="22"/>
                <w:lang w:eastAsia="en-US"/>
              </w:rPr>
              <w:t>działania uzupełniające,</w:t>
            </w:r>
            <w:r w:rsidR="003D6D0C" w:rsidRPr="00513F62">
              <w:rPr>
                <w:rFonts w:asciiTheme="minorHAnsi" w:hAnsiTheme="minorHAnsi"/>
                <w:b/>
                <w:sz w:val="22"/>
                <w:szCs w:val="22"/>
                <w:lang w:eastAsia="en-US"/>
              </w:rPr>
              <w:t xml:space="preserve"> </w:t>
            </w:r>
            <w:r w:rsidR="003D6D0C" w:rsidRPr="00BD008D">
              <w:rPr>
                <w:rFonts w:asciiTheme="minorHAnsi" w:hAnsiTheme="minorHAnsi"/>
                <w:b/>
                <w:sz w:val="22"/>
                <w:szCs w:val="22"/>
                <w:lang w:eastAsia="en-US"/>
              </w:rPr>
              <w:t xml:space="preserve">możliwe do realizacji </w:t>
            </w:r>
            <w:r w:rsidR="003D6D0C" w:rsidRPr="00521165">
              <w:rPr>
                <w:rFonts w:asciiTheme="minorHAnsi" w:hAnsiTheme="minorHAnsi"/>
                <w:b/>
                <w:sz w:val="22"/>
                <w:szCs w:val="22"/>
                <w:lang w:eastAsia="en-US"/>
              </w:rPr>
              <w:t xml:space="preserve">tylko </w:t>
            </w:r>
            <w:r w:rsidR="003D6D0C">
              <w:rPr>
                <w:rFonts w:asciiTheme="minorHAnsi" w:hAnsiTheme="minorHAnsi"/>
                <w:b/>
                <w:sz w:val="22"/>
                <w:szCs w:val="22"/>
                <w:lang w:eastAsia="en-US"/>
              </w:rPr>
              <w:t xml:space="preserve">                        </w:t>
            </w:r>
            <w:r w:rsidR="003D6D0C" w:rsidRPr="00521165">
              <w:rPr>
                <w:rFonts w:asciiTheme="minorHAnsi" w:hAnsiTheme="minorHAnsi"/>
                <w:b/>
                <w:sz w:val="22"/>
                <w:szCs w:val="22"/>
                <w:lang w:eastAsia="en-US"/>
              </w:rPr>
              <w:t xml:space="preserve">i wyłącznie w połączeniu </w:t>
            </w:r>
            <w:r w:rsidR="003D6D0C" w:rsidRPr="00513F62">
              <w:rPr>
                <w:rFonts w:asciiTheme="minorHAnsi" w:hAnsiTheme="minorHAnsi"/>
                <w:b/>
                <w:sz w:val="22"/>
                <w:szCs w:val="22"/>
                <w:lang w:eastAsia="en-US"/>
              </w:rPr>
              <w:t>ze wsparciem w ramach</w:t>
            </w:r>
            <w:r w:rsidR="003D6D0C" w:rsidRPr="00BD008D">
              <w:rPr>
                <w:rFonts w:asciiTheme="minorHAnsi" w:hAnsiTheme="minorHAnsi"/>
                <w:b/>
                <w:sz w:val="22"/>
                <w:szCs w:val="22"/>
                <w:lang w:eastAsia="en-US"/>
              </w:rPr>
              <w:t xml:space="preserve"> pogłębionej diagnostyki rozwoju (psychomotorycznego) dziecka </w:t>
            </w:r>
            <w:r w:rsidR="003D6D0C" w:rsidRPr="00521165">
              <w:rPr>
                <w:rFonts w:asciiTheme="minorHAnsi" w:hAnsiTheme="minorHAnsi"/>
                <w:b/>
                <w:sz w:val="22"/>
                <w:szCs w:val="22"/>
                <w:lang w:eastAsia="en-US"/>
              </w:rPr>
              <w:t xml:space="preserve">i/lub </w:t>
            </w:r>
            <w:r w:rsidR="003D6D0C" w:rsidRPr="00513F62">
              <w:rPr>
                <w:rFonts w:asciiTheme="minorHAnsi" w:hAnsiTheme="minorHAnsi"/>
                <w:b/>
                <w:sz w:val="22"/>
                <w:szCs w:val="22"/>
                <w:lang w:eastAsia="en-US"/>
              </w:rPr>
              <w:t>niwelowania</w:t>
            </w:r>
            <w:r w:rsidR="003D6D0C" w:rsidRPr="00B30249">
              <w:rPr>
                <w:rFonts w:asciiTheme="minorHAnsi" w:hAnsiTheme="minorHAnsi"/>
                <w:b/>
                <w:sz w:val="22"/>
                <w:szCs w:val="22"/>
                <w:lang w:eastAsia="en-US"/>
              </w:rPr>
              <w:t xml:space="preserve"> nieprawidłowości w rozwoju dzieci do lat 2</w:t>
            </w:r>
            <w:r w:rsidRPr="0059728F">
              <w:rPr>
                <w:rFonts w:asciiTheme="minorHAnsi" w:hAnsiTheme="minorHAnsi"/>
                <w:sz w:val="22"/>
                <w:szCs w:val="22"/>
                <w:lang w:eastAsia="en-US"/>
              </w:rPr>
              <w:t>,</w:t>
            </w:r>
          </w:p>
          <w:p w14:paraId="66C38706" w14:textId="1FFE5F4B" w:rsidR="00474E23" w:rsidRDefault="00474E23" w:rsidP="00C72C26">
            <w:pPr>
              <w:spacing w:line="276" w:lineRule="auto"/>
              <w:ind w:left="788"/>
              <w:jc w:val="both"/>
              <w:rPr>
                <w:rFonts w:asciiTheme="minorHAnsi" w:hAnsiTheme="minorHAnsi"/>
                <w:b/>
                <w:sz w:val="22"/>
                <w:szCs w:val="22"/>
                <w:lang w:eastAsia="en-US"/>
              </w:rPr>
            </w:pPr>
            <w:r w:rsidRPr="0059728F">
              <w:rPr>
                <w:rFonts w:asciiTheme="minorHAnsi" w:hAnsiTheme="minorHAnsi"/>
                <w:sz w:val="22"/>
                <w:szCs w:val="22"/>
                <w:lang w:eastAsia="en-US"/>
              </w:rPr>
              <w:t xml:space="preserve">- </w:t>
            </w:r>
            <w:r w:rsidRPr="0059728F">
              <w:rPr>
                <w:rFonts w:asciiTheme="minorHAnsi" w:hAnsiTheme="minorHAnsi"/>
                <w:i/>
                <w:sz w:val="22"/>
                <w:szCs w:val="22"/>
                <w:lang w:eastAsia="en-US"/>
              </w:rPr>
              <w:t>dojazdy na rehabilitację</w:t>
            </w:r>
            <w:r w:rsidR="00244C89">
              <w:rPr>
                <w:rStyle w:val="Odwoanieprzypisudolnego"/>
                <w:rFonts w:asciiTheme="minorHAnsi" w:hAnsiTheme="minorHAnsi"/>
                <w:i/>
                <w:sz w:val="22"/>
                <w:szCs w:val="22"/>
                <w:lang w:eastAsia="en-US"/>
              </w:rPr>
              <w:footnoteReference w:id="5"/>
            </w:r>
            <w:r w:rsidRPr="0059728F">
              <w:rPr>
                <w:rFonts w:asciiTheme="minorHAnsi" w:hAnsiTheme="minorHAnsi"/>
                <w:i/>
                <w:sz w:val="22"/>
                <w:szCs w:val="22"/>
                <w:lang w:eastAsia="en-US"/>
              </w:rPr>
              <w:t>/opieka nad osobą niesamodzielną</w:t>
            </w:r>
            <w:r w:rsidR="00DD3D40">
              <w:rPr>
                <w:rStyle w:val="Odwoanieprzypisudolnego"/>
                <w:rFonts w:asciiTheme="minorHAnsi" w:hAnsiTheme="minorHAnsi"/>
                <w:i/>
                <w:sz w:val="22"/>
                <w:szCs w:val="22"/>
                <w:lang w:eastAsia="en-US"/>
              </w:rPr>
              <w:footnoteReference w:id="6"/>
            </w:r>
            <w:r w:rsidRPr="0059728F">
              <w:rPr>
                <w:rFonts w:asciiTheme="minorHAnsi" w:hAnsiTheme="minorHAnsi"/>
                <w:sz w:val="22"/>
                <w:szCs w:val="22"/>
                <w:lang w:eastAsia="en-US"/>
              </w:rPr>
              <w:t xml:space="preserve"> – </w:t>
            </w:r>
            <w:r w:rsidR="00096B79" w:rsidRPr="00521165">
              <w:rPr>
                <w:rFonts w:asciiTheme="minorHAnsi" w:hAnsiTheme="minorHAnsi"/>
                <w:b/>
                <w:sz w:val="22"/>
                <w:szCs w:val="22"/>
                <w:lang w:eastAsia="en-US"/>
              </w:rPr>
              <w:t>działania uzupełniające,</w:t>
            </w:r>
            <w:r w:rsidR="00096B79" w:rsidRPr="00513F62">
              <w:rPr>
                <w:rFonts w:asciiTheme="minorHAnsi" w:hAnsiTheme="minorHAnsi"/>
                <w:b/>
                <w:sz w:val="22"/>
                <w:szCs w:val="22"/>
                <w:lang w:eastAsia="en-US"/>
              </w:rPr>
              <w:t xml:space="preserve"> </w:t>
            </w:r>
            <w:r w:rsidR="00096B79" w:rsidRPr="00BD008D">
              <w:rPr>
                <w:rFonts w:asciiTheme="minorHAnsi" w:hAnsiTheme="minorHAnsi"/>
                <w:b/>
                <w:sz w:val="22"/>
                <w:szCs w:val="22"/>
                <w:lang w:eastAsia="en-US"/>
              </w:rPr>
              <w:t xml:space="preserve">możliwe do realizacji </w:t>
            </w:r>
            <w:r w:rsidR="00096B79" w:rsidRPr="00521165">
              <w:rPr>
                <w:rFonts w:asciiTheme="minorHAnsi" w:hAnsiTheme="minorHAnsi"/>
                <w:b/>
                <w:sz w:val="22"/>
                <w:szCs w:val="22"/>
                <w:lang w:eastAsia="en-US"/>
              </w:rPr>
              <w:t xml:space="preserve">tylko i wyłącznie </w:t>
            </w:r>
            <w:r w:rsidR="00096B79">
              <w:rPr>
                <w:rFonts w:asciiTheme="minorHAnsi" w:hAnsiTheme="minorHAnsi"/>
                <w:b/>
                <w:sz w:val="22"/>
                <w:szCs w:val="22"/>
                <w:lang w:eastAsia="en-US"/>
              </w:rPr>
              <w:t xml:space="preserve">                  </w:t>
            </w:r>
            <w:r w:rsidR="00096B79" w:rsidRPr="00521165">
              <w:rPr>
                <w:rFonts w:asciiTheme="minorHAnsi" w:hAnsiTheme="minorHAnsi"/>
                <w:b/>
                <w:sz w:val="22"/>
                <w:szCs w:val="22"/>
                <w:lang w:eastAsia="en-US"/>
              </w:rPr>
              <w:t xml:space="preserve">w połączeniu </w:t>
            </w:r>
            <w:r w:rsidR="00096B79" w:rsidRPr="00513F62">
              <w:rPr>
                <w:rFonts w:asciiTheme="minorHAnsi" w:hAnsiTheme="minorHAnsi"/>
                <w:b/>
                <w:sz w:val="22"/>
                <w:szCs w:val="22"/>
                <w:lang w:eastAsia="en-US"/>
              </w:rPr>
              <w:t>ze wsparciem w ramach</w:t>
            </w:r>
            <w:r w:rsidR="00096B79" w:rsidRPr="00BD008D">
              <w:rPr>
                <w:rFonts w:asciiTheme="minorHAnsi" w:hAnsiTheme="minorHAnsi"/>
                <w:b/>
                <w:sz w:val="22"/>
                <w:szCs w:val="22"/>
                <w:lang w:eastAsia="en-US"/>
              </w:rPr>
              <w:t xml:space="preserve"> pogłębionej diagnostyki rozwoju (psychomotorycznego) dziecka </w:t>
            </w:r>
            <w:r w:rsidR="00096B79" w:rsidRPr="00521165">
              <w:rPr>
                <w:rFonts w:asciiTheme="minorHAnsi" w:hAnsiTheme="minorHAnsi"/>
                <w:b/>
                <w:sz w:val="22"/>
                <w:szCs w:val="22"/>
                <w:lang w:eastAsia="en-US"/>
              </w:rPr>
              <w:t xml:space="preserve">i/lub </w:t>
            </w:r>
            <w:r w:rsidR="00096B79" w:rsidRPr="00513F62">
              <w:rPr>
                <w:rFonts w:asciiTheme="minorHAnsi" w:hAnsiTheme="minorHAnsi"/>
                <w:b/>
                <w:sz w:val="22"/>
                <w:szCs w:val="22"/>
                <w:lang w:eastAsia="en-US"/>
              </w:rPr>
              <w:t>niwelowania</w:t>
            </w:r>
            <w:r w:rsidR="00096B79" w:rsidRPr="00B30249">
              <w:rPr>
                <w:rFonts w:asciiTheme="minorHAnsi" w:hAnsiTheme="minorHAnsi"/>
                <w:b/>
                <w:sz w:val="22"/>
                <w:szCs w:val="22"/>
                <w:lang w:eastAsia="en-US"/>
              </w:rPr>
              <w:t xml:space="preserve"> nieprawidłowości w rozwoju dzieci do lat 2</w:t>
            </w:r>
            <w:r w:rsidR="00315219">
              <w:rPr>
                <w:rFonts w:asciiTheme="minorHAnsi" w:hAnsiTheme="minorHAnsi"/>
                <w:b/>
                <w:sz w:val="22"/>
                <w:szCs w:val="22"/>
                <w:lang w:eastAsia="en-US"/>
              </w:rPr>
              <w:t>,</w:t>
            </w:r>
          </w:p>
          <w:p w14:paraId="7767687A" w14:textId="6CA5AE30" w:rsidR="0062553E" w:rsidRPr="0059728F" w:rsidRDefault="00315219" w:rsidP="00BD008D">
            <w:pPr>
              <w:pStyle w:val="Akapitzlist"/>
              <w:numPr>
                <w:ilvl w:val="0"/>
                <w:numId w:val="0"/>
              </w:numPr>
              <w:tabs>
                <w:tab w:val="clear" w:pos="319"/>
                <w:tab w:val="left" w:pos="721"/>
              </w:tabs>
              <w:ind w:left="721"/>
              <w:rPr>
                <w:lang w:eastAsia="en-US"/>
              </w:rPr>
            </w:pPr>
            <w:r>
              <w:rPr>
                <w:lang w:eastAsia="en-US"/>
              </w:rPr>
              <w:t xml:space="preserve">- </w:t>
            </w:r>
            <w:r w:rsidRPr="003F3F4D">
              <w:rPr>
                <w:i/>
                <w:lang w:eastAsia="en-US"/>
              </w:rPr>
              <w:t>działania informacyjno – edukacyjne</w:t>
            </w:r>
            <w:r>
              <w:rPr>
                <w:b/>
                <w:lang w:eastAsia="en-US"/>
              </w:rPr>
              <w:t xml:space="preserve"> - </w:t>
            </w:r>
            <w:r w:rsidR="00096B79" w:rsidRPr="00521165">
              <w:rPr>
                <w:b/>
                <w:lang w:eastAsia="en-US"/>
              </w:rPr>
              <w:t>działania uzupełniające,</w:t>
            </w:r>
            <w:r w:rsidR="00096B79" w:rsidRPr="00513F62">
              <w:rPr>
                <w:b/>
                <w:lang w:eastAsia="en-US"/>
              </w:rPr>
              <w:t xml:space="preserve"> </w:t>
            </w:r>
            <w:r w:rsidR="00096B79" w:rsidRPr="00BD008D">
              <w:rPr>
                <w:b/>
                <w:lang w:eastAsia="en-US"/>
              </w:rPr>
              <w:t xml:space="preserve">możliwe do realizacji </w:t>
            </w:r>
            <w:r w:rsidR="00096B79" w:rsidRPr="00521165">
              <w:rPr>
                <w:b/>
                <w:lang w:eastAsia="en-US"/>
              </w:rPr>
              <w:t xml:space="preserve">tylko i wyłącznie w połączeniu </w:t>
            </w:r>
            <w:r w:rsidR="00096B79" w:rsidRPr="00513F62">
              <w:rPr>
                <w:b/>
                <w:lang w:eastAsia="en-US"/>
              </w:rPr>
              <w:t xml:space="preserve">ze wsparciem </w:t>
            </w:r>
            <w:r w:rsidR="00096B79">
              <w:rPr>
                <w:b/>
                <w:lang w:eastAsia="en-US"/>
              </w:rPr>
              <w:t xml:space="preserve">             </w:t>
            </w:r>
            <w:r w:rsidR="00096B79" w:rsidRPr="00513F62">
              <w:rPr>
                <w:b/>
                <w:lang w:eastAsia="en-US"/>
              </w:rPr>
              <w:t>w ramach</w:t>
            </w:r>
            <w:r w:rsidR="00096B79" w:rsidRPr="00BD008D">
              <w:rPr>
                <w:b/>
                <w:lang w:eastAsia="en-US"/>
              </w:rPr>
              <w:t xml:space="preserve"> pogłębionej diagnostyki rozwoju (psychomotorycznego) dziecka </w:t>
            </w:r>
            <w:r w:rsidR="00096B79" w:rsidRPr="00521165">
              <w:rPr>
                <w:b/>
                <w:lang w:eastAsia="en-US"/>
              </w:rPr>
              <w:t xml:space="preserve">i/lub </w:t>
            </w:r>
            <w:r w:rsidR="00096B79" w:rsidRPr="00513F62">
              <w:rPr>
                <w:b/>
                <w:lang w:eastAsia="en-US"/>
              </w:rPr>
              <w:t>niwelowania</w:t>
            </w:r>
            <w:r w:rsidR="00096B79" w:rsidRPr="00B30249">
              <w:rPr>
                <w:b/>
                <w:lang w:eastAsia="en-US"/>
              </w:rPr>
              <w:t xml:space="preserve"> nieprawidłowości w rozwoju dzieci do </w:t>
            </w:r>
            <w:r w:rsidR="00096B79">
              <w:rPr>
                <w:b/>
                <w:lang w:eastAsia="en-US"/>
              </w:rPr>
              <w:t xml:space="preserve">              </w:t>
            </w:r>
            <w:r w:rsidR="00096B79" w:rsidRPr="00B30249">
              <w:rPr>
                <w:b/>
                <w:lang w:eastAsia="en-US"/>
              </w:rPr>
              <w:t>lat 2</w:t>
            </w:r>
            <w:r w:rsidR="00096B79">
              <w:rPr>
                <w:b/>
                <w:lang w:eastAsia="en-US"/>
              </w:rPr>
              <w:t>.</w:t>
            </w:r>
          </w:p>
          <w:p w14:paraId="2A63DD30" w14:textId="4FDF518C" w:rsidR="00315219" w:rsidRDefault="003B3090" w:rsidP="00C50E02">
            <w:pPr>
              <w:tabs>
                <w:tab w:val="left" w:pos="503"/>
              </w:tabs>
              <w:spacing w:line="276" w:lineRule="auto"/>
              <w:ind w:left="787" w:hanging="426"/>
              <w:jc w:val="both"/>
              <w:rPr>
                <w:rFonts w:asciiTheme="minorHAnsi" w:hAnsiTheme="minorHAnsi"/>
                <w:i/>
                <w:sz w:val="22"/>
                <w:szCs w:val="22"/>
                <w:lang w:eastAsia="en-US"/>
              </w:rPr>
            </w:pPr>
            <w:r w:rsidRPr="0059728F">
              <w:rPr>
                <w:rFonts w:asciiTheme="minorHAnsi" w:hAnsiTheme="minorHAnsi"/>
                <w:sz w:val="22"/>
                <w:szCs w:val="22"/>
                <w:lang w:eastAsia="en-US"/>
              </w:rPr>
              <w:t xml:space="preserve">3) </w:t>
            </w:r>
            <w:r w:rsidR="00C50E02" w:rsidRPr="0059728F">
              <w:rPr>
                <w:rFonts w:asciiTheme="minorHAnsi" w:hAnsiTheme="minorHAnsi"/>
                <w:sz w:val="22"/>
                <w:szCs w:val="22"/>
                <w:lang w:eastAsia="en-US"/>
              </w:rPr>
              <w:t xml:space="preserve">  </w:t>
            </w:r>
            <w:r w:rsidRPr="0059728F">
              <w:rPr>
                <w:rFonts w:asciiTheme="minorHAnsi" w:hAnsiTheme="minorHAnsi"/>
                <w:b/>
                <w:sz w:val="22"/>
                <w:szCs w:val="22"/>
                <w:u w:val="single"/>
                <w:lang w:eastAsia="en-US"/>
              </w:rPr>
              <w:t>Moduł 3</w:t>
            </w:r>
            <w:r w:rsidRPr="0059728F">
              <w:rPr>
                <w:rFonts w:asciiTheme="minorHAnsi" w:hAnsiTheme="minorHAnsi"/>
                <w:sz w:val="22"/>
                <w:szCs w:val="22"/>
                <w:u w:val="single"/>
                <w:lang w:eastAsia="en-US"/>
              </w:rPr>
              <w:t xml:space="preserve"> – </w:t>
            </w:r>
            <w:r w:rsidRPr="0059728F">
              <w:rPr>
                <w:rFonts w:asciiTheme="minorHAnsi" w:hAnsiTheme="minorHAnsi"/>
                <w:i/>
                <w:sz w:val="22"/>
                <w:szCs w:val="22"/>
                <w:u w:val="single"/>
                <w:lang w:eastAsia="en-US"/>
              </w:rPr>
              <w:t>Profilaktyka zakażeń pneumokokowych</w:t>
            </w:r>
            <w:r w:rsidR="00315219">
              <w:rPr>
                <w:rFonts w:asciiTheme="minorHAnsi" w:hAnsiTheme="minorHAnsi"/>
                <w:i/>
                <w:sz w:val="22"/>
                <w:szCs w:val="22"/>
                <w:lang w:eastAsia="en-US"/>
              </w:rPr>
              <w:t>, w ramch którego można realizować:</w:t>
            </w:r>
          </w:p>
          <w:p w14:paraId="544FD66A" w14:textId="77777777" w:rsidR="00315219" w:rsidRDefault="00315219" w:rsidP="002D214F">
            <w:pPr>
              <w:tabs>
                <w:tab w:val="left" w:pos="503"/>
              </w:tabs>
              <w:ind w:left="788" w:hanging="425"/>
              <w:jc w:val="both"/>
              <w:rPr>
                <w:rFonts w:asciiTheme="minorHAnsi" w:hAnsiTheme="minorHAnsi"/>
                <w:i/>
                <w:sz w:val="22"/>
                <w:szCs w:val="22"/>
                <w:lang w:eastAsia="en-US"/>
              </w:rPr>
            </w:pPr>
          </w:p>
          <w:p w14:paraId="6BAB4A9F" w14:textId="505B8356" w:rsidR="00C72C26" w:rsidRDefault="00315219" w:rsidP="004152AC">
            <w:pPr>
              <w:tabs>
                <w:tab w:val="left" w:pos="751"/>
              </w:tabs>
              <w:spacing w:line="276" w:lineRule="auto"/>
              <w:ind w:left="787" w:hanging="36"/>
              <w:jc w:val="both"/>
              <w:rPr>
                <w:rFonts w:asciiTheme="minorHAnsi" w:hAnsiTheme="minorHAnsi"/>
                <w:sz w:val="22"/>
                <w:szCs w:val="22"/>
                <w:lang w:eastAsia="en-US"/>
              </w:rPr>
            </w:pPr>
            <w:r w:rsidRPr="00BD008D">
              <w:rPr>
                <w:rFonts w:asciiTheme="minorHAnsi" w:hAnsiTheme="minorHAnsi"/>
                <w:sz w:val="22"/>
                <w:szCs w:val="22"/>
                <w:lang w:eastAsia="en-US"/>
              </w:rPr>
              <w:t xml:space="preserve">- </w:t>
            </w:r>
            <w:r w:rsidRPr="00BD008D">
              <w:rPr>
                <w:rFonts w:asciiTheme="minorHAnsi" w:hAnsiTheme="minorHAnsi"/>
                <w:i/>
                <w:sz w:val="22"/>
                <w:szCs w:val="22"/>
                <w:lang w:eastAsia="en-US"/>
              </w:rPr>
              <w:t>d</w:t>
            </w:r>
            <w:r w:rsidRPr="00315219">
              <w:rPr>
                <w:rFonts w:asciiTheme="minorHAnsi" w:hAnsiTheme="minorHAnsi"/>
                <w:i/>
                <w:sz w:val="22"/>
                <w:szCs w:val="22"/>
                <w:lang w:eastAsia="en-US"/>
              </w:rPr>
              <w:t>ziałania informacyjno – edukacyjne</w:t>
            </w:r>
            <w:r w:rsidRPr="00BD008D">
              <w:rPr>
                <w:rFonts w:asciiTheme="minorHAnsi" w:hAnsiTheme="minorHAnsi"/>
                <w:b/>
                <w:sz w:val="22"/>
                <w:szCs w:val="22"/>
                <w:lang w:eastAsia="en-US"/>
              </w:rPr>
              <w:t xml:space="preserve"> - działania uzupełniające, niemożliwe do realizacji samodzielnie.</w:t>
            </w:r>
          </w:p>
          <w:p w14:paraId="0CD004AC" w14:textId="77777777" w:rsidR="00990031" w:rsidRPr="0059728F" w:rsidRDefault="00990031" w:rsidP="007077BB">
            <w:pPr>
              <w:rPr>
                <w:rFonts w:asciiTheme="minorHAnsi" w:hAnsiTheme="minorHAnsi"/>
                <w:sz w:val="22"/>
                <w:szCs w:val="22"/>
                <w:lang w:eastAsia="en-US"/>
              </w:rPr>
            </w:pPr>
          </w:p>
          <w:p w14:paraId="4B598211" w14:textId="4282C318" w:rsidR="00D16D41" w:rsidRPr="00D24B17" w:rsidRDefault="008D7CBD" w:rsidP="00D24B17">
            <w:pPr>
              <w:pStyle w:val="Akapitzlist"/>
              <w:numPr>
                <w:ilvl w:val="0"/>
                <w:numId w:val="40"/>
              </w:numPr>
              <w:spacing w:after="0"/>
              <w:ind w:left="307" w:hanging="284"/>
              <w:rPr>
                <w:b/>
                <w:lang w:eastAsia="en-US"/>
              </w:rPr>
            </w:pPr>
            <w:r w:rsidRPr="00D24B17">
              <w:rPr>
                <w:b/>
                <w:lang w:eastAsia="en-US"/>
              </w:rPr>
              <w:t xml:space="preserve">Uszczegółowienie działań </w:t>
            </w:r>
            <w:r w:rsidR="00195001" w:rsidRPr="00D24B17">
              <w:rPr>
                <w:b/>
                <w:lang w:eastAsia="en-US"/>
              </w:rPr>
              <w:t>możliwych do realizacji w ramach danego naboru, grup docelowych, itp. znajduje się w Regionalnym Programie Zdrowotnym</w:t>
            </w:r>
            <w:r w:rsidR="00571454" w:rsidRPr="00D24B17">
              <w:rPr>
                <w:b/>
                <w:lang w:eastAsia="en-US"/>
              </w:rPr>
              <w:t>.</w:t>
            </w:r>
          </w:p>
          <w:p w14:paraId="2EC5B2BE" w14:textId="77777777" w:rsidR="00CD71A0" w:rsidRDefault="00CD71A0" w:rsidP="007077BB">
            <w:pPr>
              <w:ind w:left="361"/>
              <w:jc w:val="both"/>
              <w:rPr>
                <w:rFonts w:asciiTheme="minorHAnsi" w:hAnsiTheme="minorHAnsi"/>
                <w:b/>
                <w:sz w:val="22"/>
                <w:szCs w:val="22"/>
                <w:lang w:eastAsia="en-US"/>
              </w:rPr>
            </w:pPr>
          </w:p>
          <w:p w14:paraId="7166E9D4" w14:textId="34800DAF" w:rsidR="00CD71A0" w:rsidRPr="00D24B17" w:rsidRDefault="007C2E9A" w:rsidP="00BD008D">
            <w:pPr>
              <w:spacing w:after="120" w:line="276" w:lineRule="auto"/>
              <w:ind w:left="363"/>
              <w:jc w:val="both"/>
              <w:rPr>
                <w:rFonts w:asciiTheme="minorHAnsi" w:hAnsiTheme="minorHAnsi"/>
                <w:b/>
                <w:sz w:val="22"/>
                <w:szCs w:val="22"/>
                <w:lang w:eastAsia="en-US"/>
              </w:rPr>
            </w:pPr>
            <w:r>
              <w:rPr>
                <w:rFonts w:asciiTheme="minorHAnsi" w:hAnsiTheme="minorHAnsi"/>
                <w:b/>
                <w:sz w:val="22"/>
                <w:szCs w:val="22"/>
                <w:lang w:eastAsia="en-US"/>
              </w:rPr>
              <w:t>Ważne!</w:t>
            </w:r>
          </w:p>
          <w:p w14:paraId="51A871F9" w14:textId="03CDB825" w:rsidR="006A65FD" w:rsidRPr="00092AD3" w:rsidRDefault="00CD71A0" w:rsidP="00BD008D">
            <w:pPr>
              <w:spacing w:line="276" w:lineRule="auto"/>
              <w:ind w:left="361"/>
              <w:jc w:val="both"/>
              <w:rPr>
                <w:b/>
                <w:lang w:eastAsia="en-US"/>
              </w:rPr>
            </w:pPr>
            <w:r w:rsidRPr="00092AD3">
              <w:rPr>
                <w:rFonts w:asciiTheme="minorHAnsi" w:hAnsiTheme="minorHAnsi"/>
                <w:b/>
                <w:sz w:val="22"/>
                <w:szCs w:val="22"/>
              </w:rPr>
              <w:t>W ramach mobilnej opieki okołoporodowej</w:t>
            </w:r>
            <w:r w:rsidR="00DA390A" w:rsidRPr="00092AD3">
              <w:rPr>
                <w:rFonts w:asciiTheme="minorHAnsi" w:hAnsiTheme="minorHAnsi"/>
                <w:b/>
                <w:sz w:val="22"/>
                <w:szCs w:val="22"/>
              </w:rPr>
              <w:t>,</w:t>
            </w:r>
            <w:r w:rsidRPr="00092AD3">
              <w:rPr>
                <w:rFonts w:asciiTheme="minorHAnsi" w:hAnsiTheme="minorHAnsi"/>
                <w:b/>
                <w:sz w:val="22"/>
                <w:szCs w:val="22"/>
              </w:rPr>
              <w:t xml:space="preserve"> należy zapewnić punkty świadczenia usług w każdym powiecie, z zastrzeżeniem, że w powiecie opolskim grodzkim, opolskim ziemskim oraz nyskim </w:t>
            </w:r>
            <w:r w:rsidR="00C82EB8" w:rsidRPr="00092AD3">
              <w:rPr>
                <w:rFonts w:asciiTheme="minorHAnsi" w:hAnsiTheme="minorHAnsi"/>
                <w:b/>
                <w:sz w:val="22"/>
                <w:szCs w:val="22"/>
              </w:rPr>
              <w:t xml:space="preserve">muszą </w:t>
            </w:r>
            <w:r w:rsidRPr="00092AD3">
              <w:rPr>
                <w:rFonts w:asciiTheme="minorHAnsi" w:hAnsiTheme="minorHAnsi"/>
                <w:b/>
                <w:sz w:val="22"/>
                <w:szCs w:val="22"/>
              </w:rPr>
              <w:t>zosta</w:t>
            </w:r>
            <w:r w:rsidR="00C82EB8" w:rsidRPr="00092AD3">
              <w:rPr>
                <w:rFonts w:asciiTheme="minorHAnsi" w:hAnsiTheme="minorHAnsi"/>
                <w:b/>
                <w:sz w:val="22"/>
                <w:szCs w:val="22"/>
              </w:rPr>
              <w:t>ć</w:t>
            </w:r>
            <w:r w:rsidRPr="00092AD3">
              <w:rPr>
                <w:rFonts w:asciiTheme="minorHAnsi" w:hAnsiTheme="minorHAnsi"/>
                <w:b/>
                <w:sz w:val="22"/>
                <w:szCs w:val="22"/>
              </w:rPr>
              <w:t xml:space="preserve"> utworzone </w:t>
            </w:r>
            <w:r w:rsidR="00DA390A" w:rsidRPr="00092AD3">
              <w:rPr>
                <w:rFonts w:asciiTheme="minorHAnsi" w:hAnsiTheme="minorHAnsi"/>
                <w:b/>
                <w:sz w:val="22"/>
                <w:szCs w:val="22"/>
              </w:rPr>
              <w:t xml:space="preserve">co najmniej </w:t>
            </w:r>
            <w:r w:rsidRPr="00092AD3">
              <w:rPr>
                <w:rFonts w:asciiTheme="minorHAnsi" w:hAnsiTheme="minorHAnsi"/>
                <w:b/>
                <w:sz w:val="22"/>
                <w:szCs w:val="22"/>
              </w:rPr>
              <w:t>3 punkty.</w:t>
            </w:r>
          </w:p>
          <w:p w14:paraId="5EA79C22" w14:textId="446542F0" w:rsidR="007E4E92" w:rsidRPr="0059728F" w:rsidRDefault="007E4E92" w:rsidP="00BD008D">
            <w:pPr>
              <w:tabs>
                <w:tab w:val="left" w:pos="603"/>
              </w:tabs>
              <w:spacing w:before="120" w:after="240" w:line="276" w:lineRule="auto"/>
              <w:contextualSpacing/>
              <w:jc w:val="both"/>
              <w:rPr>
                <w:lang w:eastAsia="en-US"/>
              </w:rPr>
            </w:pPr>
          </w:p>
        </w:tc>
      </w:tr>
      <w:tr w:rsidR="00546085" w:rsidRPr="00A014D6" w14:paraId="0736E0F8" w14:textId="77777777" w:rsidTr="009523E1">
        <w:tc>
          <w:tcPr>
            <w:tcW w:w="893" w:type="dxa"/>
            <w:shd w:val="clear" w:color="auto" w:fill="auto"/>
          </w:tcPr>
          <w:p w14:paraId="0FE2BD1D" w14:textId="54294F98"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77777777"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r w:rsidR="00A616EE" w:rsidRPr="00DF68E4">
              <w:rPr>
                <w:rFonts w:ascii="Calibri" w:hAnsi="Calibri"/>
                <w:b/>
                <w:sz w:val="22"/>
                <w:szCs w:val="22"/>
              </w:rPr>
              <w:t>:</w:t>
            </w:r>
          </w:p>
        </w:tc>
        <w:tc>
          <w:tcPr>
            <w:tcW w:w="7147" w:type="dxa"/>
            <w:shd w:val="clear" w:color="auto" w:fill="auto"/>
            <w:vAlign w:val="center"/>
          </w:tcPr>
          <w:p w14:paraId="5B92A915" w14:textId="711949A2" w:rsidR="00DF0A63" w:rsidRPr="00DF0A63" w:rsidRDefault="00C36791" w:rsidP="00270AD7">
            <w:pPr>
              <w:spacing w:after="120"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0348BA1D" w14:textId="76E5E014" w:rsidR="00DF0A63" w:rsidRPr="00C50020" w:rsidRDefault="00380764" w:rsidP="00D35C9D">
            <w:pPr>
              <w:pStyle w:val="Akapitzlist"/>
              <w:numPr>
                <w:ilvl w:val="2"/>
                <w:numId w:val="23"/>
              </w:numPr>
              <w:tabs>
                <w:tab w:val="clear" w:pos="319"/>
                <w:tab w:val="left" w:pos="503"/>
              </w:tabs>
              <w:ind w:left="220"/>
            </w:pPr>
            <w:r>
              <w:t xml:space="preserve"> </w:t>
            </w:r>
            <w:r w:rsidR="00E066FF" w:rsidRPr="00C50020">
              <w:t>podmioty działające w obszarze pomocy i integracji społecznej</w:t>
            </w:r>
            <w:r w:rsidR="00DF0A63" w:rsidRPr="00C50020">
              <w:rPr>
                <w:rStyle w:val="Odwoanieprzypisudolnego"/>
                <w:b/>
              </w:rPr>
              <w:footnoteReference w:id="7"/>
            </w:r>
            <w:r w:rsidR="00E066FF" w:rsidRPr="00C50020">
              <w:t>,</w:t>
            </w:r>
          </w:p>
          <w:p w14:paraId="68EEB36F" w14:textId="6BD2562D" w:rsidR="00E066FF" w:rsidRPr="00C50020" w:rsidRDefault="00380764" w:rsidP="00D35C9D">
            <w:pPr>
              <w:pStyle w:val="Akapitzlist"/>
              <w:numPr>
                <w:ilvl w:val="2"/>
                <w:numId w:val="23"/>
              </w:numPr>
              <w:tabs>
                <w:tab w:val="clear" w:pos="319"/>
                <w:tab w:val="left" w:pos="503"/>
              </w:tabs>
              <w:ind w:left="220"/>
            </w:pPr>
            <w:r>
              <w:t xml:space="preserve"> </w:t>
            </w:r>
            <w:r w:rsidR="00E066FF" w:rsidRPr="00C50020">
              <w:t>podmioty działające w obszarze ochrony zdrowia – publiczne i prywatne</w:t>
            </w:r>
            <w:r w:rsidR="00DF0A63" w:rsidRPr="00C50020">
              <w:rPr>
                <w:rStyle w:val="Odwoanieprzypisudolnego"/>
                <w:b/>
              </w:rPr>
              <w:footnoteReference w:id="8"/>
            </w:r>
            <w:r w:rsidR="00E066FF" w:rsidRPr="00C50020">
              <w:t>,</w:t>
            </w:r>
          </w:p>
          <w:p w14:paraId="78BC3242" w14:textId="7F40E060" w:rsidR="003F7B9A" w:rsidRPr="00C50020" w:rsidRDefault="00380764" w:rsidP="00D35C9D">
            <w:pPr>
              <w:pStyle w:val="Akapitzlist"/>
              <w:numPr>
                <w:ilvl w:val="2"/>
                <w:numId w:val="23"/>
              </w:numPr>
              <w:tabs>
                <w:tab w:val="clear" w:pos="319"/>
                <w:tab w:val="left" w:pos="503"/>
              </w:tabs>
              <w:ind w:left="220"/>
            </w:pPr>
            <w:r>
              <w:t xml:space="preserve"> </w:t>
            </w:r>
            <w:r w:rsidR="00E066FF" w:rsidRPr="00C50020">
              <w:t>podmioty ekonomii społecznej,</w:t>
            </w:r>
          </w:p>
          <w:p w14:paraId="7D579F2A" w14:textId="70F9EBFC" w:rsidR="00D16098" w:rsidRDefault="00380764" w:rsidP="00D35C9D">
            <w:pPr>
              <w:pStyle w:val="Akapitzlist"/>
              <w:numPr>
                <w:ilvl w:val="2"/>
                <w:numId w:val="23"/>
              </w:numPr>
              <w:tabs>
                <w:tab w:val="clear" w:pos="319"/>
                <w:tab w:val="left" w:pos="503"/>
              </w:tabs>
              <w:ind w:left="220"/>
            </w:pPr>
            <w:r>
              <w:t xml:space="preserve"> </w:t>
            </w:r>
            <w:r w:rsidR="00E066FF" w:rsidRPr="00C50020">
              <w:t>organizacje pozarządowe.</w:t>
            </w:r>
          </w:p>
          <w:p w14:paraId="3079BDB1" w14:textId="6FDD29B3" w:rsidR="00D16098" w:rsidRPr="00D16098" w:rsidRDefault="00D16098" w:rsidP="00D16098">
            <w:pPr>
              <w:spacing w:after="120"/>
              <w:ind w:left="35"/>
              <w:jc w:val="both"/>
              <w:rPr>
                <w:rFonts w:ascii="Calibri" w:eastAsia="Calibri" w:hAnsi="Calibri"/>
                <w:sz w:val="22"/>
                <w:szCs w:val="22"/>
                <w:lang w:eastAsia="en-US"/>
              </w:rPr>
            </w:pPr>
            <w:r w:rsidRPr="00D16098">
              <w:rPr>
                <w:rFonts w:ascii="Calibri" w:hAnsi="Calibri"/>
                <w:sz w:val="22"/>
                <w:szCs w:val="22"/>
                <w:lang w:eastAsia="en-US"/>
              </w:rPr>
              <w:t>W przypadku przedsiębiorstw - wnioskodawca prowadzi działalność gospodarczą na terenie województwa opolskiego</w:t>
            </w:r>
            <w:r w:rsidRPr="00D16098">
              <w:rPr>
                <w:rFonts w:ascii="Arial" w:hAnsi="Arial"/>
                <w:sz w:val="16"/>
                <w:szCs w:val="22"/>
                <w:vertAlign w:val="superscript"/>
                <w:lang w:eastAsia="en-US"/>
              </w:rPr>
              <w:footnoteReference w:id="9"/>
            </w:r>
            <w:r w:rsidRPr="00D16098">
              <w:rPr>
                <w:rFonts w:ascii="Calibri" w:hAnsi="Calibri"/>
                <w:sz w:val="22"/>
                <w:szCs w:val="22"/>
                <w:lang w:eastAsia="en-US"/>
              </w:rPr>
              <w:t>.</w:t>
            </w:r>
          </w:p>
          <w:p w14:paraId="00FC374A" w14:textId="77777777" w:rsidR="00C36791" w:rsidRDefault="00906E26" w:rsidP="002C55C7">
            <w:pPr>
              <w:spacing w:line="276" w:lineRule="auto"/>
              <w:jc w:val="both"/>
              <w:rPr>
                <w:rFonts w:asciiTheme="minorHAnsi" w:hAnsiTheme="minorHAnsi"/>
                <w:sz w:val="22"/>
                <w:szCs w:val="22"/>
              </w:rPr>
            </w:pPr>
            <w:r w:rsidRPr="00DF0A63">
              <w:rPr>
                <w:rFonts w:asciiTheme="minorHAnsi" w:hAnsiTheme="minorHAnsi"/>
                <w:sz w:val="22"/>
                <w:szCs w:val="22"/>
              </w:rPr>
              <w:t>Forma prawna beneficjenta zgodnie z klasyfikacją form prawnych podmiotów gospodarki narodowej określonych w § 7 rozporządzenia Rady Ministrów z</w:t>
            </w:r>
            <w:r w:rsidR="000C11E5">
              <w:rPr>
                <w:rFonts w:asciiTheme="minorHAnsi" w:hAnsiTheme="minorHAnsi"/>
                <w:sz w:val="22"/>
                <w:szCs w:val="22"/>
              </w:rPr>
              <w:t> </w:t>
            </w:r>
            <w:r w:rsidRPr="00DF0A63">
              <w:rPr>
                <w:rFonts w:asciiTheme="minorHAnsi" w:hAnsiTheme="minorHAnsi"/>
                <w:sz w:val="22"/>
                <w:szCs w:val="22"/>
              </w:rPr>
              <w:t>dnia 30 listopada  2015 r. w sprawie sposobu i metodologii prowadzenia i</w:t>
            </w:r>
            <w:r w:rsidR="000C11E5">
              <w:rPr>
                <w:rFonts w:asciiTheme="minorHAnsi" w:hAnsiTheme="minorHAnsi"/>
                <w:sz w:val="22"/>
                <w:szCs w:val="22"/>
              </w:rPr>
              <w:t> </w:t>
            </w:r>
            <w:r w:rsidRPr="00DF0A63">
              <w:rPr>
                <w:rFonts w:asciiTheme="minorHAnsi" w:hAnsiTheme="minorHAnsi"/>
                <w:sz w:val="22"/>
                <w:szCs w:val="22"/>
              </w:rPr>
              <w:t>aktualizacji krajowego rejestru urzędowego podmiotów gospodarki narodowej, wzorów wniosków, ankiet i zaświadczeń (Dz. U. z 2015, poz. 2009).</w:t>
            </w:r>
          </w:p>
          <w:p w14:paraId="4FC17005" w14:textId="77777777" w:rsidR="002C55C7" w:rsidRDefault="002C55C7" w:rsidP="002C55C7">
            <w:pPr>
              <w:spacing w:line="276" w:lineRule="auto"/>
              <w:jc w:val="both"/>
              <w:rPr>
                <w:rFonts w:asciiTheme="minorHAnsi" w:hAnsiTheme="minorHAnsi"/>
                <w:sz w:val="22"/>
                <w:szCs w:val="22"/>
              </w:rPr>
            </w:pPr>
          </w:p>
          <w:p w14:paraId="3E9E17AF" w14:textId="60D517E1" w:rsidR="00B72D84" w:rsidRPr="00E5499A" w:rsidRDefault="00B72D84" w:rsidP="00B72D84">
            <w:pPr>
              <w:spacing w:line="276" w:lineRule="auto"/>
              <w:jc w:val="both"/>
              <w:rPr>
                <w:rFonts w:asciiTheme="minorHAnsi" w:hAnsiTheme="minorHAnsi"/>
                <w:sz w:val="22"/>
                <w:szCs w:val="22"/>
              </w:rPr>
            </w:pPr>
            <w:r w:rsidRPr="002953D9">
              <w:rPr>
                <w:rFonts w:asciiTheme="minorHAnsi" w:hAnsiTheme="minorHAnsi"/>
                <w:b/>
                <w:sz w:val="22"/>
                <w:szCs w:val="22"/>
              </w:rPr>
              <w:t>UWAGA!</w:t>
            </w:r>
            <w:r>
              <w:rPr>
                <w:rFonts w:asciiTheme="minorHAnsi" w:hAnsiTheme="minorHAnsi"/>
                <w:sz w:val="22"/>
                <w:szCs w:val="22"/>
              </w:rPr>
              <w:t xml:space="preserve"> Zgodnie z definicją kryterium merytorycznego szczegółowego nr 1 </w:t>
            </w:r>
            <w:r w:rsidR="00D234FD">
              <w:rPr>
                <w:rFonts w:asciiTheme="minorHAnsi" w:hAnsiTheme="minorHAnsi"/>
                <w:sz w:val="22"/>
                <w:szCs w:val="22"/>
              </w:rPr>
              <w:t xml:space="preserve">   </w:t>
            </w:r>
            <w:r>
              <w:rPr>
                <w:rFonts w:asciiTheme="minorHAnsi" w:hAnsiTheme="minorHAnsi"/>
                <w:sz w:val="22"/>
                <w:szCs w:val="22"/>
              </w:rPr>
              <w:t xml:space="preserve">o charakterze bezwzględnym </w:t>
            </w:r>
            <w:r w:rsidRPr="002953D9">
              <w:rPr>
                <w:rFonts w:ascii="Calibri" w:hAnsi="Calibri" w:cs="Arial"/>
                <w:b/>
                <w:sz w:val="22"/>
                <w:szCs w:val="22"/>
                <w:lang w:eastAsia="en-US"/>
              </w:rPr>
              <w:t xml:space="preserve">w realizację projektu w roli lidera lub partnera zaangażowany </w:t>
            </w:r>
            <w:r>
              <w:rPr>
                <w:rFonts w:ascii="Calibri" w:hAnsi="Calibri" w:cs="Arial"/>
                <w:b/>
                <w:sz w:val="22"/>
                <w:szCs w:val="22"/>
                <w:lang w:eastAsia="en-US"/>
              </w:rPr>
              <w:t>musi być</w:t>
            </w:r>
            <w:r w:rsidRPr="002953D9">
              <w:rPr>
                <w:rFonts w:ascii="Calibri" w:hAnsi="Calibri" w:cs="Arial"/>
                <w:b/>
                <w:sz w:val="22"/>
                <w:szCs w:val="22"/>
                <w:lang w:eastAsia="en-US"/>
              </w:rPr>
              <w:t xml:space="preserve"> co najmniej jeden podmiot leczniczy</w:t>
            </w:r>
            <w:r w:rsidRPr="002953D9">
              <w:rPr>
                <w:rFonts w:ascii="Calibri" w:hAnsi="Calibri" w:cs="Arial"/>
                <w:sz w:val="22"/>
                <w:szCs w:val="22"/>
                <w:lang w:eastAsia="en-US"/>
              </w:rPr>
              <w:t>.</w:t>
            </w:r>
            <w:r w:rsidRPr="00294A92">
              <w:rPr>
                <w:rFonts w:asciiTheme="minorHAnsi" w:hAnsiTheme="minorHAnsi"/>
                <w:sz w:val="22"/>
                <w:szCs w:val="22"/>
              </w:rPr>
              <w:t xml:space="preserve"> </w:t>
            </w:r>
            <w:r>
              <w:rPr>
                <w:rFonts w:asciiTheme="minorHAnsi" w:hAnsiTheme="minorHAnsi"/>
                <w:sz w:val="22"/>
                <w:szCs w:val="22"/>
              </w:rPr>
              <w:t xml:space="preserve">Ponadto </w:t>
            </w:r>
            <w:r w:rsidRPr="00B72D84">
              <w:rPr>
                <w:rFonts w:ascii="Calibri" w:eastAsia="Calibri" w:hAnsi="Calibri" w:cs="Arial"/>
                <w:b/>
                <w:sz w:val="22"/>
                <w:szCs w:val="22"/>
                <w:lang w:eastAsia="en-US"/>
              </w:rPr>
              <w:t xml:space="preserve">przewidziane w projekcie świadczenia opieki zdrowotnej muszą być realizowane </w:t>
            </w:r>
            <w:r w:rsidRPr="00B72D84">
              <w:rPr>
                <w:rFonts w:ascii="Calibri" w:eastAsia="Calibri" w:hAnsi="Calibri" w:cs="Arial"/>
                <w:b/>
                <w:sz w:val="22"/>
                <w:szCs w:val="22"/>
                <w:u w:val="single"/>
                <w:lang w:eastAsia="en-US"/>
              </w:rPr>
              <w:t>wyłącznie</w:t>
            </w:r>
            <w:r w:rsidRPr="00B72D84">
              <w:rPr>
                <w:rFonts w:ascii="Calibri" w:eastAsia="Calibri" w:hAnsi="Calibri" w:cs="Arial"/>
                <w:b/>
                <w:sz w:val="22"/>
                <w:szCs w:val="22"/>
                <w:lang w:eastAsia="en-US"/>
              </w:rPr>
              <w:t xml:space="preserve"> przez podmioty wykonujące działalność leczniczą</w:t>
            </w:r>
            <w:r w:rsidR="00E5499A">
              <w:rPr>
                <w:rFonts w:ascii="Calibri" w:eastAsia="Calibri" w:hAnsi="Calibri" w:cs="Arial"/>
                <w:b/>
                <w:sz w:val="22"/>
                <w:szCs w:val="22"/>
                <w:lang w:eastAsia="en-US"/>
              </w:rPr>
              <w:t xml:space="preserve">, </w:t>
            </w:r>
            <w:r w:rsidR="00E5499A">
              <w:rPr>
                <w:rFonts w:ascii="Calibri" w:eastAsia="Calibri" w:hAnsi="Calibri" w:cs="Arial"/>
                <w:sz w:val="22"/>
                <w:szCs w:val="22"/>
                <w:lang w:eastAsia="en-US"/>
              </w:rPr>
              <w:t xml:space="preserve">zgodnie z </w:t>
            </w:r>
            <w:r w:rsidR="00E5499A">
              <w:rPr>
                <w:rFonts w:asciiTheme="minorHAnsi" w:hAnsiTheme="minorHAnsi"/>
                <w:sz w:val="22"/>
                <w:szCs w:val="22"/>
              </w:rPr>
              <w:t>kryterium merytorycznym szczegółowym nr 2 o charakterze bezwzględnym.</w:t>
            </w:r>
          </w:p>
          <w:p w14:paraId="4AFA8115" w14:textId="5427576B" w:rsidR="00B72D84" w:rsidRPr="00DF0A63" w:rsidRDefault="00B72D84" w:rsidP="002C55C7">
            <w:pPr>
              <w:spacing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2FDC3070"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r w:rsidR="0038753F">
              <w:rPr>
                <w:rFonts w:ascii="Calibri" w:hAnsi="Calibri"/>
                <w:b/>
                <w:sz w:val="22"/>
                <w:szCs w:val="22"/>
              </w:rPr>
              <w:t>:</w:t>
            </w:r>
          </w:p>
        </w:tc>
        <w:tc>
          <w:tcPr>
            <w:tcW w:w="7147" w:type="dxa"/>
            <w:shd w:val="clear" w:color="auto" w:fill="auto"/>
            <w:vAlign w:val="center"/>
          </w:tcPr>
          <w:p w14:paraId="4B099359" w14:textId="77777777" w:rsidR="00B95923" w:rsidRDefault="00B95923" w:rsidP="00B95923">
            <w:pPr>
              <w:spacing w:line="276" w:lineRule="auto"/>
              <w:contextualSpacing/>
              <w:jc w:val="both"/>
              <w:rPr>
                <w:rFonts w:asciiTheme="minorHAnsi" w:hAnsiTheme="minorHAnsi"/>
                <w:b/>
                <w:i/>
                <w:sz w:val="22"/>
                <w:szCs w:val="22"/>
              </w:rPr>
            </w:pPr>
            <w:r w:rsidRPr="0056348E">
              <w:rPr>
                <w:rFonts w:asciiTheme="minorHAnsi" w:hAnsiTheme="minorHAnsi"/>
                <w:b/>
                <w:sz w:val="22"/>
                <w:szCs w:val="22"/>
              </w:rPr>
              <w:t xml:space="preserve">Grupa docelowa została </w:t>
            </w:r>
            <w:r>
              <w:rPr>
                <w:rFonts w:asciiTheme="minorHAnsi" w:hAnsiTheme="minorHAnsi"/>
                <w:b/>
                <w:sz w:val="22"/>
                <w:szCs w:val="22"/>
              </w:rPr>
              <w:t>określona</w:t>
            </w:r>
            <w:r w:rsidRPr="0056348E">
              <w:rPr>
                <w:rFonts w:asciiTheme="minorHAnsi" w:hAnsiTheme="minorHAnsi"/>
                <w:b/>
                <w:sz w:val="22"/>
                <w:szCs w:val="22"/>
              </w:rPr>
              <w:t xml:space="preserve"> w Regionalnym Programie Zdrowotnym</w:t>
            </w:r>
            <w:r>
              <w:rPr>
                <w:rFonts w:asciiTheme="minorHAnsi" w:hAnsiTheme="minorHAnsi"/>
                <w:b/>
                <w:i/>
                <w:sz w:val="22"/>
                <w:szCs w:val="22"/>
              </w:rPr>
              <w:t xml:space="preserve">. </w:t>
            </w:r>
          </w:p>
          <w:p w14:paraId="1A41DDE6" w14:textId="77777777" w:rsidR="00F676DD" w:rsidRDefault="00F676DD" w:rsidP="00B95923">
            <w:pPr>
              <w:spacing w:line="276" w:lineRule="auto"/>
              <w:contextualSpacing/>
              <w:jc w:val="both"/>
              <w:rPr>
                <w:rFonts w:asciiTheme="minorHAnsi" w:hAnsiTheme="minorHAnsi"/>
                <w:b/>
                <w:i/>
                <w:sz w:val="22"/>
                <w:szCs w:val="22"/>
              </w:rPr>
            </w:pPr>
          </w:p>
          <w:p w14:paraId="6804C68C" w14:textId="77777777" w:rsidR="00F676DD" w:rsidRDefault="00F676DD" w:rsidP="00F676DD">
            <w:pPr>
              <w:ind w:left="318" w:hanging="318"/>
            </w:pPr>
            <w:r w:rsidRPr="00CE5947">
              <w:rPr>
                <w:rFonts w:asciiTheme="minorHAnsi" w:hAnsiTheme="minorHAnsi"/>
                <w:sz w:val="22"/>
                <w:szCs w:val="22"/>
              </w:rPr>
              <w:t xml:space="preserve">Wsparcie </w:t>
            </w:r>
            <w:r>
              <w:rPr>
                <w:rFonts w:asciiTheme="minorHAnsi" w:hAnsiTheme="minorHAnsi"/>
                <w:sz w:val="22"/>
                <w:szCs w:val="22"/>
              </w:rPr>
              <w:t>zostanie skierowane do:</w:t>
            </w:r>
          </w:p>
          <w:p w14:paraId="1D11B2EB" w14:textId="77777777" w:rsidR="00B95923" w:rsidRDefault="00B95923" w:rsidP="00B95923"/>
          <w:p w14:paraId="1BB802ED" w14:textId="19F155B8" w:rsidR="00970C37" w:rsidRPr="0059692D" w:rsidRDefault="0059692D" w:rsidP="008910FD">
            <w:pPr>
              <w:pStyle w:val="Akapitzlist"/>
            </w:pPr>
            <w:r w:rsidRPr="0059692D">
              <w:rPr>
                <w:lang w:eastAsia="ar-SA"/>
              </w:rPr>
              <w:t>k</w:t>
            </w:r>
            <w:r>
              <w:rPr>
                <w:lang w:eastAsia="ar-SA"/>
              </w:rPr>
              <w:t>obiet</w:t>
            </w:r>
            <w:r w:rsidRPr="0059692D">
              <w:rPr>
                <w:lang w:eastAsia="ar-SA"/>
              </w:rPr>
              <w:t xml:space="preserve"> w ciąży i w okresie połogu</w:t>
            </w:r>
            <w:r>
              <w:rPr>
                <w:lang w:eastAsia="ar-SA"/>
              </w:rPr>
              <w:t>,</w:t>
            </w:r>
          </w:p>
          <w:p w14:paraId="79FB6CC1" w14:textId="526547D7" w:rsidR="0059692D" w:rsidRPr="00E349D0" w:rsidRDefault="0059692D" w:rsidP="008910FD">
            <w:pPr>
              <w:pStyle w:val="Akapitzlist"/>
            </w:pPr>
            <w:r w:rsidRPr="0059692D">
              <w:rPr>
                <w:lang w:eastAsia="ar-SA"/>
              </w:rPr>
              <w:t>n</w:t>
            </w:r>
            <w:r>
              <w:rPr>
                <w:lang w:eastAsia="ar-SA"/>
              </w:rPr>
              <w:t>oworodków</w:t>
            </w:r>
            <w:r w:rsidRPr="0059692D">
              <w:rPr>
                <w:lang w:eastAsia="ar-SA"/>
              </w:rPr>
              <w:t xml:space="preserve"> i dzieci</w:t>
            </w:r>
            <w:r>
              <w:rPr>
                <w:lang w:eastAsia="ar-SA"/>
              </w:rPr>
              <w:t xml:space="preserve"> do 2 roku życia,</w:t>
            </w:r>
          </w:p>
          <w:p w14:paraId="6C1C4490" w14:textId="18C2E2EF" w:rsidR="00B628C3" w:rsidRDefault="00E349D0" w:rsidP="008910FD">
            <w:pPr>
              <w:pStyle w:val="Akapitzlist"/>
              <w:spacing w:after="0"/>
            </w:pPr>
            <w:r w:rsidRPr="00E349D0">
              <w:t>personel</w:t>
            </w:r>
            <w:r>
              <w:t>u</w:t>
            </w:r>
            <w:r w:rsidRPr="00E349D0">
              <w:t xml:space="preserve"> służb świadczących usługi zdrowotne</w:t>
            </w:r>
            <w:r>
              <w:t>.</w:t>
            </w:r>
          </w:p>
          <w:p w14:paraId="0788A0A0" w14:textId="77777777" w:rsidR="00B628C3" w:rsidRDefault="00B628C3" w:rsidP="00B628C3"/>
          <w:p w14:paraId="52DB8400" w14:textId="77777777" w:rsidR="00693F97" w:rsidRDefault="00693F97" w:rsidP="00B628C3">
            <w:pPr>
              <w:rPr>
                <w:rFonts w:asciiTheme="minorHAnsi" w:hAnsiTheme="minorHAnsi"/>
                <w:sz w:val="22"/>
                <w:szCs w:val="22"/>
              </w:rPr>
            </w:pPr>
            <w:r>
              <w:rPr>
                <w:rFonts w:asciiTheme="minorHAnsi" w:hAnsiTheme="minorHAnsi"/>
                <w:sz w:val="22"/>
                <w:szCs w:val="22"/>
              </w:rPr>
              <w:t>Pośrednimi odbiorcami wsparcia są:</w:t>
            </w:r>
          </w:p>
          <w:p w14:paraId="27BDB89F" w14:textId="77777777" w:rsidR="00693F97" w:rsidRDefault="00693F97" w:rsidP="00B628C3">
            <w:pPr>
              <w:rPr>
                <w:rFonts w:asciiTheme="minorHAnsi" w:hAnsiTheme="minorHAnsi"/>
                <w:sz w:val="22"/>
                <w:szCs w:val="22"/>
              </w:rPr>
            </w:pPr>
          </w:p>
          <w:p w14:paraId="7293DD6A" w14:textId="7CA9402A" w:rsidR="00693F97" w:rsidRDefault="00693F97" w:rsidP="00F04553">
            <w:pPr>
              <w:pStyle w:val="Akapitzlist"/>
              <w:numPr>
                <w:ilvl w:val="0"/>
                <w:numId w:val="33"/>
              </w:numPr>
              <w:spacing w:after="0"/>
              <w:ind w:left="357" w:hanging="357"/>
            </w:pPr>
            <w:r w:rsidRPr="00693F97">
              <w:t>rodzice</w:t>
            </w:r>
            <w:r w:rsidR="00257F4B">
              <w:t>/</w:t>
            </w:r>
            <w:r w:rsidR="00635886">
              <w:t xml:space="preserve">opiekunowie prawni noworodków </w:t>
            </w:r>
            <w:r w:rsidR="00A57BB6">
              <w:t>i dzieci do 2 roku życia.</w:t>
            </w:r>
          </w:p>
          <w:p w14:paraId="778CA98A" w14:textId="77777777" w:rsidR="009E1E98" w:rsidRDefault="009E1E98" w:rsidP="00F737DB"/>
          <w:p w14:paraId="63CE7585" w14:textId="77777777" w:rsidR="00486A1B" w:rsidRDefault="00486A1B" w:rsidP="00486A1B">
            <w:pPr>
              <w:rPr>
                <w:rFonts w:asciiTheme="minorHAnsi" w:hAnsiTheme="minorHAnsi"/>
                <w:sz w:val="22"/>
                <w:szCs w:val="22"/>
              </w:rPr>
            </w:pPr>
            <w:r w:rsidRPr="00486A1B">
              <w:rPr>
                <w:rFonts w:asciiTheme="minorHAnsi" w:hAnsiTheme="minorHAnsi"/>
                <w:sz w:val="22"/>
                <w:szCs w:val="22"/>
              </w:rPr>
              <w:t xml:space="preserve">Ponadto </w:t>
            </w:r>
            <w:r w:rsidRPr="00486A1B">
              <w:rPr>
                <w:rFonts w:asciiTheme="minorHAnsi" w:hAnsiTheme="minorHAnsi"/>
                <w:b/>
                <w:sz w:val="22"/>
                <w:szCs w:val="22"/>
              </w:rPr>
              <w:t>adresaci wsparcia w obszarze działań informacyjno-edukacyjnych</w:t>
            </w:r>
            <w:r w:rsidRPr="00486A1B">
              <w:rPr>
                <w:rFonts w:asciiTheme="minorHAnsi" w:hAnsiTheme="minorHAnsi"/>
                <w:sz w:val="22"/>
                <w:szCs w:val="22"/>
              </w:rPr>
              <w:t xml:space="preserve">, to: </w:t>
            </w:r>
          </w:p>
          <w:p w14:paraId="3ED77396" w14:textId="77777777" w:rsidR="00D712D7" w:rsidRPr="00486A1B" w:rsidRDefault="00D712D7" w:rsidP="00486A1B"/>
          <w:p w14:paraId="3A7180B2" w14:textId="5A6D5F60" w:rsidR="00486A1B" w:rsidRDefault="00486A1B" w:rsidP="00486A1B">
            <w:pPr>
              <w:numPr>
                <w:ilvl w:val="0"/>
                <w:numId w:val="34"/>
              </w:numPr>
              <w:tabs>
                <w:tab w:val="left" w:pos="319"/>
              </w:tabs>
              <w:spacing w:before="240" w:after="240" w:line="276" w:lineRule="auto"/>
              <w:ind w:left="361" w:hanging="361"/>
              <w:contextualSpacing/>
              <w:jc w:val="both"/>
              <w:rPr>
                <w:rFonts w:asciiTheme="minorHAnsi" w:hAnsiTheme="minorHAnsi"/>
                <w:sz w:val="22"/>
                <w:szCs w:val="22"/>
                <w:lang w:eastAsia="en-US"/>
              </w:rPr>
            </w:pPr>
            <w:r w:rsidRPr="00486A1B">
              <w:rPr>
                <w:rFonts w:asciiTheme="minorHAnsi" w:hAnsiTheme="minorHAnsi"/>
                <w:sz w:val="22"/>
                <w:szCs w:val="22"/>
                <w:lang w:eastAsia="en-US"/>
              </w:rPr>
              <w:t xml:space="preserve">Ogół mieszkańców województwa opolskiego, w tym </w:t>
            </w:r>
            <w:r w:rsidR="00D712D7">
              <w:rPr>
                <w:rFonts w:asciiTheme="minorHAnsi" w:hAnsiTheme="minorHAnsi"/>
                <w:sz w:val="22"/>
                <w:szCs w:val="22"/>
                <w:lang w:eastAsia="en-US"/>
              </w:rPr>
              <w:t xml:space="preserve">w szczególności </w:t>
            </w:r>
            <w:r w:rsidR="00D712D7" w:rsidRPr="00D712D7">
              <w:rPr>
                <w:rFonts w:asciiTheme="minorHAnsi" w:hAnsiTheme="minorHAnsi"/>
                <w:sz w:val="22"/>
                <w:szCs w:val="22"/>
              </w:rPr>
              <w:t>rodzice/opiekunowie noworodków i dzieci do 2 roku życia</w:t>
            </w:r>
            <w:r w:rsidRPr="00486A1B">
              <w:rPr>
                <w:rFonts w:asciiTheme="minorHAnsi" w:hAnsiTheme="minorHAnsi"/>
                <w:sz w:val="22"/>
                <w:szCs w:val="22"/>
                <w:lang w:eastAsia="en-US"/>
              </w:rPr>
              <w:t>,</w:t>
            </w:r>
          </w:p>
          <w:p w14:paraId="6D8A1720" w14:textId="0A8D3052" w:rsidR="00486A1B" w:rsidRDefault="00D631B3" w:rsidP="00486A1B">
            <w:pPr>
              <w:numPr>
                <w:ilvl w:val="0"/>
                <w:numId w:val="34"/>
              </w:numPr>
              <w:tabs>
                <w:tab w:val="left" w:pos="319"/>
              </w:tabs>
              <w:spacing w:before="240" w:after="240" w:line="276" w:lineRule="auto"/>
              <w:ind w:left="361" w:hanging="361"/>
              <w:contextualSpacing/>
              <w:jc w:val="both"/>
              <w:rPr>
                <w:rFonts w:asciiTheme="minorHAnsi" w:hAnsiTheme="minorHAnsi"/>
                <w:sz w:val="22"/>
                <w:szCs w:val="22"/>
                <w:lang w:eastAsia="en-US"/>
              </w:rPr>
            </w:pPr>
            <w:r>
              <w:rPr>
                <w:rFonts w:asciiTheme="minorHAnsi" w:hAnsiTheme="minorHAnsi"/>
                <w:sz w:val="22"/>
                <w:szCs w:val="22"/>
                <w:lang w:eastAsia="en-US"/>
              </w:rPr>
              <w:t>P</w:t>
            </w:r>
            <w:r w:rsidR="00486A1B" w:rsidRPr="00486A1B">
              <w:rPr>
                <w:rFonts w:asciiTheme="minorHAnsi" w:hAnsiTheme="minorHAnsi"/>
                <w:sz w:val="22"/>
                <w:szCs w:val="22"/>
                <w:lang w:eastAsia="en-US"/>
              </w:rPr>
              <w:t xml:space="preserve">racownicy </w:t>
            </w:r>
            <w:r>
              <w:rPr>
                <w:rFonts w:asciiTheme="minorHAnsi" w:hAnsiTheme="minorHAnsi"/>
                <w:sz w:val="22"/>
                <w:szCs w:val="22"/>
                <w:lang w:eastAsia="en-US"/>
              </w:rPr>
              <w:t>ośrodków pomocy społecznej (</w:t>
            </w:r>
            <w:r w:rsidR="00486A1B" w:rsidRPr="00486A1B">
              <w:rPr>
                <w:rFonts w:asciiTheme="minorHAnsi" w:hAnsiTheme="minorHAnsi"/>
                <w:sz w:val="22"/>
                <w:szCs w:val="22"/>
                <w:lang w:eastAsia="en-US"/>
              </w:rPr>
              <w:t>OPS</w:t>
            </w:r>
            <w:r>
              <w:rPr>
                <w:rFonts w:asciiTheme="minorHAnsi" w:hAnsiTheme="minorHAnsi"/>
                <w:sz w:val="22"/>
                <w:szCs w:val="22"/>
                <w:lang w:eastAsia="en-US"/>
              </w:rPr>
              <w:t>) i powiatowych centrów pomocy rodzinie (</w:t>
            </w:r>
            <w:r w:rsidR="00486A1B" w:rsidRPr="00486A1B">
              <w:rPr>
                <w:rFonts w:asciiTheme="minorHAnsi" w:hAnsiTheme="minorHAnsi"/>
                <w:sz w:val="22"/>
                <w:szCs w:val="22"/>
                <w:lang w:eastAsia="en-US"/>
              </w:rPr>
              <w:t>PCPR</w:t>
            </w:r>
            <w:r>
              <w:rPr>
                <w:rFonts w:asciiTheme="minorHAnsi" w:hAnsiTheme="minorHAnsi"/>
                <w:sz w:val="22"/>
                <w:szCs w:val="22"/>
                <w:lang w:eastAsia="en-US"/>
              </w:rPr>
              <w:t>)</w:t>
            </w:r>
            <w:r w:rsidR="00486A1B" w:rsidRPr="00486A1B">
              <w:rPr>
                <w:rFonts w:asciiTheme="minorHAnsi" w:hAnsiTheme="minorHAnsi"/>
                <w:sz w:val="22"/>
                <w:szCs w:val="22"/>
                <w:lang w:eastAsia="en-US"/>
              </w:rPr>
              <w:t>.</w:t>
            </w:r>
          </w:p>
          <w:p w14:paraId="3C1239DD" w14:textId="77777777" w:rsidR="00556A16" w:rsidRDefault="00556A16" w:rsidP="00556A16">
            <w:pPr>
              <w:tabs>
                <w:tab w:val="left" w:pos="319"/>
              </w:tabs>
              <w:spacing w:before="240" w:after="240" w:line="276" w:lineRule="auto"/>
              <w:contextualSpacing/>
              <w:jc w:val="both"/>
              <w:rPr>
                <w:rFonts w:asciiTheme="minorHAnsi" w:hAnsiTheme="minorHAnsi"/>
                <w:sz w:val="22"/>
                <w:szCs w:val="22"/>
                <w:lang w:eastAsia="en-US"/>
              </w:rPr>
            </w:pPr>
          </w:p>
          <w:p w14:paraId="6FFEB891" w14:textId="70356441" w:rsidR="00556A16" w:rsidRDefault="00556A16" w:rsidP="00556A16">
            <w:pPr>
              <w:spacing w:line="276" w:lineRule="auto"/>
              <w:contextualSpacing/>
              <w:jc w:val="both"/>
              <w:rPr>
                <w:rFonts w:asciiTheme="minorHAnsi" w:hAnsiTheme="minorHAnsi"/>
                <w:sz w:val="22"/>
                <w:szCs w:val="22"/>
              </w:rPr>
            </w:pPr>
            <w:r w:rsidRPr="00556A16">
              <w:rPr>
                <w:rFonts w:asciiTheme="minorHAnsi" w:hAnsiTheme="minorHAnsi"/>
                <w:sz w:val="22"/>
                <w:szCs w:val="22"/>
              </w:rPr>
              <w:t xml:space="preserve">Ponadto w związku z tym, iż </w:t>
            </w:r>
            <w:r w:rsidRPr="00556A16">
              <w:rPr>
                <w:rFonts w:asciiTheme="minorHAnsi" w:hAnsiTheme="minorHAnsi"/>
                <w:b/>
                <w:sz w:val="22"/>
                <w:szCs w:val="22"/>
              </w:rPr>
              <w:t>w ramach Regionalnego Programu Zdrowotnego zostaną przeprowadzone dwa nabory wniosków w trybie konkursowym</w:t>
            </w:r>
            <w:r w:rsidRPr="00556A16">
              <w:rPr>
                <w:rFonts w:asciiTheme="minorHAnsi" w:hAnsiTheme="minorHAnsi"/>
                <w:sz w:val="22"/>
                <w:szCs w:val="22"/>
              </w:rPr>
              <w:t xml:space="preserve">, </w:t>
            </w:r>
            <w:r w:rsidR="00E56372">
              <w:rPr>
                <w:rFonts w:asciiTheme="minorHAnsi" w:hAnsiTheme="minorHAnsi"/>
                <w:sz w:val="22"/>
                <w:szCs w:val="22"/>
              </w:rPr>
              <w:t xml:space="preserve">               </w:t>
            </w:r>
            <w:r w:rsidRPr="00556A16">
              <w:rPr>
                <w:rFonts w:asciiTheme="minorHAnsi" w:hAnsiTheme="minorHAnsi"/>
                <w:sz w:val="22"/>
                <w:szCs w:val="22"/>
              </w:rPr>
              <w:t xml:space="preserve">w ramach niniejszego naboru należy objąć wsparciem </w:t>
            </w:r>
            <w:r w:rsidRPr="00BD008D">
              <w:rPr>
                <w:rFonts w:asciiTheme="minorHAnsi" w:hAnsiTheme="minorHAnsi"/>
                <w:b/>
                <w:sz w:val="22"/>
                <w:szCs w:val="22"/>
              </w:rPr>
              <w:t>min.</w:t>
            </w:r>
            <w:r w:rsidR="00E56372" w:rsidRPr="00BD008D">
              <w:rPr>
                <w:rFonts w:asciiTheme="minorHAnsi" w:hAnsiTheme="minorHAnsi"/>
                <w:b/>
                <w:sz w:val="22"/>
                <w:szCs w:val="22"/>
              </w:rPr>
              <w:t xml:space="preserve"> </w:t>
            </w:r>
            <w:r w:rsidR="00115C07" w:rsidRPr="00377471">
              <w:rPr>
                <w:rFonts w:asciiTheme="minorHAnsi" w:hAnsiTheme="minorHAnsi"/>
                <w:b/>
                <w:sz w:val="22"/>
                <w:szCs w:val="22"/>
              </w:rPr>
              <w:t>19 575</w:t>
            </w:r>
            <w:r w:rsidRPr="00556A16">
              <w:rPr>
                <w:rFonts w:asciiTheme="minorHAnsi" w:hAnsiTheme="minorHAnsi"/>
                <w:sz w:val="22"/>
                <w:szCs w:val="22"/>
              </w:rPr>
              <w:t xml:space="preserve"> </w:t>
            </w:r>
            <w:r w:rsidRPr="00BD008D">
              <w:rPr>
                <w:rFonts w:asciiTheme="minorHAnsi" w:hAnsiTheme="minorHAnsi"/>
                <w:b/>
                <w:sz w:val="22"/>
                <w:szCs w:val="22"/>
              </w:rPr>
              <w:t>ostatecznych odbiorców wsparcia</w:t>
            </w:r>
            <w:r w:rsidRPr="00556A16">
              <w:rPr>
                <w:rFonts w:asciiTheme="minorHAnsi" w:hAnsiTheme="minorHAnsi"/>
                <w:sz w:val="22"/>
                <w:szCs w:val="22"/>
              </w:rPr>
              <w:t xml:space="preserve">, </w:t>
            </w:r>
            <w:r w:rsidR="00115C07">
              <w:rPr>
                <w:rFonts w:asciiTheme="minorHAnsi" w:hAnsiTheme="minorHAnsi"/>
                <w:sz w:val="22"/>
                <w:szCs w:val="22"/>
              </w:rPr>
              <w:t>w tym</w:t>
            </w:r>
            <w:r w:rsidRPr="00556A16">
              <w:rPr>
                <w:rFonts w:asciiTheme="minorHAnsi" w:hAnsiTheme="minorHAnsi"/>
                <w:sz w:val="22"/>
                <w:szCs w:val="22"/>
              </w:rPr>
              <w:t xml:space="preserve">:  </w:t>
            </w:r>
          </w:p>
          <w:p w14:paraId="32C46D9A" w14:textId="77777777" w:rsidR="004001D7" w:rsidRPr="00556A16" w:rsidRDefault="004001D7" w:rsidP="00556A16">
            <w:pPr>
              <w:spacing w:line="276" w:lineRule="auto"/>
              <w:contextualSpacing/>
              <w:jc w:val="both"/>
              <w:rPr>
                <w:rFonts w:asciiTheme="minorHAnsi" w:hAnsiTheme="minorHAnsi"/>
                <w:sz w:val="22"/>
                <w:szCs w:val="22"/>
              </w:rPr>
            </w:pPr>
          </w:p>
          <w:p w14:paraId="19FB7DFA" w14:textId="3B6A8864" w:rsidR="00556A16" w:rsidRPr="00556A16" w:rsidRDefault="00556A16" w:rsidP="004001D7">
            <w:pPr>
              <w:numPr>
                <w:ilvl w:val="0"/>
                <w:numId w:val="34"/>
              </w:numPr>
              <w:tabs>
                <w:tab w:val="left" w:pos="319"/>
              </w:tabs>
              <w:spacing w:before="240" w:after="240" w:line="276" w:lineRule="auto"/>
              <w:ind w:hanging="642"/>
              <w:contextualSpacing/>
              <w:jc w:val="both"/>
              <w:rPr>
                <w:rFonts w:asciiTheme="minorHAnsi" w:hAnsiTheme="minorHAnsi"/>
                <w:sz w:val="22"/>
                <w:szCs w:val="22"/>
                <w:lang w:eastAsia="en-US"/>
              </w:rPr>
            </w:pPr>
            <w:r w:rsidRPr="00556A16">
              <w:rPr>
                <w:rFonts w:asciiTheme="minorHAnsi" w:hAnsiTheme="minorHAnsi"/>
                <w:sz w:val="22"/>
                <w:szCs w:val="22"/>
                <w:lang w:eastAsia="en-US"/>
              </w:rPr>
              <w:t xml:space="preserve">min. </w:t>
            </w:r>
            <w:r w:rsidR="00682A46">
              <w:rPr>
                <w:rFonts w:asciiTheme="minorHAnsi" w:hAnsiTheme="minorHAnsi"/>
                <w:sz w:val="22"/>
                <w:szCs w:val="22"/>
                <w:lang w:eastAsia="en-US"/>
              </w:rPr>
              <w:t>9 787</w:t>
            </w:r>
            <w:r w:rsidRPr="00556A16">
              <w:rPr>
                <w:rFonts w:asciiTheme="minorHAnsi" w:hAnsiTheme="minorHAnsi"/>
                <w:sz w:val="22"/>
                <w:szCs w:val="22"/>
                <w:lang w:eastAsia="en-US"/>
              </w:rPr>
              <w:t xml:space="preserve"> </w:t>
            </w:r>
            <w:r w:rsidR="00D22B2F">
              <w:rPr>
                <w:rFonts w:asciiTheme="minorHAnsi" w:hAnsiTheme="minorHAnsi"/>
                <w:sz w:val="22"/>
                <w:szCs w:val="22"/>
                <w:lang w:eastAsia="en-US"/>
              </w:rPr>
              <w:t>kobiet</w:t>
            </w:r>
            <w:r w:rsidRPr="00556A16">
              <w:rPr>
                <w:rFonts w:asciiTheme="minorHAnsi" w:hAnsiTheme="minorHAnsi"/>
                <w:sz w:val="22"/>
                <w:szCs w:val="22"/>
                <w:lang w:eastAsia="en-US"/>
              </w:rPr>
              <w:t>,</w:t>
            </w:r>
          </w:p>
          <w:p w14:paraId="22429945" w14:textId="799EAEF3" w:rsidR="00556A16" w:rsidRPr="00486A1B" w:rsidRDefault="00556A16" w:rsidP="004001D7">
            <w:pPr>
              <w:numPr>
                <w:ilvl w:val="0"/>
                <w:numId w:val="34"/>
              </w:numPr>
              <w:tabs>
                <w:tab w:val="left" w:pos="319"/>
              </w:tabs>
              <w:spacing w:before="240" w:after="240" w:line="276" w:lineRule="auto"/>
              <w:ind w:hanging="642"/>
              <w:contextualSpacing/>
              <w:jc w:val="both"/>
              <w:rPr>
                <w:rFonts w:asciiTheme="minorHAnsi" w:hAnsiTheme="minorHAnsi"/>
                <w:b/>
                <w:sz w:val="22"/>
                <w:szCs w:val="22"/>
                <w:lang w:eastAsia="en-US"/>
              </w:rPr>
            </w:pPr>
            <w:r w:rsidRPr="00556A16">
              <w:rPr>
                <w:rFonts w:asciiTheme="minorHAnsi" w:hAnsiTheme="minorHAnsi"/>
                <w:sz w:val="22"/>
                <w:szCs w:val="22"/>
                <w:lang w:eastAsia="en-US"/>
              </w:rPr>
              <w:t xml:space="preserve">min. </w:t>
            </w:r>
            <w:r w:rsidR="00A83F09">
              <w:rPr>
                <w:rFonts w:asciiTheme="minorHAnsi" w:hAnsiTheme="minorHAnsi"/>
                <w:sz w:val="22"/>
                <w:szCs w:val="22"/>
                <w:lang w:eastAsia="en-US"/>
              </w:rPr>
              <w:t>9</w:t>
            </w:r>
            <w:r w:rsidR="00682A46">
              <w:rPr>
                <w:rFonts w:asciiTheme="minorHAnsi" w:hAnsiTheme="minorHAnsi"/>
                <w:sz w:val="22"/>
                <w:szCs w:val="22"/>
                <w:lang w:eastAsia="en-US"/>
              </w:rPr>
              <w:t> 788 dzieci</w:t>
            </w:r>
            <w:r w:rsidRPr="00556A16">
              <w:rPr>
                <w:rFonts w:asciiTheme="minorHAnsi" w:hAnsiTheme="minorHAnsi"/>
                <w:sz w:val="22"/>
                <w:szCs w:val="22"/>
                <w:lang w:eastAsia="en-US"/>
              </w:rPr>
              <w:t xml:space="preserve">. </w:t>
            </w:r>
          </w:p>
          <w:p w14:paraId="5D5843BB" w14:textId="77777777" w:rsidR="00AE22A0" w:rsidRDefault="00AE22A0" w:rsidP="009B0BD2"/>
          <w:p w14:paraId="0760742F" w14:textId="77777777" w:rsidR="003A5951" w:rsidRPr="00CE5947" w:rsidRDefault="003A5951" w:rsidP="003A5951">
            <w:pPr>
              <w:spacing w:line="276" w:lineRule="auto"/>
              <w:contextualSpacing/>
              <w:jc w:val="both"/>
              <w:rPr>
                <w:rFonts w:asciiTheme="minorHAnsi" w:hAnsiTheme="minorHAnsi"/>
                <w:b/>
                <w:sz w:val="22"/>
                <w:szCs w:val="22"/>
              </w:rPr>
            </w:pPr>
            <w:r>
              <w:rPr>
                <w:rFonts w:asciiTheme="minorHAnsi" w:hAnsiTheme="minorHAnsi"/>
                <w:b/>
                <w:sz w:val="22"/>
                <w:szCs w:val="22"/>
              </w:rPr>
              <w:t>WAŻNE!</w:t>
            </w:r>
          </w:p>
          <w:p w14:paraId="1A55E540" w14:textId="77777777" w:rsidR="003A5951" w:rsidRDefault="003A5951" w:rsidP="003A5951">
            <w:pPr>
              <w:spacing w:line="276" w:lineRule="auto"/>
              <w:contextualSpacing/>
              <w:jc w:val="both"/>
              <w:rPr>
                <w:rFonts w:asciiTheme="minorHAnsi" w:hAnsiTheme="minorHAnsi"/>
                <w:b/>
                <w:sz w:val="22"/>
                <w:szCs w:val="22"/>
              </w:rPr>
            </w:pPr>
            <w:r w:rsidRPr="00CE5947">
              <w:rPr>
                <w:rFonts w:asciiTheme="minorHAnsi" w:hAnsiTheme="minorHAnsi"/>
                <w:sz w:val="22"/>
                <w:szCs w:val="22"/>
              </w:rPr>
              <w:t xml:space="preserve">Mając na względzie wyrównywanie szans w dostępie do usług zdrowotnych, </w:t>
            </w:r>
            <w:r w:rsidRPr="009168DB">
              <w:rPr>
                <w:rFonts w:asciiTheme="minorHAnsi" w:hAnsiTheme="minorHAnsi"/>
                <w:b/>
                <w:sz w:val="22"/>
                <w:szCs w:val="22"/>
              </w:rPr>
              <w:t>Wnioskodawca na etapie rekrut</w:t>
            </w:r>
            <w:r w:rsidRPr="00ED55BE">
              <w:rPr>
                <w:rFonts w:asciiTheme="minorHAnsi" w:hAnsiTheme="minorHAnsi"/>
                <w:b/>
                <w:sz w:val="22"/>
                <w:szCs w:val="22"/>
              </w:rPr>
              <w:t xml:space="preserve">acji do projektu, </w:t>
            </w:r>
            <w:r w:rsidRPr="00132D6F">
              <w:rPr>
                <w:rFonts w:asciiTheme="minorHAnsi" w:hAnsiTheme="minorHAnsi"/>
                <w:b/>
                <w:sz w:val="22"/>
                <w:szCs w:val="22"/>
              </w:rPr>
              <w:t xml:space="preserve">zobowiązany jest </w:t>
            </w:r>
            <w:r>
              <w:rPr>
                <w:rFonts w:asciiTheme="minorHAnsi" w:hAnsiTheme="minorHAnsi"/>
                <w:b/>
                <w:sz w:val="22"/>
                <w:szCs w:val="22"/>
              </w:rPr>
              <w:br/>
            </w:r>
            <w:r w:rsidRPr="00593C59">
              <w:rPr>
                <w:rFonts w:asciiTheme="minorHAnsi" w:hAnsiTheme="minorHAnsi"/>
                <w:b/>
                <w:sz w:val="22"/>
                <w:szCs w:val="22"/>
              </w:rPr>
              <w:t>w pierwszej kolejności objąć wsparciem osoby zagrożone ubóstwem lub wykluczeniem społecznym.</w:t>
            </w:r>
            <w:r w:rsidRPr="009168DB">
              <w:rPr>
                <w:rFonts w:asciiTheme="minorHAnsi" w:hAnsiTheme="minorHAnsi"/>
                <w:b/>
                <w:sz w:val="22"/>
                <w:szCs w:val="22"/>
              </w:rPr>
              <w:t xml:space="preserve"> </w:t>
            </w:r>
          </w:p>
          <w:p w14:paraId="6DA107FC" w14:textId="77777777" w:rsidR="00CE1A63" w:rsidRDefault="00CE1A63" w:rsidP="003A5951">
            <w:pPr>
              <w:spacing w:line="276" w:lineRule="auto"/>
              <w:contextualSpacing/>
              <w:jc w:val="both"/>
              <w:rPr>
                <w:rFonts w:asciiTheme="minorHAnsi" w:hAnsiTheme="minorHAnsi"/>
                <w:b/>
                <w:sz w:val="22"/>
                <w:szCs w:val="22"/>
              </w:rPr>
            </w:pPr>
          </w:p>
          <w:p w14:paraId="2F8E4278" w14:textId="57AA9191" w:rsidR="00CE1A63" w:rsidRPr="006E33F7" w:rsidRDefault="00CE1A63" w:rsidP="00CE1A63">
            <w:pPr>
              <w:spacing w:line="276" w:lineRule="auto"/>
              <w:contextualSpacing/>
              <w:jc w:val="both"/>
              <w:rPr>
                <w:rFonts w:asciiTheme="minorHAnsi" w:hAnsiTheme="minorHAnsi"/>
                <w:i/>
                <w:sz w:val="22"/>
                <w:szCs w:val="22"/>
              </w:rPr>
            </w:pPr>
            <w:r w:rsidRPr="00CE5947">
              <w:rPr>
                <w:rFonts w:asciiTheme="minorHAnsi" w:hAnsiTheme="minorHAnsi"/>
                <w:sz w:val="22"/>
                <w:szCs w:val="22"/>
              </w:rPr>
              <w:t xml:space="preserve">Jednocześnie zwraca się uwagę, iż </w:t>
            </w:r>
            <w:r w:rsidRPr="00BC4971">
              <w:rPr>
                <w:rFonts w:asciiTheme="minorHAnsi" w:hAnsiTheme="minorHAnsi"/>
                <w:b/>
                <w:sz w:val="22"/>
                <w:szCs w:val="22"/>
              </w:rPr>
              <w:t xml:space="preserve">ostateczny odbiorca </w:t>
            </w:r>
            <w:r>
              <w:rPr>
                <w:rFonts w:asciiTheme="minorHAnsi" w:hAnsiTheme="minorHAnsi"/>
                <w:b/>
                <w:sz w:val="22"/>
                <w:szCs w:val="22"/>
              </w:rPr>
              <w:t xml:space="preserve">nie może </w:t>
            </w:r>
            <w:r w:rsidR="009B734A">
              <w:rPr>
                <w:rFonts w:asciiTheme="minorHAnsi" w:hAnsiTheme="minorHAnsi"/>
                <w:b/>
                <w:sz w:val="22"/>
                <w:szCs w:val="22"/>
              </w:rPr>
              <w:t xml:space="preserve">korzystać </w:t>
            </w:r>
            <w:r w:rsidR="009A4844">
              <w:rPr>
                <w:rFonts w:asciiTheme="minorHAnsi" w:hAnsiTheme="minorHAnsi"/>
                <w:b/>
                <w:sz w:val="22"/>
                <w:szCs w:val="22"/>
              </w:rPr>
              <w:t xml:space="preserve">               </w:t>
            </w:r>
            <w:r w:rsidR="009B734A">
              <w:rPr>
                <w:rFonts w:asciiTheme="minorHAnsi" w:hAnsiTheme="minorHAnsi"/>
                <w:b/>
                <w:sz w:val="22"/>
                <w:szCs w:val="22"/>
              </w:rPr>
              <w:t>z tego samego rodzaju wsparcia</w:t>
            </w:r>
            <w:r>
              <w:rPr>
                <w:rFonts w:asciiTheme="minorHAnsi" w:hAnsiTheme="minorHAnsi"/>
                <w:b/>
                <w:sz w:val="22"/>
                <w:szCs w:val="22"/>
              </w:rPr>
              <w:t xml:space="preserve"> </w:t>
            </w:r>
            <w:r w:rsidR="009B734A">
              <w:rPr>
                <w:rFonts w:asciiTheme="minorHAnsi" w:hAnsiTheme="minorHAnsi"/>
                <w:b/>
                <w:sz w:val="22"/>
                <w:szCs w:val="22"/>
              </w:rPr>
              <w:t xml:space="preserve">w różnych projektach </w:t>
            </w:r>
            <w:r w:rsidRPr="00BC4971">
              <w:rPr>
                <w:rFonts w:asciiTheme="minorHAnsi" w:hAnsiTheme="minorHAnsi"/>
                <w:b/>
                <w:sz w:val="22"/>
                <w:szCs w:val="22"/>
              </w:rPr>
              <w:t>w ramach Regionalnego Programu Zdrowotnego</w:t>
            </w:r>
            <w:r w:rsidR="006E33F7">
              <w:rPr>
                <w:rFonts w:asciiTheme="minorHAnsi" w:hAnsiTheme="minorHAnsi"/>
                <w:b/>
                <w:sz w:val="22"/>
                <w:szCs w:val="22"/>
              </w:rPr>
              <w:t xml:space="preserve"> </w:t>
            </w:r>
            <w:r w:rsidR="006E33F7" w:rsidRPr="006E33F7">
              <w:rPr>
                <w:rFonts w:asciiTheme="minorHAnsi" w:hAnsiTheme="minorHAnsi"/>
                <w:b/>
                <w:sz w:val="22"/>
                <w:szCs w:val="22"/>
              </w:rPr>
              <w:t xml:space="preserve">pn. </w:t>
            </w:r>
            <w:r w:rsidR="006E33F7" w:rsidRPr="006E33F7">
              <w:rPr>
                <w:rFonts w:asciiTheme="minorHAnsi" w:hAnsiTheme="minorHAnsi"/>
                <w:b/>
                <w:i/>
                <w:sz w:val="22"/>
                <w:szCs w:val="22"/>
              </w:rPr>
              <w:t xml:space="preserve">Program poprawy opieki nad matką i dzieckiem, w ramach </w:t>
            </w:r>
            <w:r w:rsidR="00AA6257">
              <w:rPr>
                <w:rFonts w:asciiTheme="minorHAnsi" w:hAnsiTheme="minorHAnsi"/>
                <w:b/>
                <w:i/>
                <w:sz w:val="22"/>
                <w:szCs w:val="22"/>
              </w:rPr>
              <w:t>P</w:t>
            </w:r>
            <w:r w:rsidR="006E33F7" w:rsidRPr="006E33F7">
              <w:rPr>
                <w:rFonts w:asciiTheme="minorHAnsi" w:hAnsiTheme="minorHAnsi"/>
                <w:b/>
                <w:i/>
                <w:sz w:val="22"/>
                <w:szCs w:val="22"/>
              </w:rPr>
              <w:t>rogramu SSD w województwie opolskim do 2020 roku „Opolskie dla Rodziny”</w:t>
            </w:r>
            <w:r w:rsidR="006E33F7" w:rsidRPr="006E33F7">
              <w:rPr>
                <w:rFonts w:asciiTheme="minorHAnsi" w:hAnsiTheme="minorHAnsi" w:cs="Arial"/>
                <w:sz w:val="22"/>
                <w:szCs w:val="22"/>
              </w:rPr>
              <w:t>.</w:t>
            </w:r>
            <w:r w:rsidRPr="006E33F7">
              <w:rPr>
                <w:rFonts w:asciiTheme="minorHAnsi" w:hAnsiTheme="minorHAnsi"/>
                <w:i/>
                <w:sz w:val="22"/>
                <w:szCs w:val="22"/>
              </w:rPr>
              <w:t xml:space="preserve"> </w:t>
            </w:r>
          </w:p>
          <w:p w14:paraId="7687F919" w14:textId="3BD40560" w:rsidR="003A5951" w:rsidRPr="007042BB" w:rsidRDefault="003A5951" w:rsidP="009B0BD2"/>
        </w:tc>
      </w:tr>
      <w:tr w:rsidR="00446F4F" w:rsidRPr="00A014D6" w14:paraId="06B6AFC0" w14:textId="77777777" w:rsidTr="009523E1">
        <w:tc>
          <w:tcPr>
            <w:tcW w:w="893" w:type="dxa"/>
            <w:shd w:val="clear" w:color="auto" w:fill="auto"/>
          </w:tcPr>
          <w:p w14:paraId="285AD80B" w14:textId="34606F20"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77777777"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77777777"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153B3A84"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4A01A7">
              <w:rPr>
                <w:rFonts w:ascii="Calibri" w:hAnsi="Calibri"/>
                <w:b/>
                <w:sz w:val="22"/>
                <w:szCs w:val="22"/>
              </w:rPr>
              <w:t>21</w:t>
            </w:r>
            <w:r w:rsidR="00E54E1D" w:rsidRPr="00E54E1D">
              <w:rPr>
                <w:rFonts w:ascii="Calibri" w:hAnsi="Calibri"/>
                <w:b/>
                <w:sz w:val="22"/>
                <w:szCs w:val="22"/>
              </w:rPr>
              <w:t>.</w:t>
            </w:r>
            <w:r w:rsidR="00B6793A">
              <w:rPr>
                <w:rFonts w:ascii="Calibri" w:hAnsi="Calibri"/>
                <w:b/>
                <w:sz w:val="22"/>
                <w:szCs w:val="22"/>
              </w:rPr>
              <w:t>10</w:t>
            </w:r>
            <w:r w:rsidR="00E54E1D" w:rsidRP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4A01A7">
              <w:rPr>
                <w:rFonts w:ascii="Calibri" w:hAnsi="Calibri"/>
                <w:b/>
                <w:sz w:val="22"/>
                <w:szCs w:val="22"/>
              </w:rPr>
              <w:t>28</w:t>
            </w:r>
            <w:r w:rsidR="00E54E1D">
              <w:rPr>
                <w:rFonts w:ascii="Calibri" w:hAnsi="Calibri"/>
                <w:b/>
                <w:sz w:val="22"/>
                <w:szCs w:val="22"/>
              </w:rPr>
              <w:t>.</w:t>
            </w:r>
            <w:r w:rsidR="00B6793A">
              <w:rPr>
                <w:rFonts w:ascii="Calibri" w:hAnsi="Calibri"/>
                <w:b/>
                <w:sz w:val="22"/>
                <w:szCs w:val="22"/>
              </w:rPr>
              <w:t>10</w:t>
            </w:r>
            <w:r w:rsid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Pr="0016268A" w:rsidRDefault="00446F4F" w:rsidP="00446F4F">
            <w:pPr>
              <w:autoSpaceDE w:val="0"/>
              <w:autoSpaceDN w:val="0"/>
              <w:adjustRightInd w:val="0"/>
              <w:jc w:val="both"/>
              <w:rPr>
                <w:rFonts w:ascii="Calibri" w:hAnsi="Calibri"/>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6B8FF424" w14:textId="77777777" w:rsidR="002E35FB" w:rsidRPr="002E35FB" w:rsidRDefault="002E35FB" w:rsidP="002E35FB">
            <w:pPr>
              <w:suppressAutoHyphens/>
              <w:spacing w:line="276" w:lineRule="auto"/>
              <w:rPr>
                <w:rFonts w:ascii="Calibri" w:hAnsi="Calibri"/>
                <w:i/>
                <w:spacing w:val="-2"/>
                <w:sz w:val="22"/>
                <w:szCs w:val="22"/>
              </w:rPr>
            </w:pPr>
            <w:r w:rsidRPr="002E35FB">
              <w:rPr>
                <w:rFonts w:ascii="Calibri" w:hAnsi="Calibri"/>
                <w:spacing w:val="-2"/>
                <w:sz w:val="22"/>
                <w:szCs w:val="22"/>
              </w:rPr>
              <w:t xml:space="preserve">W zakresie doręczeń i sposobu obliczania terminów stosuje się przepisy ustawy z dnia 14 czerwca 1960 r. – </w:t>
            </w:r>
            <w:r w:rsidRPr="002E35FB">
              <w:rPr>
                <w:rFonts w:ascii="Calibri" w:hAnsi="Calibri"/>
                <w:i/>
                <w:spacing w:val="-2"/>
                <w:sz w:val="22"/>
                <w:szCs w:val="22"/>
              </w:rPr>
              <w:t>Kodeks postępowania administracyjnego.</w:t>
            </w:r>
          </w:p>
          <w:p w14:paraId="0C95F2A8" w14:textId="77777777" w:rsidR="002E35FB" w:rsidRPr="002E35FB" w:rsidRDefault="002E35FB" w:rsidP="002E35FB">
            <w:pPr>
              <w:suppressAutoHyphens/>
              <w:spacing w:line="276" w:lineRule="auto"/>
              <w:rPr>
                <w:rFonts w:ascii="Calibri" w:hAnsi="Calibri"/>
                <w:i/>
                <w:spacing w:val="-2"/>
                <w:sz w:val="22"/>
                <w:szCs w:val="22"/>
              </w:rPr>
            </w:pPr>
          </w:p>
          <w:p w14:paraId="6F8AC7F5" w14:textId="77777777" w:rsidR="002E35FB" w:rsidRPr="002E35FB" w:rsidRDefault="002E35FB" w:rsidP="00BD008D">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A25F34C" w14:textId="77777777" w:rsidR="002E35FB" w:rsidRPr="002E35FB" w:rsidRDefault="002E35FB" w:rsidP="00BD008D">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Zgodnie z informacjami na stronie UKE (Urząd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56828DA1" w14:textId="77777777" w:rsidR="002E35FB" w:rsidRDefault="002E35FB" w:rsidP="00BD008D">
            <w:pPr>
              <w:suppressAutoHyphens/>
              <w:spacing w:line="276" w:lineRule="auto"/>
              <w:jc w:val="both"/>
              <w:rPr>
                <w:rFonts w:ascii="Calibri" w:hAnsi="Calibri"/>
                <w:spacing w:val="-2"/>
                <w:sz w:val="22"/>
                <w:szCs w:val="22"/>
              </w:rPr>
            </w:pPr>
            <w:r w:rsidRPr="002E35FB">
              <w:rPr>
                <w:rFonts w:ascii="Calibri" w:hAnsi="Calibri"/>
                <w:spacing w:val="-2"/>
                <w:sz w:val="22"/>
                <w:szCs w:val="22"/>
              </w:rPr>
              <w:t>Z powyższego wynika, że usługi kurierskie nie wchodzą w zakres art. 57 KPA, a tym samym wysyłając przesyłkę kurierską, aby zachować termin, musi być ona dostarczona do adresata najpóźniej   w ostatnim dniu terminu (nie decyduje data nadania)</w:t>
            </w:r>
            <w:r>
              <w:rPr>
                <w:rFonts w:ascii="Calibri" w:hAnsi="Calibri"/>
                <w:spacing w:val="-2"/>
                <w:sz w:val="22"/>
                <w:szCs w:val="22"/>
              </w:rPr>
              <w:t>.</w:t>
            </w:r>
          </w:p>
          <w:p w14:paraId="64E4F04D" w14:textId="77777777" w:rsidR="002D2721" w:rsidRPr="00EC6AC4" w:rsidRDefault="002D2721" w:rsidP="00D452CE">
            <w:pPr>
              <w:suppressAutoHyphens/>
              <w:jc w:val="both"/>
              <w:rPr>
                <w:rFonts w:ascii="Calibri" w:hAnsi="Calibri"/>
                <w: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77777777"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Orientacyjny termin rozstrzygniecia konkursu:</w:t>
            </w:r>
          </w:p>
        </w:tc>
        <w:tc>
          <w:tcPr>
            <w:tcW w:w="7147" w:type="dxa"/>
            <w:shd w:val="clear" w:color="auto" w:fill="auto"/>
            <w:vAlign w:val="center"/>
          </w:tcPr>
          <w:p w14:paraId="3C669297" w14:textId="4183CEB7" w:rsidR="00A71656" w:rsidRPr="00B803BF" w:rsidRDefault="00A71656" w:rsidP="00B237FA">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B237FA">
              <w:rPr>
                <w:rFonts w:ascii="Calibri" w:hAnsi="Calibri"/>
                <w:b/>
                <w:sz w:val="22"/>
                <w:szCs w:val="22"/>
              </w:rPr>
              <w:t>marzec</w:t>
            </w:r>
            <w:r w:rsidR="0071641A" w:rsidRPr="001F7CE0">
              <w:rPr>
                <w:rFonts w:ascii="Calibri" w:hAnsi="Calibri"/>
                <w:b/>
                <w:sz w:val="22"/>
                <w:szCs w:val="22"/>
              </w:rPr>
              <w:t xml:space="preserve">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4B92CC4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19BBC6B6" w14:textId="763A6F6B" w:rsidR="002D2721" w:rsidRPr="00B879F3"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18" w:history="1">
              <w:r w:rsidR="00446F4F" w:rsidRPr="0008357E">
                <w:rPr>
                  <w:rStyle w:val="Hipercze"/>
                  <w:rFonts w:ascii="Calibri" w:hAnsi="Calibri"/>
                  <w:color w:val="auto"/>
                  <w:sz w:val="22"/>
                  <w:szCs w:val="22"/>
                  <w:u w:val="none"/>
                </w:rPr>
                <w:t>www.rpo.opolskie.pl</w:t>
              </w:r>
            </w:hyperlink>
            <w:r w:rsidR="00284EE9">
              <w:rPr>
                <w:rFonts w:ascii="Calibri" w:hAnsi="Calibri"/>
                <w:sz w:val="22"/>
                <w:szCs w:val="22"/>
              </w:rPr>
              <w:t>.</w:t>
            </w: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23E6AC71"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1963A528" w14:textId="24A99874"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9036A3">
              <w:rPr>
                <w:rFonts w:ascii="Calibri" w:hAnsi="Calibri"/>
                <w:b/>
                <w:bCs/>
                <w:spacing w:val="-2"/>
                <w:sz w:val="22"/>
                <w:szCs w:val="22"/>
              </w:rPr>
              <w:t>8</w:t>
            </w:r>
            <w:r w:rsidRPr="001C44E4">
              <w:rPr>
                <w:rFonts w:ascii="Calibri" w:hAnsi="Calibri"/>
                <w:b/>
                <w:bCs/>
                <w:spacing w:val="-2"/>
                <w:sz w:val="22"/>
                <w:szCs w:val="22"/>
              </w:rPr>
              <w:t xml:space="preserve">.1 </w:t>
            </w:r>
            <w:r w:rsidR="009036A3" w:rsidRPr="009523E1">
              <w:rPr>
                <w:rFonts w:ascii="Calibri" w:hAnsi="Calibri"/>
                <w:b/>
                <w:bCs/>
                <w:i/>
                <w:spacing w:val="-2"/>
                <w:sz w:val="22"/>
                <w:szCs w:val="22"/>
              </w:rPr>
              <w:t>Dostęp do wysokiej jakości usług zdrowotnych i społecznych</w:t>
            </w:r>
            <w:r w:rsidR="009036A3">
              <w:rPr>
                <w:rFonts w:ascii="Calibri" w:hAnsi="Calibri"/>
                <w:b/>
                <w:bCs/>
                <w:spacing w:val="-2"/>
                <w:sz w:val="22"/>
                <w:szCs w:val="22"/>
              </w:rPr>
              <w:t xml:space="preserve"> </w:t>
            </w:r>
            <w:r w:rsidR="009036A3" w:rsidRPr="009523E1">
              <w:rPr>
                <w:rFonts w:ascii="Calibri" w:hAnsi="Calibri"/>
                <w:bCs/>
                <w:spacing w:val="-2"/>
                <w:sz w:val="22"/>
                <w:szCs w:val="22"/>
              </w:rPr>
              <w:t>w zakresie</w:t>
            </w:r>
            <w:r w:rsidR="00463628">
              <w:rPr>
                <w:rFonts w:ascii="Calibri" w:hAnsi="Calibri"/>
                <w:b/>
                <w:bCs/>
                <w:spacing w:val="-2"/>
                <w:sz w:val="22"/>
                <w:szCs w:val="22"/>
              </w:rPr>
              <w:t xml:space="preserve">                   </w:t>
            </w:r>
            <w:r w:rsidR="00F84BA9" w:rsidRPr="00136997">
              <w:rPr>
                <w:rFonts w:asciiTheme="minorHAnsi" w:hAnsiTheme="minorHAnsi"/>
                <w:b/>
                <w:i/>
                <w:sz w:val="22"/>
                <w:szCs w:val="22"/>
                <w:lang w:eastAsia="ar-SA"/>
              </w:rPr>
              <w:t>kompleksowej opieki nad matką i dzieckiem</w:t>
            </w:r>
            <w:r w:rsidR="00F84BA9" w:rsidRPr="00136997">
              <w:rPr>
                <w:rFonts w:asciiTheme="minorHAnsi" w:hAnsiTheme="minorHAnsi"/>
                <w:sz w:val="22"/>
                <w:szCs w:val="22"/>
                <w:lang w:eastAsia="ar-SA"/>
              </w:rPr>
              <w:t xml:space="preserve"> </w:t>
            </w:r>
            <w:r w:rsidR="005550EF">
              <w:rPr>
                <w:rFonts w:ascii="Calibri" w:hAnsi="Calibri"/>
                <w:spacing w:val="-2"/>
                <w:sz w:val="22"/>
                <w:szCs w:val="22"/>
              </w:rPr>
              <w:t>wynosi</w:t>
            </w:r>
            <w:r w:rsidR="00463628">
              <w:rPr>
                <w:rFonts w:ascii="Calibri" w:hAnsi="Calibri"/>
                <w:spacing w:val="-2"/>
                <w:sz w:val="22"/>
                <w:szCs w:val="22"/>
              </w:rPr>
              <w:t xml:space="preserve"> </w:t>
            </w:r>
            <w:r w:rsidR="00015C67">
              <w:rPr>
                <w:rFonts w:ascii="Calibri" w:hAnsi="Calibri"/>
                <w:spacing w:val="-2"/>
                <w:sz w:val="22"/>
                <w:szCs w:val="22"/>
              </w:rPr>
              <w:t>łącznie</w:t>
            </w:r>
            <w:r w:rsidR="00463628">
              <w:rPr>
                <w:rFonts w:ascii="Calibri" w:hAnsi="Calibri"/>
                <w:spacing w:val="-2"/>
                <w:sz w:val="22"/>
                <w:szCs w:val="22"/>
              </w:rPr>
              <w:t>:</w:t>
            </w:r>
          </w:p>
          <w:p w14:paraId="753ADE1A" w14:textId="49C5E0CC" w:rsidR="000B0113" w:rsidRDefault="000B0113" w:rsidP="000B0113">
            <w:pPr>
              <w:pStyle w:val="NormalnyWeb"/>
              <w:numPr>
                <w:ilvl w:val="0"/>
                <w:numId w:val="29"/>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32</w:t>
            </w:r>
            <w:r w:rsidRPr="00BD008D">
              <w:rPr>
                <w:rFonts w:ascii="Calibri" w:hAnsi="Calibri"/>
                <w:b/>
                <w:bCs/>
                <w:spacing w:val="-2"/>
                <w:sz w:val="22"/>
              </w:rPr>
              <w:t> </w:t>
            </w:r>
            <w:r>
              <w:rPr>
                <w:rFonts w:ascii="Calibri" w:hAnsi="Calibri"/>
                <w:b/>
                <w:bCs/>
                <w:spacing w:val="-2"/>
                <w:sz w:val="22"/>
              </w:rPr>
              <w:t xml:space="preserve">997 178,00 </w:t>
            </w:r>
            <w:r>
              <w:rPr>
                <w:rFonts w:ascii="Calibri" w:hAnsi="Calibri"/>
                <w:b/>
                <w:bCs/>
                <w:spacing w:val="-2"/>
                <w:sz w:val="22"/>
                <w:szCs w:val="22"/>
              </w:rPr>
              <w:t>PLN</w:t>
            </w:r>
            <w:r w:rsidRPr="009523E1">
              <w:rPr>
                <w:rFonts w:ascii="Calibri" w:hAnsi="Calibri"/>
                <w:bCs/>
                <w:spacing w:val="-2"/>
                <w:sz w:val="22"/>
                <w:szCs w:val="22"/>
              </w:rPr>
              <w:t>,</w:t>
            </w:r>
            <w:r w:rsidRPr="005550EF">
              <w:rPr>
                <w:rFonts w:ascii="Calibri" w:hAnsi="Calibri"/>
                <w:spacing w:val="-2"/>
                <w:sz w:val="22"/>
                <w:szCs w:val="22"/>
              </w:rPr>
              <w:t xml:space="preserve"> w tym</w:t>
            </w:r>
            <w:r>
              <w:rPr>
                <w:rFonts w:ascii="Calibri" w:hAnsi="Calibri"/>
                <w:spacing w:val="-2"/>
                <w:sz w:val="22"/>
                <w:szCs w:val="22"/>
              </w:rPr>
              <w:t>:</w:t>
            </w:r>
          </w:p>
          <w:p w14:paraId="6E6789B2" w14:textId="1064C622" w:rsidR="000B0113" w:rsidRDefault="000B0113" w:rsidP="000B0113">
            <w:pPr>
              <w:pStyle w:val="NormalnyWeb"/>
              <w:numPr>
                <w:ilvl w:val="0"/>
                <w:numId w:val="29"/>
              </w:numPr>
              <w:shd w:val="clear" w:color="auto" w:fill="FFFFFF"/>
              <w:spacing w:before="0" w:beforeAutospacing="0" w:after="0" w:afterAutospacing="0" w:line="276" w:lineRule="auto"/>
              <w:jc w:val="both"/>
              <w:rPr>
                <w:rFonts w:ascii="Calibri" w:hAnsi="Calibri"/>
                <w:spacing w:val="-2"/>
                <w:sz w:val="22"/>
                <w:szCs w:val="22"/>
              </w:rPr>
            </w:pPr>
            <w:r>
              <w:rPr>
                <w:rFonts w:ascii="Calibri" w:hAnsi="Calibri"/>
                <w:b/>
                <w:bCs/>
                <w:spacing w:val="-2"/>
                <w:sz w:val="22"/>
                <w:szCs w:val="22"/>
              </w:rPr>
              <w:t>29 68</w:t>
            </w:r>
            <w:r w:rsidRPr="00771D99">
              <w:rPr>
                <w:rFonts w:ascii="Calibri" w:hAnsi="Calibri"/>
                <w:b/>
                <w:bCs/>
                <w:spacing w:val="-2"/>
                <w:sz w:val="22"/>
                <w:szCs w:val="22"/>
              </w:rPr>
              <w:t>0 000,00</w:t>
            </w:r>
            <w:r>
              <w:rPr>
                <w:rFonts w:ascii="Calibri" w:hAnsi="Calibri"/>
                <w:b/>
                <w:bCs/>
                <w:spacing w:val="-2"/>
                <w:sz w:val="22"/>
                <w:szCs w:val="22"/>
              </w:rPr>
              <w:t xml:space="preserve"> </w:t>
            </w:r>
            <w:r w:rsidRPr="00BD008D">
              <w:rPr>
                <w:rFonts w:ascii="Calibri" w:hAnsi="Calibri"/>
                <w:b/>
                <w:spacing w:val="-2"/>
                <w:sz w:val="22"/>
                <w:szCs w:val="22"/>
              </w:rPr>
              <w:t>PLN</w:t>
            </w:r>
            <w:r w:rsidRPr="005550EF">
              <w:rPr>
                <w:rFonts w:ascii="Calibri" w:hAnsi="Calibri"/>
                <w:spacing w:val="-2"/>
                <w:sz w:val="22"/>
                <w:szCs w:val="22"/>
              </w:rPr>
              <w:t xml:space="preserve"> pochodzące</w:t>
            </w:r>
            <w:r>
              <w:rPr>
                <w:rFonts w:ascii="Calibri" w:hAnsi="Calibri"/>
                <w:spacing w:val="-2"/>
                <w:sz w:val="22"/>
                <w:szCs w:val="22"/>
              </w:rPr>
              <w:t xml:space="preserve"> </w:t>
            </w:r>
            <w:r w:rsidRPr="005550EF">
              <w:rPr>
                <w:rFonts w:ascii="Calibri" w:hAnsi="Calibri"/>
                <w:spacing w:val="-2"/>
                <w:sz w:val="22"/>
                <w:szCs w:val="22"/>
              </w:rPr>
              <w:t>z</w:t>
            </w:r>
            <w:r>
              <w:rPr>
                <w:rFonts w:ascii="Calibri" w:hAnsi="Calibri"/>
                <w:spacing w:val="-2"/>
                <w:sz w:val="22"/>
                <w:szCs w:val="22"/>
              </w:rPr>
              <w:t xml:space="preserve"> </w:t>
            </w:r>
            <w:r w:rsidRPr="005550EF">
              <w:rPr>
                <w:rFonts w:ascii="Calibri" w:hAnsi="Calibri"/>
                <w:spacing w:val="-2"/>
                <w:sz w:val="22"/>
                <w:szCs w:val="22"/>
              </w:rPr>
              <w:t>EFS</w:t>
            </w:r>
            <w:r>
              <w:rPr>
                <w:rFonts w:ascii="Calibri" w:hAnsi="Calibri"/>
                <w:spacing w:val="-2"/>
                <w:sz w:val="22"/>
                <w:szCs w:val="22"/>
              </w:rPr>
              <w:t xml:space="preserve"> oraz</w:t>
            </w:r>
          </w:p>
          <w:p w14:paraId="151A746B" w14:textId="124F7FFF" w:rsidR="000B0113" w:rsidRDefault="000B0113" w:rsidP="000B0113">
            <w:pPr>
              <w:pStyle w:val="NormalnyWeb"/>
              <w:numPr>
                <w:ilvl w:val="0"/>
                <w:numId w:val="29"/>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szCs w:val="22"/>
              </w:rPr>
              <w:t>3 317 178,00</w:t>
            </w:r>
            <w:r w:rsidRPr="00BD008D">
              <w:rPr>
                <w:rFonts w:ascii="Calibri" w:hAnsi="Calibri"/>
                <w:b/>
                <w:bCs/>
                <w:spacing w:val="-2"/>
                <w:sz w:val="22"/>
                <w:szCs w:val="22"/>
              </w:rPr>
              <w:t xml:space="preserve"> </w:t>
            </w:r>
            <w:r w:rsidRPr="00BD008D">
              <w:rPr>
                <w:rFonts w:ascii="Calibri" w:hAnsi="Calibri"/>
                <w:b/>
                <w:spacing w:val="-2"/>
                <w:sz w:val="22"/>
                <w:szCs w:val="22"/>
              </w:rPr>
              <w:t>PLN</w:t>
            </w:r>
            <w:r w:rsidRPr="005550EF">
              <w:rPr>
                <w:rFonts w:ascii="Calibri" w:hAnsi="Calibri"/>
                <w:spacing w:val="-2"/>
                <w:sz w:val="22"/>
                <w:szCs w:val="22"/>
              </w:rPr>
              <w:t xml:space="preserve"> pochodzące z Budżetu Państwa. </w:t>
            </w:r>
          </w:p>
          <w:p w14:paraId="40295252" w14:textId="77777777" w:rsidR="009E27AF" w:rsidRDefault="009E27AF" w:rsidP="000B0113">
            <w:pPr>
              <w:spacing w:after="200" w:line="276" w:lineRule="auto"/>
              <w:contextualSpacing/>
              <w:jc w:val="both"/>
              <w:rPr>
                <w:rFonts w:ascii="Calibri" w:hAnsi="Calibri"/>
                <w:b/>
                <w:sz w:val="22"/>
                <w:szCs w:val="22"/>
                <w:lang w:eastAsia="en-US"/>
              </w:rPr>
            </w:pPr>
          </w:p>
          <w:p w14:paraId="5DA7CA55" w14:textId="181072D8" w:rsidR="000B0113" w:rsidRPr="002953D9" w:rsidRDefault="000B0113" w:rsidP="000B0113">
            <w:pPr>
              <w:spacing w:after="200" w:line="276" w:lineRule="auto"/>
              <w:contextualSpacing/>
              <w:jc w:val="both"/>
              <w:rPr>
                <w:rFonts w:ascii="Calibri" w:hAnsi="Calibri"/>
                <w:b/>
                <w:sz w:val="22"/>
                <w:szCs w:val="22"/>
                <w:lang w:eastAsia="en-US"/>
              </w:rPr>
            </w:pPr>
            <w:r w:rsidRPr="002953D9">
              <w:rPr>
                <w:rFonts w:ascii="Calibri" w:hAnsi="Calibri"/>
                <w:b/>
                <w:sz w:val="22"/>
                <w:szCs w:val="22"/>
                <w:lang w:eastAsia="en-US"/>
              </w:rPr>
              <w:t>Tabela 1</w:t>
            </w:r>
            <w:r w:rsidR="00A05500">
              <w:rPr>
                <w:rFonts w:ascii="Calibri" w:hAnsi="Calibri"/>
                <w:b/>
                <w:sz w:val="22"/>
                <w:szCs w:val="22"/>
                <w:lang w:eastAsia="en-US"/>
              </w:rPr>
              <w:t xml:space="preserve"> Kwota alokacji w podziale na obszary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1581"/>
              <w:gridCol w:w="1489"/>
              <w:gridCol w:w="1588"/>
            </w:tblGrid>
            <w:tr w:rsidR="000B0113" w:rsidRPr="00B2343B" w14:paraId="2E68BE28" w14:textId="77777777" w:rsidTr="005006DF">
              <w:trPr>
                <w:trHeight w:hRule="exact" w:val="478"/>
              </w:trPr>
              <w:tc>
                <w:tcPr>
                  <w:tcW w:w="0" w:type="auto"/>
                  <w:vAlign w:val="center"/>
                </w:tcPr>
                <w:p w14:paraId="0909F5B9" w14:textId="074A8CD8" w:rsidR="000B0113" w:rsidRPr="002953D9" w:rsidRDefault="000C6D74" w:rsidP="000B0113">
                  <w:pPr>
                    <w:jc w:val="center"/>
                    <w:rPr>
                      <w:rFonts w:asciiTheme="minorHAnsi" w:hAnsiTheme="minorHAnsi"/>
                      <w:b/>
                      <w:bCs/>
                      <w:sz w:val="18"/>
                      <w:szCs w:val="18"/>
                    </w:rPr>
                  </w:pPr>
                  <w:r>
                    <w:rPr>
                      <w:rFonts w:asciiTheme="minorHAnsi" w:hAnsiTheme="minorHAnsi"/>
                      <w:b/>
                      <w:bCs/>
                      <w:sz w:val="18"/>
                      <w:szCs w:val="18"/>
                    </w:rPr>
                    <w:t>Obszar</w:t>
                  </w:r>
                </w:p>
              </w:tc>
              <w:tc>
                <w:tcPr>
                  <w:tcW w:w="0" w:type="auto"/>
                  <w:vAlign w:val="center"/>
                </w:tcPr>
                <w:p w14:paraId="5E2481B0" w14:textId="77777777" w:rsidR="000B0113" w:rsidRPr="002953D9" w:rsidRDefault="000B0113" w:rsidP="000B0113">
                  <w:pPr>
                    <w:jc w:val="center"/>
                    <w:rPr>
                      <w:rFonts w:asciiTheme="minorHAnsi" w:hAnsiTheme="minorHAnsi"/>
                      <w:b/>
                      <w:bCs/>
                      <w:sz w:val="18"/>
                      <w:szCs w:val="18"/>
                    </w:rPr>
                  </w:pPr>
                  <w:r w:rsidRPr="002953D9">
                    <w:rPr>
                      <w:rFonts w:asciiTheme="minorHAnsi" w:hAnsiTheme="minorHAnsi"/>
                      <w:b/>
                      <w:bCs/>
                      <w:sz w:val="18"/>
                      <w:szCs w:val="18"/>
                    </w:rPr>
                    <w:t>EFS</w:t>
                  </w:r>
                </w:p>
              </w:tc>
              <w:tc>
                <w:tcPr>
                  <w:tcW w:w="0" w:type="auto"/>
                  <w:vAlign w:val="center"/>
                </w:tcPr>
                <w:p w14:paraId="399021B7" w14:textId="77777777" w:rsidR="000B0113" w:rsidRPr="002953D9" w:rsidRDefault="000B0113" w:rsidP="000B0113">
                  <w:pPr>
                    <w:jc w:val="center"/>
                    <w:rPr>
                      <w:rFonts w:asciiTheme="minorHAnsi" w:hAnsiTheme="minorHAnsi"/>
                      <w:b/>
                      <w:bCs/>
                      <w:sz w:val="18"/>
                      <w:szCs w:val="18"/>
                    </w:rPr>
                  </w:pPr>
                  <w:r w:rsidRPr="002953D9">
                    <w:rPr>
                      <w:rFonts w:asciiTheme="minorHAnsi" w:hAnsiTheme="minorHAnsi"/>
                      <w:b/>
                      <w:bCs/>
                      <w:sz w:val="18"/>
                      <w:szCs w:val="18"/>
                    </w:rPr>
                    <w:t>BP</w:t>
                  </w:r>
                </w:p>
              </w:tc>
              <w:tc>
                <w:tcPr>
                  <w:tcW w:w="0" w:type="auto"/>
                  <w:vAlign w:val="center"/>
                </w:tcPr>
                <w:p w14:paraId="696A4F15" w14:textId="77777777" w:rsidR="000B0113" w:rsidRPr="002953D9" w:rsidRDefault="000B0113" w:rsidP="000B0113">
                  <w:pPr>
                    <w:jc w:val="center"/>
                    <w:rPr>
                      <w:rFonts w:asciiTheme="minorHAnsi" w:hAnsiTheme="minorHAnsi"/>
                      <w:b/>
                      <w:bCs/>
                      <w:sz w:val="18"/>
                      <w:szCs w:val="18"/>
                    </w:rPr>
                  </w:pPr>
                  <w:r w:rsidRPr="002953D9">
                    <w:rPr>
                      <w:rFonts w:asciiTheme="minorHAnsi" w:hAnsiTheme="minorHAnsi"/>
                      <w:b/>
                      <w:bCs/>
                      <w:sz w:val="18"/>
                      <w:szCs w:val="18"/>
                    </w:rPr>
                    <w:t>OGÓŁEM</w:t>
                  </w:r>
                </w:p>
              </w:tc>
            </w:tr>
            <w:tr w:rsidR="00FE3A4E" w:rsidRPr="00441D11" w14:paraId="0A09E9CE" w14:textId="77777777" w:rsidTr="00FE3A4E">
              <w:trPr>
                <w:trHeight w:hRule="exact" w:val="737"/>
              </w:trPr>
              <w:tc>
                <w:tcPr>
                  <w:tcW w:w="0" w:type="auto"/>
                  <w:vAlign w:val="center"/>
                </w:tcPr>
                <w:p w14:paraId="0353E318" w14:textId="77777777" w:rsidR="00FE3A4E" w:rsidRPr="002953D9" w:rsidRDefault="00FE3A4E" w:rsidP="00FE3A4E">
                  <w:pPr>
                    <w:jc w:val="center"/>
                    <w:rPr>
                      <w:rFonts w:asciiTheme="minorHAnsi" w:hAnsiTheme="minorHAnsi"/>
                      <w:b/>
                      <w:bCs/>
                      <w:sz w:val="18"/>
                      <w:szCs w:val="18"/>
                    </w:rPr>
                  </w:pPr>
                  <w:r w:rsidRPr="002953D9">
                    <w:rPr>
                      <w:rFonts w:asciiTheme="minorHAnsi" w:hAnsiTheme="minorHAnsi"/>
                      <w:b/>
                      <w:bCs/>
                      <w:sz w:val="18"/>
                      <w:szCs w:val="18"/>
                    </w:rPr>
                    <w:t>OBSZAR PÓŁNOCNY</w:t>
                  </w:r>
                </w:p>
              </w:tc>
              <w:tc>
                <w:tcPr>
                  <w:tcW w:w="0" w:type="auto"/>
                  <w:vAlign w:val="center"/>
                </w:tcPr>
                <w:p w14:paraId="789F9F3B" w14:textId="0BA6D075" w:rsidR="00FE3A4E" w:rsidRPr="00FE3A4E" w:rsidRDefault="00FE3A4E" w:rsidP="00FE3A4E">
                  <w:pPr>
                    <w:jc w:val="center"/>
                    <w:rPr>
                      <w:rFonts w:asciiTheme="minorHAnsi" w:hAnsiTheme="minorHAnsi"/>
                      <w:sz w:val="18"/>
                      <w:szCs w:val="18"/>
                    </w:rPr>
                  </w:pPr>
                  <w:r w:rsidRPr="00FE3A4E">
                    <w:rPr>
                      <w:rFonts w:ascii="Calibri" w:hAnsi="Calibri"/>
                      <w:sz w:val="18"/>
                      <w:szCs w:val="18"/>
                    </w:rPr>
                    <w:t xml:space="preserve">6 665 000,00 </w:t>
                  </w:r>
                  <w:r w:rsidRPr="00FE3A4E">
                    <w:rPr>
                      <w:rFonts w:ascii="Calibri" w:hAnsi="Calibri"/>
                      <w:bCs/>
                      <w:iCs/>
                      <w:sz w:val="18"/>
                      <w:szCs w:val="18"/>
                    </w:rPr>
                    <w:t>PLN</w:t>
                  </w:r>
                </w:p>
              </w:tc>
              <w:tc>
                <w:tcPr>
                  <w:tcW w:w="0" w:type="auto"/>
                  <w:vAlign w:val="center"/>
                </w:tcPr>
                <w:p w14:paraId="5C7C0A91" w14:textId="6DF23F71" w:rsidR="00FE3A4E" w:rsidRPr="00FE3A4E" w:rsidRDefault="00FE3A4E" w:rsidP="00FE3A4E">
                  <w:pPr>
                    <w:jc w:val="center"/>
                    <w:rPr>
                      <w:rFonts w:asciiTheme="minorHAnsi" w:hAnsiTheme="minorHAnsi"/>
                      <w:sz w:val="18"/>
                      <w:szCs w:val="18"/>
                    </w:rPr>
                  </w:pPr>
                  <w:r w:rsidRPr="00FE3A4E">
                    <w:rPr>
                      <w:rFonts w:ascii="Calibri" w:hAnsi="Calibri"/>
                      <w:sz w:val="18"/>
                      <w:szCs w:val="18"/>
                    </w:rPr>
                    <w:t xml:space="preserve">745 000,00 </w:t>
                  </w:r>
                  <w:r w:rsidRPr="00FE3A4E">
                    <w:rPr>
                      <w:rFonts w:ascii="Calibri" w:hAnsi="Calibri"/>
                      <w:bCs/>
                      <w:iCs/>
                      <w:sz w:val="18"/>
                      <w:szCs w:val="18"/>
                    </w:rPr>
                    <w:t>PLN</w:t>
                  </w:r>
                </w:p>
              </w:tc>
              <w:tc>
                <w:tcPr>
                  <w:tcW w:w="0" w:type="auto"/>
                  <w:vAlign w:val="center"/>
                </w:tcPr>
                <w:p w14:paraId="6E3BDFE9" w14:textId="10D6B401" w:rsidR="00FE3A4E" w:rsidRPr="00FE3A4E" w:rsidRDefault="00FE3A4E" w:rsidP="00FE3A4E">
                  <w:pPr>
                    <w:jc w:val="center"/>
                    <w:rPr>
                      <w:rFonts w:asciiTheme="minorHAnsi" w:hAnsiTheme="minorHAnsi"/>
                      <w:sz w:val="18"/>
                      <w:szCs w:val="18"/>
                    </w:rPr>
                  </w:pPr>
                  <w:r w:rsidRPr="00FE3A4E">
                    <w:rPr>
                      <w:rFonts w:ascii="Calibri" w:hAnsi="Calibri"/>
                      <w:b/>
                      <w:sz w:val="18"/>
                      <w:szCs w:val="18"/>
                    </w:rPr>
                    <w:t xml:space="preserve">7 410 000,00 </w:t>
                  </w:r>
                  <w:r w:rsidRPr="00FE3A4E">
                    <w:rPr>
                      <w:rFonts w:ascii="Calibri" w:hAnsi="Calibri"/>
                      <w:b/>
                      <w:bCs/>
                      <w:iCs/>
                      <w:sz w:val="18"/>
                      <w:szCs w:val="18"/>
                    </w:rPr>
                    <w:t>PLN</w:t>
                  </w:r>
                </w:p>
              </w:tc>
            </w:tr>
            <w:tr w:rsidR="00FE3A4E" w:rsidRPr="00441D11" w14:paraId="211130D6" w14:textId="77777777" w:rsidTr="00FE3A4E">
              <w:trPr>
                <w:trHeight w:hRule="exact" w:val="737"/>
              </w:trPr>
              <w:tc>
                <w:tcPr>
                  <w:tcW w:w="0" w:type="auto"/>
                  <w:vAlign w:val="center"/>
                </w:tcPr>
                <w:p w14:paraId="395B3690" w14:textId="77777777" w:rsidR="00FE3A4E" w:rsidRPr="002953D9" w:rsidRDefault="00FE3A4E" w:rsidP="00FE3A4E">
                  <w:pPr>
                    <w:jc w:val="center"/>
                    <w:rPr>
                      <w:rFonts w:asciiTheme="minorHAnsi" w:hAnsiTheme="minorHAnsi"/>
                      <w:b/>
                      <w:bCs/>
                      <w:sz w:val="18"/>
                      <w:szCs w:val="18"/>
                    </w:rPr>
                  </w:pPr>
                  <w:r w:rsidRPr="002953D9">
                    <w:rPr>
                      <w:rFonts w:asciiTheme="minorHAnsi" w:hAnsiTheme="minorHAnsi"/>
                      <w:b/>
                      <w:bCs/>
                      <w:sz w:val="18"/>
                      <w:szCs w:val="18"/>
                    </w:rPr>
                    <w:t>OBSZAR ŚRODKOWY</w:t>
                  </w:r>
                </w:p>
              </w:tc>
              <w:tc>
                <w:tcPr>
                  <w:tcW w:w="0" w:type="auto"/>
                  <w:vAlign w:val="center"/>
                </w:tcPr>
                <w:p w14:paraId="7B490B06" w14:textId="603D0A7E" w:rsidR="00FE3A4E" w:rsidRPr="00FE3A4E" w:rsidRDefault="00FE3A4E" w:rsidP="00FE3A4E">
                  <w:pPr>
                    <w:spacing w:line="276" w:lineRule="auto"/>
                    <w:jc w:val="center"/>
                    <w:rPr>
                      <w:rFonts w:asciiTheme="minorHAnsi" w:eastAsia="Calibri" w:hAnsiTheme="minorHAnsi"/>
                      <w:bCs/>
                      <w:sz w:val="18"/>
                      <w:szCs w:val="18"/>
                      <w:lang w:eastAsia="en-US"/>
                    </w:rPr>
                  </w:pPr>
                  <w:r w:rsidRPr="00FE3A4E">
                    <w:rPr>
                      <w:rFonts w:ascii="Calibri" w:hAnsi="Calibri"/>
                      <w:sz w:val="18"/>
                      <w:szCs w:val="18"/>
                    </w:rPr>
                    <w:t xml:space="preserve">16 960 000,00 </w:t>
                  </w:r>
                  <w:r w:rsidRPr="00FE3A4E">
                    <w:rPr>
                      <w:rFonts w:ascii="Calibri" w:hAnsi="Calibri"/>
                      <w:bCs/>
                      <w:iCs/>
                      <w:sz w:val="18"/>
                      <w:szCs w:val="18"/>
                    </w:rPr>
                    <w:t>PLN</w:t>
                  </w:r>
                </w:p>
              </w:tc>
              <w:tc>
                <w:tcPr>
                  <w:tcW w:w="0" w:type="auto"/>
                  <w:vAlign w:val="center"/>
                </w:tcPr>
                <w:p w14:paraId="6E20AE35" w14:textId="415BD601" w:rsidR="00FE3A4E" w:rsidRPr="00FE3A4E" w:rsidRDefault="00FE3A4E" w:rsidP="00FE3A4E">
                  <w:pPr>
                    <w:jc w:val="center"/>
                    <w:rPr>
                      <w:rFonts w:asciiTheme="minorHAnsi" w:hAnsiTheme="minorHAnsi"/>
                      <w:bCs/>
                      <w:sz w:val="18"/>
                      <w:szCs w:val="18"/>
                    </w:rPr>
                  </w:pPr>
                  <w:r w:rsidRPr="00FE3A4E">
                    <w:rPr>
                      <w:rFonts w:ascii="Calibri" w:hAnsi="Calibri"/>
                      <w:sz w:val="18"/>
                      <w:szCs w:val="18"/>
                    </w:rPr>
                    <w:t xml:space="preserve">1 895 178,00 </w:t>
                  </w:r>
                  <w:r w:rsidRPr="00FE3A4E">
                    <w:rPr>
                      <w:rFonts w:ascii="Calibri" w:hAnsi="Calibri"/>
                      <w:bCs/>
                      <w:iCs/>
                      <w:sz w:val="18"/>
                      <w:szCs w:val="18"/>
                    </w:rPr>
                    <w:t>PLN</w:t>
                  </w:r>
                </w:p>
              </w:tc>
              <w:tc>
                <w:tcPr>
                  <w:tcW w:w="0" w:type="auto"/>
                  <w:vAlign w:val="center"/>
                </w:tcPr>
                <w:p w14:paraId="13BEFD89" w14:textId="220103EE" w:rsidR="00FE3A4E" w:rsidRPr="00FE3A4E" w:rsidRDefault="00FE3A4E" w:rsidP="00FE3A4E">
                  <w:pPr>
                    <w:jc w:val="center"/>
                    <w:rPr>
                      <w:rFonts w:asciiTheme="minorHAnsi" w:hAnsiTheme="minorHAnsi"/>
                      <w:b/>
                      <w:bCs/>
                      <w:sz w:val="18"/>
                      <w:szCs w:val="18"/>
                    </w:rPr>
                  </w:pPr>
                  <w:r w:rsidRPr="00FE3A4E">
                    <w:rPr>
                      <w:rFonts w:ascii="Calibri" w:hAnsi="Calibri"/>
                      <w:b/>
                      <w:sz w:val="18"/>
                      <w:szCs w:val="18"/>
                    </w:rPr>
                    <w:t xml:space="preserve">18 855 178,00 </w:t>
                  </w:r>
                  <w:r w:rsidRPr="00FE3A4E">
                    <w:rPr>
                      <w:rFonts w:ascii="Calibri" w:hAnsi="Calibri"/>
                      <w:b/>
                      <w:bCs/>
                      <w:iCs/>
                      <w:sz w:val="18"/>
                      <w:szCs w:val="18"/>
                    </w:rPr>
                    <w:t>PLN</w:t>
                  </w:r>
                </w:p>
              </w:tc>
            </w:tr>
            <w:tr w:rsidR="00FE3A4E" w:rsidRPr="00441D11" w14:paraId="5356D265" w14:textId="77777777" w:rsidTr="00FE3A4E">
              <w:trPr>
                <w:trHeight w:hRule="exact" w:val="737"/>
              </w:trPr>
              <w:tc>
                <w:tcPr>
                  <w:tcW w:w="0" w:type="auto"/>
                  <w:tcBorders>
                    <w:top w:val="single" w:sz="4" w:space="0" w:color="000000"/>
                    <w:left w:val="single" w:sz="4" w:space="0" w:color="000000"/>
                    <w:bottom w:val="single" w:sz="4" w:space="0" w:color="000000"/>
                    <w:right w:val="single" w:sz="4" w:space="0" w:color="000000"/>
                  </w:tcBorders>
                  <w:vAlign w:val="center"/>
                </w:tcPr>
                <w:p w14:paraId="2B8B40D5" w14:textId="77777777" w:rsidR="00FE3A4E" w:rsidRPr="002953D9" w:rsidRDefault="00FE3A4E" w:rsidP="00FE3A4E">
                  <w:pPr>
                    <w:jc w:val="center"/>
                    <w:rPr>
                      <w:rFonts w:asciiTheme="minorHAnsi" w:hAnsiTheme="minorHAnsi"/>
                      <w:b/>
                      <w:bCs/>
                      <w:sz w:val="18"/>
                      <w:szCs w:val="18"/>
                    </w:rPr>
                  </w:pPr>
                  <w:r w:rsidRPr="002953D9">
                    <w:rPr>
                      <w:rFonts w:asciiTheme="minorHAnsi" w:hAnsiTheme="minorHAnsi"/>
                      <w:b/>
                      <w:bCs/>
                      <w:sz w:val="18"/>
                      <w:szCs w:val="18"/>
                    </w:rPr>
                    <w:t>OBSZAR POŁUDNIOWY</w:t>
                  </w:r>
                </w:p>
              </w:tc>
              <w:tc>
                <w:tcPr>
                  <w:tcW w:w="0" w:type="auto"/>
                  <w:vAlign w:val="center"/>
                </w:tcPr>
                <w:p w14:paraId="184302F9" w14:textId="5C9DBE4D" w:rsidR="00FE3A4E" w:rsidRPr="00FE3A4E" w:rsidRDefault="00FE3A4E" w:rsidP="00FE3A4E">
                  <w:pPr>
                    <w:spacing w:line="276" w:lineRule="auto"/>
                    <w:jc w:val="center"/>
                    <w:rPr>
                      <w:rFonts w:asciiTheme="minorHAnsi" w:eastAsia="Calibri" w:hAnsiTheme="minorHAnsi"/>
                      <w:bCs/>
                      <w:sz w:val="18"/>
                      <w:szCs w:val="18"/>
                      <w:lang w:eastAsia="en-US"/>
                    </w:rPr>
                  </w:pPr>
                  <w:r w:rsidRPr="00FE3A4E">
                    <w:rPr>
                      <w:rFonts w:ascii="Calibri" w:hAnsi="Calibri"/>
                      <w:sz w:val="18"/>
                      <w:szCs w:val="18"/>
                    </w:rPr>
                    <w:t xml:space="preserve">6 055 000,00 </w:t>
                  </w:r>
                  <w:r w:rsidRPr="00FE3A4E">
                    <w:rPr>
                      <w:rFonts w:ascii="Calibri" w:hAnsi="Calibri"/>
                      <w:bCs/>
                      <w:iCs/>
                      <w:sz w:val="18"/>
                      <w:szCs w:val="18"/>
                    </w:rPr>
                    <w:t>PLN</w:t>
                  </w:r>
                </w:p>
              </w:tc>
              <w:tc>
                <w:tcPr>
                  <w:tcW w:w="0" w:type="auto"/>
                  <w:vAlign w:val="center"/>
                </w:tcPr>
                <w:p w14:paraId="6DD5951F" w14:textId="02ABCD4A" w:rsidR="00FE3A4E" w:rsidRPr="00FE3A4E" w:rsidRDefault="00FE3A4E" w:rsidP="00FE3A4E">
                  <w:pPr>
                    <w:jc w:val="center"/>
                    <w:rPr>
                      <w:rFonts w:asciiTheme="minorHAnsi" w:hAnsiTheme="minorHAnsi"/>
                      <w:bCs/>
                      <w:sz w:val="18"/>
                      <w:szCs w:val="18"/>
                    </w:rPr>
                  </w:pPr>
                  <w:r w:rsidRPr="00FE3A4E">
                    <w:rPr>
                      <w:rFonts w:ascii="Calibri" w:hAnsi="Calibri"/>
                      <w:sz w:val="18"/>
                      <w:szCs w:val="18"/>
                    </w:rPr>
                    <w:t xml:space="preserve">677 000,00 </w:t>
                  </w:r>
                  <w:r w:rsidRPr="00FE3A4E">
                    <w:rPr>
                      <w:rFonts w:ascii="Calibri" w:hAnsi="Calibri"/>
                      <w:bCs/>
                      <w:iCs/>
                      <w:sz w:val="18"/>
                      <w:szCs w:val="18"/>
                    </w:rPr>
                    <w:t>PLN</w:t>
                  </w:r>
                </w:p>
              </w:tc>
              <w:tc>
                <w:tcPr>
                  <w:tcW w:w="0" w:type="auto"/>
                  <w:vAlign w:val="center"/>
                </w:tcPr>
                <w:p w14:paraId="224BDC80" w14:textId="5A968D83" w:rsidR="00FE3A4E" w:rsidRPr="00FE3A4E" w:rsidRDefault="00FE3A4E" w:rsidP="00FE3A4E">
                  <w:pPr>
                    <w:jc w:val="center"/>
                    <w:rPr>
                      <w:rFonts w:asciiTheme="minorHAnsi" w:hAnsiTheme="minorHAnsi"/>
                      <w:b/>
                      <w:bCs/>
                      <w:sz w:val="18"/>
                      <w:szCs w:val="18"/>
                    </w:rPr>
                  </w:pPr>
                  <w:r w:rsidRPr="00FE3A4E">
                    <w:rPr>
                      <w:rFonts w:ascii="Calibri" w:hAnsi="Calibri"/>
                      <w:b/>
                      <w:sz w:val="18"/>
                      <w:szCs w:val="18"/>
                    </w:rPr>
                    <w:t xml:space="preserve">6 732 000,00 </w:t>
                  </w:r>
                  <w:r w:rsidRPr="00FE3A4E">
                    <w:rPr>
                      <w:rFonts w:ascii="Calibri" w:hAnsi="Calibri"/>
                      <w:b/>
                      <w:bCs/>
                      <w:iCs/>
                      <w:sz w:val="18"/>
                      <w:szCs w:val="18"/>
                    </w:rPr>
                    <w:t>PLN</w:t>
                  </w:r>
                </w:p>
              </w:tc>
            </w:tr>
          </w:tbl>
          <w:p w14:paraId="1CC277E0" w14:textId="77777777" w:rsidR="00463628" w:rsidRPr="00463628" w:rsidRDefault="00463628" w:rsidP="00B63C63">
            <w:pPr>
              <w:pStyle w:val="NormalnyWeb"/>
              <w:shd w:val="clear" w:color="auto" w:fill="FFFFFF"/>
              <w:spacing w:before="0" w:beforeAutospacing="0" w:after="0" w:afterAutospacing="0" w:line="276" w:lineRule="auto"/>
              <w:jc w:val="both"/>
              <w:rPr>
                <w:rFonts w:ascii="Calibri" w:hAnsi="Calibri"/>
                <w:spacing w:val="-2"/>
                <w:sz w:val="22"/>
                <w:szCs w:val="22"/>
              </w:rPr>
            </w:pPr>
          </w:p>
          <w:p w14:paraId="03DEDB2E" w14:textId="400F5CA8" w:rsidR="00380658" w:rsidRDefault="00380658" w:rsidP="004672A2">
            <w:pPr>
              <w:jc w:val="both"/>
              <w:rPr>
                <w:rFonts w:ascii="Calibri" w:hAnsi="Calibri"/>
                <w:color w:val="000000"/>
                <w:sz w:val="22"/>
                <w:szCs w:val="22"/>
              </w:rPr>
            </w:pPr>
            <w:r w:rsidRPr="00380658">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178B38A6" w14:textId="77777777" w:rsidR="00380658" w:rsidRDefault="00380658" w:rsidP="004672A2">
            <w:pPr>
              <w:jc w:val="both"/>
              <w:rPr>
                <w:rFonts w:ascii="Calibri" w:hAnsi="Calibri"/>
                <w:color w:val="000000"/>
                <w:sz w:val="22"/>
                <w:szCs w:val="22"/>
              </w:rPr>
            </w:pPr>
          </w:p>
          <w:p w14:paraId="54B8483E" w14:textId="77777777" w:rsidR="004672A2" w:rsidRDefault="004672A2" w:rsidP="004672A2">
            <w:pPr>
              <w:jc w:val="both"/>
              <w:rPr>
                <w:rFonts w:ascii="Calibri" w:hAnsi="Calibri"/>
                <w:color w:val="000000"/>
                <w:sz w:val="22"/>
                <w:szCs w:val="22"/>
              </w:rPr>
            </w:pPr>
            <w:r w:rsidRPr="004672A2">
              <w:rPr>
                <w:rFonts w:ascii="Calibri" w:hAnsi="Calibri"/>
                <w:color w:val="000000"/>
                <w:sz w:val="22"/>
                <w:szCs w:val="22"/>
              </w:rPr>
              <w:t xml:space="preserve">Umowy o dofinansowanie projektów zostaną podpisane, z uwzględnieniem wysokości dostępnej alokacji wyliczonej na podstawie Algorytmu przeliczania środków. </w:t>
            </w:r>
          </w:p>
          <w:p w14:paraId="0C47DA60" w14:textId="77777777" w:rsidR="009E27AF" w:rsidRDefault="009E27AF" w:rsidP="004672A2">
            <w:pPr>
              <w:jc w:val="both"/>
              <w:rPr>
                <w:rFonts w:ascii="Calibri" w:hAnsi="Calibri"/>
                <w:color w:val="000000"/>
                <w:sz w:val="22"/>
                <w:szCs w:val="22"/>
              </w:rPr>
            </w:pPr>
          </w:p>
          <w:p w14:paraId="553A6024" w14:textId="77777777" w:rsidR="002172B3" w:rsidRPr="00CE5947" w:rsidRDefault="002172B3" w:rsidP="002172B3">
            <w:pPr>
              <w:jc w:val="both"/>
              <w:rPr>
                <w:rFonts w:asciiTheme="minorHAnsi" w:hAnsiTheme="minorHAnsi"/>
                <w:b/>
                <w:sz w:val="22"/>
                <w:szCs w:val="22"/>
              </w:rPr>
            </w:pPr>
            <w:r w:rsidRPr="00CE5947">
              <w:rPr>
                <w:rFonts w:asciiTheme="minorHAnsi" w:hAnsiTheme="minorHAnsi"/>
                <w:b/>
                <w:sz w:val="22"/>
                <w:szCs w:val="22"/>
              </w:rPr>
              <w:t xml:space="preserve">Uwaga! </w:t>
            </w:r>
          </w:p>
          <w:p w14:paraId="3B871E8B" w14:textId="77777777" w:rsidR="002172B3" w:rsidRDefault="002172B3" w:rsidP="002172B3">
            <w:pPr>
              <w:jc w:val="both"/>
              <w:rPr>
                <w:rFonts w:asciiTheme="minorHAnsi" w:hAnsiTheme="minorHAnsi"/>
                <w:sz w:val="22"/>
                <w:szCs w:val="22"/>
              </w:rPr>
            </w:pPr>
          </w:p>
          <w:p w14:paraId="4438E1C7" w14:textId="18F55AAF" w:rsidR="002172B3" w:rsidRDefault="002172B3" w:rsidP="002172B3">
            <w:pPr>
              <w:jc w:val="both"/>
              <w:rPr>
                <w:rFonts w:asciiTheme="minorHAnsi" w:hAnsiTheme="minorHAnsi"/>
                <w:sz w:val="22"/>
                <w:szCs w:val="22"/>
              </w:rPr>
            </w:pPr>
            <w:r>
              <w:rPr>
                <w:rFonts w:asciiTheme="minorHAnsi" w:hAnsiTheme="minorHAnsi"/>
                <w:sz w:val="22"/>
                <w:szCs w:val="22"/>
              </w:rPr>
              <w:t>W ramach powyższych kwot, n</w:t>
            </w:r>
            <w:r w:rsidR="00211168">
              <w:rPr>
                <w:rFonts w:asciiTheme="minorHAnsi" w:hAnsiTheme="minorHAnsi"/>
                <w:sz w:val="22"/>
                <w:szCs w:val="22"/>
              </w:rPr>
              <w:t xml:space="preserve">a </w:t>
            </w:r>
            <w:r w:rsidR="00147666">
              <w:rPr>
                <w:rFonts w:asciiTheme="minorHAnsi" w:hAnsiTheme="minorHAnsi"/>
                <w:b/>
                <w:sz w:val="22"/>
                <w:szCs w:val="22"/>
              </w:rPr>
              <w:t>d</w:t>
            </w:r>
            <w:r w:rsidR="00147666" w:rsidRPr="00FC7F45">
              <w:rPr>
                <w:rFonts w:asciiTheme="minorHAnsi" w:hAnsiTheme="minorHAnsi"/>
                <w:b/>
                <w:sz w:val="22"/>
                <w:szCs w:val="22"/>
              </w:rPr>
              <w:t>ziałania informacyjno-edukacyjne</w:t>
            </w:r>
            <w:r>
              <w:rPr>
                <w:rFonts w:asciiTheme="minorHAnsi" w:hAnsiTheme="minorHAnsi"/>
                <w:sz w:val="22"/>
                <w:szCs w:val="22"/>
              </w:rPr>
              <w:t>,</w:t>
            </w:r>
            <w:r w:rsidR="00A86BC1">
              <w:rPr>
                <w:rFonts w:asciiTheme="minorHAnsi" w:hAnsiTheme="minorHAnsi"/>
                <w:sz w:val="22"/>
                <w:szCs w:val="22"/>
              </w:rPr>
              <w:t xml:space="preserve"> </w:t>
            </w:r>
            <w:r>
              <w:rPr>
                <w:rFonts w:asciiTheme="minorHAnsi" w:hAnsiTheme="minorHAnsi"/>
                <w:sz w:val="22"/>
                <w:szCs w:val="22"/>
              </w:rPr>
              <w:t xml:space="preserve">można </w:t>
            </w:r>
            <w:r>
              <w:rPr>
                <w:rFonts w:asciiTheme="minorHAnsi" w:hAnsiTheme="minorHAnsi"/>
                <w:b/>
                <w:sz w:val="22"/>
                <w:szCs w:val="22"/>
              </w:rPr>
              <w:t>przeznaczyć max.</w:t>
            </w:r>
            <w:r w:rsidRPr="00CE5947">
              <w:rPr>
                <w:rFonts w:asciiTheme="minorHAnsi" w:hAnsiTheme="minorHAnsi"/>
                <w:b/>
                <w:sz w:val="22"/>
                <w:szCs w:val="22"/>
              </w:rPr>
              <w:t xml:space="preserve"> </w:t>
            </w:r>
            <w:r w:rsidR="003651B3">
              <w:rPr>
                <w:rFonts w:asciiTheme="minorHAnsi" w:hAnsiTheme="minorHAnsi"/>
                <w:b/>
                <w:sz w:val="22"/>
                <w:szCs w:val="22"/>
              </w:rPr>
              <w:t>1</w:t>
            </w:r>
            <w:r w:rsidR="00BF0D1D">
              <w:rPr>
                <w:rFonts w:asciiTheme="minorHAnsi" w:hAnsiTheme="minorHAnsi"/>
                <w:b/>
                <w:sz w:val="22"/>
                <w:szCs w:val="22"/>
              </w:rPr>
              <w:t>6</w:t>
            </w:r>
            <w:r w:rsidRPr="00DB1ED1">
              <w:rPr>
                <w:rFonts w:asciiTheme="minorHAnsi" w:hAnsiTheme="minorHAnsi"/>
                <w:b/>
                <w:sz w:val="22"/>
                <w:szCs w:val="22"/>
              </w:rPr>
              <w:t>%</w:t>
            </w:r>
            <w:r w:rsidRPr="00CE5947">
              <w:rPr>
                <w:rFonts w:asciiTheme="minorHAnsi" w:hAnsiTheme="minorHAnsi"/>
                <w:b/>
                <w:sz w:val="22"/>
                <w:szCs w:val="22"/>
              </w:rPr>
              <w:t xml:space="preserve"> kosztów kwalifikowalnych projektu</w:t>
            </w:r>
            <w:r>
              <w:rPr>
                <w:rFonts w:asciiTheme="minorHAnsi" w:hAnsiTheme="minorHAnsi"/>
                <w:sz w:val="22"/>
                <w:szCs w:val="22"/>
              </w:rPr>
              <w:t>.</w:t>
            </w:r>
            <w:r w:rsidR="00CC5660">
              <w:rPr>
                <w:rFonts w:asciiTheme="minorHAnsi" w:hAnsiTheme="minorHAnsi"/>
                <w:sz w:val="22"/>
                <w:szCs w:val="22"/>
              </w:rPr>
              <w:t xml:space="preserve"> W skład</w:t>
            </w:r>
            <w:r w:rsidR="00CC5660" w:rsidRPr="009168DB">
              <w:rPr>
                <w:rFonts w:asciiTheme="minorHAnsi" w:hAnsiTheme="minorHAnsi"/>
                <w:sz w:val="22"/>
                <w:szCs w:val="22"/>
              </w:rPr>
              <w:t xml:space="preserve"> tego bloku </w:t>
            </w:r>
            <w:r w:rsidR="00CC5660">
              <w:rPr>
                <w:rFonts w:asciiTheme="minorHAnsi" w:hAnsiTheme="minorHAnsi"/>
                <w:sz w:val="22"/>
                <w:szCs w:val="22"/>
              </w:rPr>
              <w:t>wliczają się</w:t>
            </w:r>
            <w:r w:rsidR="00CC5660" w:rsidRPr="009168DB">
              <w:rPr>
                <w:rFonts w:asciiTheme="minorHAnsi" w:hAnsiTheme="minorHAnsi"/>
                <w:sz w:val="22"/>
                <w:szCs w:val="22"/>
              </w:rPr>
              <w:t xml:space="preserve"> również </w:t>
            </w:r>
            <w:r w:rsidR="00CC5660" w:rsidRPr="00BD008D">
              <w:rPr>
                <w:rFonts w:asciiTheme="minorHAnsi" w:hAnsiTheme="minorHAnsi"/>
                <w:b/>
                <w:sz w:val="22"/>
                <w:szCs w:val="22"/>
              </w:rPr>
              <w:t>szkolenia dla personelu medycznego</w:t>
            </w:r>
            <w:r w:rsidR="00CC5660" w:rsidRPr="00CE5947">
              <w:rPr>
                <w:rFonts w:asciiTheme="minorHAnsi" w:hAnsiTheme="minorHAnsi"/>
                <w:b/>
                <w:sz w:val="22"/>
                <w:szCs w:val="22"/>
              </w:rPr>
              <w:t xml:space="preserve">, przy czym działania te stanowią </w:t>
            </w:r>
            <w:r w:rsidR="00CC5660">
              <w:rPr>
                <w:rFonts w:asciiTheme="minorHAnsi" w:hAnsiTheme="minorHAnsi"/>
                <w:b/>
                <w:sz w:val="22"/>
                <w:szCs w:val="22"/>
              </w:rPr>
              <w:t xml:space="preserve">max. </w:t>
            </w:r>
            <w:r w:rsidR="00F31A20">
              <w:rPr>
                <w:rFonts w:asciiTheme="minorHAnsi" w:hAnsiTheme="minorHAnsi"/>
                <w:b/>
                <w:sz w:val="22"/>
                <w:szCs w:val="22"/>
              </w:rPr>
              <w:t>16</w:t>
            </w:r>
            <w:r w:rsidR="00CC5660" w:rsidRPr="00CE5947">
              <w:rPr>
                <w:rFonts w:asciiTheme="minorHAnsi" w:hAnsiTheme="minorHAnsi"/>
                <w:b/>
                <w:sz w:val="22"/>
                <w:szCs w:val="22"/>
              </w:rPr>
              <w:t>% kwoty przeznaczonej na działania informacyjno-edukacyjne</w:t>
            </w:r>
            <w:r w:rsidR="00CC5660">
              <w:rPr>
                <w:rFonts w:asciiTheme="minorHAnsi" w:hAnsiTheme="minorHAnsi"/>
                <w:sz w:val="22"/>
                <w:szCs w:val="22"/>
              </w:rPr>
              <w:t>.</w:t>
            </w:r>
          </w:p>
          <w:p w14:paraId="25DE22AB" w14:textId="77777777" w:rsidR="00A66C20" w:rsidRDefault="00A66C20" w:rsidP="002172B3">
            <w:pPr>
              <w:jc w:val="both"/>
              <w:rPr>
                <w:rFonts w:asciiTheme="minorHAnsi" w:hAnsiTheme="minorHAnsi"/>
                <w:sz w:val="22"/>
                <w:szCs w:val="22"/>
              </w:rPr>
            </w:pPr>
          </w:p>
          <w:p w14:paraId="64938A79" w14:textId="6D30A132" w:rsidR="00A66C20" w:rsidRDefault="00A66C20" w:rsidP="00A66C20">
            <w:pPr>
              <w:jc w:val="both"/>
              <w:rPr>
                <w:rFonts w:asciiTheme="minorHAnsi" w:hAnsiTheme="minorHAnsi"/>
                <w:sz w:val="22"/>
                <w:szCs w:val="22"/>
              </w:rPr>
            </w:pPr>
            <w:r>
              <w:rPr>
                <w:rFonts w:asciiTheme="minorHAnsi" w:hAnsiTheme="minorHAnsi"/>
                <w:sz w:val="22"/>
                <w:szCs w:val="22"/>
              </w:rPr>
              <w:t xml:space="preserve">Ponadto w ramach </w:t>
            </w:r>
            <w:r w:rsidRPr="00654E5B">
              <w:rPr>
                <w:rFonts w:asciiTheme="minorHAnsi" w:hAnsiTheme="minorHAnsi"/>
                <w:sz w:val="22"/>
                <w:szCs w:val="22"/>
              </w:rPr>
              <w:t>powyższych kwot,</w:t>
            </w:r>
            <w:r>
              <w:rPr>
                <w:rFonts w:asciiTheme="minorHAnsi" w:hAnsiTheme="minorHAnsi"/>
                <w:sz w:val="22"/>
                <w:szCs w:val="22"/>
              </w:rPr>
              <w:t xml:space="preserve"> na</w:t>
            </w:r>
            <w:r w:rsidRPr="00A66C20">
              <w:rPr>
                <w:rFonts w:asciiTheme="minorHAnsi" w:hAnsiTheme="minorHAnsi"/>
                <w:b/>
                <w:sz w:val="22"/>
                <w:szCs w:val="22"/>
                <w:lang w:eastAsia="en-US"/>
              </w:rPr>
              <w:t xml:space="preserve"> </w:t>
            </w:r>
            <w:r>
              <w:rPr>
                <w:rFonts w:asciiTheme="minorHAnsi" w:hAnsiTheme="minorHAnsi"/>
                <w:b/>
                <w:sz w:val="22"/>
                <w:szCs w:val="22"/>
                <w:lang w:eastAsia="en-US"/>
              </w:rPr>
              <w:t>d</w:t>
            </w:r>
            <w:r w:rsidRPr="00A66C20">
              <w:rPr>
                <w:rFonts w:asciiTheme="minorHAnsi" w:hAnsiTheme="minorHAnsi"/>
                <w:b/>
                <w:sz w:val="22"/>
                <w:szCs w:val="22"/>
                <w:lang w:eastAsia="en-US"/>
              </w:rPr>
              <w:t>ojazdy na rehabilitację/opiek</w:t>
            </w:r>
            <w:r>
              <w:rPr>
                <w:rFonts w:asciiTheme="minorHAnsi" w:hAnsiTheme="minorHAnsi"/>
                <w:b/>
                <w:sz w:val="22"/>
                <w:szCs w:val="22"/>
                <w:lang w:eastAsia="en-US"/>
              </w:rPr>
              <w:t>ę</w:t>
            </w:r>
            <w:r w:rsidRPr="00A66C20">
              <w:rPr>
                <w:rFonts w:asciiTheme="minorHAnsi" w:hAnsiTheme="minorHAnsi"/>
                <w:b/>
                <w:sz w:val="22"/>
                <w:szCs w:val="22"/>
                <w:lang w:eastAsia="en-US"/>
              </w:rPr>
              <w:t xml:space="preserve"> nad osobą niesamodzielną</w:t>
            </w:r>
            <w:r>
              <w:rPr>
                <w:rFonts w:asciiTheme="minorHAnsi" w:hAnsiTheme="minorHAnsi"/>
                <w:sz w:val="22"/>
                <w:szCs w:val="22"/>
                <w:lang w:eastAsia="en-US"/>
              </w:rPr>
              <w:t xml:space="preserve">, które są </w:t>
            </w:r>
            <w:r w:rsidRPr="00A66C20">
              <w:rPr>
                <w:rFonts w:asciiTheme="minorHAnsi" w:hAnsiTheme="minorHAnsi"/>
                <w:sz w:val="22"/>
                <w:szCs w:val="22"/>
                <w:lang w:eastAsia="en-US"/>
              </w:rPr>
              <w:t>działania</w:t>
            </w:r>
            <w:r>
              <w:rPr>
                <w:rFonts w:asciiTheme="minorHAnsi" w:hAnsiTheme="minorHAnsi"/>
                <w:sz w:val="22"/>
                <w:szCs w:val="22"/>
                <w:lang w:eastAsia="en-US"/>
              </w:rPr>
              <w:t>mi</w:t>
            </w:r>
            <w:r w:rsidRPr="00A66C20">
              <w:rPr>
                <w:rFonts w:asciiTheme="minorHAnsi" w:hAnsiTheme="minorHAnsi"/>
                <w:sz w:val="22"/>
                <w:szCs w:val="22"/>
                <w:lang w:eastAsia="en-US"/>
              </w:rPr>
              <w:t xml:space="preserve"> uzupełniając</w:t>
            </w:r>
            <w:r>
              <w:rPr>
                <w:rFonts w:asciiTheme="minorHAnsi" w:hAnsiTheme="minorHAnsi"/>
                <w:sz w:val="22"/>
                <w:szCs w:val="22"/>
                <w:lang w:eastAsia="en-US"/>
              </w:rPr>
              <w:t>ymi</w:t>
            </w:r>
            <w:r w:rsidRPr="00A66C20">
              <w:rPr>
                <w:rFonts w:asciiTheme="minorHAnsi" w:hAnsiTheme="minorHAnsi"/>
                <w:sz w:val="22"/>
                <w:szCs w:val="22"/>
                <w:lang w:eastAsia="en-US"/>
              </w:rPr>
              <w:t>, niemożliw</w:t>
            </w:r>
            <w:r>
              <w:rPr>
                <w:rFonts w:asciiTheme="minorHAnsi" w:hAnsiTheme="minorHAnsi"/>
                <w:sz w:val="22"/>
                <w:szCs w:val="22"/>
                <w:lang w:eastAsia="en-US"/>
              </w:rPr>
              <w:t>ymi</w:t>
            </w:r>
            <w:r w:rsidRPr="00A66C20">
              <w:rPr>
                <w:rFonts w:asciiTheme="minorHAnsi" w:hAnsiTheme="minorHAnsi"/>
                <w:sz w:val="22"/>
                <w:szCs w:val="22"/>
                <w:lang w:eastAsia="en-US"/>
              </w:rPr>
              <w:t xml:space="preserve"> do realizacji samodzielnie</w:t>
            </w:r>
            <w:r>
              <w:rPr>
                <w:rFonts w:asciiTheme="minorHAnsi" w:hAnsiTheme="minorHAnsi"/>
                <w:sz w:val="22"/>
                <w:szCs w:val="22"/>
                <w:lang w:eastAsia="en-US"/>
              </w:rPr>
              <w:t xml:space="preserve"> </w:t>
            </w:r>
            <w:r>
              <w:rPr>
                <w:rFonts w:asciiTheme="minorHAnsi" w:hAnsiTheme="minorHAnsi"/>
                <w:sz w:val="22"/>
                <w:szCs w:val="22"/>
              </w:rPr>
              <w:t xml:space="preserve">można </w:t>
            </w:r>
            <w:r>
              <w:rPr>
                <w:rFonts w:asciiTheme="minorHAnsi" w:hAnsiTheme="minorHAnsi"/>
                <w:b/>
                <w:sz w:val="22"/>
                <w:szCs w:val="22"/>
              </w:rPr>
              <w:t>przeznaczyć max.</w:t>
            </w:r>
            <w:r w:rsidRPr="00CE5947">
              <w:rPr>
                <w:rFonts w:asciiTheme="minorHAnsi" w:hAnsiTheme="minorHAnsi"/>
                <w:b/>
                <w:sz w:val="22"/>
                <w:szCs w:val="22"/>
              </w:rPr>
              <w:t xml:space="preserve"> </w:t>
            </w:r>
            <w:r>
              <w:rPr>
                <w:rFonts w:asciiTheme="minorHAnsi" w:hAnsiTheme="minorHAnsi"/>
                <w:b/>
                <w:sz w:val="22"/>
                <w:szCs w:val="22"/>
              </w:rPr>
              <w:t>3</w:t>
            </w:r>
            <w:r w:rsidRPr="00DB1ED1">
              <w:rPr>
                <w:rFonts w:asciiTheme="minorHAnsi" w:hAnsiTheme="minorHAnsi"/>
                <w:b/>
                <w:sz w:val="22"/>
                <w:szCs w:val="22"/>
              </w:rPr>
              <w:t>%</w:t>
            </w:r>
            <w:r w:rsidRPr="00CE5947">
              <w:rPr>
                <w:rFonts w:asciiTheme="minorHAnsi" w:hAnsiTheme="minorHAnsi"/>
                <w:b/>
                <w:sz w:val="22"/>
                <w:szCs w:val="22"/>
              </w:rPr>
              <w:t xml:space="preserve"> kosztów kwalifikowalnych projektu</w:t>
            </w:r>
            <w:r>
              <w:rPr>
                <w:rFonts w:asciiTheme="minorHAnsi" w:hAnsiTheme="minorHAnsi"/>
                <w:sz w:val="22"/>
                <w:szCs w:val="22"/>
              </w:rPr>
              <w:t>.</w:t>
            </w:r>
          </w:p>
          <w:p w14:paraId="20A8B05C" w14:textId="77777777" w:rsidR="00504C21" w:rsidRDefault="00504C21" w:rsidP="009E27AF">
            <w:pPr>
              <w:spacing w:after="120"/>
              <w:jc w:val="both"/>
              <w:rPr>
                <w:rFonts w:ascii="Calibri" w:hAnsi="Calibri"/>
                <w:color w:val="000000"/>
                <w:sz w:val="22"/>
                <w:szCs w:val="22"/>
              </w:rPr>
            </w:pPr>
          </w:p>
          <w:p w14:paraId="5FF24059" w14:textId="77777777" w:rsidR="003608FE" w:rsidRPr="00BD008D" w:rsidRDefault="003608FE" w:rsidP="003D0AA6">
            <w:pPr>
              <w:spacing w:after="120" w:line="276" w:lineRule="auto"/>
              <w:jc w:val="both"/>
              <w:rPr>
                <w:rFonts w:ascii="Calibri" w:hAnsi="Calibri"/>
                <w:b/>
                <w:sz w:val="22"/>
                <w:szCs w:val="22"/>
                <w:shd w:val="clear" w:color="auto" w:fill="FFFFFF"/>
              </w:rPr>
            </w:pPr>
            <w:r w:rsidRPr="00BD008D">
              <w:rPr>
                <w:rFonts w:ascii="Calibri" w:hAnsi="Calibri"/>
                <w:b/>
                <w:sz w:val="22"/>
                <w:szCs w:val="22"/>
                <w:shd w:val="clear" w:color="auto" w:fill="FFFFFF"/>
              </w:rPr>
              <w:t>Ważne:</w:t>
            </w:r>
          </w:p>
          <w:p w14:paraId="03B83748" w14:textId="77777777" w:rsidR="003608FE" w:rsidRDefault="003608FE" w:rsidP="009E27AF">
            <w:pPr>
              <w:spacing w:after="120" w:line="276" w:lineRule="auto"/>
              <w:jc w:val="both"/>
              <w:rPr>
                <w:rFonts w:ascii="Calibri" w:hAnsi="Calibri"/>
                <w:sz w:val="18"/>
                <w:szCs w:val="18"/>
                <w:shd w:val="clear" w:color="auto" w:fill="FFFFFF"/>
              </w:rPr>
            </w:pPr>
            <w:r w:rsidRPr="00BD008D">
              <w:rPr>
                <w:rFonts w:ascii="Calibri" w:hAnsi="Calibri"/>
                <w:b/>
                <w:sz w:val="22"/>
                <w:szCs w:val="22"/>
                <w:shd w:val="clear" w:color="auto" w:fill="FFFFFF"/>
              </w:rPr>
              <w:t>Maksymalna średnia kwota przypadająca na 1 uczestnika projektu wynosi 1 685 PLN.</w:t>
            </w:r>
            <w:r>
              <w:rPr>
                <w:rFonts w:ascii="Calibri" w:hAnsi="Calibri"/>
                <w:sz w:val="18"/>
                <w:szCs w:val="18"/>
                <w:shd w:val="clear" w:color="auto" w:fill="FFFFFF"/>
              </w:rPr>
              <w:t xml:space="preserve"> </w:t>
            </w:r>
          </w:p>
          <w:p w14:paraId="640C7837" w14:textId="77777777" w:rsidR="00062A56" w:rsidRDefault="00062A56" w:rsidP="00463628">
            <w:pPr>
              <w:spacing w:line="276" w:lineRule="auto"/>
              <w:jc w:val="both"/>
              <w:rPr>
                <w:rFonts w:ascii="Calibri" w:hAnsi="Calibri"/>
                <w:sz w:val="18"/>
                <w:szCs w:val="18"/>
                <w:shd w:val="clear" w:color="auto" w:fill="FFFFFF"/>
              </w:rPr>
            </w:pPr>
          </w:p>
          <w:p w14:paraId="4AF7D65F" w14:textId="60EDF025" w:rsidR="00062A56" w:rsidRPr="00BD008D" w:rsidRDefault="00062A56" w:rsidP="00463628">
            <w:pPr>
              <w:spacing w:line="276" w:lineRule="auto"/>
              <w:jc w:val="both"/>
              <w:rPr>
                <w:rFonts w:asciiTheme="minorHAnsi" w:hAnsiTheme="minorHAnsi" w:cs="Arial"/>
                <w:sz w:val="22"/>
                <w:szCs w:val="22"/>
              </w:rPr>
            </w:pPr>
            <w:r w:rsidRPr="00BD008D">
              <w:rPr>
                <w:rFonts w:asciiTheme="minorHAnsi" w:hAnsiTheme="minorHAnsi"/>
                <w:sz w:val="22"/>
                <w:szCs w:val="22"/>
                <w:shd w:val="clear" w:color="auto" w:fill="FFFFFF"/>
              </w:rPr>
              <w:t xml:space="preserve">Poniższe tabele przedstawiają doprecyzowanie niektórych kosztów wskazanych w </w:t>
            </w:r>
            <w:r w:rsidRPr="00BD008D">
              <w:rPr>
                <w:rFonts w:asciiTheme="minorHAnsi" w:hAnsiTheme="minorHAnsi"/>
                <w:b/>
                <w:sz w:val="22"/>
                <w:szCs w:val="22"/>
              </w:rPr>
              <w:t xml:space="preserve">Regionalnym Programie Zdrowotnym pn. </w:t>
            </w:r>
            <w:r w:rsidRPr="00BD008D">
              <w:rPr>
                <w:rFonts w:asciiTheme="minorHAnsi" w:hAnsiTheme="minorHAnsi"/>
                <w:b/>
                <w:i/>
                <w:sz w:val="22"/>
                <w:szCs w:val="22"/>
              </w:rPr>
              <w:t>Program poprawy opieki nad matką i dzieckiem, w ramach Programu SSD w województwie opolskim do 2020 roku „Opolskie dla Rodziny”</w:t>
            </w:r>
            <w:r w:rsidRPr="00BD008D">
              <w:rPr>
                <w:rFonts w:asciiTheme="minorHAnsi" w:hAnsiTheme="minorHAnsi" w:cs="Arial"/>
                <w:sz w:val="22"/>
                <w:szCs w:val="22"/>
              </w:rPr>
              <w:t>.</w:t>
            </w:r>
          </w:p>
          <w:p w14:paraId="5C000DC5" w14:textId="77777777" w:rsidR="009E27AF" w:rsidRDefault="009E27AF" w:rsidP="00463628">
            <w:pPr>
              <w:spacing w:line="276" w:lineRule="auto"/>
              <w:jc w:val="both"/>
              <w:rPr>
                <w:rFonts w:asciiTheme="minorHAnsi" w:hAnsiTheme="minorHAnsi" w:cs="Arial"/>
                <w:sz w:val="22"/>
                <w:szCs w:val="22"/>
              </w:rPr>
            </w:pPr>
          </w:p>
          <w:p w14:paraId="6C11D129" w14:textId="48351E3B" w:rsidR="00062A56" w:rsidRPr="00BD008D" w:rsidRDefault="00062A56" w:rsidP="00BD008D">
            <w:pPr>
              <w:keepNext/>
              <w:spacing w:before="120" w:after="120" w:line="240" w:lineRule="atLeast"/>
              <w:jc w:val="both"/>
              <w:rPr>
                <w:rFonts w:ascii="Calibri" w:eastAsia="Calibri" w:hAnsi="Calibri"/>
                <w:i/>
                <w:iCs/>
                <w:color w:val="000000"/>
                <w:sz w:val="22"/>
                <w:szCs w:val="22"/>
                <w:lang w:eastAsia="zh-CN"/>
              </w:rPr>
            </w:pPr>
            <w:r w:rsidRPr="00717236">
              <w:rPr>
                <w:rFonts w:ascii="Calibri" w:eastAsia="Calibri" w:hAnsi="Calibri"/>
                <w:b/>
                <w:iCs/>
                <w:color w:val="000000"/>
                <w:sz w:val="22"/>
                <w:szCs w:val="22"/>
                <w:lang w:eastAsia="zh-CN"/>
              </w:rPr>
              <w:t>Tabela 2</w:t>
            </w:r>
            <w:r w:rsidR="00717236">
              <w:rPr>
                <w:rFonts w:ascii="Calibri" w:eastAsia="Calibri" w:hAnsi="Calibri"/>
                <w:i/>
                <w:iCs/>
                <w:color w:val="000000"/>
                <w:sz w:val="22"/>
                <w:szCs w:val="22"/>
                <w:lang w:eastAsia="zh-CN"/>
              </w:rPr>
              <w:t xml:space="preserve"> </w:t>
            </w:r>
            <w:r w:rsidRPr="00BD008D">
              <w:rPr>
                <w:rFonts w:ascii="Calibri" w:eastAsia="Calibri" w:hAnsi="Calibri"/>
                <w:i/>
                <w:iCs/>
                <w:color w:val="000000"/>
                <w:sz w:val="22"/>
                <w:szCs w:val="22"/>
                <w:lang w:eastAsia="zh-CN"/>
              </w:rPr>
              <w:t>Kosztorys Bloku II: Poprawa jakości opieki zdrowotnej nad matką i dzieckiem w ramach mobilnej opieki okołoporodowej</w:t>
            </w:r>
          </w:p>
          <w:tbl>
            <w:tblPr>
              <w:tblW w:w="6915" w:type="dxa"/>
              <w:jc w:val="center"/>
              <w:tblCellMar>
                <w:left w:w="0" w:type="dxa"/>
                <w:right w:w="0" w:type="dxa"/>
              </w:tblCellMar>
              <w:tblLook w:val="04A0" w:firstRow="1" w:lastRow="0" w:firstColumn="1" w:lastColumn="0" w:noHBand="0" w:noVBand="1"/>
            </w:tblPr>
            <w:tblGrid>
              <w:gridCol w:w="399"/>
              <w:gridCol w:w="3902"/>
              <w:gridCol w:w="1074"/>
              <w:gridCol w:w="1540"/>
            </w:tblGrid>
            <w:tr w:rsidR="00062A56" w:rsidRPr="005E47F5" w14:paraId="5C282FC7" w14:textId="77777777" w:rsidTr="00294000">
              <w:trPr>
                <w:trHeight w:val="841"/>
                <w:jc w:val="center"/>
              </w:trPr>
              <w:tc>
                <w:tcPr>
                  <w:tcW w:w="400" w:type="dxa"/>
                  <w:tcBorders>
                    <w:top w:val="single" w:sz="8" w:space="0" w:color="262626"/>
                    <w:left w:val="single" w:sz="8" w:space="0" w:color="262626"/>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0291F04F" w14:textId="77777777" w:rsidR="00062A56" w:rsidRPr="00BD008D" w:rsidRDefault="00062A56" w:rsidP="00294000">
                  <w:pPr>
                    <w:jc w:val="center"/>
                    <w:rPr>
                      <w:rFonts w:asciiTheme="minorHAnsi" w:eastAsia="Calibri" w:hAnsiTheme="minorHAnsi"/>
                      <w:b/>
                      <w:bCs/>
                      <w:color w:val="FFFFFF"/>
                      <w:sz w:val="18"/>
                      <w:szCs w:val="18"/>
                      <w:lang w:eastAsia="zh-CN"/>
                    </w:rPr>
                  </w:pPr>
                  <w:r w:rsidRPr="00294000">
                    <w:rPr>
                      <w:rFonts w:asciiTheme="minorHAnsi" w:eastAsia="Calibri" w:hAnsiTheme="minorHAnsi"/>
                      <w:b/>
                      <w:bCs/>
                      <w:sz w:val="18"/>
                      <w:szCs w:val="18"/>
                      <w:lang w:eastAsia="zh-CN"/>
                    </w:rPr>
                    <w:t>l.p.</w:t>
                  </w:r>
                </w:p>
              </w:tc>
              <w:tc>
                <w:tcPr>
                  <w:tcW w:w="3924" w:type="dxa"/>
                  <w:tcBorders>
                    <w:top w:val="single" w:sz="8" w:space="0" w:color="262626"/>
                    <w:left w:val="nil"/>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33BCB515" w14:textId="77777777" w:rsidR="00062A56" w:rsidRPr="00BD008D" w:rsidRDefault="00062A56" w:rsidP="00294000">
                  <w:pPr>
                    <w:snapToGrid w:val="0"/>
                    <w:jc w:val="center"/>
                    <w:rPr>
                      <w:rFonts w:asciiTheme="minorHAnsi" w:eastAsia="Calibri" w:hAnsiTheme="minorHAnsi"/>
                      <w:b/>
                      <w:bCs/>
                      <w:sz w:val="18"/>
                      <w:szCs w:val="18"/>
                      <w:lang w:eastAsia="zh-CN"/>
                    </w:rPr>
                  </w:pPr>
                  <w:r w:rsidRPr="00BD008D">
                    <w:rPr>
                      <w:rFonts w:asciiTheme="minorHAnsi" w:eastAsia="Calibri" w:hAnsiTheme="minorHAnsi"/>
                      <w:b/>
                      <w:bCs/>
                      <w:sz w:val="18"/>
                      <w:szCs w:val="18"/>
                      <w:lang w:eastAsia="zh-CN"/>
                    </w:rPr>
                    <w:t>Czynność</w:t>
                  </w:r>
                </w:p>
              </w:tc>
              <w:tc>
                <w:tcPr>
                  <w:tcW w:w="1049" w:type="dxa"/>
                  <w:tcBorders>
                    <w:top w:val="single" w:sz="8" w:space="0" w:color="262626"/>
                    <w:left w:val="nil"/>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697BAAD0" w14:textId="77777777" w:rsidR="00062A56" w:rsidRPr="00BD008D" w:rsidRDefault="00062A56" w:rsidP="00294000">
                  <w:pPr>
                    <w:jc w:val="center"/>
                    <w:rPr>
                      <w:rFonts w:asciiTheme="minorHAnsi" w:eastAsia="Calibri" w:hAnsiTheme="minorHAnsi"/>
                      <w:b/>
                      <w:bCs/>
                      <w:sz w:val="18"/>
                      <w:szCs w:val="18"/>
                      <w:lang w:eastAsia="zh-CN"/>
                    </w:rPr>
                  </w:pPr>
                  <w:r w:rsidRPr="00BD008D">
                    <w:rPr>
                      <w:rFonts w:asciiTheme="minorHAnsi" w:eastAsia="Calibri" w:hAnsiTheme="minorHAnsi"/>
                      <w:b/>
                      <w:bCs/>
                      <w:sz w:val="18"/>
                      <w:szCs w:val="18"/>
                      <w:lang w:eastAsia="zh-CN"/>
                    </w:rPr>
                    <w:t>Koszt jednostkowy</w:t>
                  </w:r>
                </w:p>
                <w:p w14:paraId="4854E9A5" w14:textId="77777777" w:rsidR="00062A56" w:rsidRPr="00BD008D" w:rsidRDefault="00062A56" w:rsidP="00294000">
                  <w:pPr>
                    <w:jc w:val="center"/>
                    <w:rPr>
                      <w:rFonts w:asciiTheme="minorHAnsi" w:eastAsia="Calibri" w:hAnsiTheme="minorHAnsi"/>
                      <w:sz w:val="18"/>
                      <w:szCs w:val="18"/>
                      <w:lang w:eastAsia="zh-CN"/>
                    </w:rPr>
                  </w:pPr>
                  <w:r w:rsidRPr="00BD008D">
                    <w:rPr>
                      <w:rFonts w:asciiTheme="minorHAnsi" w:eastAsia="Calibri" w:hAnsiTheme="minorHAnsi"/>
                      <w:b/>
                      <w:bCs/>
                      <w:sz w:val="18"/>
                      <w:szCs w:val="18"/>
                      <w:lang w:eastAsia="zh-CN"/>
                    </w:rPr>
                    <w:t>(maks. Wysokość)</w:t>
                  </w:r>
                </w:p>
              </w:tc>
              <w:tc>
                <w:tcPr>
                  <w:tcW w:w="1542" w:type="dxa"/>
                  <w:tcBorders>
                    <w:top w:val="single" w:sz="8" w:space="0" w:color="262626"/>
                    <w:left w:val="nil"/>
                    <w:bottom w:val="single" w:sz="8" w:space="0" w:color="262626"/>
                    <w:right w:val="single" w:sz="8" w:space="0" w:color="262626"/>
                  </w:tcBorders>
                  <w:shd w:val="clear" w:color="auto" w:fill="FFFFFF" w:themeFill="background1"/>
                  <w:vAlign w:val="center"/>
                </w:tcPr>
                <w:p w14:paraId="7C9430FC" w14:textId="77777777" w:rsidR="00062A56" w:rsidRPr="00BD008D" w:rsidRDefault="00062A56" w:rsidP="00294000">
                  <w:pPr>
                    <w:jc w:val="center"/>
                    <w:rPr>
                      <w:rFonts w:asciiTheme="minorHAnsi" w:eastAsia="Calibri" w:hAnsiTheme="minorHAnsi"/>
                      <w:b/>
                      <w:bCs/>
                      <w:sz w:val="18"/>
                      <w:szCs w:val="18"/>
                      <w:lang w:eastAsia="zh-CN"/>
                    </w:rPr>
                  </w:pPr>
                  <w:r w:rsidRPr="00BD008D">
                    <w:rPr>
                      <w:rFonts w:asciiTheme="minorHAnsi" w:eastAsia="Calibri" w:hAnsiTheme="minorHAnsi"/>
                      <w:b/>
                      <w:bCs/>
                      <w:sz w:val="18"/>
                      <w:szCs w:val="18"/>
                      <w:lang w:eastAsia="zh-CN"/>
                    </w:rPr>
                    <w:t>Doprecyzowanie kosztu</w:t>
                  </w:r>
                </w:p>
              </w:tc>
            </w:tr>
            <w:tr w:rsidR="00062A56" w:rsidRPr="005E47F5" w14:paraId="59ED2A4C" w14:textId="77777777" w:rsidTr="00BD008D">
              <w:trPr>
                <w:trHeight w:val="2652"/>
                <w:jc w:val="center"/>
              </w:trPr>
              <w:tc>
                <w:tcPr>
                  <w:tcW w:w="400" w:type="dxa"/>
                  <w:tcBorders>
                    <w:top w:val="nil"/>
                    <w:left w:val="single" w:sz="8" w:space="0" w:color="262626"/>
                    <w:bottom w:val="single" w:sz="8" w:space="0" w:color="262626"/>
                    <w:right w:val="single" w:sz="8" w:space="0" w:color="262626"/>
                  </w:tcBorders>
                  <w:shd w:val="clear" w:color="auto" w:fill="F2F2F2"/>
                  <w:tcMar>
                    <w:top w:w="55" w:type="dxa"/>
                    <w:left w:w="55" w:type="dxa"/>
                    <w:bottom w:w="55" w:type="dxa"/>
                    <w:right w:w="55" w:type="dxa"/>
                  </w:tcMar>
                  <w:hideMark/>
                </w:tcPr>
                <w:p w14:paraId="0CBDC56E" w14:textId="77777777" w:rsidR="00062A56" w:rsidRPr="00BD008D" w:rsidRDefault="00062A56" w:rsidP="00062A56">
                  <w:pPr>
                    <w:spacing w:before="60" w:after="120" w:line="240" w:lineRule="atLeast"/>
                    <w:jc w:val="center"/>
                    <w:rPr>
                      <w:rFonts w:asciiTheme="minorHAnsi" w:eastAsia="Calibri" w:hAnsiTheme="minorHAnsi"/>
                      <w:sz w:val="18"/>
                      <w:szCs w:val="18"/>
                      <w:lang w:eastAsia="zh-CN"/>
                    </w:rPr>
                  </w:pPr>
                  <w:r w:rsidRPr="00BD008D">
                    <w:rPr>
                      <w:rFonts w:asciiTheme="minorHAnsi" w:eastAsia="Calibri" w:hAnsiTheme="minorHAnsi"/>
                      <w:sz w:val="18"/>
                      <w:szCs w:val="18"/>
                      <w:lang w:eastAsia="zh-CN"/>
                    </w:rPr>
                    <w:t>1.</w:t>
                  </w:r>
                </w:p>
              </w:tc>
              <w:tc>
                <w:tcPr>
                  <w:tcW w:w="3924" w:type="dxa"/>
                  <w:tcBorders>
                    <w:top w:val="nil"/>
                    <w:left w:val="nil"/>
                    <w:bottom w:val="single" w:sz="8" w:space="0" w:color="262626"/>
                    <w:right w:val="single" w:sz="8" w:space="0" w:color="262626"/>
                  </w:tcBorders>
                  <w:tcMar>
                    <w:top w:w="55" w:type="dxa"/>
                    <w:left w:w="55" w:type="dxa"/>
                    <w:bottom w:w="55" w:type="dxa"/>
                    <w:right w:w="55" w:type="dxa"/>
                  </w:tcMar>
                  <w:hideMark/>
                </w:tcPr>
                <w:p w14:paraId="674BC228" w14:textId="77777777" w:rsidR="00062A56" w:rsidRPr="00BD008D" w:rsidRDefault="00062A56" w:rsidP="00062A56">
                  <w:pPr>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Usługa specjalisty zaangażowanego w realizację mobilnej opieki okołoporodowej:</w:t>
                  </w:r>
                </w:p>
                <w:p w14:paraId="60647762" w14:textId="77C80D54" w:rsidR="00062A56" w:rsidRPr="00BD008D" w:rsidRDefault="004C03DC" w:rsidP="004C03DC">
                  <w:pPr>
                    <w:tabs>
                      <w:tab w:val="left" w:pos="366"/>
                      <w:tab w:val="left" w:pos="678"/>
                      <w:tab w:val="left" w:pos="888"/>
                      <w:tab w:val="left" w:pos="1053"/>
                    </w:tabs>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Mobilne szkoły rodzenia</w:t>
                  </w:r>
                </w:p>
                <w:p w14:paraId="0944D84D" w14:textId="2F6622F9" w:rsidR="00062A56" w:rsidRPr="00BD008D" w:rsidRDefault="004C03DC" w:rsidP="00062A56">
                  <w:pPr>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Mobilna poradnia laktacyjna</w:t>
                  </w:r>
                </w:p>
                <w:p w14:paraId="312AB274" w14:textId="68AD623D" w:rsidR="00062A56" w:rsidRPr="00BD008D" w:rsidRDefault="004C03DC" w:rsidP="004C03DC">
                  <w:pPr>
                    <w:spacing w:before="60" w:after="120" w:line="240" w:lineRule="atLeast"/>
                    <w:ind w:left="224" w:hanging="224"/>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Rozszerzona opieka położnej środowiskowej</w:t>
                  </w:r>
                </w:p>
                <w:p w14:paraId="4E0CD39F" w14:textId="096199D3" w:rsidR="00062A56" w:rsidRPr="00BD008D" w:rsidRDefault="004C03DC" w:rsidP="004C03DC">
                  <w:pPr>
                    <w:spacing w:before="60" w:after="120" w:line="240" w:lineRule="atLeast"/>
                    <w:ind w:left="224" w:hanging="224"/>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Wczesna rehabilitacja kobiet po porodzie</w:t>
                  </w:r>
                </w:p>
                <w:p w14:paraId="5D1F5F8A" w14:textId="22521EA0" w:rsidR="00062A56" w:rsidRPr="00BD008D" w:rsidRDefault="004C03DC" w:rsidP="00062A56">
                  <w:pPr>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    </w:t>
                  </w:r>
                  <w:r w:rsidR="00062A56" w:rsidRPr="00BD008D">
                    <w:rPr>
                      <w:rFonts w:asciiTheme="minorHAnsi" w:eastAsia="Calibri" w:hAnsiTheme="minorHAnsi"/>
                      <w:color w:val="000000"/>
                      <w:sz w:val="18"/>
                      <w:szCs w:val="18"/>
                      <w:lang w:eastAsia="zh-CN"/>
                    </w:rPr>
                    <w:t>Wsparcie kobiet po ciąży mnogiej</w:t>
                  </w:r>
                </w:p>
              </w:tc>
              <w:tc>
                <w:tcPr>
                  <w:tcW w:w="1049" w:type="dxa"/>
                  <w:tcBorders>
                    <w:top w:val="nil"/>
                    <w:left w:val="nil"/>
                    <w:bottom w:val="single" w:sz="8" w:space="0" w:color="262626"/>
                    <w:right w:val="single" w:sz="8" w:space="0" w:color="262626"/>
                  </w:tcBorders>
                  <w:tcMar>
                    <w:top w:w="55" w:type="dxa"/>
                    <w:left w:w="55" w:type="dxa"/>
                    <w:bottom w:w="55" w:type="dxa"/>
                    <w:right w:w="55" w:type="dxa"/>
                  </w:tcMar>
                  <w:vAlign w:val="center"/>
                  <w:hideMark/>
                </w:tcPr>
                <w:p w14:paraId="17A116BD" w14:textId="77777777" w:rsidR="00062A56" w:rsidRPr="00BD008D" w:rsidRDefault="00062A56" w:rsidP="00062A56">
                  <w:pPr>
                    <w:spacing w:before="60" w:after="120" w:line="240" w:lineRule="atLeast"/>
                    <w:jc w:val="center"/>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150 PLN</w:t>
                  </w:r>
                </w:p>
              </w:tc>
              <w:tc>
                <w:tcPr>
                  <w:tcW w:w="1542" w:type="dxa"/>
                  <w:tcBorders>
                    <w:top w:val="nil"/>
                    <w:left w:val="nil"/>
                    <w:bottom w:val="single" w:sz="8" w:space="0" w:color="262626"/>
                    <w:right w:val="single" w:sz="8" w:space="0" w:color="262626"/>
                  </w:tcBorders>
                  <w:vAlign w:val="center"/>
                </w:tcPr>
                <w:p w14:paraId="19F20FD4" w14:textId="77777777" w:rsidR="00062A56" w:rsidRPr="00BD008D" w:rsidRDefault="00062A56" w:rsidP="00062A56">
                  <w:pPr>
                    <w:jc w:val="center"/>
                    <w:rPr>
                      <w:rFonts w:asciiTheme="minorHAnsi" w:eastAsia="Calibri" w:hAnsiTheme="minorHAnsi"/>
                      <w:color w:val="000000"/>
                      <w:sz w:val="18"/>
                      <w:szCs w:val="18"/>
                      <w:lang w:eastAsia="en-US"/>
                    </w:rPr>
                  </w:pPr>
                  <w:r w:rsidRPr="00BD008D">
                    <w:rPr>
                      <w:rFonts w:asciiTheme="minorHAnsi" w:eastAsia="Calibri" w:hAnsiTheme="minorHAnsi"/>
                      <w:color w:val="000000"/>
                      <w:sz w:val="18"/>
                      <w:szCs w:val="18"/>
                      <w:lang w:eastAsia="en-US"/>
                    </w:rPr>
                    <w:t>cena za godzinę pracy specjalisty</w:t>
                  </w:r>
                </w:p>
                <w:p w14:paraId="7655F035" w14:textId="77777777" w:rsidR="00062A56" w:rsidRPr="00BD008D" w:rsidRDefault="00062A56" w:rsidP="00062A56">
                  <w:pPr>
                    <w:spacing w:before="60" w:after="120" w:line="240" w:lineRule="atLeast"/>
                    <w:jc w:val="center"/>
                    <w:rPr>
                      <w:rFonts w:asciiTheme="minorHAnsi" w:eastAsia="Calibri" w:hAnsiTheme="minorHAnsi"/>
                      <w:color w:val="000000"/>
                      <w:sz w:val="18"/>
                      <w:szCs w:val="18"/>
                      <w:lang w:eastAsia="zh-CN"/>
                    </w:rPr>
                  </w:pPr>
                </w:p>
              </w:tc>
            </w:tr>
            <w:tr w:rsidR="00062A56" w:rsidRPr="005E47F5" w14:paraId="1ABF88A7" w14:textId="77777777" w:rsidTr="00BD008D">
              <w:trPr>
                <w:trHeight w:val="524"/>
                <w:jc w:val="center"/>
              </w:trPr>
              <w:tc>
                <w:tcPr>
                  <w:tcW w:w="400" w:type="dxa"/>
                  <w:tcBorders>
                    <w:top w:val="nil"/>
                    <w:left w:val="single" w:sz="8" w:space="0" w:color="262626"/>
                    <w:bottom w:val="single" w:sz="8" w:space="0" w:color="262626"/>
                    <w:right w:val="single" w:sz="8" w:space="0" w:color="262626"/>
                  </w:tcBorders>
                  <w:shd w:val="clear" w:color="auto" w:fill="F2F2F2"/>
                  <w:tcMar>
                    <w:top w:w="55" w:type="dxa"/>
                    <w:left w:w="55" w:type="dxa"/>
                    <w:bottom w:w="55" w:type="dxa"/>
                    <w:right w:w="55" w:type="dxa"/>
                  </w:tcMar>
                  <w:hideMark/>
                </w:tcPr>
                <w:p w14:paraId="7A7C87FD" w14:textId="55D3B5F0" w:rsidR="00062A56" w:rsidRPr="00BD008D" w:rsidRDefault="00B7171F" w:rsidP="00062A56">
                  <w:pPr>
                    <w:spacing w:before="60" w:after="120" w:line="240" w:lineRule="atLeast"/>
                    <w:jc w:val="center"/>
                    <w:rPr>
                      <w:rFonts w:asciiTheme="minorHAnsi" w:eastAsia="Calibri" w:hAnsiTheme="minorHAnsi"/>
                      <w:sz w:val="18"/>
                      <w:szCs w:val="18"/>
                      <w:lang w:eastAsia="zh-CN"/>
                    </w:rPr>
                  </w:pPr>
                  <w:r>
                    <w:rPr>
                      <w:rFonts w:asciiTheme="minorHAnsi" w:eastAsia="Calibri" w:hAnsiTheme="minorHAnsi"/>
                      <w:sz w:val="18"/>
                      <w:szCs w:val="18"/>
                      <w:lang w:eastAsia="zh-CN"/>
                    </w:rPr>
                    <w:t>2</w:t>
                  </w:r>
                  <w:r w:rsidR="00062A56" w:rsidRPr="00BD008D">
                    <w:rPr>
                      <w:rFonts w:asciiTheme="minorHAnsi" w:eastAsia="Calibri" w:hAnsiTheme="minorHAnsi"/>
                      <w:sz w:val="18"/>
                      <w:szCs w:val="18"/>
                      <w:lang w:eastAsia="zh-CN"/>
                    </w:rPr>
                    <w:t>.</w:t>
                  </w:r>
                </w:p>
              </w:tc>
              <w:tc>
                <w:tcPr>
                  <w:tcW w:w="3924" w:type="dxa"/>
                  <w:tcBorders>
                    <w:top w:val="nil"/>
                    <w:left w:val="nil"/>
                    <w:bottom w:val="single" w:sz="8" w:space="0" w:color="262626"/>
                    <w:right w:val="single" w:sz="8" w:space="0" w:color="262626"/>
                  </w:tcBorders>
                  <w:tcMar>
                    <w:top w:w="55" w:type="dxa"/>
                    <w:left w:w="55" w:type="dxa"/>
                    <w:bottom w:w="55" w:type="dxa"/>
                    <w:right w:w="55" w:type="dxa"/>
                  </w:tcMar>
                  <w:hideMark/>
                </w:tcPr>
                <w:p w14:paraId="1679E1B5" w14:textId="77777777" w:rsidR="00062A56" w:rsidRPr="00BD008D" w:rsidRDefault="00062A56" w:rsidP="00062A56">
                  <w:pPr>
                    <w:spacing w:before="60" w:after="120" w:line="240" w:lineRule="atLeast"/>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Usługa specjalisty w ramach poradnictwa specjalistycznego</w:t>
                  </w:r>
                </w:p>
              </w:tc>
              <w:tc>
                <w:tcPr>
                  <w:tcW w:w="1049" w:type="dxa"/>
                  <w:tcBorders>
                    <w:top w:val="nil"/>
                    <w:left w:val="nil"/>
                    <w:bottom w:val="single" w:sz="8" w:space="0" w:color="262626"/>
                    <w:right w:val="single" w:sz="8" w:space="0" w:color="262626"/>
                  </w:tcBorders>
                  <w:tcMar>
                    <w:top w:w="55" w:type="dxa"/>
                    <w:left w:w="55" w:type="dxa"/>
                    <w:bottom w:w="55" w:type="dxa"/>
                    <w:right w:w="55" w:type="dxa"/>
                  </w:tcMar>
                  <w:vAlign w:val="center"/>
                  <w:hideMark/>
                </w:tcPr>
                <w:p w14:paraId="5CD4ACB3" w14:textId="77777777" w:rsidR="00062A56" w:rsidRPr="00BD008D" w:rsidRDefault="00062A56" w:rsidP="00062A56">
                  <w:pPr>
                    <w:spacing w:before="60" w:after="120" w:line="240" w:lineRule="atLeast"/>
                    <w:jc w:val="center"/>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zh-CN"/>
                    </w:rPr>
                    <w:t>200 PLN</w:t>
                  </w:r>
                </w:p>
              </w:tc>
              <w:tc>
                <w:tcPr>
                  <w:tcW w:w="1542" w:type="dxa"/>
                  <w:tcBorders>
                    <w:top w:val="nil"/>
                    <w:left w:val="nil"/>
                    <w:bottom w:val="single" w:sz="8" w:space="0" w:color="262626"/>
                    <w:right w:val="single" w:sz="8" w:space="0" w:color="262626"/>
                  </w:tcBorders>
                  <w:vAlign w:val="center"/>
                </w:tcPr>
                <w:p w14:paraId="65F247F6" w14:textId="77777777" w:rsidR="00062A56" w:rsidRPr="00BD008D" w:rsidRDefault="00062A56" w:rsidP="00062A56">
                  <w:pPr>
                    <w:tabs>
                      <w:tab w:val="left" w:pos="240"/>
                    </w:tabs>
                    <w:spacing w:before="60" w:after="120" w:line="240" w:lineRule="atLeast"/>
                    <w:jc w:val="center"/>
                    <w:rPr>
                      <w:rFonts w:asciiTheme="minorHAnsi" w:eastAsia="Calibri" w:hAnsiTheme="minorHAnsi"/>
                      <w:color w:val="000000"/>
                      <w:sz w:val="18"/>
                      <w:szCs w:val="18"/>
                      <w:lang w:eastAsia="zh-CN"/>
                    </w:rPr>
                  </w:pPr>
                  <w:r w:rsidRPr="00BD008D">
                    <w:rPr>
                      <w:rFonts w:asciiTheme="minorHAnsi" w:eastAsia="Calibri" w:hAnsiTheme="minorHAnsi"/>
                      <w:color w:val="000000"/>
                      <w:sz w:val="18"/>
                      <w:szCs w:val="18"/>
                      <w:lang w:eastAsia="en-US"/>
                    </w:rPr>
                    <w:t>cena za godzinę pracy specjalisty</w:t>
                  </w:r>
                </w:p>
              </w:tc>
            </w:tr>
          </w:tbl>
          <w:p w14:paraId="40EA31CE" w14:textId="77777777" w:rsidR="00062A56" w:rsidRPr="00BD008D" w:rsidRDefault="00062A56" w:rsidP="00062A56">
            <w:pPr>
              <w:spacing w:after="160" w:line="252" w:lineRule="auto"/>
              <w:rPr>
                <w:rFonts w:asciiTheme="minorHAnsi" w:eastAsia="Calibri" w:hAnsiTheme="minorHAnsi"/>
                <w:sz w:val="22"/>
                <w:szCs w:val="22"/>
                <w:lang w:eastAsia="en-US"/>
              </w:rPr>
            </w:pPr>
          </w:p>
          <w:p w14:paraId="73857C15" w14:textId="5563B1A5" w:rsidR="00062A56" w:rsidRPr="00BD008D" w:rsidRDefault="00062A56" w:rsidP="00062A56">
            <w:pPr>
              <w:keepNext/>
              <w:spacing w:before="120" w:after="120" w:line="240" w:lineRule="atLeast"/>
              <w:rPr>
                <w:rFonts w:asciiTheme="minorHAnsi" w:eastAsia="Calibri" w:hAnsiTheme="minorHAnsi"/>
                <w:i/>
                <w:iCs/>
                <w:color w:val="000000"/>
                <w:sz w:val="22"/>
                <w:szCs w:val="22"/>
                <w:lang w:eastAsia="zh-CN"/>
              </w:rPr>
            </w:pPr>
            <w:r w:rsidRPr="00717236">
              <w:rPr>
                <w:rFonts w:asciiTheme="minorHAnsi" w:eastAsia="Calibri" w:hAnsiTheme="minorHAnsi"/>
                <w:b/>
                <w:iCs/>
                <w:color w:val="000000"/>
                <w:sz w:val="22"/>
                <w:szCs w:val="22"/>
                <w:lang w:eastAsia="zh-CN"/>
              </w:rPr>
              <w:t>Tabela 3</w:t>
            </w:r>
            <w:r w:rsidRPr="00717236">
              <w:rPr>
                <w:rFonts w:asciiTheme="minorHAnsi" w:eastAsia="Calibri" w:hAnsiTheme="minorHAnsi"/>
                <w:i/>
                <w:iCs/>
                <w:color w:val="000000"/>
                <w:sz w:val="22"/>
                <w:szCs w:val="22"/>
                <w:lang w:eastAsia="zh-CN"/>
              </w:rPr>
              <w:t xml:space="preserve"> </w:t>
            </w:r>
            <w:r w:rsidRPr="00BD008D">
              <w:rPr>
                <w:rFonts w:asciiTheme="minorHAnsi" w:eastAsia="Calibri" w:hAnsiTheme="minorHAnsi"/>
                <w:i/>
                <w:iCs/>
                <w:color w:val="000000"/>
                <w:sz w:val="22"/>
                <w:szCs w:val="22"/>
                <w:lang w:eastAsia="zh-CN"/>
              </w:rPr>
              <w:t>Kosztorys - niwelowanie nieprawidło</w:t>
            </w:r>
            <w:r w:rsidR="00294000">
              <w:rPr>
                <w:rFonts w:asciiTheme="minorHAnsi" w:eastAsia="Calibri" w:hAnsiTheme="minorHAnsi"/>
                <w:i/>
                <w:iCs/>
                <w:color w:val="000000"/>
                <w:sz w:val="22"/>
                <w:szCs w:val="22"/>
                <w:lang w:eastAsia="zh-CN"/>
              </w:rPr>
              <w:t>wości w rozwoju dzieci do lat 2</w:t>
            </w:r>
          </w:p>
          <w:tbl>
            <w:tblPr>
              <w:tblW w:w="6995" w:type="dxa"/>
              <w:jc w:val="center"/>
              <w:tblCellMar>
                <w:left w:w="0" w:type="dxa"/>
                <w:right w:w="0" w:type="dxa"/>
              </w:tblCellMar>
              <w:tblLook w:val="04A0" w:firstRow="1" w:lastRow="0" w:firstColumn="1" w:lastColumn="0" w:noHBand="0" w:noVBand="1"/>
            </w:tblPr>
            <w:tblGrid>
              <w:gridCol w:w="435"/>
              <w:gridCol w:w="3686"/>
              <w:gridCol w:w="1276"/>
              <w:gridCol w:w="1598"/>
            </w:tblGrid>
            <w:tr w:rsidR="005006DF" w:rsidRPr="005E47F5" w14:paraId="423C411C" w14:textId="77777777" w:rsidTr="00575231">
              <w:trPr>
                <w:trHeight w:val="848"/>
                <w:jc w:val="center"/>
              </w:trPr>
              <w:tc>
                <w:tcPr>
                  <w:tcW w:w="435" w:type="dxa"/>
                  <w:tcBorders>
                    <w:top w:val="single" w:sz="8" w:space="0" w:color="262626"/>
                    <w:left w:val="single" w:sz="8" w:space="0" w:color="262626"/>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62F62012" w14:textId="77777777" w:rsidR="00062A56" w:rsidRPr="00BD008D" w:rsidRDefault="00062A56" w:rsidP="00575231">
                  <w:pPr>
                    <w:jc w:val="center"/>
                    <w:rPr>
                      <w:rFonts w:asciiTheme="minorHAnsi" w:eastAsia="Calibri" w:hAnsiTheme="minorHAnsi" w:cs="Segoe UI"/>
                      <w:b/>
                      <w:bCs/>
                      <w:color w:val="FFFFFF"/>
                      <w:sz w:val="18"/>
                      <w:szCs w:val="18"/>
                      <w:lang w:eastAsia="zh-CN"/>
                    </w:rPr>
                  </w:pPr>
                  <w:r w:rsidRPr="00575231">
                    <w:rPr>
                      <w:rFonts w:asciiTheme="minorHAnsi" w:eastAsia="Calibri" w:hAnsiTheme="minorHAnsi" w:cs="Segoe UI"/>
                      <w:b/>
                      <w:bCs/>
                      <w:sz w:val="18"/>
                      <w:szCs w:val="18"/>
                      <w:lang w:eastAsia="zh-CN"/>
                    </w:rPr>
                    <w:t>l.p.</w:t>
                  </w:r>
                </w:p>
              </w:tc>
              <w:tc>
                <w:tcPr>
                  <w:tcW w:w="3686" w:type="dxa"/>
                  <w:tcBorders>
                    <w:top w:val="single" w:sz="8" w:space="0" w:color="262626"/>
                    <w:left w:val="nil"/>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173948DB" w14:textId="77777777" w:rsidR="00062A56" w:rsidRPr="00BD008D" w:rsidRDefault="00062A56" w:rsidP="00575231">
                  <w:pPr>
                    <w:snapToGrid w:val="0"/>
                    <w:jc w:val="center"/>
                    <w:rPr>
                      <w:rFonts w:asciiTheme="minorHAnsi" w:eastAsia="Calibri" w:hAnsiTheme="minorHAnsi" w:cs="Segoe UI"/>
                      <w:b/>
                      <w:bCs/>
                      <w:sz w:val="18"/>
                      <w:szCs w:val="18"/>
                      <w:lang w:eastAsia="zh-CN"/>
                    </w:rPr>
                  </w:pPr>
                  <w:r w:rsidRPr="00BD008D">
                    <w:rPr>
                      <w:rFonts w:asciiTheme="minorHAnsi" w:eastAsia="Calibri" w:hAnsiTheme="minorHAnsi" w:cs="Segoe UI"/>
                      <w:b/>
                      <w:bCs/>
                      <w:sz w:val="18"/>
                      <w:szCs w:val="18"/>
                      <w:lang w:eastAsia="zh-CN"/>
                    </w:rPr>
                    <w:t>Czynność</w:t>
                  </w:r>
                </w:p>
              </w:tc>
              <w:tc>
                <w:tcPr>
                  <w:tcW w:w="1276" w:type="dxa"/>
                  <w:tcBorders>
                    <w:top w:val="single" w:sz="8" w:space="0" w:color="262626"/>
                    <w:left w:val="nil"/>
                    <w:bottom w:val="single" w:sz="8" w:space="0" w:color="262626"/>
                    <w:right w:val="single" w:sz="8" w:space="0" w:color="262626"/>
                  </w:tcBorders>
                  <w:shd w:val="clear" w:color="auto" w:fill="FFFFFF" w:themeFill="background1"/>
                  <w:tcMar>
                    <w:top w:w="55" w:type="dxa"/>
                    <w:left w:w="55" w:type="dxa"/>
                    <w:bottom w:w="55" w:type="dxa"/>
                    <w:right w:w="55" w:type="dxa"/>
                  </w:tcMar>
                  <w:vAlign w:val="center"/>
                  <w:hideMark/>
                </w:tcPr>
                <w:p w14:paraId="0BACA5C5" w14:textId="77777777" w:rsidR="00062A56" w:rsidRPr="00BD008D" w:rsidRDefault="00062A56" w:rsidP="00575231">
                  <w:pPr>
                    <w:jc w:val="center"/>
                    <w:rPr>
                      <w:rFonts w:asciiTheme="minorHAnsi" w:eastAsia="Calibri" w:hAnsiTheme="minorHAnsi" w:cs="Segoe UI"/>
                      <w:b/>
                      <w:bCs/>
                      <w:sz w:val="18"/>
                      <w:szCs w:val="18"/>
                      <w:lang w:eastAsia="zh-CN"/>
                    </w:rPr>
                  </w:pPr>
                  <w:r w:rsidRPr="00BD008D">
                    <w:rPr>
                      <w:rFonts w:asciiTheme="minorHAnsi" w:eastAsia="Calibri" w:hAnsiTheme="minorHAnsi" w:cs="Segoe UI"/>
                      <w:b/>
                      <w:bCs/>
                      <w:sz w:val="18"/>
                      <w:szCs w:val="18"/>
                      <w:lang w:eastAsia="zh-CN"/>
                    </w:rPr>
                    <w:t>Koszt jednostkowy</w:t>
                  </w:r>
                </w:p>
                <w:p w14:paraId="7960307C" w14:textId="77777777" w:rsidR="00062A56" w:rsidRPr="00BD008D" w:rsidRDefault="00062A56" w:rsidP="00575231">
                  <w:pPr>
                    <w:jc w:val="center"/>
                    <w:rPr>
                      <w:rFonts w:asciiTheme="minorHAnsi" w:eastAsia="Calibri" w:hAnsiTheme="minorHAnsi" w:cs="Segoe UI"/>
                      <w:sz w:val="18"/>
                      <w:szCs w:val="18"/>
                      <w:lang w:eastAsia="zh-CN"/>
                    </w:rPr>
                  </w:pPr>
                  <w:r w:rsidRPr="00BD008D">
                    <w:rPr>
                      <w:rFonts w:asciiTheme="minorHAnsi" w:eastAsia="Calibri" w:hAnsiTheme="minorHAnsi" w:cs="Segoe UI"/>
                      <w:b/>
                      <w:bCs/>
                      <w:sz w:val="18"/>
                      <w:szCs w:val="18"/>
                      <w:lang w:eastAsia="zh-CN"/>
                    </w:rPr>
                    <w:t>(maks. Wysokość)</w:t>
                  </w:r>
                </w:p>
              </w:tc>
              <w:tc>
                <w:tcPr>
                  <w:tcW w:w="1598" w:type="dxa"/>
                  <w:tcBorders>
                    <w:top w:val="single" w:sz="8" w:space="0" w:color="262626"/>
                    <w:left w:val="nil"/>
                    <w:bottom w:val="single" w:sz="8" w:space="0" w:color="262626"/>
                    <w:right w:val="single" w:sz="8" w:space="0" w:color="262626"/>
                  </w:tcBorders>
                  <w:shd w:val="clear" w:color="auto" w:fill="FFFFFF" w:themeFill="background1"/>
                  <w:vAlign w:val="center"/>
                </w:tcPr>
                <w:p w14:paraId="7A30EE8B" w14:textId="77777777" w:rsidR="00062A56" w:rsidRPr="00BD008D" w:rsidRDefault="00062A56" w:rsidP="00575231">
                  <w:pPr>
                    <w:jc w:val="center"/>
                    <w:rPr>
                      <w:rFonts w:asciiTheme="minorHAnsi" w:eastAsia="Calibri" w:hAnsiTheme="minorHAnsi" w:cs="Segoe UI"/>
                      <w:b/>
                      <w:bCs/>
                      <w:sz w:val="18"/>
                      <w:szCs w:val="18"/>
                      <w:lang w:eastAsia="zh-CN"/>
                    </w:rPr>
                  </w:pPr>
                  <w:r w:rsidRPr="00BD008D">
                    <w:rPr>
                      <w:rFonts w:asciiTheme="minorHAnsi" w:eastAsia="Calibri" w:hAnsiTheme="minorHAnsi"/>
                      <w:b/>
                      <w:bCs/>
                      <w:sz w:val="18"/>
                      <w:szCs w:val="18"/>
                      <w:lang w:eastAsia="zh-CN"/>
                    </w:rPr>
                    <w:t>Doprecyzowanie kosztu</w:t>
                  </w:r>
                </w:p>
              </w:tc>
            </w:tr>
            <w:tr w:rsidR="005006DF" w:rsidRPr="005E47F5" w14:paraId="0234D404" w14:textId="77777777" w:rsidTr="00BD008D">
              <w:trPr>
                <w:trHeight w:val="435"/>
                <w:jc w:val="center"/>
              </w:trPr>
              <w:tc>
                <w:tcPr>
                  <w:tcW w:w="435" w:type="dxa"/>
                  <w:tcBorders>
                    <w:top w:val="nil"/>
                    <w:left w:val="single" w:sz="8" w:space="0" w:color="262626"/>
                    <w:bottom w:val="single" w:sz="8" w:space="0" w:color="262626"/>
                    <w:right w:val="single" w:sz="8" w:space="0" w:color="262626"/>
                  </w:tcBorders>
                  <w:shd w:val="clear" w:color="auto" w:fill="F2F2F2"/>
                  <w:tcMar>
                    <w:top w:w="55" w:type="dxa"/>
                    <w:left w:w="55" w:type="dxa"/>
                    <w:bottom w:w="55" w:type="dxa"/>
                    <w:right w:w="55" w:type="dxa"/>
                  </w:tcMar>
                  <w:hideMark/>
                </w:tcPr>
                <w:p w14:paraId="1C9A9755" w14:textId="77777777" w:rsidR="00062A56" w:rsidRPr="00BD008D" w:rsidRDefault="00062A56" w:rsidP="00062A56">
                  <w:pPr>
                    <w:spacing w:before="120"/>
                    <w:jc w:val="center"/>
                    <w:rPr>
                      <w:rFonts w:asciiTheme="minorHAnsi" w:eastAsia="Calibri" w:hAnsiTheme="minorHAnsi" w:cs="Segoe UI"/>
                      <w:sz w:val="18"/>
                      <w:szCs w:val="18"/>
                      <w:lang w:eastAsia="zh-CN"/>
                    </w:rPr>
                  </w:pPr>
                  <w:r w:rsidRPr="00BD008D">
                    <w:rPr>
                      <w:rFonts w:asciiTheme="minorHAnsi" w:eastAsia="Calibri" w:hAnsiTheme="minorHAnsi" w:cs="Segoe UI"/>
                      <w:sz w:val="18"/>
                      <w:szCs w:val="18"/>
                      <w:lang w:eastAsia="zh-CN"/>
                    </w:rPr>
                    <w:t>1.</w:t>
                  </w:r>
                </w:p>
              </w:tc>
              <w:tc>
                <w:tcPr>
                  <w:tcW w:w="3686" w:type="dxa"/>
                  <w:tcBorders>
                    <w:top w:val="nil"/>
                    <w:left w:val="nil"/>
                    <w:bottom w:val="single" w:sz="8" w:space="0" w:color="262626"/>
                    <w:right w:val="single" w:sz="8" w:space="0" w:color="262626"/>
                  </w:tcBorders>
                  <w:tcMar>
                    <w:top w:w="55" w:type="dxa"/>
                    <w:left w:w="55" w:type="dxa"/>
                    <w:bottom w:w="55" w:type="dxa"/>
                    <w:right w:w="55" w:type="dxa"/>
                  </w:tcMar>
                  <w:hideMark/>
                </w:tcPr>
                <w:p w14:paraId="71AC4848" w14:textId="77777777" w:rsidR="00062A56" w:rsidRPr="00BD008D" w:rsidRDefault="00062A56" w:rsidP="00062A56">
                  <w:pPr>
                    <w:spacing w:before="120"/>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zh-CN"/>
                    </w:rPr>
                    <w:t>Pogłębiona diagnostyka rozwoju dziecka</w:t>
                  </w:r>
                </w:p>
              </w:tc>
              <w:tc>
                <w:tcPr>
                  <w:tcW w:w="1276" w:type="dxa"/>
                  <w:tcBorders>
                    <w:top w:val="nil"/>
                    <w:left w:val="nil"/>
                    <w:bottom w:val="single" w:sz="8" w:space="0" w:color="262626"/>
                    <w:right w:val="single" w:sz="8" w:space="0" w:color="262626"/>
                  </w:tcBorders>
                  <w:tcMar>
                    <w:top w:w="55" w:type="dxa"/>
                    <w:left w:w="55" w:type="dxa"/>
                    <w:bottom w:w="55" w:type="dxa"/>
                    <w:right w:w="55" w:type="dxa"/>
                  </w:tcMar>
                  <w:vAlign w:val="center"/>
                  <w:hideMark/>
                </w:tcPr>
                <w:p w14:paraId="795DD908" w14:textId="77777777" w:rsidR="00062A56" w:rsidRPr="00BD008D" w:rsidRDefault="00062A56" w:rsidP="00062A56">
                  <w:pPr>
                    <w:jc w:val="center"/>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zh-CN"/>
                    </w:rPr>
                    <w:t>250 PLN</w:t>
                  </w:r>
                </w:p>
              </w:tc>
              <w:tc>
                <w:tcPr>
                  <w:tcW w:w="1598" w:type="dxa"/>
                  <w:tcBorders>
                    <w:top w:val="nil"/>
                    <w:left w:val="nil"/>
                    <w:bottom w:val="single" w:sz="8" w:space="0" w:color="262626"/>
                    <w:right w:val="single" w:sz="8" w:space="0" w:color="262626"/>
                  </w:tcBorders>
                  <w:vAlign w:val="center"/>
                </w:tcPr>
                <w:p w14:paraId="205BF0E2" w14:textId="77777777" w:rsidR="00062A56" w:rsidRPr="00BD008D" w:rsidRDefault="00062A56" w:rsidP="00062A56">
                  <w:pPr>
                    <w:tabs>
                      <w:tab w:val="left" w:pos="360"/>
                    </w:tabs>
                    <w:spacing w:before="120" w:after="120"/>
                    <w:jc w:val="center"/>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en-US"/>
                    </w:rPr>
                    <w:t>cena za całą usługę diagnostyczną, niezależnie od czasu trwania</w:t>
                  </w:r>
                </w:p>
              </w:tc>
            </w:tr>
            <w:tr w:rsidR="005006DF" w:rsidRPr="005E47F5" w14:paraId="7C9B03F1" w14:textId="77777777" w:rsidTr="00575231">
              <w:trPr>
                <w:trHeight w:val="758"/>
                <w:jc w:val="center"/>
              </w:trPr>
              <w:tc>
                <w:tcPr>
                  <w:tcW w:w="435" w:type="dxa"/>
                  <w:tcBorders>
                    <w:top w:val="nil"/>
                    <w:left w:val="single" w:sz="8" w:space="0" w:color="262626"/>
                    <w:bottom w:val="single" w:sz="8" w:space="0" w:color="262626"/>
                    <w:right w:val="single" w:sz="8" w:space="0" w:color="262626"/>
                  </w:tcBorders>
                  <w:shd w:val="clear" w:color="auto" w:fill="F2F2F2"/>
                  <w:tcMar>
                    <w:top w:w="55" w:type="dxa"/>
                    <w:left w:w="55" w:type="dxa"/>
                    <w:bottom w:w="55" w:type="dxa"/>
                    <w:right w:w="55" w:type="dxa"/>
                  </w:tcMar>
                  <w:hideMark/>
                </w:tcPr>
                <w:p w14:paraId="3FB63CA0" w14:textId="77777777" w:rsidR="00062A56" w:rsidRPr="00BD008D" w:rsidRDefault="00062A56" w:rsidP="00062A56">
                  <w:pPr>
                    <w:spacing w:before="120"/>
                    <w:jc w:val="center"/>
                    <w:rPr>
                      <w:rFonts w:asciiTheme="minorHAnsi" w:eastAsia="Calibri" w:hAnsiTheme="minorHAnsi" w:cs="Segoe UI"/>
                      <w:sz w:val="18"/>
                      <w:szCs w:val="18"/>
                      <w:lang w:eastAsia="zh-CN"/>
                    </w:rPr>
                  </w:pPr>
                  <w:r w:rsidRPr="00BD008D">
                    <w:rPr>
                      <w:rFonts w:asciiTheme="minorHAnsi" w:eastAsia="Calibri" w:hAnsiTheme="minorHAnsi" w:cs="Segoe UI"/>
                      <w:sz w:val="18"/>
                      <w:szCs w:val="18"/>
                      <w:lang w:eastAsia="zh-CN"/>
                    </w:rPr>
                    <w:t>2.</w:t>
                  </w:r>
                </w:p>
              </w:tc>
              <w:tc>
                <w:tcPr>
                  <w:tcW w:w="3686" w:type="dxa"/>
                  <w:tcBorders>
                    <w:top w:val="nil"/>
                    <w:left w:val="nil"/>
                    <w:bottom w:val="single" w:sz="8" w:space="0" w:color="262626"/>
                    <w:right w:val="single" w:sz="8" w:space="0" w:color="262626"/>
                  </w:tcBorders>
                  <w:tcMar>
                    <w:top w:w="55" w:type="dxa"/>
                    <w:left w:w="55" w:type="dxa"/>
                    <w:bottom w:w="55" w:type="dxa"/>
                    <w:right w:w="55" w:type="dxa"/>
                  </w:tcMar>
                  <w:hideMark/>
                </w:tcPr>
                <w:p w14:paraId="4D408F2F" w14:textId="77777777" w:rsidR="00062A56" w:rsidRPr="00BD008D" w:rsidRDefault="00062A56" w:rsidP="00062A56">
                  <w:pPr>
                    <w:spacing w:before="120"/>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zh-CN"/>
                    </w:rPr>
                    <w:t>Usługa specjalisty zaangażowanego w niwelowanie nieprawidłowości w rozwoju dzieci do lat 2</w:t>
                  </w:r>
                </w:p>
              </w:tc>
              <w:tc>
                <w:tcPr>
                  <w:tcW w:w="1276" w:type="dxa"/>
                  <w:tcBorders>
                    <w:top w:val="nil"/>
                    <w:left w:val="nil"/>
                    <w:bottom w:val="single" w:sz="8" w:space="0" w:color="262626"/>
                    <w:right w:val="single" w:sz="8" w:space="0" w:color="262626"/>
                  </w:tcBorders>
                  <w:tcMar>
                    <w:top w:w="55" w:type="dxa"/>
                    <w:left w:w="55" w:type="dxa"/>
                    <w:bottom w:w="55" w:type="dxa"/>
                    <w:right w:w="55" w:type="dxa"/>
                  </w:tcMar>
                  <w:vAlign w:val="center"/>
                  <w:hideMark/>
                </w:tcPr>
                <w:p w14:paraId="40C1CC60" w14:textId="77777777" w:rsidR="00062A56" w:rsidRPr="00BD008D" w:rsidRDefault="00062A56" w:rsidP="00062A56">
                  <w:pPr>
                    <w:jc w:val="center"/>
                    <w:rPr>
                      <w:rFonts w:asciiTheme="minorHAnsi" w:eastAsia="Calibri" w:hAnsiTheme="minorHAnsi" w:cs="Segoe UI"/>
                      <w:color w:val="000000"/>
                      <w:sz w:val="18"/>
                      <w:szCs w:val="18"/>
                      <w:lang w:eastAsia="zh-CN"/>
                    </w:rPr>
                  </w:pPr>
                  <w:r w:rsidRPr="00BD008D">
                    <w:rPr>
                      <w:rFonts w:asciiTheme="minorHAnsi" w:eastAsia="Calibri" w:hAnsiTheme="minorHAnsi" w:cs="Segoe UI"/>
                      <w:color w:val="000000"/>
                      <w:sz w:val="18"/>
                      <w:szCs w:val="18"/>
                      <w:lang w:eastAsia="zh-CN"/>
                    </w:rPr>
                    <w:t>150 PLN</w:t>
                  </w:r>
                </w:p>
              </w:tc>
              <w:tc>
                <w:tcPr>
                  <w:tcW w:w="1598" w:type="dxa"/>
                  <w:tcBorders>
                    <w:top w:val="nil"/>
                    <w:left w:val="nil"/>
                    <w:bottom w:val="single" w:sz="8" w:space="0" w:color="262626"/>
                    <w:right w:val="single" w:sz="8" w:space="0" w:color="262626"/>
                  </w:tcBorders>
                  <w:vAlign w:val="bottom"/>
                </w:tcPr>
                <w:p w14:paraId="65CA5198" w14:textId="77777777" w:rsidR="00062A56" w:rsidRPr="00BD008D" w:rsidRDefault="00062A56" w:rsidP="00575231">
                  <w:pPr>
                    <w:spacing w:before="120"/>
                    <w:jc w:val="center"/>
                    <w:rPr>
                      <w:rFonts w:asciiTheme="minorHAnsi" w:eastAsia="Calibri" w:hAnsiTheme="minorHAnsi" w:cs="Segoe UI"/>
                      <w:color w:val="000000"/>
                      <w:sz w:val="18"/>
                      <w:szCs w:val="18"/>
                      <w:lang w:eastAsia="en-US"/>
                    </w:rPr>
                  </w:pPr>
                  <w:r w:rsidRPr="00BD008D">
                    <w:rPr>
                      <w:rFonts w:asciiTheme="minorHAnsi" w:eastAsia="Calibri" w:hAnsiTheme="minorHAnsi" w:cs="Segoe UI"/>
                      <w:color w:val="000000"/>
                      <w:sz w:val="18"/>
                      <w:szCs w:val="18"/>
                      <w:lang w:eastAsia="en-US"/>
                    </w:rPr>
                    <w:t xml:space="preserve">cena za godzinę pracy </w:t>
                  </w:r>
                  <w:r w:rsidRPr="00BD008D">
                    <w:rPr>
                      <w:rFonts w:asciiTheme="minorHAnsi" w:eastAsia="Calibri" w:hAnsiTheme="minorHAnsi"/>
                      <w:color w:val="000000"/>
                      <w:sz w:val="18"/>
                      <w:szCs w:val="18"/>
                      <w:lang w:eastAsia="en-US"/>
                    </w:rPr>
                    <w:t>specjalisty</w:t>
                  </w:r>
                </w:p>
                <w:p w14:paraId="1DA92271" w14:textId="77777777" w:rsidR="00062A56" w:rsidRPr="00BD008D" w:rsidRDefault="00062A56" w:rsidP="00575231">
                  <w:pPr>
                    <w:tabs>
                      <w:tab w:val="left" w:pos="450"/>
                    </w:tabs>
                    <w:spacing w:before="120"/>
                    <w:jc w:val="center"/>
                    <w:rPr>
                      <w:rFonts w:asciiTheme="minorHAnsi" w:eastAsia="Calibri" w:hAnsiTheme="minorHAnsi" w:cs="Segoe UI"/>
                      <w:color w:val="000000"/>
                      <w:sz w:val="18"/>
                      <w:szCs w:val="18"/>
                      <w:lang w:eastAsia="zh-CN"/>
                    </w:rPr>
                  </w:pPr>
                </w:p>
              </w:tc>
            </w:tr>
          </w:tbl>
          <w:p w14:paraId="61F32BE9" w14:textId="77777777" w:rsidR="00062A56" w:rsidRPr="00062A56" w:rsidRDefault="00062A56" w:rsidP="00062A56">
            <w:pPr>
              <w:rPr>
                <w:rFonts w:ascii="Calibri" w:eastAsia="Calibri" w:hAnsi="Calibri"/>
                <w:sz w:val="22"/>
                <w:szCs w:val="22"/>
                <w:lang w:eastAsia="en-US"/>
              </w:rPr>
            </w:pPr>
          </w:p>
          <w:p w14:paraId="39476FBF" w14:textId="77777777" w:rsidR="003608FE" w:rsidRDefault="00062A56" w:rsidP="00DF39DF">
            <w:pPr>
              <w:jc w:val="both"/>
              <w:rPr>
                <w:rFonts w:ascii="Calibri" w:eastAsia="Calibri" w:hAnsi="Calibri" w:cs="Segoe UI"/>
                <w:b/>
                <w:color w:val="000000"/>
                <w:sz w:val="22"/>
                <w:szCs w:val="22"/>
                <w:lang w:eastAsia="en-US"/>
              </w:rPr>
            </w:pPr>
            <w:r w:rsidRPr="00BD008D">
              <w:rPr>
                <w:rFonts w:ascii="Calibri" w:eastAsia="Calibri" w:hAnsi="Calibri" w:cs="Segoe UI"/>
                <w:b/>
                <w:color w:val="000000"/>
                <w:sz w:val="22"/>
                <w:szCs w:val="22"/>
                <w:lang w:eastAsia="en-US"/>
              </w:rPr>
              <w:t>Ceny poszczególnych usług zależą od konkretnego rodzaju usługi, kwalifikacji zaangażowanego specjalisty i cen podobnych usług oferowanych na rynku.</w:t>
            </w:r>
          </w:p>
          <w:p w14:paraId="33B91697" w14:textId="7011D0CB" w:rsidR="00350FB8" w:rsidRPr="00DF39DF" w:rsidRDefault="00350FB8" w:rsidP="00DF39DF">
            <w:pPr>
              <w:jc w:val="both"/>
              <w:rPr>
                <w:rFonts w:ascii="Calibri" w:eastAsia="Calibri" w:hAnsi="Calibri" w:cs="Segoe UI"/>
                <w:b/>
                <w:color w:val="000000"/>
                <w:sz w:val="22"/>
                <w:szCs w:val="22"/>
                <w:lang w:eastAsia="en-US"/>
              </w:rPr>
            </w:pPr>
          </w:p>
        </w:tc>
      </w:tr>
      <w:tr w:rsidR="00446F4F" w:rsidRPr="00A014D6" w14:paraId="66036033" w14:textId="77777777" w:rsidTr="009523E1">
        <w:tc>
          <w:tcPr>
            <w:tcW w:w="893" w:type="dxa"/>
            <w:shd w:val="clear" w:color="auto" w:fill="auto"/>
          </w:tcPr>
          <w:p w14:paraId="66AE8239" w14:textId="0DD7B586"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77777777"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456A93">
            <w:pPr>
              <w:pStyle w:val="Default"/>
              <w:numPr>
                <w:ilvl w:val="0"/>
                <w:numId w:val="7"/>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456A93">
            <w:pPr>
              <w:pStyle w:val="Default"/>
              <w:numPr>
                <w:ilvl w:val="0"/>
                <w:numId w:val="7"/>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456A93">
            <w:pPr>
              <w:pStyle w:val="Default"/>
              <w:numPr>
                <w:ilvl w:val="0"/>
                <w:numId w:val="7"/>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o funkcjonowaniu Unii Europejskiej do pomocy de minimis.</w:t>
            </w:r>
          </w:p>
          <w:p w14:paraId="49A25466" w14:textId="2242F253" w:rsidR="00966B46" w:rsidRDefault="00446F4F" w:rsidP="00456A93">
            <w:pPr>
              <w:pStyle w:val="Default"/>
              <w:numPr>
                <w:ilvl w:val="0"/>
                <w:numId w:val="7"/>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stra Infrastruktury i Rozwoju z dnia 19 marca 2015 r. w sprawie udzielania pomocy de minimis w ramach regionalnych programów operacyjn</w:t>
            </w:r>
            <w:r w:rsidR="003D029D">
              <w:rPr>
                <w:sz w:val="22"/>
                <w:szCs w:val="22"/>
              </w:rPr>
              <w:t>ych na lata 2014-2020. (Dz. U. z 2015 r. poz. 488 z </w:t>
            </w:r>
            <w:r w:rsidRPr="00966B46">
              <w:rPr>
                <w:sz w:val="22"/>
                <w:szCs w:val="22"/>
              </w:rPr>
              <w:t>późn.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015AC554" w:rsidR="00A25F80" w:rsidRPr="00966B46" w:rsidRDefault="00446F4F" w:rsidP="00456A93">
            <w:pPr>
              <w:pStyle w:val="Default"/>
              <w:numPr>
                <w:ilvl w:val="0"/>
                <w:numId w:val="13"/>
              </w:numPr>
              <w:spacing w:line="276" w:lineRule="auto"/>
              <w:ind w:left="361" w:hanging="361"/>
              <w:jc w:val="both"/>
              <w:rPr>
                <w:i/>
                <w:sz w:val="22"/>
                <w:szCs w:val="22"/>
              </w:rPr>
            </w:pPr>
            <w:r w:rsidRPr="00966B46">
              <w:rPr>
                <w:i/>
                <w:sz w:val="22"/>
                <w:szCs w:val="22"/>
              </w:rPr>
              <w:t>Wytycznych w zakresie kwalifikowalności wydatków w ramach 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456A93">
            <w:pPr>
              <w:pStyle w:val="Default"/>
              <w:numPr>
                <w:ilvl w:val="0"/>
                <w:numId w:val="13"/>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54640D04" w14:textId="77777777" w:rsidR="00ED2180" w:rsidRPr="00ED2180" w:rsidRDefault="00ED2180" w:rsidP="00ED2180">
            <w:pPr>
              <w:pStyle w:val="Default"/>
              <w:spacing w:line="276" w:lineRule="auto"/>
              <w:ind w:left="361"/>
              <w:jc w:val="both"/>
              <w:rPr>
                <w:i/>
                <w:sz w:val="22"/>
                <w:szCs w:val="22"/>
              </w:rPr>
            </w:pPr>
          </w:p>
          <w:p w14:paraId="2F104BC1" w14:textId="727CE9A7"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12</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B240629"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w:t>
            </w:r>
            <w:r w:rsidR="001C68E9">
              <w:rPr>
                <w:sz w:val="22"/>
                <w:szCs w:val="22"/>
              </w:rPr>
              <w:t xml:space="preserve"> </w:t>
            </w:r>
            <w:r w:rsidRPr="00966B46">
              <w:rPr>
                <w:sz w:val="22"/>
                <w:szCs w:val="22"/>
              </w:rPr>
              <w:t xml:space="preserve">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2112E4C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00487FE5">
              <w:rPr>
                <w:rFonts w:asciiTheme="minorHAnsi" w:hAnsiTheme="minorHAnsi"/>
                <w:b/>
                <w:sz w:val="22"/>
                <w:szCs w:val="22"/>
              </w:rPr>
              <w:t>23</w:t>
            </w:r>
            <w:r w:rsidRPr="00762031">
              <w:rPr>
                <w:rFonts w:asciiTheme="minorHAnsi" w:hAnsiTheme="minorHAnsi"/>
                <w:b/>
                <w:sz w:val="22"/>
                <w:szCs w:val="22"/>
              </w:rPr>
              <w:t>.</w:t>
            </w:r>
            <w:r w:rsidR="00487FE5" w:rsidRPr="00762031">
              <w:rPr>
                <w:rFonts w:asciiTheme="minorHAnsi" w:hAnsiTheme="minorHAnsi"/>
                <w:b/>
                <w:sz w:val="22"/>
                <w:szCs w:val="22"/>
              </w:rPr>
              <w:t>0</w:t>
            </w:r>
            <w:r w:rsidR="00487FE5">
              <w:rPr>
                <w:rFonts w:asciiTheme="minorHAnsi" w:hAnsiTheme="minorHAnsi"/>
                <w:b/>
                <w:sz w:val="22"/>
                <w:szCs w:val="22"/>
              </w:rPr>
              <w:t>8</w:t>
            </w:r>
            <w:r w:rsidRPr="00762031">
              <w:rPr>
                <w:rFonts w:asciiTheme="minorHAnsi" w:hAnsiTheme="minorHAnsi"/>
                <w:b/>
                <w:sz w:val="22"/>
                <w:szCs w:val="22"/>
              </w:rPr>
              <w:t>.</w:t>
            </w:r>
            <w:r w:rsidR="00487FE5" w:rsidRPr="00762031">
              <w:rPr>
                <w:rFonts w:asciiTheme="minorHAnsi" w:hAnsiTheme="minorHAnsi"/>
                <w:b/>
                <w:sz w:val="22"/>
                <w:szCs w:val="22"/>
              </w:rPr>
              <w:t>201</w:t>
            </w:r>
            <w:r w:rsidR="00487FE5">
              <w:rPr>
                <w:rFonts w:asciiTheme="minorHAnsi" w:hAnsiTheme="minorHAnsi"/>
                <w:b/>
                <w:sz w:val="22"/>
                <w:szCs w:val="22"/>
              </w:rPr>
              <w:t>6</w:t>
            </w:r>
            <w:r w:rsidR="0044706A">
              <w:rPr>
                <w:rFonts w:asciiTheme="minorHAnsi" w:hAnsiTheme="minorHAnsi"/>
                <w:b/>
                <w:sz w:val="22"/>
                <w:szCs w:val="22"/>
              </w:rPr>
              <w:t xml:space="preserve"> </w:t>
            </w:r>
            <w:r w:rsidR="00487FE5" w:rsidRPr="00762031">
              <w:rPr>
                <w:rFonts w:asciiTheme="minorHAnsi" w:hAnsiTheme="minorHAnsi"/>
                <w:b/>
                <w:sz w:val="22"/>
                <w:szCs w:val="22"/>
              </w:rPr>
              <w:t>r</w:t>
            </w:r>
            <w:r w:rsidRPr="00762031">
              <w:rPr>
                <w:rFonts w:asciiTheme="minorHAnsi" w:hAnsiTheme="minorHAnsi"/>
                <w:b/>
                <w:sz w:val="22"/>
                <w:szCs w:val="22"/>
              </w:rPr>
              <w:t>.</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21DE8606"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IOK dopuszcza możliwość ponoszenia wydatków po okresie kwalifikowalności wydatków określonym w umowie o dofinansowanie, pod warunkiem, </w:t>
            </w:r>
            <w:r w:rsidR="00085CF6">
              <w:rPr>
                <w:rFonts w:asciiTheme="minorHAnsi" w:hAnsiTheme="minorHAnsi"/>
                <w:sz w:val="22"/>
                <w:szCs w:val="22"/>
              </w:rPr>
              <w:t xml:space="preserve">                      </w:t>
            </w:r>
            <w:r w:rsidRPr="00966B46">
              <w:rPr>
                <w:rFonts w:asciiTheme="minorHAnsi" w:hAnsiTheme="minorHAnsi"/>
                <w:sz w:val="22"/>
                <w:szCs w:val="22"/>
              </w:rPr>
              <w:t>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3773A162" w:rsidR="00604B26" w:rsidRPr="00302BE8" w:rsidRDefault="00B30249"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5842C7AD" w:rsidR="00090A8E" w:rsidRDefault="00194328" w:rsidP="008718FE">
            <w:pPr>
              <w:tabs>
                <w:tab w:val="left" w:pos="787"/>
              </w:tabs>
              <w:spacing w:before="40" w:line="276" w:lineRule="auto"/>
              <w:ind w:left="357" w:hanging="357"/>
              <w:jc w:val="both"/>
              <w:rPr>
                <w:rFonts w:asciiTheme="minorHAnsi" w:hAnsiTheme="minorHAnsi"/>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8.1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 xml:space="preserve">projektu i będą uzupełniać działania o charakterze wdrożeniowym </w:t>
            </w:r>
            <w:r w:rsidR="00115724">
              <w:rPr>
                <w:rFonts w:asciiTheme="minorHAnsi" w:hAnsiTheme="minorHAnsi"/>
                <w:sz w:val="22"/>
                <w:szCs w:val="22"/>
              </w:rPr>
              <w:t xml:space="preserve">        </w:t>
            </w:r>
            <w:r w:rsidR="00090A8E" w:rsidRPr="00090A8E">
              <w:rPr>
                <w:rFonts w:asciiTheme="minorHAnsi" w:hAnsiTheme="minorHAnsi"/>
                <w:sz w:val="22"/>
                <w:szCs w:val="22"/>
              </w:rPr>
              <w:t>w ramach tego projektu</w:t>
            </w:r>
            <w:r w:rsidR="006855E5">
              <w:rPr>
                <w:rFonts w:asciiTheme="minorHAnsi" w:hAnsiTheme="minorHAnsi"/>
                <w:sz w:val="22"/>
                <w:szCs w:val="22"/>
              </w:rPr>
              <w:t xml:space="preserve">, z zastrzeżeniem iż nie mogą przekroczyć </w:t>
            </w:r>
            <w:r w:rsidR="00ED737A">
              <w:rPr>
                <w:rFonts w:asciiTheme="minorHAnsi" w:hAnsiTheme="minorHAnsi"/>
                <w:sz w:val="22"/>
                <w:szCs w:val="22"/>
              </w:rPr>
              <w:t xml:space="preserve">16 </w:t>
            </w:r>
            <w:r w:rsidR="006855E5">
              <w:rPr>
                <w:rFonts w:asciiTheme="minorHAnsi" w:hAnsiTheme="minorHAnsi"/>
                <w:sz w:val="22"/>
                <w:szCs w:val="22"/>
              </w:rPr>
              <w:t xml:space="preserve">% </w:t>
            </w:r>
            <w:r w:rsidR="00ED5123">
              <w:rPr>
                <w:rFonts w:asciiTheme="minorHAnsi" w:hAnsiTheme="minorHAnsi"/>
                <w:sz w:val="22"/>
                <w:szCs w:val="22"/>
              </w:rPr>
              <w:t>kosztów kwalifikowalnych</w:t>
            </w:r>
            <w:r w:rsidR="006855E5">
              <w:rPr>
                <w:rFonts w:asciiTheme="minorHAnsi" w:hAnsiTheme="minorHAnsi"/>
                <w:sz w:val="22"/>
                <w:szCs w:val="22"/>
              </w:rPr>
              <w:t>.</w:t>
            </w:r>
          </w:p>
          <w:p w14:paraId="774DC047" w14:textId="77777777" w:rsidR="00FD1008" w:rsidRPr="001F7CE0" w:rsidRDefault="00FD1008" w:rsidP="00FD1008">
            <w:pPr>
              <w:tabs>
                <w:tab w:val="left" w:pos="787"/>
              </w:tabs>
              <w:ind w:left="357" w:hanging="357"/>
              <w:jc w:val="both"/>
              <w:rPr>
                <w:rFonts w:asciiTheme="minorHAnsi" w:hAnsiTheme="minorHAnsi" w:cs="Calibri"/>
                <w:sz w:val="22"/>
                <w:szCs w:val="22"/>
                <w:u w:val="single"/>
                <w:lang w:eastAsia="ar-SA"/>
              </w:rPr>
            </w:pPr>
          </w:p>
          <w:p w14:paraId="2742EC4D" w14:textId="6C485597" w:rsidR="00194328" w:rsidRDefault="00194328" w:rsidP="008718FE">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informacyjno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 xml:space="preserve">możliwe </w:t>
            </w:r>
            <w:r w:rsidR="00FD1008">
              <w:rPr>
                <w:rFonts w:asciiTheme="minorHAnsi" w:hAnsiTheme="minorHAnsi"/>
                <w:b/>
                <w:sz w:val="22"/>
                <w:szCs w:val="22"/>
              </w:rPr>
              <w:t xml:space="preserve">                 </w:t>
            </w:r>
            <w:r w:rsidR="00062195" w:rsidRPr="00CE6D91">
              <w:rPr>
                <w:rFonts w:asciiTheme="minorHAnsi" w:hAnsiTheme="minorHAnsi"/>
                <w:b/>
                <w:sz w:val="22"/>
                <w:szCs w:val="22"/>
              </w:rPr>
              <w:t>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76A52829" w14:textId="77777777" w:rsidR="00FD1008" w:rsidRPr="00090A8E" w:rsidRDefault="00FD1008" w:rsidP="00FD1008">
            <w:pPr>
              <w:ind w:left="357" w:hanging="357"/>
              <w:jc w:val="both"/>
              <w:rPr>
                <w:rFonts w:asciiTheme="minorHAnsi" w:hAnsiTheme="minorHAnsi" w:cs="Calibri"/>
                <w:sz w:val="22"/>
                <w:szCs w:val="22"/>
                <w:u w:val="single"/>
                <w:lang w:eastAsia="ar-SA"/>
              </w:rPr>
            </w:pPr>
          </w:p>
          <w:p w14:paraId="6A62CD2E" w14:textId="411C0DC0" w:rsidR="00E06B83" w:rsidRDefault="00090A8E" w:rsidP="008718FE">
            <w:pPr>
              <w:pStyle w:val="Akapitzlist"/>
              <w:numPr>
                <w:ilvl w:val="0"/>
                <w:numId w:val="23"/>
              </w:numPr>
              <w:spacing w:after="0"/>
              <w:ind w:left="363" w:hanging="363"/>
            </w:pPr>
            <w:r w:rsidRPr="00A235F3">
              <w:t xml:space="preserve">Zgodność realizowanych przedsięwzięć z </w:t>
            </w:r>
            <w:r w:rsidRPr="00E06B83">
              <w:rPr>
                <w:i/>
              </w:rPr>
              <w:t>Policy papier dla ochrony zdrowia na lata 2014-2020</w:t>
            </w:r>
            <w:r w:rsidRPr="00A235F3">
              <w:t xml:space="preserve"> oraz Planem działań w sektorze zdrowia uzgodnionym </w:t>
            </w:r>
            <w:r w:rsidR="00FD1008">
              <w:t xml:space="preserve">  </w:t>
            </w:r>
            <w:r w:rsidRPr="00A235F3">
              <w:t>z Komitetem Sterującym ds. koordynacji interwencji EFSI w sektorze zdrowia.</w:t>
            </w:r>
          </w:p>
          <w:p w14:paraId="1316CA9A" w14:textId="77777777" w:rsidR="00FD1008" w:rsidRDefault="00FD1008" w:rsidP="00FD1008">
            <w:pPr>
              <w:pStyle w:val="Akapitzlist"/>
              <w:numPr>
                <w:ilvl w:val="0"/>
                <w:numId w:val="0"/>
              </w:numPr>
              <w:spacing w:after="0" w:line="240" w:lineRule="auto"/>
              <w:ind w:left="363"/>
            </w:pPr>
          </w:p>
          <w:p w14:paraId="599C30CD" w14:textId="0CEE784A" w:rsidR="008A52B3" w:rsidRDefault="008A52B3" w:rsidP="00BD7D34">
            <w:pPr>
              <w:pStyle w:val="Akapitzlist"/>
              <w:numPr>
                <w:ilvl w:val="0"/>
                <w:numId w:val="23"/>
              </w:numPr>
              <w:spacing w:after="0"/>
              <w:ind w:left="363" w:hanging="363"/>
            </w:pPr>
            <w:r>
              <w:t xml:space="preserve">Działania informacyjno-edukacyjne dotyczące tematyki Regionalnego </w:t>
            </w:r>
            <w:r w:rsidR="00B50F9D">
              <w:t>Programu Zdrowotnego skierowane</w:t>
            </w:r>
            <w:r w:rsidR="00C5377C">
              <w:t xml:space="preserve"> </w:t>
            </w:r>
            <w:r>
              <w:t xml:space="preserve">w szczególności do </w:t>
            </w:r>
            <w:r w:rsidR="00C5377C">
              <w:t xml:space="preserve">dzieci oraz osób </w:t>
            </w:r>
            <w:r w:rsidR="008A7818">
              <w:t xml:space="preserve">                 </w:t>
            </w:r>
            <w:r w:rsidR="00C5377C">
              <w:t>z ich otoczenia, prowadzone są wyłącznie przez absolwentów kierunków medycznych oraz absolwentów kierunku zdrowie publiczne.</w:t>
            </w:r>
          </w:p>
          <w:p w14:paraId="57E7F01A" w14:textId="77777777" w:rsidR="006931E8" w:rsidRDefault="006931E8" w:rsidP="007B75D3">
            <w:pPr>
              <w:pStyle w:val="Akapitzlist"/>
              <w:numPr>
                <w:ilvl w:val="0"/>
                <w:numId w:val="0"/>
              </w:numPr>
              <w:spacing w:after="0" w:line="240" w:lineRule="auto"/>
              <w:ind w:left="363"/>
            </w:pPr>
          </w:p>
          <w:p w14:paraId="10A636B6" w14:textId="77777777" w:rsidR="00736B40" w:rsidRDefault="00C5377C" w:rsidP="00BD008D">
            <w:pPr>
              <w:pStyle w:val="Akapitzlist"/>
              <w:numPr>
                <w:ilvl w:val="0"/>
                <w:numId w:val="23"/>
              </w:numPr>
              <w:spacing w:after="120"/>
              <w:ind w:left="363" w:hanging="363"/>
            </w:pPr>
            <w:r>
              <w:t xml:space="preserve">Działania informacyjno-szkoleniowe związane z wdrażaniem Regionalnego Programu Zdrowotnego skierowane są w szczególności do lekarzy </w:t>
            </w:r>
            <w:r w:rsidR="008A7818">
              <w:t xml:space="preserve">                        </w:t>
            </w:r>
            <w:r>
              <w:t>i pielęgniarek POZ, lekarzy orzeczników, położnych, pielęgniarek środow</w:t>
            </w:r>
            <w:r w:rsidR="00B50F9D">
              <w:t>iskowych, piel</w:t>
            </w:r>
            <w:r>
              <w:t xml:space="preserve">ęgniarek i higienistek szkolnych, pedagogów, psychologów, rehabilitantów, fizjoterapeutów, prowadzone są wyłącznie przez absolwentów kierunków </w:t>
            </w:r>
            <w:r w:rsidR="004B0123">
              <w:t>medycznych oraz absolwentów kierunku zdrowie publiczne.</w:t>
            </w:r>
          </w:p>
          <w:p w14:paraId="1EC5CF0A" w14:textId="77777777" w:rsidR="00E71F5E" w:rsidRDefault="00E71F5E" w:rsidP="00E71F5E">
            <w:pPr>
              <w:pStyle w:val="Akapitzlist"/>
              <w:numPr>
                <w:ilvl w:val="0"/>
                <w:numId w:val="0"/>
              </w:numPr>
              <w:spacing w:after="120" w:line="240" w:lineRule="auto"/>
              <w:ind w:left="363"/>
            </w:pPr>
          </w:p>
          <w:p w14:paraId="014E02B3" w14:textId="77777777" w:rsidR="00DF3A2F" w:rsidRPr="00452E37" w:rsidRDefault="00736B40" w:rsidP="00BD008D">
            <w:pPr>
              <w:pStyle w:val="Akapitzlist"/>
              <w:numPr>
                <w:ilvl w:val="0"/>
                <w:numId w:val="23"/>
              </w:numPr>
              <w:ind w:left="363" w:hanging="363"/>
            </w:pPr>
            <w:r w:rsidRPr="0059728F">
              <w:rPr>
                <w:lang w:eastAsia="en-US"/>
              </w:rPr>
              <w:t xml:space="preserve">Działania merytoryczne w projekcie muszą być wspierane działaniami informacyjno-promocyjnymi, zgodnie z zapisami </w:t>
            </w:r>
            <w:r w:rsidRPr="00736B40">
              <w:rPr>
                <w:b/>
                <w:lang w:eastAsia="en-US"/>
              </w:rPr>
              <w:t>Regionalnego Programu Zdrowotnego.</w:t>
            </w:r>
          </w:p>
          <w:p w14:paraId="3EDB2CC8" w14:textId="77777777" w:rsidR="00452E37" w:rsidRPr="00BD008D" w:rsidRDefault="00452E37" w:rsidP="00452E37">
            <w:pPr>
              <w:pStyle w:val="Akapitzlist"/>
              <w:numPr>
                <w:ilvl w:val="0"/>
                <w:numId w:val="0"/>
              </w:numPr>
              <w:spacing w:after="120" w:line="240" w:lineRule="auto"/>
              <w:ind w:left="363"/>
            </w:pPr>
          </w:p>
          <w:p w14:paraId="573D1BF0" w14:textId="28CA4FF1" w:rsidR="00DF3A2F" w:rsidRPr="0059728F" w:rsidRDefault="00DF3A2F" w:rsidP="00BD008D">
            <w:pPr>
              <w:pStyle w:val="Akapitzlist"/>
              <w:numPr>
                <w:ilvl w:val="0"/>
                <w:numId w:val="23"/>
              </w:numPr>
              <w:spacing w:after="120"/>
              <w:ind w:left="363" w:hanging="363"/>
            </w:pPr>
            <w:r w:rsidRPr="0059728F">
              <w:rPr>
                <w:lang w:eastAsia="en-US"/>
              </w:rPr>
              <w:t xml:space="preserve">W celu efektywnego wydatkowania środków województwo opolskie zostało podzielone na 3 obszary, dla których została wyodrębniona pula alokacji (patrz: pkt. 10, Tabela 1). W świetle powyższego realizacja projektu może </w:t>
            </w:r>
            <w:r w:rsidRPr="00DF3A2F">
              <w:rPr>
                <w:u w:val="single"/>
                <w:lang w:eastAsia="en-US"/>
              </w:rPr>
              <w:t>wyłącznie</w:t>
            </w:r>
            <w:r w:rsidRPr="0059728F">
              <w:rPr>
                <w:lang w:eastAsia="en-US"/>
              </w:rPr>
              <w:t xml:space="preserve"> objąć terytorium jednego z obszarów:</w:t>
            </w:r>
          </w:p>
          <w:p w14:paraId="5E659C21" w14:textId="77777777" w:rsidR="00DF3A2F" w:rsidRPr="0059728F" w:rsidRDefault="00DF3A2F" w:rsidP="00DF3A2F">
            <w:pPr>
              <w:numPr>
                <w:ilvl w:val="0"/>
                <w:numId w:val="32"/>
              </w:numPr>
              <w:tabs>
                <w:tab w:val="left" w:pos="603"/>
              </w:tabs>
              <w:spacing w:before="120" w:after="240" w:line="276" w:lineRule="auto"/>
              <w:ind w:hanging="41"/>
              <w:contextualSpacing/>
              <w:jc w:val="both"/>
              <w:rPr>
                <w:rFonts w:ascii="Calibri" w:hAnsi="Calibri"/>
                <w:sz w:val="22"/>
                <w:szCs w:val="22"/>
                <w:lang w:eastAsia="en-US"/>
              </w:rPr>
            </w:pPr>
            <w:r w:rsidRPr="0059728F">
              <w:rPr>
                <w:rFonts w:ascii="Calibri" w:hAnsi="Calibri"/>
                <w:b/>
                <w:sz w:val="22"/>
                <w:szCs w:val="22"/>
                <w:lang w:eastAsia="en-US"/>
              </w:rPr>
              <w:t>obszaru północnego</w:t>
            </w:r>
            <w:r w:rsidRPr="0059728F">
              <w:rPr>
                <w:rFonts w:ascii="Calibri" w:hAnsi="Calibri"/>
                <w:sz w:val="22"/>
                <w:szCs w:val="22"/>
                <w:lang w:eastAsia="en-US"/>
              </w:rPr>
              <w:t xml:space="preserve"> (powiat: kluczborski, brzeski, namysłowski, oleski),</w:t>
            </w:r>
          </w:p>
          <w:p w14:paraId="341928E8" w14:textId="77777777" w:rsidR="00DF3A2F" w:rsidRDefault="00DF3A2F" w:rsidP="00BD008D">
            <w:pPr>
              <w:numPr>
                <w:ilvl w:val="0"/>
                <w:numId w:val="32"/>
              </w:numPr>
              <w:tabs>
                <w:tab w:val="left" w:pos="603"/>
              </w:tabs>
              <w:spacing w:before="120" w:after="240" w:line="276" w:lineRule="auto"/>
              <w:ind w:hanging="41"/>
              <w:contextualSpacing/>
              <w:jc w:val="both"/>
              <w:rPr>
                <w:rFonts w:ascii="Calibri" w:hAnsi="Calibri" w:cs="Arial"/>
                <w:lang w:eastAsia="en-US"/>
              </w:rPr>
            </w:pPr>
            <w:r w:rsidRPr="0059728F">
              <w:rPr>
                <w:rFonts w:ascii="Calibri" w:hAnsi="Calibri"/>
                <w:b/>
                <w:sz w:val="22"/>
                <w:szCs w:val="22"/>
                <w:lang w:eastAsia="en-US"/>
              </w:rPr>
              <w:t>obszaru środkowego</w:t>
            </w:r>
            <w:r w:rsidRPr="0059728F">
              <w:rPr>
                <w:rFonts w:ascii="Calibri" w:hAnsi="Calibri"/>
                <w:sz w:val="22"/>
                <w:szCs w:val="22"/>
                <w:lang w:eastAsia="en-US"/>
              </w:rPr>
              <w:t xml:space="preserve"> (powiaty: opolski, grodzki-miasto Opole, nyski, prudnicki),</w:t>
            </w:r>
          </w:p>
          <w:p w14:paraId="1A203F64" w14:textId="77777777" w:rsidR="00DF3A2F" w:rsidRPr="00452E37" w:rsidRDefault="00DF3A2F" w:rsidP="00452E37">
            <w:pPr>
              <w:numPr>
                <w:ilvl w:val="0"/>
                <w:numId w:val="32"/>
              </w:numPr>
              <w:tabs>
                <w:tab w:val="left" w:pos="603"/>
              </w:tabs>
              <w:spacing w:before="120" w:line="276" w:lineRule="auto"/>
              <w:ind w:left="358" w:hanging="40"/>
              <w:contextualSpacing/>
              <w:jc w:val="both"/>
              <w:rPr>
                <w:rFonts w:ascii="Calibri" w:hAnsi="Calibri" w:cs="Arial"/>
                <w:lang w:eastAsia="en-US"/>
              </w:rPr>
            </w:pPr>
            <w:r w:rsidRPr="00BD008D">
              <w:rPr>
                <w:rFonts w:ascii="Calibri" w:hAnsi="Calibri"/>
                <w:b/>
                <w:sz w:val="22"/>
                <w:szCs w:val="22"/>
                <w:lang w:eastAsia="en-US"/>
              </w:rPr>
              <w:t>obszaru południowego</w:t>
            </w:r>
            <w:r w:rsidRPr="00BD008D">
              <w:rPr>
                <w:rFonts w:ascii="Calibri" w:hAnsi="Calibri"/>
                <w:sz w:val="22"/>
                <w:szCs w:val="22"/>
                <w:lang w:eastAsia="en-US"/>
              </w:rPr>
              <w:t xml:space="preserve"> (powiaty: głubczycki, kędzierzyńsko-kozielski, krapkowicki, strzelecki).</w:t>
            </w:r>
          </w:p>
          <w:p w14:paraId="716C5126" w14:textId="77777777" w:rsidR="00452E37" w:rsidRDefault="00452E37" w:rsidP="00452E37">
            <w:pPr>
              <w:tabs>
                <w:tab w:val="left" w:pos="603"/>
              </w:tabs>
              <w:spacing w:before="120"/>
              <w:ind w:left="357"/>
              <w:contextualSpacing/>
              <w:jc w:val="both"/>
              <w:rPr>
                <w:rFonts w:ascii="Calibri" w:hAnsi="Calibri" w:cs="Arial"/>
                <w:lang w:eastAsia="en-US"/>
              </w:rPr>
            </w:pPr>
          </w:p>
          <w:p w14:paraId="204CA526" w14:textId="5C5F6FD8" w:rsidR="00DF3A2F" w:rsidRDefault="00DF3A2F" w:rsidP="00452E37">
            <w:pPr>
              <w:pStyle w:val="Akapitzlist"/>
              <w:numPr>
                <w:ilvl w:val="0"/>
                <w:numId w:val="23"/>
              </w:numPr>
              <w:tabs>
                <w:tab w:val="left" w:pos="603"/>
              </w:tabs>
              <w:spacing w:after="0"/>
              <w:ind w:left="306" w:hanging="306"/>
              <w:rPr>
                <w:rFonts w:ascii="Calibri" w:hAnsi="Calibri" w:cs="Arial"/>
                <w:lang w:eastAsia="en-US"/>
              </w:rPr>
            </w:pPr>
            <w:r w:rsidRPr="00DF3A2F">
              <w:rPr>
                <w:rFonts w:ascii="Calibri" w:hAnsi="Calibri" w:cs="Arial"/>
                <w:lang w:eastAsia="en-US"/>
              </w:rPr>
              <w:t xml:space="preserve">Zgodnie z kryterium merytorycznym szczegółowym nr 1 o charakterze bezwzględnym </w:t>
            </w:r>
            <w:r w:rsidRPr="00DF3A2F">
              <w:rPr>
                <w:rFonts w:ascii="Calibri" w:hAnsi="Calibri" w:cs="Arial"/>
                <w:b/>
                <w:lang w:eastAsia="en-US"/>
              </w:rPr>
              <w:t>Wnioskodawca musi zapewnić wyspecjalizowaną kadrę oraz odpowiednie zaplecze techniczne</w:t>
            </w:r>
            <w:r w:rsidRPr="00DF3A2F">
              <w:rPr>
                <w:rFonts w:ascii="Calibri" w:hAnsi="Calibri" w:cs="Arial"/>
                <w:lang w:eastAsia="en-US"/>
              </w:rPr>
              <w:t>. Wymogi dotyczące</w:t>
            </w:r>
            <w:r w:rsidRPr="00FA4FF0">
              <w:rPr>
                <w:rFonts w:ascii="Calibri" w:hAnsi="Calibri" w:cs="Arial"/>
                <w:lang w:eastAsia="en-US"/>
              </w:rPr>
              <w:t xml:space="preserve"> kwalifikacji          i doświadczenia kadry zaangażowanej w realizację projektu oraz odpowiedniego zaplecza technicznego zostały opisane w Regionalnym Programie Zdrowotnym oraz Instrukcji wypełniania wniosku  </w:t>
            </w:r>
            <w:r w:rsidRPr="006A59D7">
              <w:rPr>
                <w:rFonts w:ascii="Calibri" w:hAnsi="Calibri" w:cs="Arial"/>
                <w:lang w:eastAsia="en-US"/>
              </w:rPr>
              <w:t xml:space="preserve">                                o dofinansowanie projektu (EFS) stanowiącej załącznik nr 4 do niniejszego regulaminu.</w:t>
            </w:r>
          </w:p>
          <w:p w14:paraId="61F19C40" w14:textId="77777777" w:rsidR="0028779F" w:rsidRPr="00BD008D" w:rsidRDefault="0028779F" w:rsidP="0028779F">
            <w:pPr>
              <w:pStyle w:val="Akapitzlist"/>
              <w:numPr>
                <w:ilvl w:val="0"/>
                <w:numId w:val="0"/>
              </w:numPr>
              <w:tabs>
                <w:tab w:val="left" w:pos="603"/>
              </w:tabs>
              <w:spacing w:after="0" w:line="240" w:lineRule="auto"/>
              <w:ind w:left="306"/>
              <w:rPr>
                <w:rFonts w:ascii="Calibri" w:hAnsi="Calibri" w:cs="Arial"/>
                <w:lang w:eastAsia="en-US"/>
              </w:rPr>
            </w:pPr>
          </w:p>
          <w:p w14:paraId="713C2FC6" w14:textId="742A88B9" w:rsidR="00BB1F50" w:rsidRPr="008B4192" w:rsidRDefault="00E06B83" w:rsidP="00C729ED">
            <w:pPr>
              <w:pStyle w:val="Akapitzlist"/>
              <w:numPr>
                <w:ilvl w:val="0"/>
                <w:numId w:val="23"/>
              </w:numPr>
              <w:ind w:left="361" w:hanging="361"/>
            </w:pPr>
            <w:r w:rsidRPr="00182B53">
              <w:t xml:space="preserve">Pozostałe </w:t>
            </w:r>
            <w:r w:rsidR="00C729ED">
              <w:t xml:space="preserve">warunki szczegółowe </w:t>
            </w:r>
            <w:r w:rsidRPr="00182B53">
              <w:t xml:space="preserve">w realizacji projektów niewskazane </w:t>
            </w:r>
            <w:r>
              <w:t xml:space="preserve">                    </w:t>
            </w:r>
            <w:r w:rsidRPr="00182B53">
              <w:t xml:space="preserve">w niniejszym Regulaminie dla działania 8.1 określone są w pozostałych dokumentach IZ </w:t>
            </w:r>
            <w:r w:rsidRPr="00226A1B">
              <w:t xml:space="preserve">RPO WO niezbędnych dla przeprowadzenia procedury konkursowej, w tym </w:t>
            </w:r>
            <w:r w:rsidRPr="00FA30BB">
              <w:t>w umowie o dofinansowanie.</w:t>
            </w:r>
          </w:p>
        </w:tc>
      </w:tr>
      <w:tr w:rsidR="00446F4F" w:rsidRPr="00A014D6" w14:paraId="63EA9EB2" w14:textId="77777777" w:rsidTr="009523E1">
        <w:tc>
          <w:tcPr>
            <w:tcW w:w="893" w:type="dxa"/>
            <w:shd w:val="clear" w:color="auto" w:fill="auto"/>
          </w:tcPr>
          <w:p w14:paraId="369E3211" w14:textId="3DAC2AF7"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34EE4F5B" w14:textId="007AF4F3" w:rsidR="00446F4F" w:rsidRPr="003B1B2E" w:rsidRDefault="00F72747" w:rsidP="00446F4F">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090A8E">
              <w:rPr>
                <w:rFonts w:ascii="Calibri" w:hAnsi="Calibri"/>
                <w:i/>
                <w:sz w:val="22"/>
                <w:szCs w:val="22"/>
              </w:rPr>
              <w:t>8.1</w:t>
            </w:r>
            <w:r w:rsidR="00446F4F" w:rsidRPr="00E12F3C">
              <w:rPr>
                <w:rFonts w:ascii="Calibri" w:hAnsi="Calibri"/>
                <w:i/>
                <w:sz w:val="22"/>
                <w:szCs w:val="22"/>
              </w:rPr>
              <w:t xml:space="preserve"> </w:t>
            </w:r>
            <w:r w:rsidR="00090A8E">
              <w:rPr>
                <w:rFonts w:ascii="Calibri" w:hAnsi="Calibri"/>
                <w:i/>
                <w:sz w:val="22"/>
                <w:szCs w:val="22"/>
              </w:rPr>
              <w:t xml:space="preserve">Dostęp do wysokiej jakości usług zdrowotnych i społecznych </w:t>
            </w:r>
            <w:r w:rsidR="00B2380B" w:rsidRPr="00D764B9">
              <w:rPr>
                <w:rFonts w:ascii="Calibri" w:hAnsi="Calibri"/>
                <w:b/>
                <w:i/>
                <w:sz w:val="22"/>
                <w:szCs w:val="22"/>
              </w:rPr>
              <w:t xml:space="preserve">w zakresie </w:t>
            </w:r>
            <w:r w:rsidR="00AF5DF1" w:rsidRPr="00136997">
              <w:rPr>
                <w:rFonts w:asciiTheme="minorHAnsi" w:hAnsiTheme="minorHAnsi"/>
                <w:b/>
                <w:i/>
                <w:sz w:val="22"/>
                <w:szCs w:val="22"/>
                <w:lang w:eastAsia="ar-SA"/>
              </w:rPr>
              <w:t>kompleksowej opieki nad matką i dzieckiem</w:t>
            </w:r>
            <w:r w:rsidR="00AF5DF1" w:rsidRPr="00136997">
              <w:rPr>
                <w:rFonts w:asciiTheme="minorHAnsi" w:hAnsiTheme="minorHAnsi"/>
                <w:sz w:val="22"/>
                <w:szCs w:val="22"/>
                <w:lang w:eastAsia="ar-SA"/>
              </w:rPr>
              <w:t xml:space="preserve"> </w:t>
            </w:r>
            <w:r w:rsidR="00446F4F" w:rsidRPr="00E12F3C">
              <w:rPr>
                <w:rFonts w:ascii="Calibri" w:hAnsi="Calibri"/>
                <w:i/>
                <w:sz w:val="22"/>
                <w:szCs w:val="22"/>
              </w:rPr>
              <w:t>w ramach RPO WO 2014-2020</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w:t>
            </w:r>
            <w:r w:rsidR="004122C8">
              <w:rPr>
                <w:rFonts w:ascii="Calibri" w:hAnsi="Calibri"/>
                <w:sz w:val="22"/>
                <w:szCs w:val="22"/>
              </w:rPr>
              <w:t xml:space="preserve">            </w:t>
            </w:r>
            <w:r w:rsidR="00446F4F" w:rsidRPr="00B5556F">
              <w:rPr>
                <w:rFonts w:ascii="Calibri" w:hAnsi="Calibri"/>
                <w:sz w:val="22"/>
                <w:szCs w:val="22"/>
              </w:rPr>
              <w:t xml:space="preserve">nr </w:t>
            </w:r>
            <w:r w:rsidR="00B5556F">
              <w:rPr>
                <w:rFonts w:ascii="Calibri" w:hAnsi="Calibri"/>
                <w:sz w:val="22"/>
                <w:szCs w:val="22"/>
              </w:rPr>
              <w:t>5</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446F4F" w:rsidRPr="00B5556F">
              <w:rPr>
                <w:rFonts w:ascii="Calibri" w:hAnsi="Calibri"/>
                <w:sz w:val="22"/>
                <w:szCs w:val="22"/>
              </w:rPr>
              <w:t>Regulaminu.</w:t>
            </w:r>
            <w:r w:rsidR="002F49A3">
              <w:rPr>
                <w:rFonts w:ascii="Calibri" w:hAnsi="Calibri"/>
                <w:sz w:val="22"/>
                <w:szCs w:val="22"/>
              </w:rPr>
              <w:t xml:space="preserve"> </w:t>
            </w:r>
          </w:p>
          <w:p w14:paraId="7CBE4D87" w14:textId="77777777" w:rsidR="00C43657" w:rsidRDefault="00C43657" w:rsidP="00C43657">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2BB13C7D" w14:textId="3B2970DE" w:rsidR="00C43657" w:rsidRDefault="00C43657" w:rsidP="00C43657">
            <w:pPr>
              <w:spacing w:after="120" w:line="276" w:lineRule="auto"/>
              <w:contextualSpacing/>
              <w:jc w:val="both"/>
            </w:pPr>
            <w:r w:rsidRPr="008C1755">
              <w:rPr>
                <w:rFonts w:asciiTheme="minorHAnsi" w:hAnsiTheme="minorHAnsi"/>
                <w:sz w:val="22"/>
                <w:szCs w:val="22"/>
              </w:rPr>
              <w:t xml:space="preserve">Projekt, który w wyniku przeprowadzonej oceny merytorycznej uzyska </w:t>
            </w:r>
            <w:r w:rsidR="00B57023">
              <w:rPr>
                <w:rFonts w:asciiTheme="minorHAnsi" w:hAnsiTheme="minorHAnsi"/>
                <w:sz w:val="22"/>
                <w:szCs w:val="22"/>
              </w:rPr>
              <w:t xml:space="preserve">                  </w:t>
            </w:r>
            <w:r w:rsidRPr="008C1755">
              <w:rPr>
                <w:rFonts w:asciiTheme="minorHAnsi" w:hAnsiTheme="minorHAnsi"/>
                <w:sz w:val="22"/>
                <w:szCs w:val="22"/>
              </w:rPr>
              <w:t xml:space="preserve">co najmniej </w:t>
            </w:r>
            <w:r>
              <w:rPr>
                <w:rFonts w:asciiTheme="minorHAnsi" w:hAnsiTheme="minorHAnsi"/>
                <w:sz w:val="22"/>
                <w:szCs w:val="22"/>
              </w:rPr>
              <w:t>6</w:t>
            </w:r>
            <w:r w:rsidRPr="008C1755">
              <w:rPr>
                <w:rFonts w:asciiTheme="minorHAnsi" w:hAnsiTheme="minorHAnsi"/>
                <w:sz w:val="22"/>
                <w:szCs w:val="22"/>
              </w:rPr>
              <w:t xml:space="preserve">0%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496A5868" w14:textId="77777777" w:rsidR="00C43657" w:rsidRPr="008C1755" w:rsidRDefault="00C43657" w:rsidP="00C43657">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Pr>
                <w:rFonts w:asciiTheme="minorHAnsi" w:hAnsiTheme="minorHAnsi"/>
                <w:sz w:val="22"/>
                <w:szCs w:val="22"/>
              </w:rPr>
              <w:t>6</w:t>
            </w:r>
            <w:r w:rsidRPr="008C1755">
              <w:rPr>
                <w:rFonts w:asciiTheme="minorHAnsi" w:hAnsiTheme="minorHAnsi"/>
                <w:sz w:val="22"/>
                <w:szCs w:val="22"/>
              </w:rPr>
              <w:t xml:space="preserve">0% maksymalnej liczby punktów </w:t>
            </w:r>
            <w:r>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Pr>
                <w:rFonts w:asciiTheme="minorHAnsi" w:hAnsiTheme="minorHAnsi"/>
                <w:sz w:val="22"/>
                <w:szCs w:val="22"/>
              </w:rPr>
              <w:t>6</w:t>
            </w:r>
            <w:r w:rsidRPr="008C1755">
              <w:rPr>
                <w:rFonts w:asciiTheme="minorHAnsi" w:hAnsiTheme="minorHAnsi"/>
                <w:sz w:val="22"/>
                <w:szCs w:val="22"/>
              </w:rPr>
              <w:t>0% maksymalnej liczby punktów oraz spełnił wszystkie kryteria bezwględne,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5E7A3C">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77777777" w:rsidR="00446F4F" w:rsidRPr="001675A5" w:rsidRDefault="00446F4F" w:rsidP="005E7A3C">
            <w:pPr>
              <w:numPr>
                <w:ilvl w:val="0"/>
                <w:numId w:val="4"/>
              </w:numPr>
              <w:spacing w:line="276" w:lineRule="auto"/>
              <w:rPr>
                <w:rFonts w:ascii="Calibri" w:hAnsi="Calibri"/>
                <w:sz w:val="22"/>
                <w:szCs w:val="22"/>
              </w:rPr>
            </w:pPr>
            <w:r w:rsidRPr="001675A5">
              <w:rPr>
                <w:rFonts w:ascii="Calibri" w:hAnsi="Calibri"/>
                <w:sz w:val="22"/>
                <w:szCs w:val="22"/>
              </w:rPr>
              <w:t>Zasada równości szans kobiet i mężczyzn,</w:t>
            </w:r>
          </w:p>
          <w:p w14:paraId="1FC52447" w14:textId="77777777" w:rsidR="00446F4F" w:rsidRPr="001675A5" w:rsidRDefault="00446F4F" w:rsidP="005E7A3C">
            <w:pPr>
              <w:numPr>
                <w:ilvl w:val="0"/>
                <w:numId w:val="4"/>
              </w:numPr>
              <w:spacing w:line="276" w:lineRule="auto"/>
              <w:rPr>
                <w:rFonts w:ascii="Calibri" w:hAnsi="Calibri"/>
                <w:sz w:val="22"/>
                <w:szCs w:val="22"/>
              </w:rPr>
            </w:pPr>
            <w:r w:rsidRPr="001675A5">
              <w:rPr>
                <w:rFonts w:ascii="Calibri" w:hAnsi="Calibri"/>
                <w:sz w:val="22"/>
                <w:szCs w:val="22"/>
              </w:rPr>
              <w:t>Zasada równości szans i niedyskryminacji w tym dostępności dla osób z niepełnosprawnościami oraz</w:t>
            </w:r>
          </w:p>
          <w:p w14:paraId="690D80D9" w14:textId="77777777" w:rsidR="00446F4F" w:rsidRDefault="00446F4F" w:rsidP="001F7CE0">
            <w:pPr>
              <w:numPr>
                <w:ilvl w:val="0"/>
                <w:numId w:val="4"/>
              </w:numPr>
              <w:spacing w:after="240" w:line="276" w:lineRule="auto"/>
              <w:ind w:left="714" w:hanging="357"/>
              <w:rPr>
                <w:rFonts w:ascii="Calibri" w:hAnsi="Calibri"/>
                <w:sz w:val="22"/>
                <w:szCs w:val="22"/>
              </w:rPr>
            </w:pPr>
            <w:r w:rsidRPr="001675A5">
              <w:rPr>
                <w:rFonts w:ascii="Calibri" w:hAnsi="Calibri"/>
                <w:sz w:val="22"/>
                <w:szCs w:val="22"/>
              </w:rPr>
              <w:t>Zasada zrównoważonego rozwoju,</w:t>
            </w:r>
          </w:p>
          <w:p w14:paraId="1C44C060" w14:textId="1B3E7B4D" w:rsidR="00446F4F"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r w:rsidR="008C1755">
              <w:rPr>
                <w:rFonts w:ascii="Calibri" w:hAnsi="Calibri"/>
                <w:sz w:val="22"/>
                <w:szCs w:val="22"/>
              </w:rPr>
              <w:t>Rozporz</w:t>
            </w:r>
            <w:r w:rsidR="00D8276C">
              <w:rPr>
                <w:rFonts w:ascii="Calibri" w:hAnsi="Calibri"/>
                <w:sz w:val="22"/>
                <w:szCs w:val="22"/>
              </w:rPr>
              <w:t>ą</w:t>
            </w:r>
            <w:r w:rsidR="008C1755">
              <w:rPr>
                <w:rFonts w:ascii="Calibri" w:hAnsi="Calibri"/>
                <w:sz w:val="22"/>
                <w:szCs w:val="22"/>
              </w:rPr>
              <w:t>dzeniu ogólnym</w:t>
            </w:r>
            <w:r w:rsidRPr="00FF3D84">
              <w:rPr>
                <w:rFonts w:ascii="Calibri" w:hAnsi="Calibri"/>
                <w:sz w:val="22"/>
                <w:szCs w:val="22"/>
              </w:rPr>
              <w:t xml:space="preserve">. W związku z tym, w celu spełnienia ww. kryterium, należy zachować zgodność projektu z każdą </w:t>
            </w:r>
            <w:r w:rsidR="00287E85">
              <w:rPr>
                <w:rFonts w:ascii="Calibri" w:hAnsi="Calibri"/>
                <w:sz w:val="22"/>
                <w:szCs w:val="22"/>
              </w:rPr>
              <w:t xml:space="preserve">  </w:t>
            </w:r>
            <w:r w:rsidRPr="00FF3D84">
              <w:rPr>
                <w:rFonts w:ascii="Calibri" w:hAnsi="Calibri"/>
                <w:sz w:val="22"/>
                <w:szCs w:val="22"/>
              </w:rPr>
              <w:t>z ww. polityk horyzontalnych.</w:t>
            </w:r>
          </w:p>
          <w:p w14:paraId="1494D155" w14:textId="77777777" w:rsidR="007566EB" w:rsidRDefault="007566EB" w:rsidP="00377CD3">
            <w:pPr>
              <w:pStyle w:val="Tekstpodstawowy2"/>
              <w:spacing w:after="0" w:line="276" w:lineRule="auto"/>
              <w:jc w:val="both"/>
              <w:rPr>
                <w:rFonts w:ascii="Calibri" w:hAnsi="Calibri"/>
                <w:sz w:val="22"/>
                <w:szCs w:val="22"/>
              </w:rPr>
            </w:pPr>
          </w:p>
          <w:p w14:paraId="44A53173" w14:textId="47A707FD" w:rsidR="007566EB" w:rsidRDefault="007566EB" w:rsidP="006402BF">
            <w:pPr>
              <w:autoSpaceDE w:val="0"/>
              <w:autoSpaceDN w:val="0"/>
              <w:adjustRightInd w:val="0"/>
              <w:spacing w:line="276" w:lineRule="auto"/>
              <w:jc w:val="both"/>
              <w:rPr>
                <w:rFonts w:ascii="Calibri" w:eastAsia="Calibri" w:hAnsi="Calibri"/>
                <w:i/>
                <w:iCs/>
                <w:noProof/>
                <w:sz w:val="22"/>
                <w:szCs w:val="22"/>
              </w:rPr>
            </w:pPr>
            <w:r w:rsidRPr="007566EB">
              <w:rPr>
                <w:rFonts w:ascii="Calibri" w:eastAsia="Calibri" w:hAnsi="Calibri"/>
                <w:iCs/>
                <w:noProof/>
                <w:sz w:val="22"/>
                <w:szCs w:val="22"/>
              </w:rPr>
              <w:t xml:space="preserve">Na etapie oceny merytorycznej oceniający mogą uznać </w:t>
            </w:r>
            <w:r w:rsidR="0038406F">
              <w:rPr>
                <w:rFonts w:ascii="Calibri" w:eastAsia="Calibri" w:hAnsi="Calibri"/>
                <w:iCs/>
                <w:noProof/>
                <w:sz w:val="22"/>
                <w:szCs w:val="22"/>
              </w:rPr>
              <w:t>wszystkie</w:t>
            </w:r>
            <w:r w:rsidR="0038406F" w:rsidRPr="007566EB">
              <w:rPr>
                <w:rFonts w:ascii="Calibri" w:eastAsia="Calibri" w:hAnsi="Calibri"/>
                <w:iCs/>
                <w:noProof/>
                <w:sz w:val="22"/>
                <w:szCs w:val="22"/>
              </w:rPr>
              <w:t xml:space="preserve"> kryteri</w:t>
            </w:r>
            <w:r w:rsidR="0038406F">
              <w:rPr>
                <w:rFonts w:ascii="Calibri" w:eastAsia="Calibri" w:hAnsi="Calibri"/>
                <w:iCs/>
                <w:noProof/>
                <w:sz w:val="22"/>
                <w:szCs w:val="22"/>
              </w:rPr>
              <w:t>a formalne, merytoryczne uniwersalne, horyzontalne uniwersalne, szczegółowe uniwersalne, merytoryczne punktowane, merytoryczne szczegółowe, merytoryczne szczegółowe punktowane,</w:t>
            </w:r>
            <w:r w:rsidR="00F72C61">
              <w:rPr>
                <w:rFonts w:ascii="Calibri" w:eastAsia="Calibri" w:hAnsi="Calibri"/>
                <w:iCs/>
                <w:noProof/>
                <w:sz w:val="22"/>
                <w:szCs w:val="22"/>
              </w:rPr>
              <w:t xml:space="preserve"> </w:t>
            </w:r>
            <w:r w:rsidRPr="007566EB">
              <w:rPr>
                <w:rFonts w:ascii="Calibri" w:eastAsia="Calibri" w:hAnsi="Calibri"/>
                <w:iCs/>
                <w:noProof/>
                <w:sz w:val="22"/>
                <w:szCs w:val="22"/>
              </w:rPr>
              <w:t>za spełnione warunkowo lub warunkowo przyznać określoną liczbę punktów za spełnienie danego kryterium i skierować projekt do negocjacji</w:t>
            </w:r>
            <w:r w:rsidR="0038406F">
              <w:rPr>
                <w:rFonts w:ascii="Calibri" w:eastAsia="Calibri" w:hAnsi="Calibri"/>
                <w:iCs/>
                <w:noProof/>
                <w:sz w:val="22"/>
                <w:szCs w:val="22"/>
              </w:rPr>
              <w:t xml:space="preserve"> </w:t>
            </w:r>
            <w:r w:rsidRPr="007566EB">
              <w:rPr>
                <w:rFonts w:ascii="Calibri" w:eastAsia="Calibri" w:hAnsi="Calibri"/>
                <w:iCs/>
                <w:noProof/>
                <w:sz w:val="22"/>
                <w:szCs w:val="22"/>
              </w:rPr>
              <w:t xml:space="preserve">we wskazanym w karcie oceny projektu zakresie dotyczącym warunkowo dokonanej oceny. Negocjacje mogą być prowadzone jedynie w sytuacji, kiedy kwota przeznaczona na dofinansowanie projektów w konkursie nie będzie mogła być rozdysponowana na projekty ocenione bezwarunkowo pozytywnie. Tryb prowadzenia negocjacji określa </w:t>
            </w:r>
            <w:r w:rsidRPr="007566EB">
              <w:rPr>
                <w:rFonts w:ascii="Calibri" w:eastAsia="Calibri" w:hAnsi="Calibri"/>
                <w:i/>
                <w:iCs/>
                <w:noProof/>
                <w:sz w:val="22"/>
                <w:szCs w:val="22"/>
              </w:rPr>
              <w:t xml:space="preserve">Regulamin pracy Komisji Oceny Projektów oceniającej projekty w ramach EFS RPO WO 2014-2020 (wersja nr </w:t>
            </w:r>
            <w:r>
              <w:rPr>
                <w:rFonts w:ascii="Calibri" w:eastAsia="Calibri" w:hAnsi="Calibri"/>
                <w:i/>
                <w:iCs/>
                <w:noProof/>
                <w:sz w:val="22"/>
                <w:szCs w:val="22"/>
              </w:rPr>
              <w:t>3</w:t>
            </w:r>
            <w:r w:rsidRPr="007566EB">
              <w:rPr>
                <w:rFonts w:ascii="Calibri" w:eastAsia="Calibri" w:hAnsi="Calibri"/>
                <w:i/>
                <w:iCs/>
                <w:noProof/>
                <w:sz w:val="22"/>
                <w:szCs w:val="22"/>
              </w:rPr>
              <w:t>).</w:t>
            </w:r>
          </w:p>
          <w:p w14:paraId="4DB2EAE8" w14:textId="7B43D469" w:rsidR="00433841" w:rsidRPr="006402BF" w:rsidRDefault="00433841" w:rsidP="006402BF">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5198DDC6" w14:textId="77777777" w:rsidR="0072078B" w:rsidRDefault="00377CD3" w:rsidP="00FA1E93">
            <w:pPr>
              <w:autoSpaceDE w:val="0"/>
              <w:autoSpaceDN w:val="0"/>
              <w:adjustRightInd w:val="0"/>
              <w:spacing w:line="276" w:lineRule="auto"/>
              <w:jc w:val="both"/>
              <w:rPr>
                <w:rFonts w:ascii="Calibri" w:hAnsi="Calibri"/>
                <w:b/>
                <w:sz w:val="22"/>
                <w:szCs w:val="22"/>
              </w:rPr>
            </w:pPr>
            <w:r>
              <w:rPr>
                <w:rFonts w:ascii="Calibri" w:hAnsi="Calibri"/>
                <w:b/>
                <w:sz w:val="22"/>
                <w:szCs w:val="22"/>
              </w:rPr>
              <w:t>94,5</w:t>
            </w:r>
            <w:r w:rsidR="0072078B">
              <w:rPr>
                <w:rFonts w:ascii="Calibri" w:hAnsi="Calibri"/>
                <w:b/>
                <w:sz w:val="22"/>
                <w:szCs w:val="22"/>
              </w:rPr>
              <w:t>%</w:t>
            </w:r>
          </w:p>
          <w:p w14:paraId="7080E6BE" w14:textId="77777777" w:rsidR="00842F28" w:rsidRDefault="00842F28" w:rsidP="00FA1E93">
            <w:pPr>
              <w:autoSpaceDE w:val="0"/>
              <w:autoSpaceDN w:val="0"/>
              <w:adjustRightInd w:val="0"/>
              <w:spacing w:line="276" w:lineRule="auto"/>
              <w:jc w:val="both"/>
              <w:rPr>
                <w:rFonts w:ascii="Calibri" w:hAnsi="Calibri"/>
                <w:b/>
                <w:sz w:val="22"/>
                <w:szCs w:val="22"/>
              </w:rPr>
            </w:pPr>
          </w:p>
          <w:p w14:paraId="1C2103DB" w14:textId="4BC1C13C" w:rsidR="00842F28" w:rsidRPr="00842F28" w:rsidRDefault="00842F28" w:rsidP="00842F28">
            <w:pPr>
              <w:jc w:val="both"/>
              <w:rPr>
                <w:rFonts w:ascii="Calibri" w:hAnsi="Calibri" w:cs="Arial"/>
                <w:sz w:val="22"/>
                <w:szCs w:val="22"/>
                <w:lang w:eastAsia="en-US"/>
              </w:rPr>
            </w:pPr>
            <w:r w:rsidRPr="00842F28">
              <w:rPr>
                <w:rFonts w:ascii="Calibri" w:hAnsi="Calibri" w:cs="Arial"/>
                <w:sz w:val="22"/>
                <w:szCs w:val="22"/>
                <w:lang w:eastAsia="en-US"/>
              </w:rPr>
              <w:t xml:space="preserve">W przypadku projektów, które kwalifikują się do wsparcia w ramach Programu </w:t>
            </w:r>
            <w:r w:rsidRPr="00842F28">
              <w:rPr>
                <w:rFonts w:ascii="Calibri" w:hAnsi="Calibri" w:cs="Arial"/>
                <w:i/>
                <w:sz w:val="22"/>
                <w:szCs w:val="22"/>
                <w:lang w:eastAsia="en-US"/>
              </w:rPr>
              <w:t xml:space="preserve">„Partnerstwo dla osób z niepełnosprawnościami ” </w:t>
            </w:r>
            <w:r w:rsidRPr="00842F28">
              <w:rPr>
                <w:rFonts w:ascii="Calibri" w:hAnsi="Calibri" w:cs="Arial"/>
                <w:sz w:val="22"/>
                <w:szCs w:val="22"/>
                <w:lang w:eastAsia="en-US"/>
              </w:rPr>
              <w:t>- 85%</w:t>
            </w:r>
            <w:r w:rsidR="00DF7A48">
              <w:rPr>
                <w:rFonts w:ascii="Calibri" w:hAnsi="Calibri" w:cs="Arial"/>
                <w:sz w:val="22"/>
                <w:szCs w:val="22"/>
                <w:lang w:eastAsia="en-US"/>
              </w:rPr>
              <w:t>.</w:t>
            </w:r>
          </w:p>
          <w:p w14:paraId="67EF0B8F" w14:textId="3659789D" w:rsidR="00842F28" w:rsidRPr="004A4C1C" w:rsidRDefault="00842F28"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777777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08A23A8B" w14:textId="2174E698" w:rsidR="00FA1E93"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5</w:t>
            </w:r>
            <w:r w:rsidR="00377CD3">
              <w:rPr>
                <w:rFonts w:ascii="Calibri" w:hAnsi="Calibri"/>
                <w:b/>
                <w:sz w:val="22"/>
                <w:szCs w:val="22"/>
              </w:rPr>
              <w:t>,5</w:t>
            </w:r>
            <w:r w:rsidRPr="004A4C1C">
              <w:rPr>
                <w:rFonts w:ascii="Calibri" w:hAnsi="Calibri"/>
                <w:b/>
                <w:sz w:val="22"/>
                <w:szCs w:val="22"/>
              </w:rPr>
              <w:t>%</w:t>
            </w:r>
          </w:p>
          <w:p w14:paraId="52ACAD61" w14:textId="1AA891FD" w:rsidR="00FA1E93" w:rsidRPr="00B56822" w:rsidRDefault="00DF7A48" w:rsidP="009523E1">
            <w:pPr>
              <w:autoSpaceDE w:val="0"/>
              <w:autoSpaceDN w:val="0"/>
              <w:adjustRightInd w:val="0"/>
              <w:spacing w:line="276" w:lineRule="auto"/>
              <w:rPr>
                <w:rFonts w:asciiTheme="minorHAnsi" w:hAnsiTheme="minorHAnsi"/>
                <w:sz w:val="22"/>
                <w:szCs w:val="22"/>
              </w:rPr>
            </w:pPr>
            <w:r w:rsidRPr="00DF7A48">
              <w:rPr>
                <w:rFonts w:asciiTheme="minorHAnsi" w:hAnsiTheme="minorHAnsi" w:cs="Arial"/>
                <w:sz w:val="22"/>
                <w:szCs w:val="22"/>
              </w:rPr>
              <w:t xml:space="preserve">W przypadku projektów, które kwalifikują się do wsparcia w ramach Programu </w:t>
            </w:r>
            <w:r w:rsidRPr="00DF7A48">
              <w:rPr>
                <w:rFonts w:asciiTheme="minorHAnsi" w:hAnsiTheme="minorHAnsi" w:cs="Arial"/>
                <w:i/>
                <w:sz w:val="22"/>
                <w:szCs w:val="22"/>
              </w:rPr>
              <w:t xml:space="preserve">„Partnerstwo dla osób z niepełnosprawnościami ” </w:t>
            </w:r>
            <w:r w:rsidRPr="00DF7A48">
              <w:rPr>
                <w:rFonts w:asciiTheme="minorHAnsi" w:hAnsiTheme="minorHAnsi" w:cs="Arial"/>
                <w:sz w:val="22"/>
                <w:szCs w:val="22"/>
              </w:rPr>
              <w:t>- 15%</w:t>
            </w:r>
            <w:r>
              <w:rPr>
                <w:rFonts w:asciiTheme="minorHAnsi" w:hAnsiTheme="minorHAnsi" w:cs="Arial"/>
                <w:sz w:val="22"/>
                <w:szCs w:val="22"/>
              </w:rPr>
              <w:t>.</w:t>
            </w: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387688">
        <w:trPr>
          <w:trHeight w:val="3510"/>
        </w:trPr>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bottom"/>
          </w:tcPr>
          <w:p w14:paraId="7DF57AC7" w14:textId="77777777" w:rsidR="003444F4" w:rsidRDefault="003444F4" w:rsidP="003444F4">
            <w:pPr>
              <w:spacing w:line="276" w:lineRule="auto"/>
              <w:rPr>
                <w:rFonts w:ascii="Calibri" w:hAnsi="Calibri"/>
                <w:b/>
                <w:sz w:val="22"/>
                <w:szCs w:val="22"/>
              </w:rPr>
            </w:pPr>
            <w:r>
              <w:rPr>
                <w:rFonts w:ascii="Calibri" w:hAnsi="Calibri"/>
                <w:b/>
                <w:sz w:val="22"/>
                <w:szCs w:val="22"/>
              </w:rPr>
              <w:t>Maksymalną wartość dofinansowania projektu przedstawia poniższa tabela.</w:t>
            </w:r>
          </w:p>
          <w:p w14:paraId="4D741EF3" w14:textId="77777777" w:rsidR="003444F4" w:rsidRDefault="003444F4" w:rsidP="000565C1">
            <w:pPr>
              <w:rPr>
                <w:rFonts w:ascii="Calibri" w:hAnsi="Calibri"/>
                <w:b/>
                <w:sz w:val="22"/>
                <w:szCs w:val="22"/>
              </w:rPr>
            </w:pPr>
          </w:p>
          <w:p w14:paraId="357C8CE8" w14:textId="690F6711" w:rsidR="00387688" w:rsidRPr="00DF39DF" w:rsidRDefault="003444F4" w:rsidP="00BD008D">
            <w:pPr>
              <w:spacing w:after="200" w:line="276" w:lineRule="auto"/>
              <w:contextualSpacing/>
              <w:jc w:val="both"/>
              <w:rPr>
                <w:rFonts w:asciiTheme="minorHAnsi" w:hAnsiTheme="minorHAnsi"/>
                <w:b/>
                <w:sz w:val="22"/>
                <w:szCs w:val="22"/>
              </w:rPr>
            </w:pPr>
            <w:r w:rsidRPr="00DF39DF">
              <w:rPr>
                <w:rFonts w:ascii="Calibri" w:hAnsi="Calibri"/>
                <w:b/>
                <w:sz w:val="22"/>
                <w:szCs w:val="22"/>
                <w:lang w:eastAsia="en-US"/>
              </w:rPr>
              <w:t xml:space="preserve">Tabela </w:t>
            </w:r>
            <w:r w:rsidR="00C2782A" w:rsidRPr="00DF39DF">
              <w:rPr>
                <w:rFonts w:ascii="Calibri" w:hAnsi="Calibri"/>
                <w:b/>
                <w:sz w:val="22"/>
                <w:szCs w:val="22"/>
                <w:lang w:eastAsia="en-US"/>
              </w:rPr>
              <w:t>4</w:t>
            </w:r>
            <w:r w:rsidR="00DF39DF">
              <w:rPr>
                <w:rFonts w:ascii="Calibri" w:hAnsi="Calibri"/>
                <w:b/>
                <w:sz w:val="22"/>
                <w:szCs w:val="22"/>
                <w:lang w:eastAsia="en-US"/>
              </w:rPr>
              <w:t xml:space="preserve"> </w:t>
            </w:r>
            <w:r w:rsidR="00DF39DF" w:rsidRPr="00CE5947">
              <w:rPr>
                <w:rFonts w:asciiTheme="minorHAnsi" w:hAnsiTheme="minorHAnsi"/>
                <w:b/>
                <w:bCs/>
                <w:sz w:val="22"/>
                <w:szCs w:val="22"/>
              </w:rPr>
              <w:t>Maksymalna wartość dofinansowania</w:t>
            </w:r>
          </w:p>
          <w:tbl>
            <w:tblPr>
              <w:tblW w:w="5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4300"/>
            </w:tblGrid>
            <w:tr w:rsidR="00C41497" w:rsidRPr="002953D9" w14:paraId="5530B60D" w14:textId="77777777" w:rsidTr="00BD008D">
              <w:trPr>
                <w:trHeight w:hRule="exact" w:val="474"/>
              </w:trPr>
              <w:tc>
                <w:tcPr>
                  <w:tcW w:w="0" w:type="auto"/>
                  <w:vAlign w:val="center"/>
                </w:tcPr>
                <w:p w14:paraId="4EB260C3" w14:textId="77777777" w:rsidR="00C41497" w:rsidRPr="00CE5947" w:rsidRDefault="00C41497" w:rsidP="00C41497">
                  <w:pPr>
                    <w:jc w:val="center"/>
                    <w:rPr>
                      <w:rFonts w:asciiTheme="minorHAnsi" w:hAnsiTheme="minorHAnsi"/>
                      <w:b/>
                      <w:bCs/>
                      <w:sz w:val="22"/>
                      <w:szCs w:val="22"/>
                    </w:rPr>
                  </w:pPr>
                  <w:r w:rsidRPr="00CE5947">
                    <w:rPr>
                      <w:rFonts w:asciiTheme="minorHAnsi" w:hAnsiTheme="minorHAnsi"/>
                      <w:b/>
                      <w:bCs/>
                      <w:sz w:val="22"/>
                      <w:szCs w:val="22"/>
                    </w:rPr>
                    <w:t>Obszary</w:t>
                  </w:r>
                </w:p>
              </w:tc>
              <w:tc>
                <w:tcPr>
                  <w:tcW w:w="4300" w:type="dxa"/>
                  <w:vAlign w:val="center"/>
                </w:tcPr>
                <w:p w14:paraId="2C370111" w14:textId="71D78AFD" w:rsidR="00C41497" w:rsidRPr="00CE5947" w:rsidRDefault="00DF39DF" w:rsidP="00C41497">
                  <w:pPr>
                    <w:jc w:val="center"/>
                    <w:rPr>
                      <w:rFonts w:asciiTheme="minorHAnsi" w:hAnsiTheme="minorHAnsi"/>
                      <w:b/>
                      <w:bCs/>
                      <w:sz w:val="22"/>
                      <w:szCs w:val="22"/>
                    </w:rPr>
                  </w:pPr>
                  <w:r>
                    <w:rPr>
                      <w:rFonts w:asciiTheme="minorHAnsi" w:hAnsiTheme="minorHAnsi"/>
                      <w:b/>
                      <w:bCs/>
                      <w:sz w:val="22"/>
                      <w:szCs w:val="22"/>
                    </w:rPr>
                    <w:t>Kwota</w:t>
                  </w:r>
                </w:p>
              </w:tc>
            </w:tr>
            <w:tr w:rsidR="00C41497" w:rsidRPr="0085269B" w14:paraId="2E5438E5" w14:textId="77777777" w:rsidTr="00BD008D">
              <w:trPr>
                <w:trHeight w:hRule="exact" w:val="732"/>
              </w:trPr>
              <w:tc>
                <w:tcPr>
                  <w:tcW w:w="0" w:type="auto"/>
                  <w:vAlign w:val="center"/>
                </w:tcPr>
                <w:p w14:paraId="48C4F880" w14:textId="77777777" w:rsidR="00C41497" w:rsidRPr="00CE5947" w:rsidRDefault="00C41497" w:rsidP="00C41497">
                  <w:pPr>
                    <w:jc w:val="center"/>
                    <w:rPr>
                      <w:rFonts w:asciiTheme="minorHAnsi" w:hAnsiTheme="minorHAnsi"/>
                      <w:bCs/>
                      <w:sz w:val="18"/>
                      <w:szCs w:val="18"/>
                    </w:rPr>
                  </w:pPr>
                  <w:r w:rsidRPr="00CE5947">
                    <w:rPr>
                      <w:rFonts w:asciiTheme="minorHAnsi" w:hAnsiTheme="minorHAnsi"/>
                      <w:bCs/>
                      <w:sz w:val="18"/>
                      <w:szCs w:val="18"/>
                    </w:rPr>
                    <w:t>OBSZAR PÓŁNOCNY</w:t>
                  </w:r>
                </w:p>
              </w:tc>
              <w:tc>
                <w:tcPr>
                  <w:tcW w:w="4300" w:type="dxa"/>
                  <w:vAlign w:val="center"/>
                </w:tcPr>
                <w:p w14:paraId="477E0FEE" w14:textId="77777777" w:rsidR="00C41497" w:rsidRPr="00BD008D" w:rsidRDefault="00C41497" w:rsidP="00C41497">
                  <w:pPr>
                    <w:jc w:val="center"/>
                    <w:rPr>
                      <w:rFonts w:asciiTheme="minorHAnsi" w:hAnsiTheme="minorHAnsi"/>
                      <w:b/>
                      <w:bCs/>
                      <w:sz w:val="18"/>
                      <w:szCs w:val="18"/>
                    </w:rPr>
                  </w:pPr>
                </w:p>
                <w:p w14:paraId="4A35F799" w14:textId="74FBF8DA" w:rsidR="00C41497" w:rsidRPr="00BD008D" w:rsidRDefault="00C41497" w:rsidP="00C41497">
                  <w:pPr>
                    <w:jc w:val="center"/>
                    <w:rPr>
                      <w:rFonts w:asciiTheme="minorHAnsi" w:hAnsiTheme="minorHAnsi"/>
                      <w:b/>
                      <w:sz w:val="18"/>
                      <w:szCs w:val="18"/>
                    </w:rPr>
                  </w:pPr>
                  <w:r w:rsidRPr="00BD008D">
                    <w:rPr>
                      <w:rFonts w:asciiTheme="minorHAnsi" w:hAnsiTheme="minorHAnsi"/>
                      <w:b/>
                      <w:sz w:val="18"/>
                      <w:szCs w:val="18"/>
                    </w:rPr>
                    <w:t>4 </w:t>
                  </w:r>
                  <w:r w:rsidR="005E6602" w:rsidRPr="00BD008D">
                    <w:rPr>
                      <w:rFonts w:asciiTheme="minorHAnsi" w:hAnsiTheme="minorHAnsi"/>
                      <w:b/>
                      <w:sz w:val="18"/>
                      <w:szCs w:val="18"/>
                    </w:rPr>
                    <w:t>553 610</w:t>
                  </w:r>
                  <w:r w:rsidRPr="00BD008D">
                    <w:rPr>
                      <w:rFonts w:asciiTheme="minorHAnsi" w:hAnsiTheme="minorHAnsi"/>
                      <w:b/>
                      <w:sz w:val="18"/>
                      <w:szCs w:val="18"/>
                    </w:rPr>
                    <w:t>,00</w:t>
                  </w:r>
                  <w:r w:rsidR="00DF39DF">
                    <w:rPr>
                      <w:rFonts w:asciiTheme="minorHAnsi" w:hAnsiTheme="minorHAnsi"/>
                      <w:b/>
                      <w:sz w:val="18"/>
                      <w:szCs w:val="18"/>
                    </w:rPr>
                    <w:t xml:space="preserve"> PLN</w:t>
                  </w:r>
                </w:p>
                <w:p w14:paraId="13689621" w14:textId="77777777" w:rsidR="00C41497" w:rsidRPr="00BD008D" w:rsidRDefault="00C41497" w:rsidP="00C41497">
                  <w:pPr>
                    <w:jc w:val="center"/>
                    <w:rPr>
                      <w:rFonts w:asciiTheme="minorHAnsi" w:hAnsiTheme="minorHAnsi"/>
                      <w:b/>
                      <w:sz w:val="18"/>
                      <w:szCs w:val="18"/>
                    </w:rPr>
                  </w:pPr>
                </w:p>
              </w:tc>
            </w:tr>
            <w:tr w:rsidR="00C41497" w:rsidRPr="002953D9" w14:paraId="2DB35775" w14:textId="77777777" w:rsidTr="00BD008D">
              <w:trPr>
                <w:trHeight w:hRule="exact" w:val="732"/>
              </w:trPr>
              <w:tc>
                <w:tcPr>
                  <w:tcW w:w="0" w:type="auto"/>
                  <w:vAlign w:val="center"/>
                </w:tcPr>
                <w:p w14:paraId="701778EA" w14:textId="77777777" w:rsidR="00C41497" w:rsidRPr="00CE5947" w:rsidRDefault="00C41497" w:rsidP="00C41497">
                  <w:pPr>
                    <w:jc w:val="center"/>
                    <w:rPr>
                      <w:rFonts w:asciiTheme="minorHAnsi" w:hAnsiTheme="minorHAnsi"/>
                      <w:bCs/>
                      <w:sz w:val="18"/>
                      <w:szCs w:val="18"/>
                    </w:rPr>
                  </w:pPr>
                  <w:r w:rsidRPr="00CE5947">
                    <w:rPr>
                      <w:rFonts w:asciiTheme="minorHAnsi" w:hAnsiTheme="minorHAnsi"/>
                      <w:bCs/>
                      <w:sz w:val="18"/>
                      <w:szCs w:val="18"/>
                    </w:rPr>
                    <w:t>OBSZAR ŚRODKOWY</w:t>
                  </w:r>
                </w:p>
              </w:tc>
              <w:tc>
                <w:tcPr>
                  <w:tcW w:w="4300" w:type="dxa"/>
                  <w:vAlign w:val="center"/>
                </w:tcPr>
                <w:p w14:paraId="4F868D09" w14:textId="77777777" w:rsidR="00C41497" w:rsidRPr="00BD008D" w:rsidRDefault="00C41497" w:rsidP="00C41497">
                  <w:pPr>
                    <w:jc w:val="center"/>
                    <w:rPr>
                      <w:rFonts w:asciiTheme="minorHAnsi" w:hAnsiTheme="minorHAnsi"/>
                      <w:b/>
                      <w:bCs/>
                      <w:sz w:val="18"/>
                      <w:szCs w:val="18"/>
                    </w:rPr>
                  </w:pPr>
                </w:p>
                <w:p w14:paraId="77DD7EFD" w14:textId="702E0A96" w:rsidR="00C41497" w:rsidRPr="00BD008D" w:rsidRDefault="00C41497" w:rsidP="00C41497">
                  <w:pPr>
                    <w:jc w:val="center"/>
                    <w:rPr>
                      <w:rFonts w:asciiTheme="minorHAnsi" w:hAnsiTheme="minorHAnsi"/>
                      <w:b/>
                      <w:bCs/>
                      <w:sz w:val="18"/>
                      <w:szCs w:val="18"/>
                    </w:rPr>
                  </w:pPr>
                  <w:r w:rsidRPr="00BD008D">
                    <w:rPr>
                      <w:rFonts w:asciiTheme="minorHAnsi" w:hAnsiTheme="minorHAnsi"/>
                      <w:b/>
                      <w:bCs/>
                      <w:sz w:val="18"/>
                      <w:szCs w:val="18"/>
                    </w:rPr>
                    <w:t>7 </w:t>
                  </w:r>
                  <w:r w:rsidR="005E6602" w:rsidRPr="00BD008D">
                    <w:rPr>
                      <w:rFonts w:asciiTheme="minorHAnsi" w:hAnsiTheme="minorHAnsi"/>
                      <w:b/>
                      <w:bCs/>
                      <w:sz w:val="18"/>
                      <w:szCs w:val="18"/>
                    </w:rPr>
                    <w:t>259 379</w:t>
                  </w:r>
                  <w:r w:rsidRPr="00BD008D">
                    <w:rPr>
                      <w:rFonts w:asciiTheme="minorHAnsi" w:hAnsiTheme="minorHAnsi"/>
                      <w:b/>
                      <w:bCs/>
                      <w:sz w:val="18"/>
                      <w:szCs w:val="18"/>
                    </w:rPr>
                    <w:t>,00</w:t>
                  </w:r>
                  <w:r w:rsidR="00DF39DF">
                    <w:rPr>
                      <w:rFonts w:asciiTheme="minorHAnsi" w:hAnsiTheme="minorHAnsi"/>
                      <w:b/>
                      <w:bCs/>
                      <w:sz w:val="18"/>
                      <w:szCs w:val="18"/>
                    </w:rPr>
                    <w:t xml:space="preserve"> </w:t>
                  </w:r>
                  <w:r w:rsidR="00DF39DF">
                    <w:rPr>
                      <w:rFonts w:asciiTheme="minorHAnsi" w:hAnsiTheme="minorHAnsi"/>
                      <w:b/>
                      <w:sz w:val="18"/>
                      <w:szCs w:val="18"/>
                    </w:rPr>
                    <w:t>PLN</w:t>
                  </w:r>
                </w:p>
                <w:p w14:paraId="075D9F42" w14:textId="77777777" w:rsidR="00C41497" w:rsidRPr="00BD008D" w:rsidRDefault="00C41497" w:rsidP="00C41497">
                  <w:pPr>
                    <w:jc w:val="center"/>
                    <w:rPr>
                      <w:rFonts w:asciiTheme="minorHAnsi" w:hAnsiTheme="minorHAnsi"/>
                      <w:b/>
                      <w:bCs/>
                      <w:sz w:val="18"/>
                      <w:szCs w:val="18"/>
                    </w:rPr>
                  </w:pPr>
                </w:p>
              </w:tc>
            </w:tr>
            <w:tr w:rsidR="00C41497" w:rsidRPr="002953D9" w14:paraId="530817C1" w14:textId="77777777" w:rsidTr="00BD008D">
              <w:trPr>
                <w:trHeight w:hRule="exact" w:val="732"/>
              </w:trPr>
              <w:tc>
                <w:tcPr>
                  <w:tcW w:w="0" w:type="auto"/>
                  <w:tcBorders>
                    <w:top w:val="single" w:sz="4" w:space="0" w:color="000000"/>
                    <w:left w:val="single" w:sz="4" w:space="0" w:color="000000"/>
                    <w:bottom w:val="single" w:sz="4" w:space="0" w:color="000000"/>
                    <w:right w:val="single" w:sz="4" w:space="0" w:color="000000"/>
                  </w:tcBorders>
                  <w:vAlign w:val="center"/>
                </w:tcPr>
                <w:p w14:paraId="542EEAFC" w14:textId="77777777" w:rsidR="00C41497" w:rsidRPr="00CE5947" w:rsidRDefault="00C41497" w:rsidP="00C41497">
                  <w:pPr>
                    <w:jc w:val="center"/>
                    <w:rPr>
                      <w:rFonts w:asciiTheme="minorHAnsi" w:hAnsiTheme="minorHAnsi"/>
                      <w:bCs/>
                      <w:sz w:val="18"/>
                      <w:szCs w:val="18"/>
                    </w:rPr>
                  </w:pPr>
                  <w:r w:rsidRPr="00CE5947">
                    <w:rPr>
                      <w:rFonts w:asciiTheme="minorHAnsi" w:hAnsiTheme="minorHAnsi"/>
                      <w:bCs/>
                      <w:sz w:val="18"/>
                      <w:szCs w:val="18"/>
                    </w:rPr>
                    <w:t>OBSZAR POŁUDNIOWY</w:t>
                  </w:r>
                </w:p>
              </w:tc>
              <w:tc>
                <w:tcPr>
                  <w:tcW w:w="4300" w:type="dxa"/>
                  <w:tcBorders>
                    <w:top w:val="single" w:sz="4" w:space="0" w:color="000000"/>
                    <w:left w:val="single" w:sz="4" w:space="0" w:color="000000"/>
                    <w:bottom w:val="single" w:sz="4" w:space="0" w:color="000000"/>
                    <w:right w:val="single" w:sz="4" w:space="0" w:color="000000"/>
                  </w:tcBorders>
                  <w:vAlign w:val="center"/>
                </w:tcPr>
                <w:p w14:paraId="26F9AA54" w14:textId="3E30DE24" w:rsidR="00C41497" w:rsidRPr="00BD008D" w:rsidRDefault="00C41497" w:rsidP="005E6602">
                  <w:pPr>
                    <w:jc w:val="center"/>
                    <w:rPr>
                      <w:rFonts w:asciiTheme="minorHAnsi" w:hAnsiTheme="minorHAnsi"/>
                      <w:b/>
                      <w:sz w:val="18"/>
                      <w:szCs w:val="18"/>
                    </w:rPr>
                  </w:pPr>
                  <w:r w:rsidRPr="00BD008D">
                    <w:rPr>
                      <w:rFonts w:asciiTheme="minorHAnsi" w:hAnsiTheme="minorHAnsi"/>
                      <w:b/>
                      <w:sz w:val="18"/>
                      <w:szCs w:val="18"/>
                    </w:rPr>
                    <w:t>4 </w:t>
                  </w:r>
                  <w:r w:rsidR="005E6602" w:rsidRPr="00BD008D">
                    <w:rPr>
                      <w:rFonts w:asciiTheme="minorHAnsi" w:hAnsiTheme="minorHAnsi"/>
                      <w:b/>
                      <w:sz w:val="18"/>
                      <w:szCs w:val="18"/>
                    </w:rPr>
                    <w:t>685 599</w:t>
                  </w:r>
                  <w:r w:rsidRPr="00BD008D">
                    <w:rPr>
                      <w:rFonts w:asciiTheme="minorHAnsi" w:hAnsiTheme="minorHAnsi"/>
                      <w:b/>
                      <w:sz w:val="18"/>
                      <w:szCs w:val="18"/>
                    </w:rPr>
                    <w:t>,00</w:t>
                  </w:r>
                  <w:r w:rsidR="00DF39DF">
                    <w:rPr>
                      <w:rFonts w:asciiTheme="minorHAnsi" w:hAnsiTheme="minorHAnsi"/>
                      <w:b/>
                      <w:sz w:val="18"/>
                      <w:szCs w:val="18"/>
                    </w:rPr>
                    <w:t xml:space="preserve"> PLN</w:t>
                  </w:r>
                </w:p>
              </w:tc>
            </w:tr>
          </w:tbl>
          <w:p w14:paraId="7048C7D7" w14:textId="77777777" w:rsidR="00C41497" w:rsidRDefault="00C41497" w:rsidP="00F52CBA">
            <w:pPr>
              <w:spacing w:line="276" w:lineRule="auto"/>
              <w:rPr>
                <w:rFonts w:asciiTheme="minorHAnsi" w:hAnsiTheme="minorHAnsi"/>
                <w:b/>
                <w:sz w:val="22"/>
                <w:szCs w:val="22"/>
              </w:rPr>
            </w:pPr>
          </w:p>
          <w:p w14:paraId="2154C094" w14:textId="378463BB" w:rsidR="00C41497" w:rsidRPr="001F7CE0" w:rsidRDefault="00C41497" w:rsidP="00F52CBA">
            <w:pPr>
              <w:spacing w:line="276" w:lineRule="auto"/>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 xml:space="preserve">cross-financingu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283A1E58" w14:textId="2AA67F4A" w:rsidR="00E83C01" w:rsidRPr="00DF222D" w:rsidRDefault="003E5296" w:rsidP="00DF222D">
            <w:pPr>
              <w:spacing w:before="40" w:after="40" w:line="276" w:lineRule="auto"/>
              <w:jc w:val="both"/>
              <w:rPr>
                <w:rFonts w:asciiTheme="minorHAnsi" w:hAnsiTheme="minorHAnsi" w:cs="Arial"/>
                <w:sz w:val="22"/>
                <w:szCs w:val="22"/>
              </w:rPr>
            </w:pPr>
            <w:r w:rsidRPr="00DF222D">
              <w:rPr>
                <w:rFonts w:asciiTheme="minorHAnsi" w:hAnsiTheme="minorHAnsi" w:cs="Arial"/>
                <w:sz w:val="22"/>
                <w:szCs w:val="22"/>
              </w:rPr>
              <w:t>W ramach działania 8.1 przewidziano wykorzystanie mechanizmu cross-financingu, jednak jego zastosowanie będzie wynikało z indywidualnej analizy każdego przypadku i musi być uzasadnione z punktu widzeni</w:t>
            </w:r>
            <w:r w:rsidR="0036294C">
              <w:rPr>
                <w:rFonts w:asciiTheme="minorHAnsi" w:hAnsiTheme="minorHAnsi" w:cs="Arial"/>
                <w:sz w:val="22"/>
                <w:szCs w:val="22"/>
              </w:rPr>
              <w:t>a</w:t>
            </w:r>
            <w:r w:rsidRPr="00DF222D">
              <w:rPr>
                <w:rFonts w:asciiTheme="minorHAnsi" w:hAnsiTheme="minorHAnsi" w:cs="Arial"/>
                <w:sz w:val="22"/>
                <w:szCs w:val="22"/>
              </w:rPr>
              <w:t xml:space="preserve"> skuteczności lub efektywności osiągania założonych celów. </w:t>
            </w:r>
          </w:p>
          <w:p w14:paraId="15E3088B" w14:textId="77777777" w:rsidR="002608B4" w:rsidRDefault="003E5296" w:rsidP="00DF222D">
            <w:pPr>
              <w:widowControl w:val="0"/>
              <w:tabs>
                <w:tab w:val="left" w:pos="426"/>
              </w:tabs>
              <w:suppressAutoHyphens/>
              <w:autoSpaceDE w:val="0"/>
              <w:spacing w:line="276" w:lineRule="auto"/>
              <w:jc w:val="both"/>
              <w:rPr>
                <w:rFonts w:asciiTheme="minorHAnsi" w:hAnsiTheme="minorHAnsi" w:cs="Tahoma"/>
                <w:sz w:val="22"/>
                <w:szCs w:val="22"/>
              </w:rPr>
            </w:pPr>
            <w:r w:rsidRPr="00DF222D">
              <w:rPr>
                <w:rFonts w:asciiTheme="minorHAnsi" w:hAnsiTheme="minorHAnsi" w:cs="Tahoma"/>
                <w:sz w:val="22"/>
                <w:szCs w:val="22"/>
              </w:rPr>
              <w:t xml:space="preserve">Dopuszczalny poziom cross - financingu: </w:t>
            </w:r>
            <w:r w:rsidRPr="006B0543">
              <w:rPr>
                <w:rFonts w:asciiTheme="minorHAnsi" w:hAnsiTheme="minorHAnsi" w:cs="Tahoma"/>
                <w:b/>
                <w:sz w:val="22"/>
                <w:szCs w:val="22"/>
              </w:rPr>
              <w:t>10%</w:t>
            </w:r>
            <w:r w:rsidRPr="00DF222D">
              <w:rPr>
                <w:rFonts w:asciiTheme="minorHAnsi" w:hAnsiTheme="minorHAnsi" w:cs="Tahoma"/>
                <w:sz w:val="22"/>
                <w:szCs w:val="22"/>
              </w:rPr>
              <w:t xml:space="preserve"> wydatków kwalifikowalnych projektu.</w:t>
            </w:r>
          </w:p>
          <w:p w14:paraId="53392810" w14:textId="46494B58" w:rsidR="001B555D" w:rsidRPr="00DF222D" w:rsidRDefault="001B555D" w:rsidP="00DF222D">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p>
        </w:tc>
      </w:tr>
      <w:tr w:rsidR="005A4B77" w:rsidRPr="00A014D6" w14:paraId="77A231A1" w14:textId="77777777" w:rsidTr="009523E1">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06667222" w14:textId="298034A1" w:rsidR="00CF1EDB" w:rsidRPr="00F012EB" w:rsidRDefault="00F012EB" w:rsidP="0055208E">
            <w:pPr>
              <w:spacing w:line="276" w:lineRule="auto"/>
              <w:jc w:val="both"/>
              <w:rPr>
                <w:rFonts w:asciiTheme="minorHAnsi" w:hAnsiTheme="minorHAnsi"/>
                <w:sz w:val="22"/>
                <w:szCs w:val="22"/>
              </w:rPr>
            </w:pPr>
            <w:r w:rsidRPr="00F012EB">
              <w:rPr>
                <w:rFonts w:asciiTheme="minorHAnsi" w:hAnsiTheme="minorHAnsi"/>
                <w:sz w:val="22"/>
                <w:szCs w:val="22"/>
              </w:rPr>
              <w:t>W</w:t>
            </w:r>
            <w:r w:rsidR="00DF222D" w:rsidRPr="00F012EB">
              <w:rPr>
                <w:rFonts w:asciiTheme="minorHAnsi" w:hAnsiTheme="minorHAnsi"/>
                <w:sz w:val="22"/>
                <w:szCs w:val="22"/>
              </w:rPr>
              <w:t xml:space="preserve">ysokość </w:t>
            </w:r>
            <w:r w:rsidR="003D029D" w:rsidRPr="00F012EB">
              <w:rPr>
                <w:rFonts w:asciiTheme="minorHAnsi" w:hAnsiTheme="minorHAnsi"/>
                <w:sz w:val="22"/>
                <w:szCs w:val="22"/>
              </w:rPr>
              <w:t>środków trwałych poniesionych w </w:t>
            </w:r>
            <w:r w:rsidR="00DF222D" w:rsidRPr="00F012EB">
              <w:rPr>
                <w:rFonts w:asciiTheme="minorHAnsi" w:hAnsiTheme="minorHAnsi"/>
                <w:sz w:val="22"/>
                <w:szCs w:val="22"/>
              </w:rPr>
              <w:t>ramach kosztów bezpośre</w:t>
            </w:r>
            <w:r w:rsidR="00B9050F">
              <w:rPr>
                <w:rFonts w:asciiTheme="minorHAnsi" w:hAnsiTheme="minorHAnsi"/>
                <w:sz w:val="22"/>
                <w:szCs w:val="22"/>
              </w:rPr>
              <w:t xml:space="preserve">dnich projektu oraz wydatków </w:t>
            </w:r>
            <w:r w:rsidR="00DF222D" w:rsidRPr="00F012EB">
              <w:rPr>
                <w:rFonts w:asciiTheme="minorHAnsi" w:hAnsiTheme="minorHAnsi"/>
                <w:sz w:val="22"/>
                <w:szCs w:val="22"/>
              </w:rPr>
              <w:t xml:space="preserve">w ramach cross-financingu nie może łącznie przekroczyć </w:t>
            </w:r>
            <w:r w:rsidR="00DF222D" w:rsidRPr="00F012EB">
              <w:rPr>
                <w:rFonts w:asciiTheme="minorHAnsi" w:hAnsiTheme="minorHAnsi"/>
                <w:b/>
                <w:sz w:val="22"/>
                <w:szCs w:val="22"/>
              </w:rPr>
              <w:t>1</w:t>
            </w:r>
            <w:r w:rsidR="00A17B53">
              <w:rPr>
                <w:rFonts w:asciiTheme="minorHAnsi" w:hAnsiTheme="minorHAnsi"/>
                <w:b/>
                <w:sz w:val="22"/>
                <w:szCs w:val="22"/>
              </w:rPr>
              <w:t>0</w:t>
            </w:r>
            <w:r w:rsidR="00DF222D" w:rsidRPr="00F012EB">
              <w:rPr>
                <w:rFonts w:asciiTheme="minorHAnsi" w:hAnsiTheme="minorHAnsi"/>
                <w:b/>
                <w:sz w:val="22"/>
                <w:szCs w:val="22"/>
              </w:rPr>
              <w:t>%</w:t>
            </w:r>
            <w:r w:rsidR="00DF222D" w:rsidRPr="00F012EB">
              <w:rPr>
                <w:rFonts w:asciiTheme="minorHAnsi" w:hAnsiTheme="minorHAnsi"/>
                <w:sz w:val="22"/>
                <w:szCs w:val="22"/>
              </w:rPr>
              <w:t xml:space="preserve"> wydatków kwalifikowalnych projektu.</w:t>
            </w:r>
          </w:p>
          <w:p w14:paraId="53C0294A" w14:textId="77777777" w:rsidR="00CF1EDB" w:rsidRDefault="00CF1EDB" w:rsidP="00E41EDD">
            <w:pPr>
              <w:ind w:left="357" w:hanging="357"/>
            </w:pPr>
          </w:p>
          <w:p w14:paraId="692360B1" w14:textId="3646AF7B" w:rsidR="00CF1EDB" w:rsidRPr="00E41EDD" w:rsidRDefault="00CF1EDB" w:rsidP="00E41EDD">
            <w:pPr>
              <w:spacing w:line="276" w:lineRule="auto"/>
              <w:ind w:left="79"/>
              <w:jc w:val="both"/>
              <w:rPr>
                <w:rFonts w:asciiTheme="minorHAnsi" w:hAnsiTheme="minorHAnsi"/>
                <w:sz w:val="22"/>
                <w:szCs w:val="22"/>
              </w:rPr>
            </w:pPr>
            <w:r w:rsidRPr="00E41EDD">
              <w:rPr>
                <w:rFonts w:asciiTheme="minorHAnsi" w:hAnsiTheme="minorHAnsi"/>
                <w:sz w:val="22"/>
                <w:szCs w:val="22"/>
              </w:rPr>
              <w:t xml:space="preserve">Finansowanie środków trwałych odbywa się na warunkach określonych </w:t>
            </w:r>
            <w:r w:rsidR="00C7323E">
              <w:rPr>
                <w:rFonts w:asciiTheme="minorHAnsi" w:hAnsiTheme="minorHAnsi"/>
                <w:sz w:val="22"/>
                <w:szCs w:val="22"/>
              </w:rPr>
              <w:t xml:space="preserve">                </w:t>
            </w:r>
            <w:r w:rsidRPr="00E41EDD">
              <w:rPr>
                <w:rFonts w:asciiTheme="minorHAnsi" w:hAnsiTheme="minorHAnsi"/>
                <w:sz w:val="22"/>
                <w:szCs w:val="22"/>
              </w:rPr>
              <w:t xml:space="preserve">w </w:t>
            </w:r>
            <w:r w:rsidRPr="00E41EDD">
              <w:rPr>
                <w:rFonts w:asciiTheme="minorHAnsi" w:hAnsiTheme="minorHAnsi" w:cs="Arial-ItalicMT"/>
                <w:i/>
                <w:iCs/>
                <w:sz w:val="22"/>
                <w:szCs w:val="22"/>
              </w:rPr>
              <w:t>Wytycznych Ministra Infrastruktury</w:t>
            </w:r>
            <w:r w:rsidR="006708E6">
              <w:rPr>
                <w:rFonts w:asciiTheme="minorHAnsi" w:hAnsiTheme="minorHAnsi" w:cs="Arial-ItalicMT"/>
                <w:i/>
                <w:iCs/>
                <w:sz w:val="22"/>
                <w:szCs w:val="22"/>
              </w:rPr>
              <w:t xml:space="preserve"> </w:t>
            </w:r>
            <w:r w:rsidRPr="00E41EDD">
              <w:rPr>
                <w:rFonts w:asciiTheme="minorHAnsi" w:hAnsiTheme="minorHAnsi" w:cs="Arial-ItalicMT"/>
                <w:i/>
                <w:iCs/>
                <w:sz w:val="22"/>
                <w:szCs w:val="22"/>
              </w:rPr>
              <w:t>i</w:t>
            </w:r>
            <w:r w:rsidR="005B2322" w:rsidRPr="00E41EDD">
              <w:rPr>
                <w:rFonts w:asciiTheme="minorHAnsi" w:hAnsiTheme="minorHAnsi"/>
                <w:sz w:val="22"/>
                <w:szCs w:val="22"/>
              </w:rPr>
              <w:t xml:space="preserve"> </w:t>
            </w:r>
            <w:r w:rsidRPr="00E41EDD">
              <w:rPr>
                <w:rFonts w:asciiTheme="minorHAnsi" w:hAnsiTheme="minorHAnsi" w:cs="Arial-ItalicMT"/>
                <w:i/>
                <w:iCs/>
                <w:sz w:val="22"/>
                <w:szCs w:val="22"/>
              </w:rPr>
              <w:t>Rozwoju</w:t>
            </w:r>
            <w:r w:rsidR="00C7323E">
              <w:rPr>
                <w:rFonts w:asciiTheme="minorHAnsi" w:hAnsiTheme="minorHAnsi" w:cs="Arial-ItalicMT"/>
                <w:i/>
                <w:iCs/>
                <w:sz w:val="22"/>
                <w:szCs w:val="22"/>
              </w:rPr>
              <w:t xml:space="preserve"> </w:t>
            </w:r>
            <w:r w:rsidRPr="00E41EDD">
              <w:rPr>
                <w:rFonts w:asciiTheme="minorHAnsi" w:hAnsiTheme="minorHAnsi" w:cs="Arial-ItalicMT"/>
                <w:i/>
                <w:iCs/>
                <w:sz w:val="22"/>
                <w:szCs w:val="22"/>
              </w:rPr>
              <w:t>w zakresie kwalifikowalności wydatków w ramach Europejskiego Funduszu Rozwoju Regionalnego, Europejskiego Funduszu Społecznego oraz Funduszu Spójności na lata 2014-2020</w:t>
            </w:r>
            <w:r w:rsidRPr="00E41EDD">
              <w:rPr>
                <w:rFonts w:asciiTheme="minorHAnsi" w:hAnsiTheme="minorHAnsi"/>
                <w:sz w:val="22"/>
                <w:szCs w:val="22"/>
              </w:rPr>
              <w:t>.</w:t>
            </w:r>
          </w:p>
          <w:p w14:paraId="6309522B" w14:textId="06A2BEEB" w:rsidR="00644CA3" w:rsidRPr="000B4B8B" w:rsidRDefault="00644CA3" w:rsidP="00F012EB">
            <w:pPr>
              <w:jc w:val="both"/>
            </w:pP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77777777"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Pomoc publiczna i pomoc de minimis</w:t>
            </w:r>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r w:rsidR="00396AD7" w:rsidRPr="00883938">
              <w:rPr>
                <w:rFonts w:asciiTheme="minorHAnsi" w:hAnsiTheme="minorHAnsi"/>
                <w:b/>
                <w:sz w:val="22"/>
                <w:szCs w:val="22"/>
              </w:rPr>
              <w:t>:</w:t>
            </w:r>
          </w:p>
        </w:tc>
        <w:tc>
          <w:tcPr>
            <w:tcW w:w="7147" w:type="dxa"/>
            <w:shd w:val="clear" w:color="auto" w:fill="auto"/>
            <w:vAlign w:val="center"/>
          </w:tcPr>
          <w:p w14:paraId="2EDC015D" w14:textId="77777777" w:rsidR="00ED3AD4" w:rsidRPr="00ED3AD4" w:rsidRDefault="00ED3AD4" w:rsidP="00ED3AD4">
            <w:pPr>
              <w:suppressAutoHyphens/>
              <w:spacing w:after="120" w:line="276" w:lineRule="auto"/>
              <w:contextualSpacing/>
              <w:jc w:val="both"/>
              <w:rPr>
                <w:rFonts w:asciiTheme="minorHAnsi" w:hAnsiTheme="minorHAnsi" w:cs="Arial"/>
                <w:sz w:val="22"/>
                <w:szCs w:val="22"/>
              </w:rPr>
            </w:pPr>
            <w:r w:rsidRPr="00ED3AD4">
              <w:rPr>
                <w:rFonts w:asciiTheme="minorHAnsi" w:hAnsiTheme="minorHAnsi" w:cs="Arial"/>
                <w:sz w:val="22"/>
                <w:szCs w:val="22"/>
              </w:rPr>
              <w:t>Rodzaj i przeznaczenie:</w:t>
            </w:r>
          </w:p>
          <w:p w14:paraId="492D1803" w14:textId="77777777" w:rsidR="00ED3AD4" w:rsidRPr="00ED3AD4" w:rsidRDefault="00ED3AD4" w:rsidP="00094AFC">
            <w:pPr>
              <w:numPr>
                <w:ilvl w:val="0"/>
                <w:numId w:val="17"/>
              </w:numPr>
              <w:suppressAutoHyphens/>
              <w:spacing w:after="120" w:line="276" w:lineRule="auto"/>
              <w:ind w:left="787" w:hanging="426"/>
              <w:contextualSpacing/>
              <w:jc w:val="both"/>
              <w:rPr>
                <w:rFonts w:asciiTheme="minorHAnsi" w:hAnsiTheme="minorHAnsi" w:cs="Arial"/>
                <w:sz w:val="22"/>
                <w:szCs w:val="22"/>
              </w:rPr>
            </w:pPr>
            <w:r w:rsidRPr="00ED3AD4">
              <w:rPr>
                <w:rFonts w:asciiTheme="minorHAnsi" w:hAnsiTheme="minorHAnsi" w:cs="Arial"/>
                <w:sz w:val="22"/>
                <w:szCs w:val="22"/>
              </w:rPr>
              <w:t>pomoc na szkolenia,</w:t>
            </w:r>
          </w:p>
          <w:p w14:paraId="61FF1303" w14:textId="77777777" w:rsidR="00ED3AD4" w:rsidRPr="00ED3AD4" w:rsidRDefault="00ED3AD4" w:rsidP="00094AFC">
            <w:pPr>
              <w:numPr>
                <w:ilvl w:val="0"/>
                <w:numId w:val="17"/>
              </w:numPr>
              <w:suppressAutoHyphens/>
              <w:spacing w:after="120" w:line="276" w:lineRule="auto"/>
              <w:ind w:left="787" w:hanging="426"/>
              <w:contextualSpacing/>
              <w:jc w:val="both"/>
              <w:rPr>
                <w:rFonts w:asciiTheme="minorHAnsi" w:hAnsiTheme="minorHAnsi" w:cs="Arial"/>
                <w:sz w:val="22"/>
                <w:szCs w:val="22"/>
              </w:rPr>
            </w:pPr>
            <w:r w:rsidRPr="00ED3AD4">
              <w:rPr>
                <w:rFonts w:asciiTheme="minorHAnsi" w:hAnsiTheme="minorHAnsi" w:cs="Arial"/>
                <w:sz w:val="22"/>
                <w:szCs w:val="22"/>
              </w:rPr>
              <w:t>pomoc de minimis, w tym m.in. na: pokrycie kosztów uczestnictwa w szkoleniu przedsiębiorcy lub personelu przedsiębiorstwa delegowanego na szkolenie.</w:t>
            </w:r>
          </w:p>
          <w:p w14:paraId="118957D3" w14:textId="5C1E0CBF" w:rsidR="00ED3AD4" w:rsidRPr="00ED3AD4" w:rsidRDefault="00ED3AD4" w:rsidP="00545E60">
            <w:pPr>
              <w:numPr>
                <w:ilvl w:val="0"/>
                <w:numId w:val="16"/>
              </w:numPr>
              <w:suppressAutoHyphens/>
              <w:spacing w:before="120" w:after="120" w:line="276" w:lineRule="auto"/>
              <w:ind w:left="357" w:hanging="357"/>
              <w:contextualSpacing/>
              <w:jc w:val="both"/>
              <w:rPr>
                <w:rFonts w:asciiTheme="minorHAnsi" w:hAnsiTheme="minorHAnsi" w:cs="Arial"/>
                <w:sz w:val="22"/>
                <w:szCs w:val="22"/>
              </w:rPr>
            </w:pPr>
            <w:r w:rsidRPr="00ED3AD4">
              <w:rPr>
                <w:rFonts w:asciiTheme="minorHAnsi" w:hAnsiTheme="minorHAnsi" w:cs="Arial"/>
                <w:sz w:val="22"/>
                <w:szCs w:val="22"/>
              </w:rPr>
              <w:t xml:space="preserve">Rozporządzenie komisji (UE) nr 1407/2013 z dnia 18 grudnia </w:t>
            </w:r>
            <w:r w:rsidRPr="00ED3AD4">
              <w:rPr>
                <w:rFonts w:asciiTheme="minorHAnsi" w:hAnsiTheme="minorHAnsi" w:cs="Arial"/>
                <w:sz w:val="22"/>
                <w:szCs w:val="22"/>
              </w:rPr>
              <w:br/>
              <w:t>2013 r. w sprawie stosowania art. 107 i 108 Traktatu o funkcjonowaniu Unii Europejskiej do pomocy de minimis (Dz. Urz. UE L 352 z </w:t>
            </w:r>
            <w:r>
              <w:rPr>
                <w:rFonts w:asciiTheme="minorHAnsi" w:hAnsiTheme="minorHAnsi" w:cs="Arial"/>
                <w:sz w:val="22"/>
                <w:szCs w:val="22"/>
              </w:rPr>
              <w:t>24.12.2013</w:t>
            </w:r>
            <w:r w:rsidRPr="00ED3AD4">
              <w:rPr>
                <w:rFonts w:asciiTheme="minorHAnsi" w:hAnsiTheme="minorHAnsi" w:cs="Arial"/>
                <w:sz w:val="22"/>
                <w:szCs w:val="22"/>
              </w:rPr>
              <w:t>).</w:t>
            </w:r>
          </w:p>
          <w:p w14:paraId="570A516D" w14:textId="77777777" w:rsidR="000E49E9" w:rsidRDefault="00ED3AD4" w:rsidP="00545E60">
            <w:pPr>
              <w:numPr>
                <w:ilvl w:val="0"/>
                <w:numId w:val="16"/>
              </w:numPr>
              <w:suppressAutoHyphens/>
              <w:spacing w:after="120" w:line="276" w:lineRule="auto"/>
              <w:contextualSpacing/>
              <w:jc w:val="both"/>
              <w:rPr>
                <w:rFonts w:asciiTheme="minorHAnsi" w:hAnsiTheme="minorHAnsi" w:cs="Arial"/>
                <w:sz w:val="22"/>
                <w:szCs w:val="22"/>
              </w:rPr>
            </w:pPr>
            <w:r w:rsidRPr="00ED3AD4">
              <w:rPr>
                <w:rFonts w:asciiTheme="minorHAnsi" w:hAnsiTheme="minorHAnsi" w:cs="Arial"/>
                <w:sz w:val="22"/>
                <w:szCs w:val="22"/>
              </w:rPr>
              <w:t xml:space="preserve">Rozporządzenie Komisji (UE) nr 651/2014 z dnia 17 czerwca </w:t>
            </w:r>
            <w:r w:rsidRPr="00ED3AD4">
              <w:rPr>
                <w:rFonts w:asciiTheme="minorHAnsi" w:hAnsiTheme="minorHAnsi" w:cs="Arial"/>
                <w:sz w:val="22"/>
                <w:szCs w:val="22"/>
              </w:rPr>
              <w:br/>
              <w:t xml:space="preserve">2014 r. uznające niektóre rodzaje pomocy za zgodne z rynkiem wewnętrznym w zastosowaniu art. 107 i 108 Traktatu (Dz. Urz. UE L 187 </w:t>
            </w:r>
            <w:r w:rsidRPr="00ED3AD4">
              <w:rPr>
                <w:rFonts w:asciiTheme="minorHAnsi" w:hAnsiTheme="minorHAnsi" w:cs="Arial"/>
                <w:sz w:val="22"/>
                <w:szCs w:val="22"/>
              </w:rPr>
              <w:br/>
              <w:t>z 26.06.2014).</w:t>
            </w:r>
          </w:p>
          <w:p w14:paraId="077A3A90" w14:textId="10377F7A" w:rsidR="00562BBB" w:rsidRPr="000E49E9" w:rsidRDefault="000E49E9" w:rsidP="00545E60">
            <w:pPr>
              <w:numPr>
                <w:ilvl w:val="0"/>
                <w:numId w:val="16"/>
              </w:numPr>
              <w:suppressAutoHyphens/>
              <w:spacing w:line="276" w:lineRule="auto"/>
              <w:ind w:left="357" w:hanging="357"/>
              <w:contextualSpacing/>
              <w:jc w:val="both"/>
              <w:rPr>
                <w:rFonts w:asciiTheme="minorHAnsi" w:hAnsiTheme="minorHAnsi" w:cs="Arial"/>
                <w:sz w:val="22"/>
                <w:szCs w:val="22"/>
              </w:rPr>
            </w:pPr>
            <w:r>
              <w:rPr>
                <w:rFonts w:asciiTheme="minorHAnsi" w:hAnsiTheme="minorHAnsi" w:cs="Arial"/>
                <w:sz w:val="22"/>
                <w:szCs w:val="22"/>
              </w:rPr>
              <w:t>Rozporządzenie</w:t>
            </w:r>
            <w:r w:rsidR="00ED3AD4" w:rsidRPr="000E49E9">
              <w:rPr>
                <w:rFonts w:asciiTheme="minorHAnsi" w:hAnsiTheme="minorHAnsi" w:cs="Arial"/>
                <w:sz w:val="22"/>
                <w:szCs w:val="22"/>
              </w:rPr>
              <w:t xml:space="preserve"> Ministra Infrastruktury i Rozwoju z dnia 2 lipca </w:t>
            </w:r>
            <w:r w:rsidR="00ED3AD4" w:rsidRPr="000E49E9">
              <w:rPr>
                <w:rFonts w:asciiTheme="minorHAnsi" w:hAnsiTheme="minorHAnsi" w:cs="Arial"/>
                <w:sz w:val="22"/>
                <w:szCs w:val="22"/>
              </w:rPr>
              <w:br/>
              <w:t>2015 r. w sprawie udzielania pomocy publicznej oraz pomocy de minimis                  w programach operacyjnych finansowanych z Europejskiego Funduszu Społecznego na lata 2014-2020 (Dz. U. z 2015 poz. 1073).</w:t>
            </w:r>
          </w:p>
          <w:p w14:paraId="6BB6D7ED" w14:textId="1B402939" w:rsidR="00ED3AD4" w:rsidRPr="00202C9C" w:rsidRDefault="00ED3AD4" w:rsidP="00094AFC"/>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1EFBDD17"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 xml:space="preserve">z niepełnosprawnością oraz zasady równości szans kobiet i mężczyzn.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545E60">
            <w:pPr>
              <w:numPr>
                <w:ilvl w:val="0"/>
                <w:numId w:val="25"/>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545E60">
            <w:pPr>
              <w:numPr>
                <w:ilvl w:val="0"/>
                <w:numId w:val="25"/>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545E60">
            <w:pPr>
              <w:numPr>
                <w:ilvl w:val="0"/>
                <w:numId w:val="25"/>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545E60">
            <w:pPr>
              <w:numPr>
                <w:ilvl w:val="0"/>
                <w:numId w:val="25"/>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445F4CDC" w:rsidR="00BA4EE7" w:rsidRPr="00BA4EE7" w:rsidRDefault="00BA4EE7" w:rsidP="00545E60">
            <w:pPr>
              <w:numPr>
                <w:ilvl w:val="0"/>
                <w:numId w:val="25"/>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545E60">
            <w:pPr>
              <w:numPr>
                <w:ilvl w:val="0"/>
                <w:numId w:val="25"/>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545E60">
            <w:pPr>
              <w:numPr>
                <w:ilvl w:val="0"/>
                <w:numId w:val="26"/>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4A11CC58" w14:textId="77777777" w:rsidR="00BA4EE7" w:rsidRDefault="00BA4EE7" w:rsidP="00545E60">
            <w:pPr>
              <w:numPr>
                <w:ilvl w:val="0"/>
                <w:numId w:val="26"/>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6889F23B" w:rsidR="0012510F" w:rsidRPr="009523E1" w:rsidRDefault="0012510F" w:rsidP="001F7CE0">
            <w:pPr>
              <w:ind w:left="357"/>
              <w:jc w:val="both"/>
              <w:rPr>
                <w:rFonts w:asciiTheme="minorHAnsi" w:hAnsiTheme="minorHAnsi" w:cs="Arial"/>
                <w:i/>
                <w:sz w:val="22"/>
                <w:szCs w:val="22"/>
                <w:lang w:eastAsia="en-US"/>
              </w:rPr>
            </w:pP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77777777"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r w:rsidR="00396AD7" w:rsidRPr="0069406F">
              <w:rPr>
                <w:rFonts w:ascii="Calibri" w:hAnsi="Calibri"/>
                <w:b/>
                <w:bCs/>
                <w:sz w:val="22"/>
                <w:szCs w:val="22"/>
              </w:rPr>
              <w:t>:</w:t>
            </w:r>
          </w:p>
        </w:tc>
        <w:tc>
          <w:tcPr>
            <w:tcW w:w="7147" w:type="dxa"/>
            <w:shd w:val="clear" w:color="auto" w:fill="auto"/>
            <w:vAlign w:val="center"/>
          </w:tcPr>
          <w:p w14:paraId="2F214401" w14:textId="2AD1B715" w:rsidR="00421CF4" w:rsidRPr="00421CF4" w:rsidRDefault="00421CF4" w:rsidP="00421CF4">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2A3A9EB3" w14:textId="10D43F4E" w:rsidR="00421CF4" w:rsidRPr="00421CF4" w:rsidRDefault="00421CF4" w:rsidP="00421CF4">
            <w:pPr>
              <w:spacing w:before="40" w:after="120" w:line="276" w:lineRule="auto"/>
              <w:jc w:val="both"/>
              <w:rPr>
                <w:rFonts w:asciiTheme="minorHAnsi" w:hAnsiTheme="minorHAnsi" w:cs="Arial"/>
                <w:sz w:val="22"/>
                <w:szCs w:val="22"/>
                <w:lang w:eastAsia="en-US"/>
              </w:rPr>
            </w:pPr>
            <w:r w:rsidRPr="003D55B0">
              <w:rPr>
                <w:rFonts w:asciiTheme="minorHAnsi" w:hAnsiTheme="minorHAnsi" w:cs="Arial"/>
                <w:b/>
                <w:sz w:val="22"/>
                <w:szCs w:val="22"/>
                <w:lang w:eastAsia="en-US"/>
              </w:rPr>
              <w:t>Dla projektów, w których wartość wkładu publicznego</w:t>
            </w:r>
            <w:r w:rsidRPr="00421CF4">
              <w:rPr>
                <w:rFonts w:asciiTheme="minorHAnsi" w:hAnsiTheme="minorHAnsi" w:cs="Arial"/>
                <w:sz w:val="22"/>
                <w:szCs w:val="22"/>
                <w:lang w:eastAsia="en-US"/>
              </w:rPr>
              <w:t xml:space="preserve"> (środków publicznych) </w:t>
            </w:r>
            <w:r w:rsidRPr="003D55B0">
              <w:rPr>
                <w:rFonts w:asciiTheme="minorHAnsi" w:hAnsiTheme="minorHAnsi" w:cs="Arial"/>
                <w:b/>
                <w:sz w:val="22"/>
                <w:szCs w:val="22"/>
                <w:lang w:eastAsia="en-US"/>
              </w:rPr>
              <w:t xml:space="preserve">nie przekracza wyrażonej w PLN równowartości 100 000 EUR* </w:t>
            </w:r>
            <w:r w:rsidRPr="003D55B0">
              <w:rPr>
                <w:rFonts w:ascii="Calibri" w:hAnsi="Calibri"/>
                <w:b/>
                <w:sz w:val="22"/>
                <w:szCs w:val="22"/>
                <w:lang w:eastAsia="en-US"/>
              </w:rPr>
              <w:t xml:space="preserve">rozliczanie wydatków następuje </w:t>
            </w:r>
            <w:r w:rsidR="003D55B0" w:rsidRPr="003D55B0">
              <w:rPr>
                <w:rFonts w:ascii="Calibri" w:hAnsi="Calibri"/>
                <w:b/>
                <w:sz w:val="22"/>
                <w:szCs w:val="22"/>
                <w:lang w:eastAsia="en-US"/>
              </w:rPr>
              <w:t xml:space="preserve">obowiązkowo </w:t>
            </w:r>
            <w:r w:rsidRPr="003D55B0">
              <w:rPr>
                <w:rFonts w:ascii="Calibri" w:hAnsi="Calibri"/>
                <w:b/>
                <w:sz w:val="22"/>
                <w:szCs w:val="22"/>
                <w:lang w:eastAsia="en-US"/>
              </w:rPr>
              <w:t>na podstawie uproszczonej metody rozliczania wydatków tj. kwoty ryczałtowej</w:t>
            </w:r>
            <w:r w:rsidRPr="003D55B0">
              <w:rPr>
                <w:rFonts w:asciiTheme="minorHAnsi" w:hAnsiTheme="minorHAnsi" w:cs="Arial"/>
                <w:b/>
                <w:sz w:val="22"/>
                <w:szCs w:val="22"/>
                <w:lang w:eastAsia="en-US"/>
              </w:rPr>
              <w:t>.</w:t>
            </w:r>
          </w:p>
          <w:p w14:paraId="35D84B46" w14:textId="77777777" w:rsidR="005816FE" w:rsidRDefault="00421CF4" w:rsidP="000905FF">
            <w:pPr>
              <w:autoSpaceDE w:val="0"/>
              <w:autoSpaceDN w:val="0"/>
              <w:adjustRightInd w:val="0"/>
              <w:spacing w:line="276" w:lineRule="auto"/>
              <w:jc w:val="both"/>
              <w:rPr>
                <w:rFonts w:asciiTheme="minorHAnsi" w:hAnsiTheme="minorHAnsi" w:cs="Arial"/>
                <w:sz w:val="20"/>
                <w:szCs w:val="20"/>
                <w:lang w:eastAsia="en-US"/>
              </w:rPr>
            </w:pPr>
            <w:r w:rsidRPr="00421CF4">
              <w:rPr>
                <w:rFonts w:asciiTheme="minorHAnsi" w:hAnsiTheme="minorHAnsi" w:cs="Arial"/>
                <w:sz w:val="22"/>
                <w:szCs w:val="22"/>
                <w:lang w:eastAsia="en-US"/>
              </w:rPr>
              <w:t>*</w:t>
            </w:r>
            <w:r w:rsidRPr="00CA07E6">
              <w:rPr>
                <w:rFonts w:asciiTheme="minorHAnsi" w:hAnsiTheme="minorHAnsi" w:cs="Arial"/>
                <w:sz w:val="20"/>
                <w:szCs w:val="20"/>
                <w:lang w:eastAsia="en-US"/>
              </w:rPr>
              <w:t>do przeliczania ww. kwoty na PLN należy stosować miesięczny obrachunkowy kurs wymiany stosowany przez KE aktualny na dzień ogłoszenia konkursu w przypadku projektów konkursowych.</w:t>
            </w:r>
          </w:p>
          <w:p w14:paraId="6DECC034" w14:textId="77777777" w:rsidR="00392D66" w:rsidRDefault="00392D66" w:rsidP="000905FF">
            <w:pPr>
              <w:autoSpaceDE w:val="0"/>
              <w:autoSpaceDN w:val="0"/>
              <w:adjustRightInd w:val="0"/>
              <w:spacing w:line="276" w:lineRule="auto"/>
              <w:jc w:val="both"/>
              <w:rPr>
                <w:rFonts w:asciiTheme="minorHAnsi" w:hAnsiTheme="minorHAnsi" w:cs="Arial"/>
                <w:sz w:val="20"/>
                <w:szCs w:val="20"/>
                <w:lang w:eastAsia="en-US"/>
              </w:rPr>
            </w:pPr>
          </w:p>
          <w:p w14:paraId="6C332FD1" w14:textId="437E4469" w:rsidR="000905FF" w:rsidRPr="00F03036" w:rsidRDefault="00392D66" w:rsidP="000905FF">
            <w:pPr>
              <w:autoSpaceDE w:val="0"/>
              <w:autoSpaceDN w:val="0"/>
              <w:adjustRightInd w:val="0"/>
              <w:spacing w:line="276" w:lineRule="auto"/>
              <w:jc w:val="both"/>
              <w:rPr>
                <w:rFonts w:asciiTheme="minorHAnsi" w:hAnsiTheme="minorHAnsi" w:cs="Arial"/>
                <w:sz w:val="22"/>
                <w:szCs w:val="22"/>
                <w:lang w:eastAsia="en-US"/>
              </w:rPr>
            </w:pPr>
            <w:r w:rsidRPr="00BD008D">
              <w:rPr>
                <w:rFonts w:asciiTheme="minorHAnsi" w:hAnsiTheme="minorHAnsi" w:cs="Arial"/>
                <w:b/>
                <w:sz w:val="22"/>
                <w:szCs w:val="22"/>
                <w:lang w:eastAsia="en-US"/>
              </w:rPr>
              <w:t>Ważne!</w:t>
            </w:r>
            <w:r w:rsidRPr="00BD008D">
              <w:rPr>
                <w:rFonts w:asciiTheme="minorHAnsi" w:hAnsiTheme="minorHAnsi" w:cs="Arial"/>
                <w:sz w:val="22"/>
                <w:szCs w:val="22"/>
                <w:lang w:eastAsia="en-US"/>
              </w:rPr>
              <w:t xml:space="preserve"> </w:t>
            </w:r>
            <w:r w:rsidRPr="00BD008D">
              <w:rPr>
                <w:rFonts w:asciiTheme="minorHAnsi" w:hAnsiTheme="minorHAnsi" w:cs="Arial"/>
                <w:b/>
                <w:sz w:val="22"/>
                <w:szCs w:val="22"/>
                <w:lang w:eastAsia="en-US"/>
              </w:rPr>
              <w:t>W przypadku pomocy publicznej</w:t>
            </w:r>
            <w:r w:rsidRPr="00BD008D">
              <w:rPr>
                <w:rFonts w:asciiTheme="minorHAnsi" w:hAnsiTheme="minorHAnsi" w:cs="Arial"/>
                <w:sz w:val="22"/>
                <w:szCs w:val="22"/>
                <w:lang w:eastAsia="en-US"/>
              </w:rPr>
              <w:t xml:space="preserve"> udzielanej na mocy </w:t>
            </w:r>
            <w:r w:rsidRPr="00BD008D">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BD008D">
              <w:rPr>
                <w:rFonts w:asciiTheme="minorHAnsi" w:hAnsiTheme="minorHAnsi" w:cs="Arial"/>
                <w:sz w:val="22"/>
                <w:szCs w:val="22"/>
                <w:lang w:eastAsia="en-US"/>
              </w:rPr>
              <w:t xml:space="preserve">, zgodnie z art. 7 pkt 1, </w:t>
            </w:r>
            <w:r w:rsidRPr="00BD008D">
              <w:rPr>
                <w:rFonts w:asciiTheme="minorHAnsi" w:hAnsiTheme="minorHAnsi" w:cs="Arial"/>
                <w:b/>
                <w:sz w:val="22"/>
                <w:szCs w:val="22"/>
                <w:lang w:eastAsia="en-US"/>
              </w:rPr>
              <w:t>ryczałtowe rozliczanie kosztów pośrednich nie jest możliwe.</w:t>
            </w:r>
            <w:r>
              <w:rPr>
                <w:rFonts w:asciiTheme="minorHAnsi" w:hAnsiTheme="minorHAnsi" w:cs="Arial"/>
                <w:sz w:val="22"/>
                <w:szCs w:val="22"/>
                <w:lang w:eastAsia="en-US"/>
              </w:rPr>
              <w:t xml:space="preserve"> </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77777777"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r w:rsidR="00396AD7" w:rsidRPr="00491470">
              <w:rPr>
                <w:rFonts w:ascii="Calibri" w:hAnsi="Calibri"/>
                <w:b/>
                <w:sz w:val="22"/>
                <w:szCs w:val="22"/>
              </w:rPr>
              <w:t>:</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68D32EBB" w14:textId="6E2B5A16" w:rsidR="00ED180D" w:rsidRPr="00ED180D" w:rsidRDefault="00ED180D" w:rsidP="008910FD">
            <w:pPr>
              <w:pStyle w:val="Akapitzlist"/>
              <w:numPr>
                <w:ilvl w:val="0"/>
                <w:numId w:val="28"/>
              </w:numPr>
            </w:pPr>
            <w:r w:rsidRPr="00ED180D">
              <w:t xml:space="preserve">Wniosek złożony w ramach właściwego działania/poddziałania; </w:t>
            </w:r>
          </w:p>
          <w:p w14:paraId="08B4A86F" w14:textId="77777777" w:rsidR="00ED180D" w:rsidRPr="00ED180D" w:rsidRDefault="00ED180D" w:rsidP="008910FD">
            <w:pPr>
              <w:pStyle w:val="Akapitzlist"/>
              <w:numPr>
                <w:ilvl w:val="0"/>
                <w:numId w:val="28"/>
              </w:numPr>
            </w:pPr>
            <w:r w:rsidRPr="00ED180D">
              <w:t>Wersja elektroniczna wniosku zgodna z wersją papierową wniosku;</w:t>
            </w:r>
          </w:p>
          <w:p w14:paraId="61A6F22E" w14:textId="5D68521C" w:rsidR="00ED180D" w:rsidRPr="00ED180D" w:rsidRDefault="00ED180D" w:rsidP="008910FD">
            <w:pPr>
              <w:pStyle w:val="Akapitzlist"/>
              <w:numPr>
                <w:ilvl w:val="0"/>
                <w:numId w:val="28"/>
              </w:numPr>
            </w:pPr>
            <w:r w:rsidRPr="00ED180D">
              <w:t>Wniosek złożony we właściwej instytucji</w:t>
            </w:r>
            <w:r>
              <w:t>;</w:t>
            </w:r>
          </w:p>
          <w:p w14:paraId="40B022B9" w14:textId="637D0BA6" w:rsidR="00961473" w:rsidRPr="00202C9C" w:rsidRDefault="00961473" w:rsidP="008910FD">
            <w:pPr>
              <w:pStyle w:val="Akapitzlist"/>
              <w:numPr>
                <w:ilvl w:val="0"/>
                <w:numId w:val="28"/>
              </w:numPr>
            </w:pPr>
            <w:r w:rsidRPr="00202C9C">
              <w:t xml:space="preserve">Wersja papierowa wniosku </w:t>
            </w:r>
            <w:r w:rsidR="00FE2AF1" w:rsidRPr="00202C9C">
              <w:t xml:space="preserve">złożona </w:t>
            </w:r>
            <w:r w:rsidRPr="00202C9C">
              <w:t>w dwóch jednobrzmiących egzemplarzach</w:t>
            </w:r>
            <w:r w:rsidR="00F64E10" w:rsidRPr="00202C9C">
              <w:t>;</w:t>
            </w:r>
          </w:p>
          <w:p w14:paraId="2D95D2F8" w14:textId="77777777" w:rsidR="00F87A2E" w:rsidRPr="00202C9C" w:rsidRDefault="00F87A2E" w:rsidP="008910FD">
            <w:pPr>
              <w:pStyle w:val="Akapitzlist"/>
              <w:numPr>
                <w:ilvl w:val="0"/>
                <w:numId w:val="28"/>
              </w:numPr>
            </w:pPr>
            <w:r w:rsidRPr="00202C9C">
              <w:t>Wniosek nie zawiera błędów pisarskich;</w:t>
            </w:r>
          </w:p>
          <w:p w14:paraId="67CB2EE9" w14:textId="77777777" w:rsidR="00F87A2E" w:rsidRPr="00202C9C" w:rsidRDefault="00F87A2E" w:rsidP="008910FD">
            <w:pPr>
              <w:pStyle w:val="Akapitzlist"/>
              <w:numPr>
                <w:ilvl w:val="0"/>
                <w:numId w:val="28"/>
              </w:numPr>
            </w:pPr>
            <w:r w:rsidRPr="00202C9C">
              <w:t>Wniosek nie zawiera omyłek rachunkowych;</w:t>
            </w:r>
          </w:p>
          <w:p w14:paraId="4C9BC566" w14:textId="581217A6" w:rsidR="00BD570A" w:rsidRPr="00202C9C" w:rsidRDefault="00F87A2E" w:rsidP="008910FD">
            <w:pPr>
              <w:pStyle w:val="Akapitzlist"/>
              <w:numPr>
                <w:ilvl w:val="0"/>
                <w:numId w:val="28"/>
              </w:numPr>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8910FD">
            <w:pPr>
              <w:pStyle w:val="Akapitzlist"/>
              <w:numPr>
                <w:ilvl w:val="0"/>
                <w:numId w:val="28"/>
              </w:numPr>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8910FD">
            <w:pPr>
              <w:pStyle w:val="Akapitzlist"/>
              <w:numPr>
                <w:ilvl w:val="0"/>
                <w:numId w:val="28"/>
              </w:numPr>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8910FD">
            <w:pPr>
              <w:pStyle w:val="Akapitzlist"/>
              <w:numPr>
                <w:ilvl w:val="0"/>
                <w:numId w:val="28"/>
              </w:numPr>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8910FD">
            <w:pPr>
              <w:pStyle w:val="Akapitzlist"/>
              <w:numPr>
                <w:ilvl w:val="0"/>
                <w:numId w:val="28"/>
              </w:numPr>
            </w:pPr>
            <w:r w:rsidRPr="00202C9C">
              <w:t>Treść wniosku jest zbieżna z treścią załączników</w:t>
            </w:r>
            <w:r w:rsidR="00491470" w:rsidRPr="00202C9C">
              <w:t xml:space="preserve"> (jeśli dotyczy);</w:t>
            </w:r>
          </w:p>
          <w:p w14:paraId="6DD6B2E0" w14:textId="4E94356D" w:rsidR="00830568" w:rsidRPr="00202C9C" w:rsidRDefault="003431E3" w:rsidP="00CC0B46">
            <w:pPr>
              <w:pStyle w:val="Akapitzlist"/>
              <w:numPr>
                <w:ilvl w:val="0"/>
                <w:numId w:val="28"/>
              </w:numPr>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1C2AA970" w:rsidR="00961473" w:rsidRPr="00202C9C" w:rsidRDefault="00BD313F" w:rsidP="00583D04">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w:t>
            </w:r>
            <w:r w:rsidR="001963C6" w:rsidRPr="00202C9C">
              <w:rPr>
                <w:rFonts w:ascii="Calibri" w:hAnsi="Calibri"/>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które mają wpływ na charakter i cele działania/poddziałania w ramach, którego został złożony w</w:t>
            </w:r>
            <w:r w:rsidR="00DB2B4A" w:rsidRPr="00202C9C">
              <w:rPr>
                <w:rFonts w:ascii="Calibri" w:hAnsi="Calibri"/>
                <w:sz w:val="22"/>
                <w:szCs w:val="22"/>
              </w:rPr>
              <w:t>n</w:t>
            </w:r>
            <w:r w:rsidRPr="00202C9C">
              <w:rPr>
                <w:rFonts w:ascii="Calibri" w:hAnsi="Calibri"/>
                <w:sz w:val="22"/>
                <w:szCs w:val="22"/>
              </w:rPr>
              <w:t>iosek o dofinansowanie projektu.</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6A519993" w:rsidR="0073207C" w:rsidRPr="00202C9C" w:rsidRDefault="00E90FE7" w:rsidP="0073207C">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289AD1F" w14:textId="77777777"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168008CF" w14:textId="77777777" w:rsidR="00823610" w:rsidRDefault="00823610" w:rsidP="00823610">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6CB8DDEA"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lang w:val="en-US"/>
              </w:rPr>
            </w:pPr>
            <w:r w:rsidRPr="000D214C">
              <w:rPr>
                <w:rFonts w:ascii="Calibri" w:hAnsi="Calibri"/>
                <w:sz w:val="22"/>
                <w:szCs w:val="22"/>
                <w:lang w:val="en-US"/>
              </w:rPr>
              <w:t>E – maila:</w:t>
            </w:r>
            <w:r w:rsidR="005F5AAF">
              <w:rPr>
                <w:rFonts w:ascii="Calibri" w:hAnsi="Calibri"/>
                <w:sz w:val="22"/>
                <w:szCs w:val="22"/>
                <w:lang w:val="en-US"/>
              </w:rPr>
              <w:t xml:space="preserve"> info@opolskie.pl</w:t>
            </w:r>
          </w:p>
          <w:p w14:paraId="5938C03D" w14:textId="015EA2CC"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7C482F45"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p>
          <w:p w14:paraId="6B90BAB3" w14:textId="77777777" w:rsidR="00B77945"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77777777"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19"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0"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24419166"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786417AD"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w:t>
            </w:r>
            <w:r w:rsidR="00C14016">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10"/>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1"/>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2"/>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3"/>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4"/>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0AEB7A04" w14:textId="77777777"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77777777"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W przypadku negatywnej oceny projektu, o której mowa w art. 53 ust. 2 ustawy wdrożeniowej, wnioskodawca ma prawo w terminie 14 dni od dnia doręczenia informacji, o której mowa w art. 46 ust. 3 ww. ustawy, złożyć pisemny protest</w:t>
            </w:r>
            <w:r w:rsidR="005F5AAF">
              <w:rPr>
                <w:rFonts w:ascii="Calibri" w:hAnsi="Calibri"/>
                <w:sz w:val="22"/>
                <w:szCs w:val="22"/>
              </w:rPr>
              <w:t xml:space="preserve"> do IOK. </w:t>
            </w:r>
            <w:r w:rsidRPr="00355864">
              <w:rPr>
                <w:rFonts w:ascii="Calibri" w:hAnsi="Calibri"/>
                <w:sz w:val="22"/>
                <w:szCs w:val="22"/>
              </w:rPr>
              <w:t xml:space="preserve"> </w:t>
            </w:r>
          </w:p>
          <w:p w14:paraId="1EAE7D74" w14:textId="77777777" w:rsidR="000B4F0D"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 xml:space="preserve">zamieszczonej na stronie internetowej </w:t>
            </w:r>
            <w:hyperlink r:id="rId21" w:history="1">
              <w:r w:rsidR="00367136" w:rsidRPr="00721030">
                <w:rPr>
                  <w:rFonts w:ascii="Calibri" w:hAnsi="Calibri"/>
                  <w:sz w:val="22"/>
                  <w:szCs w:val="22"/>
                  <w:u w:val="single"/>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Pr="00355864">
              <w:rPr>
                <w:rFonts w:ascii="Calibri" w:hAnsi="Calibri"/>
                <w:sz w:val="22"/>
                <w:szCs w:val="22"/>
              </w:rPr>
              <w:t>.</w:t>
            </w:r>
          </w:p>
          <w:p w14:paraId="58959567" w14:textId="26735151" w:rsidR="00196223" w:rsidRPr="00355864" w:rsidRDefault="00196223" w:rsidP="00196223">
            <w:pPr>
              <w:autoSpaceDE w:val="0"/>
              <w:autoSpaceDN w:val="0"/>
              <w:adjustRightInd w:val="0"/>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77777777"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77777777"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0F553402" w14:textId="77777777" w:rsidR="007B7CEB"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2" w:history="1">
              <w:r w:rsidRPr="003336A4">
                <w:rPr>
                  <w:rStyle w:val="Hipercze"/>
                  <w:rFonts w:asciiTheme="minorHAnsi" w:hAnsiTheme="minorHAnsi"/>
                  <w:sz w:val="22"/>
                  <w:szCs w:val="22"/>
                </w:rPr>
                <w:t>www.rpo.opolskie.pl</w:t>
              </w:r>
            </w:hyperlink>
            <w:r w:rsidR="00415753">
              <w:t xml:space="preserve"> </w:t>
            </w:r>
            <w:r w:rsidR="00415753" w:rsidRPr="00415753">
              <w:rPr>
                <w:rFonts w:asciiTheme="minorHAnsi" w:hAnsiTheme="minorHAnsi"/>
                <w:sz w:val="22"/>
                <w:szCs w:val="22"/>
              </w:rPr>
              <w:t xml:space="preserve">oraz </w:t>
            </w:r>
            <w:hyperlink r:id="rId23" w:history="1">
              <w:r w:rsidR="00415753" w:rsidRPr="00415753">
                <w:rPr>
                  <w:rStyle w:val="Hipercze"/>
                  <w:rFonts w:asciiTheme="minorHAnsi" w:hAnsiTheme="minorHAnsi"/>
                  <w:sz w:val="22"/>
                  <w:szCs w:val="22"/>
                </w:rPr>
                <w:t>www.funduszeeuropejskie.gov.pl</w:t>
              </w:r>
            </w:hyperlink>
            <w:r w:rsidR="00415753" w:rsidRPr="00415753">
              <w:rPr>
                <w:rFonts w:asciiTheme="minorHAnsi" w:hAnsiTheme="minorHAnsi"/>
                <w:sz w:val="22"/>
                <w:szCs w:val="22"/>
              </w:rPr>
              <w:t>.</w:t>
            </w:r>
            <w:r w:rsidR="00415753">
              <w:t xml:space="preserve"> </w:t>
            </w:r>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t>
            </w:r>
            <w:r w:rsidR="00415753">
              <w:rPr>
                <w:rFonts w:asciiTheme="minorHAnsi" w:hAnsiTheme="minorHAnsi"/>
                <w:sz w:val="22"/>
                <w:szCs w:val="22"/>
              </w:rPr>
              <w:t xml:space="preserve">                     </w:t>
            </w:r>
            <w:r w:rsidR="00FA1E93" w:rsidRPr="009624ED">
              <w:rPr>
                <w:rFonts w:asciiTheme="minorHAnsi" w:hAnsiTheme="minorHAnsi"/>
                <w:sz w:val="22"/>
                <w:szCs w:val="22"/>
              </w:rPr>
              <w:t xml:space="preserve">w tym wynikające z przepisów ustawy o finansach publicznych, określające elementy umowy o dofinansowanie. Wzór umowy uwzględnia prawa </w:t>
            </w:r>
            <w:r w:rsidR="00415753">
              <w:rPr>
                <w:rFonts w:asciiTheme="minorHAnsi" w:hAnsiTheme="minorHAnsi"/>
                <w:sz w:val="22"/>
                <w:szCs w:val="22"/>
              </w:rPr>
              <w:t xml:space="preserve">                            </w:t>
            </w:r>
            <w:r w:rsidR="00FA1E93" w:rsidRPr="009624ED">
              <w:rPr>
                <w:rFonts w:asciiTheme="minorHAnsi" w:hAnsiTheme="minorHAnsi"/>
                <w:sz w:val="22"/>
                <w:szCs w:val="22"/>
              </w:rPr>
              <w:t>i obowiązki beneficjenta oraz właściwej instytucji udzielającej dofinansowania.</w:t>
            </w:r>
          </w:p>
          <w:p w14:paraId="290E6E24" w14:textId="0C5C2089" w:rsidR="00481BB8" w:rsidRPr="009624ED" w:rsidRDefault="00481BB8"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41A34824"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w:t>
            </w:r>
            <w:r w:rsidR="00A813D3">
              <w:rPr>
                <w:rFonts w:ascii="Calibri" w:hAnsi="Calibri" w:cs="Arial"/>
                <w:b/>
                <w:bCs/>
                <w:color w:val="000000"/>
                <w:sz w:val="22"/>
                <w:szCs w:val="22"/>
              </w:rPr>
              <w:t>/wydawania</w:t>
            </w:r>
            <w:r w:rsidRPr="00F85116">
              <w:rPr>
                <w:rFonts w:ascii="Calibri" w:hAnsi="Calibri" w:cs="Arial"/>
                <w:b/>
                <w:bCs/>
                <w:color w:val="000000"/>
                <w:sz w:val="22"/>
                <w:szCs w:val="22"/>
              </w:rPr>
              <w:t xml:space="preserve">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5025EE1C" w14:textId="77777777" w:rsidR="003D7286" w:rsidRPr="004216D9" w:rsidRDefault="003D7286" w:rsidP="003D7286">
            <w:pPr>
              <w:spacing w:line="276" w:lineRule="auto"/>
              <w:jc w:val="both"/>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662BDE13" w14:textId="4FCFEE7B"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sidR="00D54042">
              <w:rPr>
                <w:rFonts w:ascii="Calibri" w:hAnsi="Calibri"/>
                <w:sz w:val="22"/>
                <w:szCs w:val="22"/>
              </w:rPr>
              <w:t xml:space="preserve">jenta związane </w:t>
            </w:r>
            <w:r w:rsidRPr="004216D9">
              <w:rPr>
                <w:rFonts w:ascii="Calibri" w:hAnsi="Calibri"/>
                <w:sz w:val="22"/>
                <w:szCs w:val="22"/>
              </w:rPr>
              <w:t xml:space="preserve">z realizacją projektu. </w:t>
            </w:r>
          </w:p>
          <w:p w14:paraId="3BF3596B" w14:textId="1F3B7A12"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sidR="00D54042">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sidR="00D54042">
              <w:rPr>
                <w:rFonts w:ascii="Calibri" w:hAnsi="Calibri"/>
                <w:sz w:val="22"/>
                <w:szCs w:val="22"/>
              </w:rPr>
              <w:t xml:space="preserve">u </w:t>
            </w:r>
            <w:r w:rsidRPr="004216D9">
              <w:rPr>
                <w:rFonts w:ascii="Calibri" w:hAnsi="Calibri"/>
                <w:sz w:val="22"/>
                <w:szCs w:val="22"/>
              </w:rPr>
              <w:t>z możliwości otrzymania dofinansowania. </w:t>
            </w:r>
          </w:p>
          <w:p w14:paraId="01BA2189" w14:textId="4CC81CD8"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sidR="00D54042">
              <w:rPr>
                <w:rFonts w:ascii="Calibri" w:hAnsi="Calibri"/>
                <w:sz w:val="22"/>
                <w:szCs w:val="22"/>
              </w:rPr>
              <w:t xml:space="preserve">                                   </w:t>
            </w:r>
            <w:r w:rsidRPr="004216D9">
              <w:rPr>
                <w:rFonts w:ascii="Calibri" w:hAnsi="Calibri"/>
                <w:sz w:val="22"/>
                <w:szCs w:val="22"/>
              </w:rPr>
              <w:t>o dofinansowanie.</w:t>
            </w:r>
          </w:p>
          <w:p w14:paraId="5CA53911" w14:textId="77777777" w:rsidR="0065145A" w:rsidRPr="004216D9" w:rsidRDefault="0065145A" w:rsidP="0065145A">
            <w:pPr>
              <w:spacing w:line="276" w:lineRule="auto"/>
              <w:jc w:val="both"/>
              <w:rPr>
                <w:rFonts w:ascii="Calibri" w:hAnsi="Calibri"/>
                <w:sz w:val="22"/>
                <w:szCs w:val="22"/>
              </w:rPr>
            </w:pPr>
          </w:p>
          <w:p w14:paraId="498B3923" w14:textId="34075C97" w:rsidR="0065145A" w:rsidRDefault="0065145A" w:rsidP="00196223">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02625531" w14:textId="77777777" w:rsidR="00D54042" w:rsidRDefault="00D54042" w:rsidP="001F7CE0">
            <w:pPr>
              <w:jc w:val="both"/>
              <w:rPr>
                <w:rFonts w:ascii="Calibri" w:hAnsi="Calibri"/>
                <w:sz w:val="22"/>
                <w:szCs w:val="22"/>
              </w:rPr>
            </w:pPr>
          </w:p>
          <w:p w14:paraId="6E11F7B5" w14:textId="77777777" w:rsidR="00555FB3" w:rsidRPr="00555FB3" w:rsidRDefault="00555FB3" w:rsidP="00555FB3">
            <w:pPr>
              <w:spacing w:after="120"/>
              <w:jc w:val="both"/>
              <w:rPr>
                <w:rFonts w:ascii="Calibri" w:hAnsi="Calibri"/>
              </w:rPr>
            </w:pPr>
            <w:r w:rsidRPr="00555FB3">
              <w:rPr>
                <w:rFonts w:ascii="Calibri" w:hAnsi="Calibri"/>
                <w:sz w:val="22"/>
                <w:szCs w:val="22"/>
              </w:rPr>
              <w:t>Dodatkowo należy złożyć:</w:t>
            </w:r>
          </w:p>
          <w:p w14:paraId="4258BC3C"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613A2FC6" w14:textId="77777777" w:rsidR="00555FB3" w:rsidRPr="00555FB3" w:rsidRDefault="00555FB3" w:rsidP="00555FB3">
            <w:pPr>
              <w:spacing w:line="276" w:lineRule="auto"/>
              <w:jc w:val="both"/>
              <w:rPr>
                <w:rFonts w:asciiTheme="minorHAnsi" w:hAnsiTheme="minorHAnsi"/>
                <w:bCs/>
                <w:iCs/>
                <w:sz w:val="22"/>
                <w:szCs w:val="22"/>
              </w:rPr>
            </w:pPr>
          </w:p>
          <w:p w14:paraId="1047A0F0"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26F5E125" w14:textId="77777777" w:rsidR="00555FB3" w:rsidRPr="00555FB3" w:rsidRDefault="00555FB3" w:rsidP="00555FB3">
            <w:pPr>
              <w:spacing w:line="276" w:lineRule="auto"/>
              <w:jc w:val="both"/>
              <w:rPr>
                <w:rFonts w:asciiTheme="minorHAnsi" w:hAnsiTheme="minorHAnsi"/>
                <w:bCs/>
                <w:iCs/>
                <w:sz w:val="22"/>
                <w:szCs w:val="22"/>
              </w:rPr>
            </w:pPr>
          </w:p>
          <w:p w14:paraId="41CB06A2"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24CA458D" w14:textId="77777777" w:rsidR="00555FB3" w:rsidRPr="00555FB3" w:rsidRDefault="00555FB3" w:rsidP="00555FB3">
            <w:pPr>
              <w:spacing w:line="276" w:lineRule="auto"/>
              <w:jc w:val="both"/>
              <w:rPr>
                <w:rFonts w:asciiTheme="minorHAnsi" w:hAnsiTheme="minorHAnsi"/>
                <w:bCs/>
                <w:iCs/>
                <w:sz w:val="22"/>
                <w:szCs w:val="22"/>
              </w:rPr>
            </w:pPr>
          </w:p>
          <w:p w14:paraId="7EDAFDBF"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2458C30" w14:textId="77777777" w:rsidR="00555FB3" w:rsidRPr="00555FB3" w:rsidRDefault="00555FB3" w:rsidP="00555FB3">
            <w:pPr>
              <w:spacing w:line="276" w:lineRule="auto"/>
              <w:jc w:val="both"/>
              <w:rPr>
                <w:rFonts w:asciiTheme="minorHAnsi" w:hAnsiTheme="minorHAnsi"/>
                <w:bCs/>
                <w:iCs/>
                <w:sz w:val="22"/>
                <w:szCs w:val="22"/>
              </w:rPr>
            </w:pPr>
          </w:p>
          <w:p w14:paraId="311FD465"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2D24010E" w14:textId="77777777" w:rsidR="00555FB3" w:rsidRPr="00555FB3" w:rsidRDefault="00555FB3" w:rsidP="00555FB3">
            <w:pPr>
              <w:spacing w:line="276" w:lineRule="auto"/>
              <w:jc w:val="both"/>
              <w:rPr>
                <w:rFonts w:asciiTheme="minorHAnsi" w:hAnsiTheme="minorHAnsi"/>
                <w:bCs/>
                <w:iCs/>
                <w:sz w:val="22"/>
                <w:szCs w:val="22"/>
              </w:rPr>
            </w:pPr>
          </w:p>
          <w:p w14:paraId="5949522C" w14:textId="77777777" w:rsidR="00555FB3" w:rsidRPr="00555FB3" w:rsidRDefault="00555FB3" w:rsidP="00555FB3">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6CE244E3"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7) W przypadku wystąpienia pomocy de minimis Beneficjent będzie zobligowany do złożenia następujących załączników:</w:t>
            </w:r>
          </w:p>
          <w:p w14:paraId="3F79AFAD" w14:textId="18F02BF2" w:rsidR="00555FB3" w:rsidRPr="00555FB3" w:rsidRDefault="00555FB3" w:rsidP="00555FB3">
            <w:pPr>
              <w:numPr>
                <w:ilvl w:val="0"/>
                <w:numId w:val="3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minimis otrzymanej </w:t>
            </w:r>
            <w:r w:rsidR="00876B1D">
              <w:rPr>
                <w:rFonts w:asciiTheme="minorHAnsi" w:hAnsiTheme="minorHAnsi"/>
                <w:sz w:val="22"/>
                <w:szCs w:val="22"/>
                <w:lang w:eastAsia="en-US"/>
              </w:rPr>
              <w:t xml:space="preserve">  </w:t>
            </w:r>
            <w:r w:rsidRPr="00555FB3">
              <w:rPr>
                <w:rFonts w:asciiTheme="minorHAnsi" w:hAnsiTheme="minorHAnsi"/>
                <w:sz w:val="22"/>
                <w:szCs w:val="22"/>
                <w:lang w:eastAsia="en-US"/>
              </w:rPr>
              <w:t>w bieżącym roku podatkowym oraz w poprzedzających go dwóch latach podatkowych lub oświadczenia o wielkości pomocy do minimis otrzymanej w tym okresie lub oświadczenia o nieotrzymaniu pomocy de minimis w tym okresie,</w:t>
            </w:r>
          </w:p>
          <w:p w14:paraId="3A555963" w14:textId="50D2A42D" w:rsidR="00555FB3" w:rsidRPr="00555FB3" w:rsidRDefault="00555FB3" w:rsidP="00555FB3">
            <w:pPr>
              <w:numPr>
                <w:ilvl w:val="0"/>
                <w:numId w:val="3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minimis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minimis (zgodnie ze wzorem załącznika znajdującym się </w:t>
            </w:r>
            <w:r w:rsidR="00876B1D">
              <w:rPr>
                <w:rFonts w:asciiTheme="minorHAnsi" w:hAnsiTheme="minorHAnsi"/>
                <w:sz w:val="22"/>
                <w:szCs w:val="22"/>
                <w:lang w:eastAsia="en-US"/>
              </w:rPr>
              <w:t xml:space="preserve"> </w:t>
            </w:r>
            <w:r w:rsidRPr="00555FB3">
              <w:rPr>
                <w:rFonts w:asciiTheme="minorHAnsi" w:hAnsiTheme="minorHAnsi"/>
                <w:sz w:val="22"/>
                <w:szCs w:val="22"/>
                <w:lang w:eastAsia="en-US"/>
              </w:rPr>
              <w:t>w wyżej wymienionym Rozporządzeniu z późn. zm.),</w:t>
            </w:r>
          </w:p>
          <w:p w14:paraId="77530720" w14:textId="77777777" w:rsidR="00555FB3" w:rsidRPr="00555FB3" w:rsidRDefault="00555FB3" w:rsidP="00555FB3">
            <w:pPr>
              <w:numPr>
                <w:ilvl w:val="0"/>
                <w:numId w:val="3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47454080" w14:textId="77777777" w:rsidR="00555FB3" w:rsidRDefault="00555FB3" w:rsidP="00555FB3">
            <w:pPr>
              <w:numPr>
                <w:ilvl w:val="0"/>
                <w:numId w:val="37"/>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2BB946F2" w14:textId="77777777" w:rsidR="00305308" w:rsidRPr="00555FB3" w:rsidRDefault="00305308" w:rsidP="004841EB">
            <w:pPr>
              <w:tabs>
                <w:tab w:val="left" w:pos="319"/>
              </w:tabs>
              <w:spacing w:before="240" w:after="240"/>
              <w:ind w:left="720"/>
              <w:contextualSpacing/>
              <w:jc w:val="both"/>
              <w:rPr>
                <w:rFonts w:asciiTheme="minorHAnsi" w:hAnsiTheme="minorHAnsi"/>
                <w:sz w:val="22"/>
                <w:szCs w:val="22"/>
                <w:lang w:eastAsia="en-US"/>
              </w:rPr>
            </w:pPr>
          </w:p>
          <w:p w14:paraId="46C83B4D" w14:textId="77777777" w:rsidR="00555FB3" w:rsidRPr="00555FB3" w:rsidRDefault="00555FB3" w:rsidP="00555FB3">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0A97D9C9" w14:textId="3BF13434" w:rsidR="00555FB3" w:rsidRPr="00555FB3" w:rsidRDefault="00555FB3" w:rsidP="00555FB3">
            <w:pPr>
              <w:numPr>
                <w:ilvl w:val="0"/>
                <w:numId w:val="38"/>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sidR="00876B1D">
              <w:rPr>
                <w:rFonts w:asciiTheme="minorHAnsi" w:hAnsiTheme="minorHAnsi"/>
                <w:sz w:val="22"/>
                <w:szCs w:val="22"/>
                <w:lang w:eastAsia="en-US"/>
              </w:rPr>
              <w:t xml:space="preserve">                     </w:t>
            </w:r>
            <w:r w:rsidRPr="00555FB3">
              <w:rPr>
                <w:rFonts w:asciiTheme="minorHAnsi" w:hAnsiTheme="minorHAnsi"/>
                <w:sz w:val="22"/>
                <w:szCs w:val="22"/>
                <w:lang w:eastAsia="en-US"/>
              </w:rPr>
              <w:t>de minimis w zakresie przewidzianym w Rozporządzeniu Rady Ministrów z dnia 29 marca 2010r. w sprawie zakresu informacji przedstawianych przez podmiot ubiegający się o pomoc inną niż pomoc de minimis lub pomoc de minimis w rolnictwie lub rybołówstwie z późn. zm.,</w:t>
            </w:r>
          </w:p>
          <w:p w14:paraId="7E8A9B34" w14:textId="77777777" w:rsidR="00555FB3" w:rsidRDefault="00555FB3" w:rsidP="00555FB3">
            <w:pPr>
              <w:numPr>
                <w:ilvl w:val="0"/>
                <w:numId w:val="38"/>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1933C471" w14:textId="26711A05" w:rsidR="00555FB3" w:rsidRPr="00BD008D" w:rsidRDefault="00555FB3" w:rsidP="00BD008D">
            <w:pPr>
              <w:numPr>
                <w:ilvl w:val="0"/>
                <w:numId w:val="38"/>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24172A" w:rsidRDefault="009624ED" w:rsidP="00201A25">
            <w:pPr>
              <w:pStyle w:val="Akapitzlist"/>
              <w:numPr>
                <w:ilvl w:val="0"/>
                <w:numId w:val="24"/>
              </w:numPr>
              <w:ind w:left="361" w:hanging="283"/>
            </w:pPr>
            <w:r w:rsidRPr="0024172A">
              <w:t xml:space="preserve">Zabezpieczeniem prawidłowej realizacji umowy jest składany przez </w:t>
            </w:r>
            <w:r w:rsidR="0024172A" w:rsidRPr="0024172A">
              <w:t xml:space="preserve">  </w:t>
            </w:r>
            <w:r w:rsidRPr="0024172A">
              <w:t xml:space="preserve">wnioskodawcę, nie później niż w terminie 15 dni od daty </w:t>
            </w:r>
            <w:r w:rsidR="00CB2CC3" w:rsidRPr="0024172A">
              <w:t>podpisania umowy o </w:t>
            </w:r>
            <w:r w:rsidRPr="0024172A">
              <w:t xml:space="preserve">dofinansowanie </w:t>
            </w:r>
            <w:r w:rsidRPr="00AD2EB0">
              <w:rPr>
                <w:b/>
              </w:rPr>
              <w:t>weksel in blanco wraz z wypełnioną deklaracją wystawcy weksla in blanco</w:t>
            </w:r>
            <w:r w:rsidRPr="0024172A">
              <w:t>.</w:t>
            </w:r>
            <w:r w:rsidR="00A90A88" w:rsidRPr="0024172A">
              <w:t xml:space="preserve"> </w:t>
            </w:r>
          </w:p>
          <w:p w14:paraId="57A9E55A" w14:textId="3385DAC5" w:rsidR="00A90A88" w:rsidRPr="0024172A" w:rsidRDefault="00A90A88" w:rsidP="0035097C">
            <w:pPr>
              <w:pStyle w:val="Akapitzlist"/>
              <w:numPr>
                <w:ilvl w:val="0"/>
                <w:numId w:val="0"/>
              </w:numPr>
              <w:ind w:left="357"/>
            </w:pPr>
            <w:r w:rsidRPr="0024172A">
              <w:t>Z obowiązku ustanawiania zabezpieczenia, zwolnione są jednostki sektora finansów publicznych, fundacje, których jedynym fundatorem jest Skarb Państwa oraz Bank Gospodarstwa Krajowego, na podstawie art. 206 ust. 4 Ustawy z dnia 27 sierpnia 2009 r.</w:t>
            </w:r>
            <w:r w:rsidR="0013716F">
              <w:t xml:space="preserve"> </w:t>
            </w:r>
            <w:r w:rsidRPr="0024172A">
              <w:t>o finansach publicznych (Dz. U. z 2013 r., poz. 885 z poźn. zm.).</w:t>
            </w:r>
          </w:p>
          <w:p w14:paraId="72C9D1B9" w14:textId="23850255" w:rsidR="009624ED" w:rsidRPr="00150A25" w:rsidRDefault="009624ED" w:rsidP="001D02AA">
            <w:pPr>
              <w:pStyle w:val="Akapitzlist"/>
              <w:numPr>
                <w:ilvl w:val="0"/>
                <w:numId w:val="24"/>
              </w:numPr>
              <w:ind w:left="361" w:hanging="283"/>
              <w:rPr>
                <w:b/>
              </w:rPr>
            </w:pPr>
            <w:r w:rsidRPr="00150A25">
              <w:rPr>
                <w:b/>
              </w:rPr>
              <w:t>W szczególnych przypadkach</w:t>
            </w:r>
            <w:r w:rsidRPr="0024172A">
              <w:t xml:space="preserve"> wynikających z okoliczności,</w:t>
            </w:r>
            <w:r w:rsidR="0013716F">
              <w:t xml:space="preserve"> </w:t>
            </w:r>
            <w:r w:rsidRPr="0024172A">
              <w:t xml:space="preserve">o których mowa </w:t>
            </w:r>
            <w:r w:rsidR="004216D9" w:rsidRPr="0024172A">
              <w:t>w</w:t>
            </w:r>
            <w:r w:rsidRPr="0024172A">
              <w:t xml:space="preserve"> rozporządzeniu Ministra Infrastruktury</w:t>
            </w:r>
            <w:r w:rsidR="00BA7D94">
              <w:t xml:space="preserve"> </w:t>
            </w:r>
            <w:r w:rsidRPr="0024172A">
              <w:t xml:space="preserve">i Rozwoju wydanym na podstawie art. 189 ust. 4 ustawy z dnia 27 sierpnia 2009r. o finansach publicznych, od wnioskodawcy </w:t>
            </w:r>
            <w:r w:rsidRPr="00150A25">
              <w:rPr>
                <w:b/>
              </w:rPr>
              <w:t>może być wymagane wniesienie zabezpieczenia w innej formie.</w:t>
            </w:r>
          </w:p>
          <w:p w14:paraId="437F989F" w14:textId="6CB3E149" w:rsidR="009624ED" w:rsidRPr="0024172A" w:rsidRDefault="009624ED" w:rsidP="001D02AA">
            <w:pPr>
              <w:pStyle w:val="Akapitzlist"/>
              <w:numPr>
                <w:ilvl w:val="0"/>
                <w:numId w:val="24"/>
              </w:numPr>
              <w:ind w:left="361" w:hanging="283"/>
            </w:pPr>
            <w:r w:rsidRPr="0024172A">
              <w:t>Zwrot dokumentu stanowiącego zabezpieczenie umowy następuje na pisemny wniosek wnioskodawcy po ostatecznym rozliczeniu umowy, tj. po zatwierdzeniu</w:t>
            </w:r>
            <w:r w:rsidR="00FF2713" w:rsidRPr="0024172A">
              <w:t xml:space="preserve"> końcowego wniosku o płatność w </w:t>
            </w:r>
            <w:r w:rsidRPr="0024172A">
              <w:t>projekcie oraz – jeśli dotyczy – zwrocie środków niewykorzystanych przez wnioskodawcę.</w:t>
            </w:r>
          </w:p>
          <w:p w14:paraId="110EF3B1" w14:textId="51B20AC2" w:rsidR="009624ED" w:rsidRPr="0024172A" w:rsidRDefault="009624ED" w:rsidP="001D02AA">
            <w:pPr>
              <w:pStyle w:val="Akapitzlist"/>
              <w:numPr>
                <w:ilvl w:val="0"/>
                <w:numId w:val="24"/>
              </w:numPr>
              <w:ind w:left="361" w:hanging="283"/>
            </w:pPr>
            <w:r w:rsidRPr="0024172A">
              <w:t>W przypadku wszczęcia postępowania administracyjnego</w:t>
            </w:r>
            <w:r w:rsidR="0013716F">
              <w:t xml:space="preserve"> </w:t>
            </w:r>
            <w:r w:rsidRPr="0024172A">
              <w:t>w celu wydania decyzji o zwrocie ś</w:t>
            </w:r>
            <w:r w:rsidR="00FF2713" w:rsidRPr="0024172A">
              <w:t>rodków na podstawie przepisów o </w:t>
            </w:r>
            <w:r w:rsidRPr="0024172A">
              <w:t>finansach publicznych lub postępowania sądowo-administracyjnego w wyniku za</w:t>
            </w:r>
            <w:r w:rsidR="00FF2713" w:rsidRPr="0024172A">
              <w:t>skarżenia takiej decyzji, lub w </w:t>
            </w:r>
            <w:r w:rsidRPr="0024172A">
              <w:t>przypadku prowadzenia egzekucji administracyjnej zwrot dokumentu stanowiącego zabezpieczenie umowy może nastąpi</w:t>
            </w:r>
            <w:r w:rsidR="00B06D59" w:rsidRPr="0024172A">
              <w:t>ć po zakończeniu postępowania i</w:t>
            </w:r>
            <w:r w:rsidRPr="0024172A">
              <w:t xml:space="preserve"> jeśli takie było jego ustalenie, odzyskaniu środków.</w:t>
            </w:r>
          </w:p>
          <w:p w14:paraId="05A77E4F" w14:textId="3403B22A" w:rsidR="009624ED" w:rsidRPr="0024172A" w:rsidRDefault="009624ED" w:rsidP="001D02AA">
            <w:pPr>
              <w:pStyle w:val="Akapitzlist"/>
              <w:numPr>
                <w:ilvl w:val="0"/>
                <w:numId w:val="24"/>
              </w:numPr>
              <w:ind w:left="361" w:hanging="283"/>
            </w:pPr>
            <w:r w:rsidRPr="0024172A">
              <w:t xml:space="preserve">W przypadku, </w:t>
            </w:r>
            <w:r w:rsidRPr="00202A48">
              <w:rPr>
                <w:b/>
              </w:rPr>
              <w:t>gdy wniosek przewiduje trwałość projektu</w:t>
            </w:r>
            <w:r w:rsidRPr="0024172A">
              <w:t xml:space="preserve"> lub rezultatów, zwrot dokumentu stanowiącego zabezpieczenie następuje po upływie okresu trwałości.</w:t>
            </w:r>
          </w:p>
          <w:p w14:paraId="05A5483D" w14:textId="7239D51D" w:rsidR="00BA7D94" w:rsidRPr="0024172A" w:rsidRDefault="009624ED" w:rsidP="001D02AA">
            <w:pPr>
              <w:pStyle w:val="Akapitzlist"/>
              <w:numPr>
                <w:ilvl w:val="0"/>
                <w:numId w:val="24"/>
              </w:numPr>
              <w:ind w:left="361" w:hanging="283"/>
            </w:pPr>
            <w:r w:rsidRPr="0024172A">
              <w:t>Koszt zabezpieczenia prawidłowej realizacji umowy jako koszt pośredni stanowi wydatek kwalifikowalny w projekcie.</w:t>
            </w:r>
          </w:p>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0F2CF34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t>
            </w:r>
            <w:r w:rsidR="00DD7C39">
              <w:rPr>
                <w:rFonts w:ascii="Calibri" w:hAnsi="Calibri"/>
                <w:sz w:val="22"/>
                <w:szCs w:val="22"/>
              </w:rPr>
              <w:t xml:space="preserve">                      </w:t>
            </w:r>
            <w:r w:rsidRPr="00BF3CF4">
              <w:rPr>
                <w:rFonts w:ascii="Calibri" w:hAnsi="Calibri"/>
                <w:sz w:val="22"/>
                <w:szCs w:val="22"/>
              </w:rPr>
              <w:t xml:space="preserve">w zakresie obowiązków tych osób, które wynikają z zatrudnienia przez jeden </w:t>
            </w:r>
            <w:r w:rsidR="00DD7C39">
              <w:rPr>
                <w:rFonts w:ascii="Calibri" w:hAnsi="Calibri"/>
                <w:sz w:val="22"/>
                <w:szCs w:val="22"/>
              </w:rPr>
              <w:t xml:space="preserve">               </w:t>
            </w:r>
            <w:r w:rsidRPr="00BF3CF4">
              <w:rPr>
                <w:rFonts w:ascii="Calibri" w:hAnsi="Calibri"/>
                <w:sz w:val="22"/>
                <w:szCs w:val="22"/>
              </w:rPr>
              <w:t xml:space="preserve">z podmiotów partnerstwa. </w:t>
            </w:r>
          </w:p>
          <w:p w14:paraId="79867423" w14:textId="4527EEF4"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Pr="00E376C9">
              <w:rPr>
                <w:rFonts w:ascii="Calibri" w:hAnsi="Calibri"/>
                <w:b/>
                <w:sz w:val="22"/>
                <w:szCs w:val="22"/>
              </w:rPr>
              <w:t xml:space="preserve">działania </w:t>
            </w:r>
            <w:r w:rsidR="00507835" w:rsidRPr="00E376C9">
              <w:rPr>
                <w:rFonts w:ascii="Calibri" w:hAnsi="Calibri"/>
                <w:b/>
                <w:sz w:val="22"/>
                <w:szCs w:val="22"/>
              </w:rPr>
              <w:t>8.1</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z warunkami określonymi w SZOOP</w:t>
            </w:r>
            <w:r w:rsidR="00415753">
              <w:rPr>
                <w:rFonts w:ascii="Calibri" w:hAnsi="Calibri"/>
                <w:b/>
                <w:sz w:val="22"/>
                <w:szCs w:val="22"/>
              </w:rPr>
              <w:t xml:space="preserve"> (wersja nr 12) oraz niniejszym Regulaminie w pkt. 3.</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301360ED" w14:textId="727A2163" w:rsidR="00A813D3" w:rsidRPr="00BF3CF4" w:rsidRDefault="00A813D3"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8910FD">
            <w:pPr>
              <w:pStyle w:val="Akapitzlist"/>
              <w:numPr>
                <w:ilvl w:val="0"/>
                <w:numId w:val="18"/>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8910FD">
            <w:pPr>
              <w:pStyle w:val="Akapitzlist"/>
              <w:numPr>
                <w:ilvl w:val="0"/>
                <w:numId w:val="18"/>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8910FD">
            <w:pPr>
              <w:pStyle w:val="Akapitzlist"/>
              <w:numPr>
                <w:ilvl w:val="0"/>
                <w:numId w:val="18"/>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C187573" w:rsidR="00174164" w:rsidRPr="00BF3CF4" w:rsidRDefault="00174164" w:rsidP="00174164">
            <w:pPr>
              <w:suppressAutoHyphens/>
              <w:spacing w:line="276" w:lineRule="auto"/>
              <w:ind w:firstLine="450"/>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BA32F2">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4F6001">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4AC08CF1" w14:textId="060CEFD4" w:rsidR="005E0DFF" w:rsidRPr="005E0DFF" w:rsidRDefault="005E0DFF" w:rsidP="005E0DFF">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15CE4B94" w14:textId="77777777" w:rsidR="00733C09" w:rsidRPr="00E7270D" w:rsidRDefault="00733C09" w:rsidP="00CA2B21">
            <w:pPr>
              <w:suppressAutoHyphens/>
              <w:spacing w:line="276" w:lineRule="auto"/>
              <w:ind w:left="503"/>
              <w:jc w:val="both"/>
              <w:rPr>
                <w:rFonts w:ascii="Calibri" w:hAnsi="Calibri" w:cs="Univers-PL"/>
                <w:b/>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BFD054E" w14:textId="7F76AA95"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56B3DB71"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98705A">
              <w:rPr>
                <w:rFonts w:ascii="Calibri" w:hAnsi="Calibri"/>
                <w:i/>
                <w:sz w:val="22"/>
                <w:szCs w:val="22"/>
              </w:rPr>
              <w:t>8.1</w:t>
            </w:r>
            <w:r w:rsidR="005E4043">
              <w:rPr>
                <w:rFonts w:ascii="Calibri" w:hAnsi="Calibri"/>
                <w:i/>
                <w:sz w:val="22"/>
                <w:szCs w:val="22"/>
              </w:rPr>
              <w:t xml:space="preserve"> </w:t>
            </w:r>
            <w:r w:rsidR="0098705A">
              <w:rPr>
                <w:rFonts w:ascii="Calibri" w:hAnsi="Calibri"/>
                <w:i/>
                <w:sz w:val="22"/>
                <w:szCs w:val="22"/>
              </w:rPr>
              <w:t>Dostęp do wysokiej jakości usług zdrowotnych i społecznych.</w:t>
            </w:r>
          </w:p>
          <w:p w14:paraId="26301D6A" w14:textId="1BB56217"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EFS (CI) oraz wskaźniki dla Działania 8.1</w:t>
            </w:r>
          </w:p>
          <w:p w14:paraId="1EE527E7" w14:textId="7B4319F5" w:rsidR="005E4043" w:rsidRPr="003A2FE8"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F7272" w:rsidRPr="003A2FE8">
              <w:rPr>
                <w:rFonts w:ascii="Calibri" w:hAnsi="Calibri"/>
                <w:b/>
                <w:sz w:val="22"/>
                <w:szCs w:val="22"/>
              </w:rPr>
              <w:t>8.1</w:t>
            </w:r>
            <w:r w:rsidRPr="003A2FE8">
              <w:rPr>
                <w:rFonts w:ascii="Calibri" w:hAnsi="Calibri"/>
                <w:b/>
                <w:sz w:val="22"/>
                <w:szCs w:val="22"/>
              </w:rPr>
              <w:t xml:space="preserve">. </w:t>
            </w:r>
          </w:p>
          <w:p w14:paraId="51CF378B" w14:textId="77777777" w:rsidR="00B338D7" w:rsidRPr="003A2FE8" w:rsidRDefault="00B338D7" w:rsidP="00B338D7">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235C1725"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F7272" w:rsidRPr="00D12BC9">
              <w:rPr>
                <w:rFonts w:ascii="Calibri" w:hAnsi="Calibri"/>
                <w:sz w:val="22"/>
                <w:szCs w:val="22"/>
              </w:rPr>
              <w:t>8.1</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36E26E0B" w14:textId="77777777" w:rsidR="00FA1E93" w:rsidRDefault="00FA1E93" w:rsidP="0013739F">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2DF40F5C" w:rsidR="00D547D3" w:rsidRPr="00E4554F" w:rsidRDefault="00D547D3" w:rsidP="00772C11">
            <w:pPr>
              <w:autoSpaceDE w:val="0"/>
              <w:autoSpaceDN w:val="0"/>
              <w:adjustRightInd w:val="0"/>
              <w:spacing w:line="276" w:lineRule="auto"/>
              <w:jc w:val="both"/>
              <w:rPr>
                <w:rFonts w:ascii="Calibri" w:hAnsi="Calibri" w:cs="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4B12B2ED" w14:textId="77777777"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8910FD">
            <w:pPr>
              <w:pStyle w:val="Akapitzlist"/>
              <w:numPr>
                <w:ilvl w:val="0"/>
                <w:numId w:val="6"/>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8910FD">
            <w:pPr>
              <w:pStyle w:val="Akapitzlist"/>
              <w:numPr>
                <w:ilvl w:val="0"/>
                <w:numId w:val="6"/>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8910FD">
            <w:pPr>
              <w:pStyle w:val="Akapitzlist"/>
              <w:numPr>
                <w:ilvl w:val="0"/>
                <w:numId w:val="6"/>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8910FD">
            <w:pPr>
              <w:pStyle w:val="Akapitzlist"/>
              <w:numPr>
                <w:ilvl w:val="0"/>
                <w:numId w:val="6"/>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8910FD">
            <w:pPr>
              <w:pStyle w:val="Akapitzlist"/>
              <w:numPr>
                <w:ilvl w:val="0"/>
                <w:numId w:val="6"/>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15C802CB" w14:textId="791D699B" w:rsidR="00CD2675" w:rsidRPr="000157EE" w:rsidRDefault="00604B26" w:rsidP="008910FD">
            <w:pPr>
              <w:pStyle w:val="Akapitzlist"/>
              <w:numPr>
                <w:ilvl w:val="0"/>
                <w:numId w:val="6"/>
              </w:numPr>
            </w:pPr>
            <w:r w:rsidRPr="000157EE">
              <w:t>Ogłoszenie aktów prawnych lub wytycznych horyzontalnych w istotny sposób sprzecznych z postanowieniami niniejszego Regulaminu.</w:t>
            </w: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A573443" w14:textId="77777777"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6F9DA5EE"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8910FD">
            <w:pPr>
              <w:pStyle w:val="Akapitzlist"/>
              <w:numPr>
                <w:ilvl w:val="0"/>
                <w:numId w:val="21"/>
              </w:numPr>
              <w:rPr>
                <w:lang w:eastAsia="en-US"/>
              </w:rPr>
            </w:pPr>
            <w:r w:rsidRPr="00D52143">
              <w:rPr>
                <w:lang w:eastAsia="en-US"/>
              </w:rPr>
              <w:t>którego wnioskodawca został wykluczony z możliwości otrzymania dofinansowania,</w:t>
            </w:r>
          </w:p>
          <w:p w14:paraId="7869B8D7" w14:textId="65D0658D" w:rsidR="00773A72" w:rsidRPr="00D52143" w:rsidRDefault="00604B26" w:rsidP="00CC0B46">
            <w:pPr>
              <w:pStyle w:val="Akapitzlist"/>
              <w:numPr>
                <w:ilvl w:val="0"/>
                <w:numId w:val="21"/>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6F5BC161" w14:textId="77777777" w:rsidR="004C1BBD" w:rsidRPr="00024C42" w:rsidRDefault="004C1BBD" w:rsidP="00024C42">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2E169116" w14:textId="77777777" w:rsidR="004C1BBD" w:rsidRPr="00024C42" w:rsidRDefault="004C1BBD" w:rsidP="00024C42">
            <w:pPr>
              <w:numPr>
                <w:ilvl w:val="0"/>
                <w:numId w:val="39"/>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32C8D3BB" w14:textId="77777777" w:rsidR="004C1BBD" w:rsidRPr="00024C42" w:rsidRDefault="004C1BBD" w:rsidP="00024C42">
            <w:pPr>
              <w:numPr>
                <w:ilvl w:val="0"/>
                <w:numId w:val="39"/>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(t.j. Dz. U. 2016, poz. 1047) dotyczącymi przechowywania dokumentacji księgowej.</w:t>
            </w:r>
          </w:p>
          <w:p w14:paraId="5D6F857F" w14:textId="46383E7A" w:rsidR="004C1BBD" w:rsidRPr="00024C42" w:rsidRDefault="004C1BBD" w:rsidP="00024C42">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operacji</w:t>
            </w:r>
            <w:r w:rsidR="00684ABA" w:rsidRPr="00024C42">
              <w:rPr>
                <w:rStyle w:val="Odwoanieprzypisudolnego"/>
                <w:rFonts w:ascii="Calibri" w:eastAsia="Calibri" w:hAnsi="Calibri"/>
                <w:iCs/>
                <w:sz w:val="22"/>
                <w:szCs w:val="22"/>
                <w:lang w:eastAsia="en-US"/>
              </w:rPr>
              <w:footnoteReference w:id="15"/>
            </w:r>
            <w:r w:rsidRPr="00024C42">
              <w:rPr>
                <w:rFonts w:ascii="Calibri" w:eastAsia="Calibri" w:hAnsi="Calibri"/>
                <w:iCs/>
                <w:sz w:val="22"/>
                <w:szCs w:val="22"/>
                <w:lang w:eastAsia="en-US"/>
              </w:rPr>
              <w:t xml:space="preserve">, z zastrzeżeniem przepisów, które mogą przewidywać dłuższy termin, dotyczących trwałości projektu, pomocy publicznej lub pomocy </w:t>
            </w:r>
            <w:r w:rsidR="005C34D1" w:rsidRPr="00024C42">
              <w:rPr>
                <w:rFonts w:ascii="Calibri" w:eastAsia="Calibri" w:hAnsi="Calibri"/>
                <w:iCs/>
                <w:sz w:val="22"/>
                <w:szCs w:val="22"/>
                <w:lang w:eastAsia="en-US"/>
              </w:rPr>
              <w:t xml:space="preserve">                </w:t>
            </w:r>
            <w:r w:rsidRPr="00024C42">
              <w:rPr>
                <w:rFonts w:ascii="Calibri" w:eastAsia="Calibri" w:hAnsi="Calibri"/>
                <w:iCs/>
                <w:sz w:val="22"/>
                <w:szCs w:val="22"/>
                <w:lang w:eastAsia="en-US"/>
              </w:rPr>
              <w:t>de minimis oraz podatku od towarów i usług.</w:t>
            </w:r>
          </w:p>
          <w:p w14:paraId="1A614DCD" w14:textId="77777777" w:rsidR="004C1BBD" w:rsidRPr="00024C42" w:rsidRDefault="004C1BBD" w:rsidP="00024C42">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IZ RPO WO 2014-2020 informuje beneficjentów o dacie rozpoczęcia ww. okresu udostępnienia.</w:t>
            </w:r>
          </w:p>
          <w:p w14:paraId="21F28432" w14:textId="1C1ED01E" w:rsidR="004C1BBD" w:rsidRPr="00024C42" w:rsidRDefault="004C1BBD" w:rsidP="00024C42">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muszą być dostępne na żądanie IZ RPO WO 2014-2020, a także innych instytucji uprawnionych do kontroli.</w:t>
            </w:r>
          </w:p>
          <w:p w14:paraId="216F81DD" w14:textId="23BBAB9D" w:rsidR="006F17F7" w:rsidRPr="00D45404" w:rsidRDefault="006F17F7" w:rsidP="00BC1E0C">
            <w:pPr>
              <w:spacing w:line="276" w:lineRule="auto"/>
              <w:jc w:val="both"/>
              <w:rPr>
                <w:rFonts w:asciiTheme="minorHAnsi" w:hAnsiTheme="minorHAnsi"/>
                <w:sz w:val="22"/>
                <w:szCs w:val="22"/>
              </w:rPr>
            </w:pPr>
          </w:p>
        </w:tc>
      </w:tr>
    </w:tbl>
    <w:p w14:paraId="786961D5" w14:textId="77777777" w:rsidR="00E44A00" w:rsidRDefault="00E44A00" w:rsidP="00174164">
      <w:pPr>
        <w:rPr>
          <w:rFonts w:ascii="Calibri" w:hAnsi="Calibri"/>
          <w:b/>
          <w:sz w:val="22"/>
          <w:szCs w:val="22"/>
          <w:u w:val="single"/>
        </w:rPr>
      </w:pPr>
    </w:p>
    <w:p w14:paraId="7DDB1266" w14:textId="77777777" w:rsidR="00E44A00" w:rsidRDefault="00E44A00" w:rsidP="00174164">
      <w:pPr>
        <w:rPr>
          <w:rFonts w:ascii="Calibri" w:hAnsi="Calibri"/>
          <w:b/>
          <w:sz w:val="22"/>
          <w:szCs w:val="22"/>
          <w:u w:val="single"/>
        </w:rPr>
      </w:pPr>
    </w:p>
    <w:p w14:paraId="585DD428" w14:textId="77777777" w:rsidR="00E44A00" w:rsidRDefault="00E44A00" w:rsidP="00174164">
      <w:pPr>
        <w:rPr>
          <w:rFonts w:ascii="Calibri" w:hAnsi="Calibri"/>
          <w:b/>
          <w:sz w:val="22"/>
          <w:szCs w:val="22"/>
          <w:u w:val="single"/>
        </w:rPr>
      </w:pPr>
    </w:p>
    <w:p w14:paraId="22A0DB2C" w14:textId="77777777" w:rsidR="00E44A00" w:rsidRDefault="00E44A00" w:rsidP="00174164">
      <w:pPr>
        <w:rPr>
          <w:rFonts w:ascii="Calibri" w:hAnsi="Calibri"/>
          <w:b/>
          <w:sz w:val="22"/>
          <w:szCs w:val="22"/>
          <w:u w:val="single"/>
        </w:rPr>
      </w:pPr>
    </w:p>
    <w:p w14:paraId="3C04EA76" w14:textId="77777777" w:rsidR="00A51BDE" w:rsidRDefault="00A51BDE" w:rsidP="00174164">
      <w:pPr>
        <w:rPr>
          <w:rFonts w:ascii="Calibri" w:hAnsi="Calibri"/>
          <w:b/>
          <w:sz w:val="22"/>
          <w:szCs w:val="22"/>
          <w:u w:val="single"/>
        </w:rPr>
      </w:pPr>
    </w:p>
    <w:p w14:paraId="23A37D39" w14:textId="77777777" w:rsidR="00A51BDE" w:rsidRDefault="00A51BDE" w:rsidP="00174164">
      <w:pPr>
        <w:rPr>
          <w:rFonts w:ascii="Calibri" w:hAnsi="Calibri"/>
          <w:b/>
          <w:sz w:val="22"/>
          <w:szCs w:val="22"/>
          <w:u w:val="single"/>
        </w:rPr>
      </w:pPr>
    </w:p>
    <w:p w14:paraId="5207AAB4" w14:textId="77777777" w:rsidR="00A51BDE" w:rsidRDefault="00A51BDE" w:rsidP="00174164">
      <w:pPr>
        <w:rPr>
          <w:rFonts w:ascii="Calibri" w:hAnsi="Calibri"/>
          <w:b/>
          <w:sz w:val="22"/>
          <w:szCs w:val="22"/>
          <w:u w:val="single"/>
        </w:rPr>
      </w:pPr>
    </w:p>
    <w:p w14:paraId="5E133CF2" w14:textId="77777777" w:rsidR="00F03036" w:rsidRDefault="00F03036" w:rsidP="00174164">
      <w:pPr>
        <w:rPr>
          <w:rFonts w:ascii="Calibri" w:hAnsi="Calibri"/>
          <w:b/>
          <w:sz w:val="22"/>
          <w:szCs w:val="22"/>
          <w:u w:val="single"/>
        </w:rPr>
      </w:pPr>
    </w:p>
    <w:p w14:paraId="3E2A74A7" w14:textId="77777777" w:rsidR="00A60234" w:rsidRDefault="00A60234" w:rsidP="00174164">
      <w:pPr>
        <w:rPr>
          <w:rFonts w:ascii="Calibri" w:hAnsi="Calibri"/>
          <w:b/>
          <w:sz w:val="22"/>
          <w:szCs w:val="22"/>
          <w:u w:val="single"/>
        </w:rPr>
      </w:pPr>
    </w:p>
    <w:p w14:paraId="7DC9ECFA" w14:textId="77777777" w:rsidR="00A60234" w:rsidRDefault="00A60234" w:rsidP="00174164">
      <w:pPr>
        <w:rPr>
          <w:rFonts w:ascii="Calibri" w:hAnsi="Calibri"/>
          <w:b/>
          <w:sz w:val="22"/>
          <w:szCs w:val="22"/>
          <w:u w:val="single"/>
        </w:rPr>
      </w:pPr>
    </w:p>
    <w:p w14:paraId="46954082" w14:textId="77777777" w:rsidR="00A60234" w:rsidRDefault="00A60234" w:rsidP="00174164">
      <w:pPr>
        <w:rPr>
          <w:rFonts w:ascii="Calibri" w:hAnsi="Calibri"/>
          <w:b/>
          <w:sz w:val="22"/>
          <w:szCs w:val="22"/>
          <w:u w:val="single"/>
        </w:rPr>
      </w:pPr>
    </w:p>
    <w:p w14:paraId="66D8A7A5" w14:textId="77777777" w:rsidR="00A60234" w:rsidRDefault="00A60234"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1A6D76" w:rsidRDefault="00384AA9" w:rsidP="00592DF1">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7AB6589D" w14:textId="77777777" w:rsidR="0005265F" w:rsidRDefault="00EE2E1E" w:rsidP="00FF0E37">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40727413" w14:textId="5A9FA7C8" w:rsidR="003772F7" w:rsidRPr="001A6D76" w:rsidDel="00A033DF" w:rsidRDefault="003772F7" w:rsidP="003D64C9">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A033DF">
        <w:rPr>
          <w:rFonts w:ascii="Calibri" w:hAnsi="Calibri"/>
          <w:sz w:val="22"/>
          <w:szCs w:val="22"/>
        </w:rPr>
        <w:t>Wzó</w:t>
      </w:r>
      <w:r w:rsidR="001A6D76" w:rsidRPr="001A6D76">
        <w:rPr>
          <w:rFonts w:ascii="Calibri" w:hAnsi="Calibri"/>
          <w:sz w:val="22"/>
          <w:szCs w:val="22"/>
        </w:rPr>
        <w:t>r wniosku o dofinansowanie</w:t>
      </w:r>
      <w:r w:rsidR="00062A90">
        <w:rPr>
          <w:rFonts w:ascii="Calibri" w:hAnsi="Calibri"/>
          <w:sz w:val="22"/>
          <w:szCs w:val="22"/>
        </w:rPr>
        <w:t xml:space="preserve"> projektów ze środków Europejskiego Funduszu Społecznego                               w ramach Regionalnego</w:t>
      </w:r>
      <w:r w:rsidR="001A6D76" w:rsidRPr="001A6D76">
        <w:rPr>
          <w:rFonts w:ascii="Calibri" w:hAnsi="Calibri"/>
          <w:sz w:val="22"/>
          <w:szCs w:val="22"/>
        </w:rPr>
        <w:t xml:space="preserve"> </w:t>
      </w:r>
      <w:r w:rsidR="00062A90">
        <w:rPr>
          <w:rFonts w:ascii="Calibri" w:hAnsi="Calibri"/>
          <w:sz w:val="22"/>
          <w:szCs w:val="22"/>
        </w:rPr>
        <w:t>Programu Operacyjnego Województwa Opolskiego na lata 2014-2020.</w:t>
      </w:r>
    </w:p>
    <w:p w14:paraId="01DBCC41" w14:textId="019E26F3" w:rsidR="003772F7" w:rsidRPr="00A25F80" w:rsidRDefault="003772F7" w:rsidP="006653C0">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05265F">
        <w:rPr>
          <w:rFonts w:ascii="Calibri" w:hAnsi="Calibri"/>
          <w:sz w:val="22"/>
          <w:szCs w:val="22"/>
        </w:rPr>
        <w:t>Instrukcja wypełniania wniosku o dofinansowanie</w:t>
      </w:r>
      <w:r w:rsidR="00415753">
        <w:rPr>
          <w:rFonts w:ascii="Calibri" w:hAnsi="Calibri"/>
          <w:sz w:val="22"/>
          <w:szCs w:val="22"/>
        </w:rPr>
        <w:t xml:space="preserve"> projektu</w:t>
      </w:r>
      <w:r w:rsidR="001A6D76" w:rsidRPr="001A6D76">
        <w:rPr>
          <w:rFonts w:ascii="Calibri" w:hAnsi="Calibri"/>
          <w:sz w:val="22"/>
          <w:szCs w:val="22"/>
        </w:rPr>
        <w:t xml:space="preserve"> (EFS</w:t>
      </w:r>
      <w:r w:rsidR="009776E6" w:rsidRPr="001A6D76" w:rsidDel="0005265F">
        <w:rPr>
          <w:rFonts w:ascii="Calibri" w:hAnsi="Calibri"/>
          <w:sz w:val="22"/>
          <w:szCs w:val="22"/>
        </w:rPr>
        <w:t>)</w:t>
      </w:r>
      <w:r w:rsidR="008A08DE" w:rsidRPr="001A6D76" w:rsidDel="0005265F">
        <w:rPr>
          <w:rFonts w:ascii="Calibri" w:hAnsi="Calibri"/>
          <w:sz w:val="22"/>
          <w:szCs w:val="22"/>
        </w:rPr>
        <w:t>.</w:t>
      </w:r>
    </w:p>
    <w:p w14:paraId="683E4D86" w14:textId="6895F2CA" w:rsidR="005D1DDA" w:rsidRDefault="005D1DDA" w:rsidP="005D1DDA">
      <w:pPr>
        <w:autoSpaceDE w:val="0"/>
        <w:autoSpaceDN w:val="0"/>
        <w:adjustRightInd w:val="0"/>
        <w:spacing w:line="276" w:lineRule="auto"/>
        <w:ind w:left="360" w:hanging="360"/>
        <w:jc w:val="both"/>
        <w:rPr>
          <w:rFonts w:ascii="Calibri" w:hAnsi="Calibri"/>
          <w:sz w:val="22"/>
          <w:szCs w:val="22"/>
        </w:rPr>
      </w:pPr>
      <w:r>
        <w:rPr>
          <w:rFonts w:ascii="Calibri" w:hAnsi="Calibri"/>
          <w:sz w:val="22"/>
          <w:szCs w:val="22"/>
        </w:rPr>
        <w:t>5</w:t>
      </w:r>
      <w:r w:rsidR="008B77AC">
        <w:rPr>
          <w:rFonts w:ascii="Calibri" w:hAnsi="Calibri"/>
          <w:sz w:val="22"/>
          <w:szCs w:val="22"/>
        </w:rPr>
        <w:t>.</w:t>
      </w:r>
      <w:r w:rsidR="00B477CF">
        <w:rPr>
          <w:rFonts w:ascii="Calibri" w:hAnsi="Calibri"/>
          <w:sz w:val="22"/>
          <w:szCs w:val="22"/>
        </w:rPr>
        <w:t xml:space="preserve"> </w:t>
      </w:r>
      <w:r w:rsidR="00AC74F0" w:rsidRPr="001A6D76">
        <w:rPr>
          <w:rFonts w:ascii="Calibri" w:hAnsi="Calibri"/>
          <w:sz w:val="22"/>
          <w:szCs w:val="22"/>
        </w:rPr>
        <w:t xml:space="preserve">Kryteria wyboru projektów dla </w:t>
      </w:r>
      <w:r w:rsidR="009264A8">
        <w:rPr>
          <w:rFonts w:ascii="Calibri" w:hAnsi="Calibri"/>
          <w:sz w:val="22"/>
          <w:szCs w:val="22"/>
        </w:rPr>
        <w:t xml:space="preserve">Działania </w:t>
      </w:r>
      <w:r w:rsidR="00AB0150" w:rsidRPr="00E81779">
        <w:rPr>
          <w:rFonts w:ascii="Calibri" w:hAnsi="Calibri"/>
          <w:sz w:val="22"/>
          <w:szCs w:val="22"/>
        </w:rPr>
        <w:t xml:space="preserve">8.1 </w:t>
      </w:r>
      <w:r w:rsidR="00AB0150" w:rsidRPr="009523E1">
        <w:rPr>
          <w:rFonts w:ascii="Calibri" w:hAnsi="Calibri"/>
          <w:i/>
          <w:sz w:val="22"/>
          <w:szCs w:val="22"/>
        </w:rPr>
        <w:t>Dostęp do wysokiej jakości usług zdrowotnych i</w:t>
      </w:r>
      <w:r w:rsidR="005D5236" w:rsidRPr="009523E1">
        <w:rPr>
          <w:rFonts w:ascii="Calibri" w:hAnsi="Calibri"/>
          <w:i/>
          <w:sz w:val="22"/>
          <w:szCs w:val="22"/>
        </w:rPr>
        <w:t> </w:t>
      </w:r>
      <w:r w:rsidR="00AB0150" w:rsidRPr="009523E1">
        <w:rPr>
          <w:rFonts w:ascii="Calibri" w:hAnsi="Calibri"/>
          <w:i/>
          <w:sz w:val="22"/>
          <w:szCs w:val="22"/>
        </w:rPr>
        <w:t>społecznych</w:t>
      </w:r>
      <w:r w:rsidR="002B60FD" w:rsidRPr="009523E1">
        <w:rPr>
          <w:rFonts w:ascii="Calibri" w:hAnsi="Calibri"/>
          <w:i/>
          <w:sz w:val="22"/>
          <w:szCs w:val="22"/>
        </w:rPr>
        <w:t xml:space="preserve"> </w:t>
      </w:r>
      <w:r w:rsidR="002B45E4" w:rsidRPr="002B45E4">
        <w:rPr>
          <w:rFonts w:ascii="Calibri" w:hAnsi="Calibri"/>
          <w:i/>
          <w:sz w:val="22"/>
          <w:szCs w:val="22"/>
          <w:u w:val="single"/>
        </w:rPr>
        <w:t xml:space="preserve">w zakresie </w:t>
      </w:r>
      <w:r w:rsidR="002B45E4" w:rsidRPr="002B45E4">
        <w:rPr>
          <w:rFonts w:asciiTheme="minorHAnsi" w:hAnsiTheme="minorHAnsi"/>
          <w:i/>
          <w:sz w:val="22"/>
          <w:szCs w:val="22"/>
          <w:u w:val="single"/>
          <w:lang w:eastAsia="ar-SA"/>
        </w:rPr>
        <w:t>kompleksowej opieki nad matką i dzieckiem</w:t>
      </w:r>
      <w:r w:rsidR="002B45E4" w:rsidRPr="00136997">
        <w:rPr>
          <w:rFonts w:asciiTheme="minorHAnsi" w:hAnsiTheme="minorHAnsi"/>
          <w:sz w:val="22"/>
          <w:szCs w:val="22"/>
          <w:lang w:eastAsia="ar-SA"/>
        </w:rPr>
        <w:t xml:space="preserve"> </w:t>
      </w:r>
      <w:r w:rsidR="00B477CF" w:rsidRPr="006B130A">
        <w:rPr>
          <w:rFonts w:ascii="Calibri" w:hAnsi="Calibri"/>
          <w:i/>
          <w:sz w:val="22"/>
          <w:szCs w:val="22"/>
        </w:rPr>
        <w:t>w ramach RPO WO 2014-2020</w:t>
      </w:r>
      <w:r w:rsidR="00B477CF">
        <w:rPr>
          <w:rFonts w:ascii="Calibri" w:hAnsi="Calibri"/>
          <w:i/>
          <w:sz w:val="22"/>
          <w:szCs w:val="22"/>
        </w:rPr>
        <w:t>.</w:t>
      </w:r>
    </w:p>
    <w:p w14:paraId="613DB06F" w14:textId="5E06D0DB" w:rsidR="002B68D4" w:rsidRPr="005D1DDA" w:rsidRDefault="002B68D4" w:rsidP="009003B1">
      <w:pPr>
        <w:pStyle w:val="Akapitzlist"/>
        <w:numPr>
          <w:ilvl w:val="0"/>
          <w:numId w:val="1"/>
        </w:numPr>
        <w:tabs>
          <w:tab w:val="clear" w:pos="720"/>
          <w:tab w:val="num" w:pos="360"/>
        </w:tabs>
        <w:ind w:hanging="720"/>
        <w:rPr>
          <w:rFonts w:ascii="Calibri" w:hAnsi="Calibri"/>
        </w:rPr>
      </w:pPr>
      <w:r w:rsidRPr="00B0091B" w:rsidDel="000C05ED">
        <w:t>Wzór umowy</w:t>
      </w:r>
      <w:r w:rsidR="00DC7084">
        <w:t>/decyzji</w:t>
      </w:r>
      <w:r w:rsidRPr="00B0091B" w:rsidDel="000C05ED">
        <w:t xml:space="preserve"> o dofi</w:t>
      </w:r>
      <w:r w:rsidR="006B69C3" w:rsidRPr="00B0091B">
        <w:t>nansowanie projektu wraz z załącznikami.</w:t>
      </w:r>
    </w:p>
    <w:p w14:paraId="16A6796E" w14:textId="3EADFF59" w:rsidR="00050093" w:rsidRPr="00B0091B" w:rsidRDefault="00564C78" w:rsidP="009003B1">
      <w:pPr>
        <w:pStyle w:val="Akapitzlist"/>
        <w:numPr>
          <w:ilvl w:val="0"/>
          <w:numId w:val="1"/>
        </w:numPr>
        <w:tabs>
          <w:tab w:val="clear" w:pos="720"/>
          <w:tab w:val="num" w:pos="360"/>
        </w:tabs>
        <w:ind w:left="284" w:hanging="284"/>
        <w:rPr>
          <w:b/>
          <w:u w:val="single"/>
        </w:rPr>
      </w:pPr>
      <w:r>
        <w:t xml:space="preserve"> </w:t>
      </w:r>
      <w:r w:rsidR="00050093" w:rsidRPr="00B0091B">
        <w:t xml:space="preserve">Lista wskaźników na poziomie projektu dla </w:t>
      </w:r>
      <w:r w:rsidR="00E81779" w:rsidRPr="00B0091B">
        <w:t xml:space="preserve">Działania </w:t>
      </w:r>
      <w:r w:rsidR="001D7149" w:rsidRPr="00B0091B">
        <w:t>8.1</w:t>
      </w:r>
      <w:r w:rsidR="00D75C07" w:rsidRPr="00B0091B">
        <w:t xml:space="preserve"> </w:t>
      </w:r>
      <w:r w:rsidR="00D12BC9" w:rsidRPr="00B0091B">
        <w:t xml:space="preserve">Dostęp do wysokiej jakości usług </w:t>
      </w:r>
      <w:r>
        <w:t xml:space="preserve">  </w:t>
      </w:r>
      <w:r w:rsidR="00592DF1">
        <w:t xml:space="preserve">     </w:t>
      </w:r>
      <w:r w:rsidR="00D12BC9" w:rsidRPr="00B0091B">
        <w:t>zdrowotnych i społecznych.</w:t>
      </w:r>
    </w:p>
    <w:p w14:paraId="0B8D390C" w14:textId="56E12D05" w:rsidR="001A6D76" w:rsidRPr="00325134" w:rsidRDefault="00564C78" w:rsidP="009003B1">
      <w:pPr>
        <w:pStyle w:val="Akapitzlist"/>
        <w:numPr>
          <w:ilvl w:val="0"/>
          <w:numId w:val="1"/>
        </w:numPr>
        <w:tabs>
          <w:tab w:val="clear" w:pos="720"/>
          <w:tab w:val="num" w:pos="360"/>
        </w:tabs>
        <w:ind w:hanging="720"/>
        <w:rPr>
          <w:b/>
          <w:u w:val="single"/>
        </w:rPr>
      </w:pPr>
      <w:r>
        <w:t xml:space="preserve"> </w:t>
      </w:r>
      <w:r w:rsidR="001A6D76" w:rsidRPr="00B0091B">
        <w:t>Podział jednostek przestrzennych województwa opolskiego wg klasyfikacji DEGURBA.</w:t>
      </w:r>
    </w:p>
    <w:p w14:paraId="73593B2B" w14:textId="09CC9401" w:rsidR="00325134" w:rsidRPr="00325134" w:rsidRDefault="00325134" w:rsidP="007A6E30">
      <w:pPr>
        <w:pStyle w:val="Akapitzlist"/>
        <w:numPr>
          <w:ilvl w:val="0"/>
          <w:numId w:val="1"/>
        </w:numPr>
        <w:tabs>
          <w:tab w:val="clear" w:pos="720"/>
          <w:tab w:val="num" w:pos="360"/>
        </w:tabs>
        <w:ind w:left="284" w:hanging="284"/>
        <w:rPr>
          <w:b/>
          <w:u w:val="single"/>
        </w:rPr>
      </w:pPr>
      <w:r w:rsidRPr="00325134">
        <w:t xml:space="preserve">Program poprawy opieki nad matką i dzieckiem, w ramach </w:t>
      </w:r>
      <w:r w:rsidR="00AA6257">
        <w:t>P</w:t>
      </w:r>
      <w:r w:rsidRPr="00325134">
        <w:t xml:space="preserve">rogramu SSD w </w:t>
      </w:r>
      <w:r w:rsidR="00B93793">
        <w:t xml:space="preserve">województwie opolskim </w:t>
      </w:r>
      <w:r w:rsidRPr="00325134">
        <w:t>do 2020 roku „Opolskie dla Rodziny”.</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595BAEFE" w:rsidR="006651B6" w:rsidRPr="009523E1" w:rsidRDefault="006651B6" w:rsidP="008910FD">
      <w:pPr>
        <w:pStyle w:val="Akapitzlist"/>
        <w:numPr>
          <w:ilvl w:val="0"/>
          <w:numId w:val="22"/>
        </w:numPr>
        <w:rPr>
          <w:u w:val="single"/>
        </w:rPr>
      </w:pPr>
      <w:r w:rsidRPr="009523E1">
        <w:t xml:space="preserve">Szczegółowy Opis Osi Priorytetowych dla RPO WO 2014-2020. Zakres EFS, wersja </w:t>
      </w:r>
      <w:r w:rsidR="00275C18">
        <w:t>nr 12</w:t>
      </w:r>
      <w:r w:rsidRPr="009523E1">
        <w:t>.</w:t>
      </w:r>
    </w:p>
    <w:p w14:paraId="50DCAF77" w14:textId="77777777" w:rsidR="006651B6" w:rsidRPr="00B5556F" w:rsidRDefault="006651B6" w:rsidP="008910FD">
      <w:pPr>
        <w:pStyle w:val="Akapitzlist"/>
        <w:numPr>
          <w:ilvl w:val="0"/>
          <w:numId w:val="22"/>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8784AFF" w:rsidR="006651B6" w:rsidRPr="00B5556F" w:rsidRDefault="006651B6" w:rsidP="008910FD">
      <w:pPr>
        <w:pStyle w:val="Akapitzlist"/>
        <w:numPr>
          <w:ilvl w:val="0"/>
          <w:numId w:val="22"/>
        </w:numPr>
        <w:rPr>
          <w:u w:val="single"/>
        </w:rPr>
      </w:pPr>
      <w:r w:rsidRPr="00B5556F">
        <w:t>Regulamin pracy komisji oceny projektów oceniającej projekt</w:t>
      </w:r>
      <w:r w:rsidR="0044250F">
        <w:t xml:space="preserve">y w ramach EFS RPO WO 2014-2020, wersja </w:t>
      </w:r>
      <w:r w:rsidR="00EF7394">
        <w:t>nr 3</w:t>
      </w:r>
      <w:r w:rsidR="0044250F">
        <w:t>.</w:t>
      </w:r>
    </w:p>
    <w:p w14:paraId="3948D02A" w14:textId="31B4AEFC" w:rsidR="00CC7BB6" w:rsidRPr="009523E1" w:rsidRDefault="00CC7BB6" w:rsidP="008910FD">
      <w:pPr>
        <w:pStyle w:val="Akapitzlist"/>
        <w:numPr>
          <w:ilvl w:val="0"/>
          <w:numId w:val="22"/>
        </w:numPr>
        <w:rPr>
          <w:u w:val="single"/>
        </w:rPr>
      </w:pPr>
      <w:r w:rsidRPr="007C2AD9">
        <w:t>Wytyczne w zakresie realizacji przedsięwzięć z udziałem środków Europejskiego Funduszu Społecznego w obszarze zdrowia na lata 2014-2020</w:t>
      </w:r>
      <w:r>
        <w:t>.</w:t>
      </w:r>
    </w:p>
    <w:p w14:paraId="0C5B4D1F" w14:textId="681B4FCD" w:rsidR="006651B6" w:rsidRPr="009523E1" w:rsidRDefault="0014164E" w:rsidP="008910FD">
      <w:pPr>
        <w:pStyle w:val="Akapitzlist"/>
        <w:numPr>
          <w:ilvl w:val="0"/>
          <w:numId w:val="22"/>
        </w:numPr>
      </w:pPr>
      <w:hyperlink r:id="rId24" w:history="1">
        <w:r w:rsidR="006651B6" w:rsidRPr="009523E1">
          <w:rPr>
            <w:rStyle w:val="Hipercze"/>
            <w:color w:val="auto"/>
            <w:u w:val="none"/>
          </w:rPr>
          <w:t>Wytyczne w zakresie realizacji zasady równości szans i niedyskryminacji oraz zasady równości szans kobiet i mężczyzn</w:t>
        </w:r>
      </w:hyperlink>
      <w:r w:rsidR="00B862E5">
        <w:rPr>
          <w:rStyle w:val="Hipercze"/>
          <w:color w:val="auto"/>
          <w:u w:val="none"/>
        </w:rPr>
        <w:t xml:space="preserve"> </w:t>
      </w:r>
      <w:r w:rsidR="00B862E5">
        <w:t>w ramach funduszy unijnych na lata 2014-2020</w:t>
      </w:r>
      <w:r w:rsidR="006651B6" w:rsidRPr="009523E1">
        <w:t>.</w:t>
      </w:r>
    </w:p>
    <w:p w14:paraId="25AA45C0" w14:textId="77777777" w:rsidR="006651B6" w:rsidRPr="009523E1" w:rsidRDefault="0014164E" w:rsidP="008910FD">
      <w:pPr>
        <w:pStyle w:val="Akapitzlist"/>
        <w:numPr>
          <w:ilvl w:val="0"/>
          <w:numId w:val="22"/>
        </w:numPr>
      </w:pPr>
      <w:hyperlink r:id="rId25"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14164E" w:rsidP="008910FD">
      <w:pPr>
        <w:pStyle w:val="Akapitzlist"/>
        <w:numPr>
          <w:ilvl w:val="0"/>
          <w:numId w:val="22"/>
        </w:numPr>
      </w:pPr>
      <w:hyperlink r:id="rId26"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44CBE350" w14:textId="77777777" w:rsidR="00062A90" w:rsidRDefault="006651B6" w:rsidP="00062A90">
      <w:pPr>
        <w:pStyle w:val="Akapitzlist"/>
        <w:numPr>
          <w:ilvl w:val="0"/>
          <w:numId w:val="22"/>
        </w:numPr>
      </w:pPr>
      <w:r w:rsidRPr="008C2359">
        <w:t>Lista sprawdzająca do autokontroli w zakresie stosowania prawa zamówień publicznych (PZP) dla Beneficjentów funduszy unijnych</w:t>
      </w:r>
      <w:r w:rsidR="00CC7BB6">
        <w:t>.</w:t>
      </w:r>
    </w:p>
    <w:p w14:paraId="3DAA17DF" w14:textId="5CDC3F84" w:rsidR="00A8364C" w:rsidRPr="00062A90" w:rsidRDefault="00B461A3" w:rsidP="00062A90">
      <w:pPr>
        <w:pStyle w:val="Akapitzlist"/>
        <w:numPr>
          <w:ilvl w:val="0"/>
          <w:numId w:val="22"/>
        </w:numPr>
      </w:pPr>
      <w:r w:rsidRPr="002F788C">
        <w:t>Lista sprawdzająca do autokontroli przeprowadzenia postępowania zgodnie z zasadą konkurencyjności.</w:t>
      </w:r>
    </w:p>
    <w:sectPr w:rsidR="00A8364C" w:rsidRPr="00062A90" w:rsidSect="00925B65">
      <w:headerReference w:type="default" r:id="rId27"/>
      <w:footerReference w:type="even" r:id="rId28"/>
      <w:footerReference w:type="default" r:id="rId29"/>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87183" w14:textId="77777777" w:rsidR="009E0581" w:rsidRDefault="009E0581">
      <w:r>
        <w:separator/>
      </w:r>
    </w:p>
  </w:endnote>
  <w:endnote w:type="continuationSeparator" w:id="0">
    <w:p w14:paraId="42BD1E2F" w14:textId="77777777" w:rsidR="009E0581" w:rsidRDefault="009E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7"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1" w:usb1="00000000" w:usb2="00000000" w:usb3="00000000" w:csb0="00000003"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B7171F" w:rsidRDefault="00B7171F"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B7171F" w:rsidRDefault="00B7171F"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B7171F" w:rsidRPr="00395176" w:rsidRDefault="00B7171F"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14164E">
      <w:rPr>
        <w:rFonts w:ascii="Calibri" w:hAnsi="Calibri"/>
        <w:noProof/>
      </w:rPr>
      <w:t>21</w:t>
    </w:r>
    <w:r w:rsidRPr="00395176">
      <w:rPr>
        <w:rFonts w:ascii="Calibri" w:hAnsi="Calibri"/>
      </w:rPr>
      <w:fldChar w:fldCharType="end"/>
    </w:r>
  </w:p>
  <w:p w14:paraId="1A4B595F" w14:textId="77777777" w:rsidR="00B7171F" w:rsidRDefault="00B7171F"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3C86B" w14:textId="77777777" w:rsidR="009E0581" w:rsidRDefault="009E0581">
      <w:r>
        <w:separator/>
      </w:r>
    </w:p>
  </w:footnote>
  <w:footnote w:type="continuationSeparator" w:id="0">
    <w:p w14:paraId="797519A8" w14:textId="77777777" w:rsidR="009E0581" w:rsidRDefault="009E0581">
      <w:r>
        <w:continuationSeparator/>
      </w:r>
    </w:p>
  </w:footnote>
  <w:footnote w:id="1">
    <w:p w14:paraId="55FDC530" w14:textId="44A36E8B" w:rsidR="00B7171F" w:rsidRPr="0060654A" w:rsidRDefault="00B7171F" w:rsidP="00152DB1">
      <w:pPr>
        <w:pStyle w:val="Tekstprzypisudolnego"/>
        <w:jc w:val="both"/>
        <w:rPr>
          <w:rFonts w:asciiTheme="minorHAnsi" w:hAnsiTheme="minorHAnsi"/>
          <w:sz w:val="18"/>
          <w:szCs w:val="18"/>
        </w:rPr>
      </w:pPr>
      <w:r w:rsidRPr="0060654A">
        <w:rPr>
          <w:rStyle w:val="Odwoanieprzypisudolnego"/>
          <w:rFonts w:asciiTheme="minorHAnsi" w:hAnsiTheme="minorHAnsi"/>
          <w:sz w:val="18"/>
          <w:szCs w:val="18"/>
        </w:rPr>
        <w:footnoteRef/>
      </w:r>
      <w:r w:rsidRPr="0060654A">
        <w:rPr>
          <w:rFonts w:asciiTheme="minorHAnsi" w:hAnsiTheme="minorHAnsi"/>
          <w:sz w:val="18"/>
          <w:szCs w:val="18"/>
        </w:rPr>
        <w:t xml:space="preserve"> </w:t>
      </w:r>
      <w:r w:rsidRPr="000026A8">
        <w:rPr>
          <w:rFonts w:asciiTheme="minorHAnsi" w:hAnsiTheme="minorHAnsi"/>
          <w:b/>
          <w:sz w:val="18"/>
          <w:szCs w:val="18"/>
        </w:rPr>
        <w:t xml:space="preserve">Działania mogą być prowadzone wyłącznie w zakresie wskazanym </w:t>
      </w:r>
      <w:r>
        <w:rPr>
          <w:rFonts w:asciiTheme="minorHAnsi" w:hAnsiTheme="minorHAnsi"/>
          <w:b/>
          <w:sz w:val="18"/>
          <w:szCs w:val="18"/>
        </w:rPr>
        <w:t>w</w:t>
      </w:r>
      <w:r w:rsidRPr="000026A8">
        <w:rPr>
          <w:rFonts w:asciiTheme="minorHAnsi" w:hAnsiTheme="minorHAnsi"/>
          <w:b/>
          <w:sz w:val="18"/>
          <w:szCs w:val="18"/>
        </w:rPr>
        <w:t xml:space="preserve"> Regionalnym Programie Zdrowotnym</w:t>
      </w:r>
      <w:r>
        <w:rPr>
          <w:rFonts w:asciiTheme="minorHAnsi" w:hAnsiTheme="minorHAnsi"/>
          <w:b/>
          <w:sz w:val="18"/>
          <w:szCs w:val="18"/>
        </w:rPr>
        <w:t xml:space="preserve"> pn. </w:t>
      </w:r>
      <w:r>
        <w:rPr>
          <w:rFonts w:asciiTheme="minorHAnsi" w:hAnsiTheme="minorHAnsi"/>
          <w:b/>
          <w:i/>
          <w:sz w:val="18"/>
          <w:szCs w:val="18"/>
        </w:rPr>
        <w:t>Program poprawy opieki nad matką i dzieckiem, w ramach Programu SSD w województwie opolskim do 2020 roku „Opolskie dla Rodziny”</w:t>
      </w:r>
      <w:r>
        <w:rPr>
          <w:rFonts w:cs="Arial"/>
        </w:rPr>
        <w:t>.</w:t>
      </w:r>
    </w:p>
  </w:footnote>
  <w:footnote w:id="2">
    <w:p w14:paraId="61E1BCED" w14:textId="77777777" w:rsidR="00B7171F" w:rsidRPr="0060654A" w:rsidRDefault="00B7171F" w:rsidP="00152DB1">
      <w:pPr>
        <w:pStyle w:val="Tekstprzypisudolnego"/>
        <w:jc w:val="both"/>
        <w:rPr>
          <w:rFonts w:asciiTheme="minorHAnsi" w:hAnsiTheme="minorHAnsi"/>
          <w:sz w:val="18"/>
          <w:szCs w:val="18"/>
        </w:rPr>
      </w:pPr>
      <w:r w:rsidRPr="0060654A">
        <w:rPr>
          <w:rStyle w:val="Odwoanieprzypisudolnego"/>
          <w:rFonts w:asciiTheme="minorHAnsi" w:hAnsiTheme="minorHAnsi"/>
          <w:sz w:val="18"/>
          <w:szCs w:val="18"/>
        </w:rPr>
        <w:footnoteRef/>
      </w:r>
      <w:r w:rsidRPr="0060654A">
        <w:rPr>
          <w:rFonts w:asciiTheme="minorHAnsi" w:hAnsiTheme="minorHAnsi"/>
          <w:sz w:val="18"/>
          <w:szCs w:val="18"/>
        </w:rPr>
        <w:t xml:space="preserve"> Szczepienia ochronne </w:t>
      </w:r>
      <w:r w:rsidRPr="005F3163">
        <w:rPr>
          <w:rFonts w:asciiTheme="minorHAnsi" w:hAnsiTheme="minorHAnsi"/>
          <w:b/>
          <w:sz w:val="18"/>
          <w:szCs w:val="18"/>
        </w:rPr>
        <w:t>możliwe do realizacji wyłącznie jako część kompleksowego projektu</w:t>
      </w:r>
      <w:r w:rsidRPr="0060654A">
        <w:rPr>
          <w:rFonts w:asciiTheme="minorHAnsi" w:hAnsiTheme="minorHAnsi"/>
          <w:sz w:val="18"/>
          <w:szCs w:val="18"/>
        </w:rPr>
        <w:t>, a ich rodzaj musi wykraczać poza katalog szczepień obowiązkowych.</w:t>
      </w:r>
    </w:p>
  </w:footnote>
  <w:footnote w:id="3">
    <w:p w14:paraId="2C19BC12" w14:textId="77777777" w:rsidR="00B7171F" w:rsidRPr="0060654A" w:rsidRDefault="00B7171F" w:rsidP="00152DB1">
      <w:pPr>
        <w:pStyle w:val="Tekstprzypisudolnego"/>
        <w:jc w:val="both"/>
        <w:rPr>
          <w:rFonts w:asciiTheme="minorHAnsi" w:hAnsiTheme="minorHAnsi"/>
          <w:sz w:val="18"/>
          <w:szCs w:val="18"/>
        </w:rPr>
      </w:pPr>
      <w:r w:rsidRPr="0060654A">
        <w:rPr>
          <w:rStyle w:val="Odwoanieprzypisudolnego"/>
          <w:rFonts w:asciiTheme="minorHAnsi" w:hAnsiTheme="minorHAnsi"/>
          <w:sz w:val="18"/>
          <w:szCs w:val="18"/>
        </w:rPr>
        <w:footnoteRef/>
      </w:r>
      <w:r w:rsidRPr="0060654A">
        <w:rPr>
          <w:rFonts w:asciiTheme="minorHAnsi" w:hAnsiTheme="minorHAnsi"/>
          <w:sz w:val="18"/>
          <w:szCs w:val="18"/>
        </w:rPr>
        <w:t xml:space="preserve"> Promocja zdrowia i edukacja zdrowotna </w:t>
      </w:r>
      <w:r w:rsidRPr="005F3163">
        <w:rPr>
          <w:rFonts w:asciiTheme="minorHAnsi" w:hAnsiTheme="minorHAnsi"/>
          <w:b/>
          <w:sz w:val="18"/>
          <w:szCs w:val="18"/>
        </w:rPr>
        <w:t>możliwa do realizacji wyłącznie jako część kompleksowego projektu</w:t>
      </w:r>
      <w:r w:rsidRPr="0060654A">
        <w:rPr>
          <w:rFonts w:asciiTheme="minorHAnsi" w:hAnsiTheme="minorHAnsi"/>
          <w:sz w:val="18"/>
          <w:szCs w:val="18"/>
        </w:rPr>
        <w:t>. Działaniami mogą być objęte dzieci/opiekunowie oczekujący na dziecko/wychowujący dzieci, pracownicy OPS/PCPR.</w:t>
      </w:r>
    </w:p>
  </w:footnote>
  <w:footnote w:id="4">
    <w:p w14:paraId="7250DA06" w14:textId="4E540033" w:rsidR="00B7171F" w:rsidRDefault="00B7171F" w:rsidP="00152DB1">
      <w:pPr>
        <w:pStyle w:val="Tekstprzypisudolnego"/>
        <w:jc w:val="both"/>
      </w:pPr>
      <w:r w:rsidRPr="0060654A">
        <w:rPr>
          <w:rStyle w:val="Odwoanieprzypisudolnego"/>
          <w:rFonts w:asciiTheme="minorHAnsi" w:hAnsiTheme="minorHAnsi"/>
          <w:sz w:val="18"/>
          <w:szCs w:val="18"/>
        </w:rPr>
        <w:footnoteRef/>
      </w:r>
      <w:r w:rsidRPr="0060654A">
        <w:rPr>
          <w:rFonts w:asciiTheme="minorHAnsi" w:hAnsiTheme="minorHAnsi"/>
          <w:sz w:val="18"/>
          <w:szCs w:val="18"/>
        </w:rPr>
        <w:t xml:space="preserve"> Podnoszenie kwalifikacji i kompetencji służb świadczących usługi zdrowotne </w:t>
      </w:r>
      <w:r w:rsidRPr="005F3163">
        <w:rPr>
          <w:rFonts w:asciiTheme="minorHAnsi" w:hAnsiTheme="minorHAnsi"/>
          <w:b/>
          <w:sz w:val="18"/>
          <w:szCs w:val="18"/>
        </w:rPr>
        <w:t>stanowi jedynie część kompleksowego projektu                  i jest uzupełnieniem działań o charakterze wdrożeniowym</w:t>
      </w:r>
      <w:r w:rsidRPr="0060654A">
        <w:rPr>
          <w:rFonts w:asciiTheme="minorHAnsi" w:hAnsiTheme="minorHAnsi"/>
          <w:sz w:val="18"/>
          <w:szCs w:val="18"/>
        </w:rPr>
        <w:t>.</w:t>
      </w:r>
    </w:p>
  </w:footnote>
  <w:footnote w:id="5">
    <w:p w14:paraId="70B03B95" w14:textId="18F84167" w:rsidR="00B7171F" w:rsidRPr="00BD008D" w:rsidRDefault="00B7171F" w:rsidP="00BD008D">
      <w:pPr>
        <w:autoSpaceDE w:val="0"/>
        <w:autoSpaceDN w:val="0"/>
        <w:adjustRightInd w:val="0"/>
        <w:spacing w:after="120"/>
        <w:jc w:val="both"/>
        <w:rPr>
          <w:rFonts w:asciiTheme="minorHAnsi" w:eastAsia="Calibri" w:hAnsiTheme="minorHAnsi" w:cs="ArialMT"/>
          <w:sz w:val="18"/>
          <w:szCs w:val="18"/>
          <w:lang w:eastAsia="en-US"/>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w:t>
      </w:r>
      <w:r>
        <w:rPr>
          <w:rFonts w:asciiTheme="minorHAnsi" w:eastAsia="Calibri" w:hAnsiTheme="minorHAnsi" w:cs="ArialMT"/>
          <w:sz w:val="18"/>
          <w:szCs w:val="18"/>
          <w:lang w:eastAsia="en-US"/>
        </w:rPr>
        <w:t xml:space="preserve">Przez co należy rozumieć </w:t>
      </w:r>
      <w:r w:rsidRPr="00BD008D">
        <w:rPr>
          <w:rFonts w:asciiTheme="minorHAnsi" w:eastAsia="Calibri" w:hAnsiTheme="minorHAnsi" w:cs="ArialMT"/>
          <w:b/>
          <w:sz w:val="18"/>
          <w:szCs w:val="18"/>
          <w:lang w:eastAsia="en-US"/>
        </w:rPr>
        <w:t xml:space="preserve">zapewnianie </w:t>
      </w:r>
      <w:r w:rsidRPr="005F3820">
        <w:rPr>
          <w:rFonts w:asciiTheme="minorHAnsi" w:eastAsia="Calibri" w:hAnsiTheme="minorHAnsi" w:cs="ArialMT"/>
          <w:b/>
          <w:sz w:val="18"/>
          <w:szCs w:val="18"/>
          <w:lang w:eastAsia="en-US"/>
        </w:rPr>
        <w:t>niezbędnego</w:t>
      </w:r>
      <w:r w:rsidRPr="006E1E47">
        <w:rPr>
          <w:rFonts w:asciiTheme="minorHAnsi" w:eastAsia="Calibri" w:hAnsiTheme="minorHAnsi" w:cs="ArialMT"/>
          <w:b/>
          <w:sz w:val="18"/>
          <w:szCs w:val="18"/>
          <w:lang w:eastAsia="en-US"/>
        </w:rPr>
        <w:t xml:space="preserve"> </w:t>
      </w:r>
      <w:r w:rsidRPr="00BD008D">
        <w:rPr>
          <w:rFonts w:asciiTheme="minorHAnsi" w:eastAsia="Calibri" w:hAnsiTheme="minorHAnsi" w:cs="ArialMT"/>
          <w:b/>
          <w:sz w:val="18"/>
          <w:szCs w:val="18"/>
          <w:lang w:eastAsia="en-US"/>
        </w:rPr>
        <w:t xml:space="preserve">dojazdu dla danej osoby </w:t>
      </w:r>
      <w:r w:rsidRPr="00244C89">
        <w:rPr>
          <w:rFonts w:asciiTheme="minorHAnsi" w:eastAsia="Calibri" w:hAnsiTheme="minorHAnsi" w:cs="ArialMT"/>
          <w:b/>
          <w:sz w:val="18"/>
          <w:szCs w:val="18"/>
          <w:lang w:eastAsia="en-US"/>
        </w:rPr>
        <w:t xml:space="preserve">oraz jej opiekuna </w:t>
      </w:r>
      <w:r w:rsidRPr="00BD008D">
        <w:rPr>
          <w:rFonts w:asciiTheme="minorHAnsi" w:eastAsia="Calibri" w:hAnsiTheme="minorHAnsi" w:cs="ArialMT"/>
          <w:b/>
          <w:sz w:val="18"/>
          <w:szCs w:val="18"/>
          <w:lang w:eastAsia="en-US"/>
        </w:rPr>
        <w:t>z miejsca zamieszkania do miejsca wykonywania usługi zdrowotnej i z powrotem</w:t>
      </w:r>
      <w:r w:rsidRPr="00BD008D">
        <w:rPr>
          <w:rFonts w:asciiTheme="minorHAnsi" w:eastAsia="Calibri" w:hAnsiTheme="minorHAnsi" w:cs="ArialMT"/>
          <w:sz w:val="18"/>
          <w:szCs w:val="18"/>
          <w:lang w:eastAsia="en-US"/>
        </w:rPr>
        <w:t>.</w:t>
      </w:r>
    </w:p>
  </w:footnote>
  <w:footnote w:id="6">
    <w:p w14:paraId="3C49EF3E" w14:textId="642C6BDE" w:rsidR="00B7171F" w:rsidRPr="00BD008D" w:rsidRDefault="00B7171F" w:rsidP="00BD008D">
      <w:pPr>
        <w:pStyle w:val="Tekstprzypisudolnego"/>
        <w:jc w:val="both"/>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w:t>
      </w:r>
      <w:r>
        <w:rPr>
          <w:rFonts w:asciiTheme="minorHAnsi" w:hAnsiTheme="minorHAnsi"/>
          <w:sz w:val="18"/>
          <w:szCs w:val="18"/>
        </w:rPr>
        <w:t>W</w:t>
      </w:r>
      <w:r w:rsidRPr="00BD008D">
        <w:rPr>
          <w:rFonts w:asciiTheme="minorHAnsi" w:hAnsiTheme="minorHAnsi"/>
          <w:sz w:val="18"/>
          <w:szCs w:val="18"/>
        </w:rPr>
        <w:t xml:space="preserve"> przypadku </w:t>
      </w:r>
      <w:r w:rsidRPr="00BD008D">
        <w:rPr>
          <w:rFonts w:asciiTheme="minorHAnsi" w:hAnsiTheme="minorHAnsi"/>
          <w:b/>
          <w:sz w:val="18"/>
          <w:szCs w:val="18"/>
        </w:rPr>
        <w:t>gdy opiekun osoby biorącej udział w projekcie, poza uczestnikiem projektu, ma dodatkowo pod opieką inną osobę niesamodzielną, w ramach projektu możliwe jest zapewnienie opieki nad tą osobą niesamodzielną w czasie korzystania     ze wsparcia przez uczestnika projektu</w:t>
      </w:r>
      <w:r>
        <w:rPr>
          <w:rFonts w:asciiTheme="minorHAnsi" w:hAnsiTheme="minorHAnsi"/>
          <w:sz w:val="18"/>
          <w:szCs w:val="18"/>
        </w:rPr>
        <w:t>.</w:t>
      </w:r>
    </w:p>
  </w:footnote>
  <w:footnote w:id="7">
    <w:p w14:paraId="61A9E682" w14:textId="5BA85BBC" w:rsidR="00B7171F" w:rsidRPr="007F4E5C" w:rsidRDefault="00B7171F"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rsidRPr="009523E1">
        <w:rPr>
          <w:rFonts w:asciiTheme="minorHAnsi" w:hAnsiTheme="minorHAnsi"/>
          <w:sz w:val="18"/>
          <w:szCs w:val="18"/>
        </w:rPr>
        <w:t xml:space="preserve"> </w:t>
      </w:r>
      <w:r w:rsidRPr="007F4E5C">
        <w:rPr>
          <w:rFonts w:asciiTheme="minorHAnsi" w:hAnsiTheme="minorHAnsi" w:cs="Tahoma"/>
          <w:sz w:val="18"/>
          <w:szCs w:val="18"/>
          <w:lang w:eastAsia="en-US"/>
        </w:rPr>
        <w:t>Poprzez podmioty działające w obszarze pomocy i integracji społecznej rozumie się:</w:t>
      </w:r>
    </w:p>
    <w:p w14:paraId="4DFD030F" w14:textId="77777777" w:rsidR="00B7171F" w:rsidRPr="007F4E5C" w:rsidRDefault="00B7171F" w:rsidP="00545E60">
      <w:pPr>
        <w:numPr>
          <w:ilvl w:val="0"/>
          <w:numId w:val="14"/>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sz w:val="18"/>
          <w:szCs w:val="18"/>
          <w:lang w:eastAsia="en-US"/>
        </w:rPr>
        <w:t>podmioty działające na podstawie obowiązujących regulacji prawnych ww. zakresie i/lub</w:t>
      </w:r>
    </w:p>
    <w:p w14:paraId="7E6B3D9F" w14:textId="77777777" w:rsidR="00B7171F" w:rsidRPr="007F4E5C" w:rsidRDefault="00B7171F" w:rsidP="00545E60">
      <w:pPr>
        <w:numPr>
          <w:ilvl w:val="0"/>
          <w:numId w:val="14"/>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działalności w obszarze pomocy i integracji społecznej i/lub</w:t>
      </w:r>
    </w:p>
    <w:p w14:paraId="1EA6EADB" w14:textId="77777777" w:rsidR="00B7171F" w:rsidRPr="009523E1" w:rsidRDefault="00B7171F" w:rsidP="00545E60">
      <w:pPr>
        <w:numPr>
          <w:ilvl w:val="0"/>
          <w:numId w:val="14"/>
        </w:numPr>
        <w:suppressAutoHyphens/>
        <w:ind w:left="348"/>
        <w:jc w:val="both"/>
      </w:pPr>
      <w:r w:rsidRPr="00DC520A">
        <w:rPr>
          <w:rFonts w:asciiTheme="minorHAnsi" w:hAnsiTheme="minorHAnsi" w:cs="Tahoma"/>
          <w:sz w:val="18"/>
          <w:szCs w:val="18"/>
          <w:lang w:eastAsia="en-US"/>
        </w:rPr>
        <w:t xml:space="preserve">podmioty posiadające w statucie lub w innym dokumencie (np. w umowie spółki) stanowiącym podstawę jego funkcjonowania zapisy o prowadzeniu działalności w przedmiotowym zakresie i/lub </w:t>
      </w:r>
    </w:p>
    <w:p w14:paraId="34BBB34C" w14:textId="048C8790" w:rsidR="00B7171F" w:rsidRDefault="00B7171F" w:rsidP="00545E60">
      <w:pPr>
        <w:numPr>
          <w:ilvl w:val="0"/>
          <w:numId w:val="14"/>
        </w:numPr>
        <w:suppressAutoHyphens/>
        <w:ind w:left="348"/>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8">
    <w:p w14:paraId="614111F5" w14:textId="77777777" w:rsidR="00B7171F" w:rsidRPr="007F4E5C" w:rsidRDefault="00B7171F"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t xml:space="preserve"> </w:t>
      </w:r>
      <w:r w:rsidRPr="007F4E5C">
        <w:rPr>
          <w:rFonts w:asciiTheme="minorHAnsi" w:hAnsiTheme="minorHAnsi" w:cs="Tahoma"/>
          <w:sz w:val="18"/>
          <w:szCs w:val="18"/>
          <w:lang w:eastAsia="en-US"/>
        </w:rPr>
        <w:t xml:space="preserve">Poprzez podmioty działające w obszarze ochrony zdrowia rozumie się: </w:t>
      </w:r>
      <w:r w:rsidRPr="007F4E5C">
        <w:rPr>
          <w:rFonts w:asciiTheme="minorHAnsi" w:hAnsiTheme="minorHAnsi" w:cs="Tahoma"/>
          <w:sz w:val="18"/>
          <w:szCs w:val="18"/>
          <w:lang w:eastAsia="en-US"/>
        </w:rPr>
        <w:tab/>
      </w:r>
    </w:p>
    <w:p w14:paraId="185AD7EC" w14:textId="77777777" w:rsidR="00B7171F" w:rsidRPr="007F4E5C" w:rsidRDefault="00B7171F" w:rsidP="00545E60">
      <w:pPr>
        <w:numPr>
          <w:ilvl w:val="0"/>
          <w:numId w:val="15"/>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działające na podstawie obowiązujących regulacji prawnych ww. zakresie i/lub</w:t>
      </w:r>
    </w:p>
    <w:p w14:paraId="701A2C22" w14:textId="3411D046" w:rsidR="00B7171F" w:rsidRPr="007F4E5C" w:rsidRDefault="00B7171F" w:rsidP="00545E60">
      <w:pPr>
        <w:numPr>
          <w:ilvl w:val="0"/>
          <w:numId w:val="15"/>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obszarowi ochrony zdrowia i/lub</w:t>
      </w:r>
    </w:p>
    <w:p w14:paraId="371C056B" w14:textId="77777777" w:rsidR="00B7171F" w:rsidRPr="007F4E5C" w:rsidRDefault="00B7171F" w:rsidP="00545E60">
      <w:pPr>
        <w:numPr>
          <w:ilvl w:val="0"/>
          <w:numId w:val="15"/>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posiadające w statucie lub w innym dokumencie (np. w umowie spółki) stanowiącym podstawę jego funkcjonowania zapisy o prowadzeniu działalności w przedmiotowym zakresie i/lub</w:t>
      </w:r>
    </w:p>
    <w:p w14:paraId="798B46D4" w14:textId="5D2D3CBC" w:rsidR="00B7171F" w:rsidRDefault="00B7171F" w:rsidP="00545E60">
      <w:pPr>
        <w:numPr>
          <w:ilvl w:val="0"/>
          <w:numId w:val="15"/>
        </w:numPr>
        <w:suppressAutoHyphens/>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9">
    <w:p w14:paraId="76492A00" w14:textId="1D64A35F" w:rsidR="00B7171F" w:rsidRPr="00706EA6" w:rsidRDefault="00B7171F" w:rsidP="00D16098">
      <w:pPr>
        <w:pStyle w:val="Tekstprzypisudolnego"/>
        <w:jc w:val="both"/>
      </w:pPr>
      <w:r w:rsidRPr="00D16098">
        <w:rPr>
          <w:rStyle w:val="Odwoanieprzypisudolnego"/>
          <w:rFonts w:asciiTheme="minorHAnsi" w:hAnsiTheme="minorHAnsi"/>
          <w:sz w:val="18"/>
          <w:szCs w:val="18"/>
        </w:rPr>
        <w:footnoteRef/>
      </w:r>
      <w:r w:rsidRPr="00D16098">
        <w:rPr>
          <w:rFonts w:asciiTheme="minorHAnsi" w:hAnsiTheme="minorHAnsi"/>
          <w:sz w:val="18"/>
          <w:szCs w:val="18"/>
        </w:rPr>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10">
    <w:p w14:paraId="4FD9BCAA" w14:textId="77777777" w:rsidR="00B7171F" w:rsidRPr="009B4362" w:rsidRDefault="00B7171F"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1">
    <w:p w14:paraId="6F279E52" w14:textId="1BE6463E" w:rsidR="00B7171F" w:rsidRPr="009B4362" w:rsidRDefault="00B7171F"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Dz. U. 2003 Nr 153 poz. 1503 z późn. zm.].</w:t>
      </w:r>
    </w:p>
  </w:footnote>
  <w:footnote w:id="12">
    <w:p w14:paraId="5DF1A473" w14:textId="6A141991" w:rsidR="00B7171F" w:rsidRPr="009B4362" w:rsidRDefault="00B7171F"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13">
    <w:p w14:paraId="1A3EC8F0" w14:textId="3811DC2C" w:rsidR="00B7171F" w:rsidRPr="009B4362" w:rsidRDefault="00B7171F"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14">
    <w:p w14:paraId="75AF6E02" w14:textId="48E348FC" w:rsidR="00B7171F" w:rsidRPr="009B4362" w:rsidRDefault="00B7171F"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15">
    <w:p w14:paraId="76C1B62B" w14:textId="61E20230" w:rsidR="00B7171F" w:rsidRPr="00BD008D" w:rsidRDefault="00B7171F">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B7171F" w:rsidRPr="003443D0" w:rsidRDefault="00B7171F"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B7171F" w:rsidRPr="00586DA9" w:rsidRDefault="00B7171F"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D05F3"/>
    <w:multiLevelType w:val="hybridMultilevel"/>
    <w:tmpl w:val="E92E3D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0A57D0"/>
    <w:multiLevelType w:val="hybridMultilevel"/>
    <w:tmpl w:val="FAF407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EC009DF"/>
    <w:multiLevelType w:val="hybridMultilevel"/>
    <w:tmpl w:val="E6C485F6"/>
    <w:lvl w:ilvl="0" w:tplc="2B724330">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8" w15:restartNumberingAfterBreak="0">
    <w:nsid w:val="10F25607"/>
    <w:multiLevelType w:val="hybridMultilevel"/>
    <w:tmpl w:val="F56CB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FF2915"/>
    <w:multiLevelType w:val="hybridMultilevel"/>
    <w:tmpl w:val="8D5CAC6A"/>
    <w:lvl w:ilvl="0" w:tplc="FF6EB86E">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11950"/>
    <w:multiLevelType w:val="hybridMultilevel"/>
    <w:tmpl w:val="C6B6DA96"/>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1">
      <w:start w:val="1"/>
      <w:numFmt w:val="decimal"/>
      <w:lvlText w:val="%3)"/>
      <w:lvlJc w:val="lef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2" w15:restartNumberingAfterBreak="0">
    <w:nsid w:val="1C7E49BA"/>
    <w:multiLevelType w:val="hybridMultilevel"/>
    <w:tmpl w:val="438CD608"/>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600861"/>
    <w:multiLevelType w:val="hybridMultilevel"/>
    <w:tmpl w:val="C86A3D7C"/>
    <w:lvl w:ilvl="0" w:tplc="134A3BE6">
      <w:start w:val="1"/>
      <w:numFmt w:val="bullet"/>
      <w:pStyle w:val="Akapitzlis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0"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2" w15:restartNumberingAfterBreak="0">
    <w:nsid w:val="377E1600"/>
    <w:multiLevelType w:val="hybridMultilevel"/>
    <w:tmpl w:val="AAE49952"/>
    <w:lvl w:ilvl="0" w:tplc="618EE35C">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2C42330"/>
    <w:multiLevelType w:val="hybridMultilevel"/>
    <w:tmpl w:val="7E608F56"/>
    <w:lvl w:ilvl="0" w:tplc="69E84D30">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C10503"/>
    <w:multiLevelType w:val="hybridMultilevel"/>
    <w:tmpl w:val="57CE0A28"/>
    <w:lvl w:ilvl="0" w:tplc="3C2E1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56DA21DE"/>
    <w:multiLevelType w:val="hybridMultilevel"/>
    <w:tmpl w:val="DBD87924"/>
    <w:lvl w:ilvl="0" w:tplc="0415000B">
      <w:start w:val="1"/>
      <w:numFmt w:val="bullet"/>
      <w:lvlText w:val=""/>
      <w:lvlJc w:val="left"/>
      <w:pPr>
        <w:ind w:left="1081" w:hanging="360"/>
      </w:pPr>
      <w:rPr>
        <w:rFonts w:ascii="Wingdings" w:hAnsi="Wingdings"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32"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9"/>
  </w:num>
  <w:num w:numId="3">
    <w:abstractNumId w:val="17"/>
  </w:num>
  <w:num w:numId="4">
    <w:abstractNumId w:val="28"/>
  </w:num>
  <w:num w:numId="5">
    <w:abstractNumId w:val="10"/>
  </w:num>
  <w:num w:numId="6">
    <w:abstractNumId w:val="26"/>
  </w:num>
  <w:num w:numId="7">
    <w:abstractNumId w:val="29"/>
  </w:num>
  <w:num w:numId="8">
    <w:abstractNumId w:val="34"/>
  </w:num>
  <w:num w:numId="9">
    <w:abstractNumId w:val="37"/>
  </w:num>
  <w:num w:numId="10">
    <w:abstractNumId w:val="20"/>
  </w:num>
  <w:num w:numId="11">
    <w:abstractNumId w:val="25"/>
  </w:num>
  <w:num w:numId="12">
    <w:abstractNumId w:val="21"/>
  </w:num>
  <w:num w:numId="13">
    <w:abstractNumId w:val="2"/>
  </w:num>
  <w:num w:numId="14">
    <w:abstractNumId w:val="24"/>
  </w:num>
  <w:num w:numId="15">
    <w:abstractNumId w:val="22"/>
  </w:num>
  <w:num w:numId="16">
    <w:abstractNumId w:val="1"/>
  </w:num>
  <w:num w:numId="17">
    <w:abstractNumId w:val="5"/>
  </w:num>
  <w:num w:numId="18">
    <w:abstractNumId w:val="15"/>
  </w:num>
  <w:num w:numId="19">
    <w:abstractNumId w:val="19"/>
  </w:num>
  <w:num w:numId="20">
    <w:abstractNumId w:val="2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8"/>
  </w:num>
  <w:num w:numId="25">
    <w:abstractNumId w:val="0"/>
  </w:num>
  <w:num w:numId="26">
    <w:abstractNumId w:val="7"/>
  </w:num>
  <w:num w:numId="27">
    <w:abstractNumId w:val="36"/>
  </w:num>
  <w:num w:numId="28">
    <w:abstractNumId w:val="33"/>
  </w:num>
  <w:num w:numId="29">
    <w:abstractNumId w:val="30"/>
  </w:num>
  <w:num w:numId="30">
    <w:abstractNumId w:val="3"/>
  </w:num>
  <w:num w:numId="31">
    <w:abstractNumId w:val="14"/>
  </w:num>
  <w:num w:numId="32">
    <w:abstractNumId w:val="12"/>
  </w:num>
  <w:num w:numId="33">
    <w:abstractNumId w:val="4"/>
  </w:num>
  <w:num w:numId="34">
    <w:abstractNumId w:val="8"/>
  </w:num>
  <w:num w:numId="35">
    <w:abstractNumId w:val="6"/>
  </w:num>
  <w:num w:numId="36">
    <w:abstractNumId w:val="9"/>
  </w:num>
  <w:num w:numId="37">
    <w:abstractNumId w:val="32"/>
  </w:num>
  <w:num w:numId="38">
    <w:abstractNumId w:val="16"/>
  </w:num>
  <w:num w:numId="39">
    <w:abstractNumId w:val="35"/>
  </w:num>
  <w:num w:numId="4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1A19"/>
    <w:rsid w:val="00002699"/>
    <w:rsid w:val="000026A8"/>
    <w:rsid w:val="00006029"/>
    <w:rsid w:val="00006EDB"/>
    <w:rsid w:val="00007A16"/>
    <w:rsid w:val="00007EA0"/>
    <w:rsid w:val="000105D2"/>
    <w:rsid w:val="00010B11"/>
    <w:rsid w:val="00011661"/>
    <w:rsid w:val="00011C67"/>
    <w:rsid w:val="000126E3"/>
    <w:rsid w:val="000127C9"/>
    <w:rsid w:val="00013284"/>
    <w:rsid w:val="0001408D"/>
    <w:rsid w:val="000141D1"/>
    <w:rsid w:val="00014EBE"/>
    <w:rsid w:val="00015533"/>
    <w:rsid w:val="000157EE"/>
    <w:rsid w:val="00015C67"/>
    <w:rsid w:val="00015CD9"/>
    <w:rsid w:val="000161E2"/>
    <w:rsid w:val="00016B92"/>
    <w:rsid w:val="0001787B"/>
    <w:rsid w:val="000210C9"/>
    <w:rsid w:val="000212C4"/>
    <w:rsid w:val="000213F6"/>
    <w:rsid w:val="00021C04"/>
    <w:rsid w:val="0002398E"/>
    <w:rsid w:val="00023C55"/>
    <w:rsid w:val="000249A0"/>
    <w:rsid w:val="00024C16"/>
    <w:rsid w:val="00024C42"/>
    <w:rsid w:val="00025642"/>
    <w:rsid w:val="00026280"/>
    <w:rsid w:val="00026972"/>
    <w:rsid w:val="00027900"/>
    <w:rsid w:val="0003033A"/>
    <w:rsid w:val="00030549"/>
    <w:rsid w:val="000314C8"/>
    <w:rsid w:val="00033B88"/>
    <w:rsid w:val="00033D8D"/>
    <w:rsid w:val="00034133"/>
    <w:rsid w:val="0003465B"/>
    <w:rsid w:val="0003535C"/>
    <w:rsid w:val="00035448"/>
    <w:rsid w:val="00036FE5"/>
    <w:rsid w:val="00037354"/>
    <w:rsid w:val="0004077D"/>
    <w:rsid w:val="000425E2"/>
    <w:rsid w:val="0004261E"/>
    <w:rsid w:val="00042B8D"/>
    <w:rsid w:val="00045AE8"/>
    <w:rsid w:val="00047AA2"/>
    <w:rsid w:val="00050093"/>
    <w:rsid w:val="000509CB"/>
    <w:rsid w:val="000510FC"/>
    <w:rsid w:val="0005147F"/>
    <w:rsid w:val="000518C6"/>
    <w:rsid w:val="0005194C"/>
    <w:rsid w:val="00051FE1"/>
    <w:rsid w:val="000522AC"/>
    <w:rsid w:val="0005265F"/>
    <w:rsid w:val="00054C7E"/>
    <w:rsid w:val="00055DB5"/>
    <w:rsid w:val="000565C1"/>
    <w:rsid w:val="000577DE"/>
    <w:rsid w:val="00060514"/>
    <w:rsid w:val="00060865"/>
    <w:rsid w:val="00060DC5"/>
    <w:rsid w:val="00062195"/>
    <w:rsid w:val="00062567"/>
    <w:rsid w:val="00062A56"/>
    <w:rsid w:val="00062A90"/>
    <w:rsid w:val="000633E4"/>
    <w:rsid w:val="00064215"/>
    <w:rsid w:val="00064F90"/>
    <w:rsid w:val="00064FF5"/>
    <w:rsid w:val="00067877"/>
    <w:rsid w:val="00071990"/>
    <w:rsid w:val="0007253A"/>
    <w:rsid w:val="00072C80"/>
    <w:rsid w:val="000741E4"/>
    <w:rsid w:val="000749F4"/>
    <w:rsid w:val="00074B64"/>
    <w:rsid w:val="00077730"/>
    <w:rsid w:val="00077D2C"/>
    <w:rsid w:val="00080072"/>
    <w:rsid w:val="000809C0"/>
    <w:rsid w:val="00080E21"/>
    <w:rsid w:val="000812B7"/>
    <w:rsid w:val="00081963"/>
    <w:rsid w:val="00081BBD"/>
    <w:rsid w:val="00081C78"/>
    <w:rsid w:val="00082F6F"/>
    <w:rsid w:val="00083085"/>
    <w:rsid w:val="0008357E"/>
    <w:rsid w:val="00084C2E"/>
    <w:rsid w:val="00085CF6"/>
    <w:rsid w:val="00086561"/>
    <w:rsid w:val="00087E03"/>
    <w:rsid w:val="0009034C"/>
    <w:rsid w:val="000905FF"/>
    <w:rsid w:val="00090A8E"/>
    <w:rsid w:val="00092AD3"/>
    <w:rsid w:val="0009365E"/>
    <w:rsid w:val="00093FF7"/>
    <w:rsid w:val="00094AFC"/>
    <w:rsid w:val="00095389"/>
    <w:rsid w:val="000955B6"/>
    <w:rsid w:val="00096120"/>
    <w:rsid w:val="0009651B"/>
    <w:rsid w:val="000967DA"/>
    <w:rsid w:val="00096B02"/>
    <w:rsid w:val="00096B79"/>
    <w:rsid w:val="000A2250"/>
    <w:rsid w:val="000A2923"/>
    <w:rsid w:val="000A3473"/>
    <w:rsid w:val="000A37C8"/>
    <w:rsid w:val="000A3F4A"/>
    <w:rsid w:val="000A72F4"/>
    <w:rsid w:val="000A750C"/>
    <w:rsid w:val="000A797C"/>
    <w:rsid w:val="000B00DC"/>
    <w:rsid w:val="000B0113"/>
    <w:rsid w:val="000B05E9"/>
    <w:rsid w:val="000B2C6D"/>
    <w:rsid w:val="000B37CA"/>
    <w:rsid w:val="000B45A2"/>
    <w:rsid w:val="000B4B8B"/>
    <w:rsid w:val="000B4F0D"/>
    <w:rsid w:val="000B5DE7"/>
    <w:rsid w:val="000B70FE"/>
    <w:rsid w:val="000B7FAD"/>
    <w:rsid w:val="000C05ED"/>
    <w:rsid w:val="000C0B93"/>
    <w:rsid w:val="000C0C6B"/>
    <w:rsid w:val="000C11E5"/>
    <w:rsid w:val="000C1D14"/>
    <w:rsid w:val="000C2075"/>
    <w:rsid w:val="000C2281"/>
    <w:rsid w:val="000C3056"/>
    <w:rsid w:val="000C31EB"/>
    <w:rsid w:val="000C3C19"/>
    <w:rsid w:val="000C3D42"/>
    <w:rsid w:val="000C439B"/>
    <w:rsid w:val="000C439F"/>
    <w:rsid w:val="000C45BC"/>
    <w:rsid w:val="000C4661"/>
    <w:rsid w:val="000C4FA8"/>
    <w:rsid w:val="000C6048"/>
    <w:rsid w:val="000C6D74"/>
    <w:rsid w:val="000C709C"/>
    <w:rsid w:val="000C783D"/>
    <w:rsid w:val="000C7D14"/>
    <w:rsid w:val="000D0B58"/>
    <w:rsid w:val="000D0EF1"/>
    <w:rsid w:val="000D214C"/>
    <w:rsid w:val="000D2380"/>
    <w:rsid w:val="000D29C1"/>
    <w:rsid w:val="000D3A01"/>
    <w:rsid w:val="000D3EAA"/>
    <w:rsid w:val="000D677B"/>
    <w:rsid w:val="000D6BF9"/>
    <w:rsid w:val="000D77A3"/>
    <w:rsid w:val="000D7E01"/>
    <w:rsid w:val="000E1256"/>
    <w:rsid w:val="000E12AA"/>
    <w:rsid w:val="000E3361"/>
    <w:rsid w:val="000E35EB"/>
    <w:rsid w:val="000E3F88"/>
    <w:rsid w:val="000E447D"/>
    <w:rsid w:val="000E49E9"/>
    <w:rsid w:val="000E4FCF"/>
    <w:rsid w:val="000E51C2"/>
    <w:rsid w:val="000E70BA"/>
    <w:rsid w:val="000E7361"/>
    <w:rsid w:val="000F28C2"/>
    <w:rsid w:val="000F2D0C"/>
    <w:rsid w:val="000F5963"/>
    <w:rsid w:val="000F5FF2"/>
    <w:rsid w:val="000F63C3"/>
    <w:rsid w:val="000F6B89"/>
    <w:rsid w:val="000F7758"/>
    <w:rsid w:val="00100726"/>
    <w:rsid w:val="0010074F"/>
    <w:rsid w:val="001017C8"/>
    <w:rsid w:val="001017E5"/>
    <w:rsid w:val="0010181D"/>
    <w:rsid w:val="00101AF5"/>
    <w:rsid w:val="0010351E"/>
    <w:rsid w:val="00103741"/>
    <w:rsid w:val="00103EBF"/>
    <w:rsid w:val="00103F0A"/>
    <w:rsid w:val="001041F7"/>
    <w:rsid w:val="00104C8A"/>
    <w:rsid w:val="00106459"/>
    <w:rsid w:val="0010719E"/>
    <w:rsid w:val="001100BD"/>
    <w:rsid w:val="001107AB"/>
    <w:rsid w:val="001108B4"/>
    <w:rsid w:val="001127EC"/>
    <w:rsid w:val="0011378F"/>
    <w:rsid w:val="00114827"/>
    <w:rsid w:val="00115042"/>
    <w:rsid w:val="00115204"/>
    <w:rsid w:val="00115724"/>
    <w:rsid w:val="00115B69"/>
    <w:rsid w:val="00115C07"/>
    <w:rsid w:val="00116097"/>
    <w:rsid w:val="00117BD8"/>
    <w:rsid w:val="00120A4F"/>
    <w:rsid w:val="0012105F"/>
    <w:rsid w:val="00121A37"/>
    <w:rsid w:val="00121B67"/>
    <w:rsid w:val="0012257A"/>
    <w:rsid w:val="00122E3D"/>
    <w:rsid w:val="001236AA"/>
    <w:rsid w:val="0012510F"/>
    <w:rsid w:val="001254F2"/>
    <w:rsid w:val="001267EA"/>
    <w:rsid w:val="00127C29"/>
    <w:rsid w:val="0013041B"/>
    <w:rsid w:val="0013427D"/>
    <w:rsid w:val="001350B1"/>
    <w:rsid w:val="00136997"/>
    <w:rsid w:val="0013716F"/>
    <w:rsid w:val="001371AF"/>
    <w:rsid w:val="0013739F"/>
    <w:rsid w:val="0014164E"/>
    <w:rsid w:val="00141EE5"/>
    <w:rsid w:val="001439B9"/>
    <w:rsid w:val="0014410F"/>
    <w:rsid w:val="00144769"/>
    <w:rsid w:val="001466E7"/>
    <w:rsid w:val="001469EC"/>
    <w:rsid w:val="00146E00"/>
    <w:rsid w:val="00147666"/>
    <w:rsid w:val="00147C0E"/>
    <w:rsid w:val="00147F9A"/>
    <w:rsid w:val="001505CE"/>
    <w:rsid w:val="00150A25"/>
    <w:rsid w:val="00150A90"/>
    <w:rsid w:val="0015155F"/>
    <w:rsid w:val="00151D6E"/>
    <w:rsid w:val="00151FFE"/>
    <w:rsid w:val="001522B1"/>
    <w:rsid w:val="001529C4"/>
    <w:rsid w:val="00152C62"/>
    <w:rsid w:val="00152DB1"/>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F07"/>
    <w:rsid w:val="00164D57"/>
    <w:rsid w:val="00165585"/>
    <w:rsid w:val="0016686E"/>
    <w:rsid w:val="001675A5"/>
    <w:rsid w:val="001679C3"/>
    <w:rsid w:val="00167DEB"/>
    <w:rsid w:val="00170687"/>
    <w:rsid w:val="0017126D"/>
    <w:rsid w:val="00171CDD"/>
    <w:rsid w:val="00172510"/>
    <w:rsid w:val="00172828"/>
    <w:rsid w:val="001732EA"/>
    <w:rsid w:val="00173416"/>
    <w:rsid w:val="0017383B"/>
    <w:rsid w:val="00174164"/>
    <w:rsid w:val="00174EC9"/>
    <w:rsid w:val="00174F01"/>
    <w:rsid w:val="00175494"/>
    <w:rsid w:val="0017565D"/>
    <w:rsid w:val="00177EC0"/>
    <w:rsid w:val="0018059C"/>
    <w:rsid w:val="001807EF"/>
    <w:rsid w:val="001808FF"/>
    <w:rsid w:val="00181003"/>
    <w:rsid w:val="001810B1"/>
    <w:rsid w:val="00182B53"/>
    <w:rsid w:val="001845DA"/>
    <w:rsid w:val="00184601"/>
    <w:rsid w:val="001846B9"/>
    <w:rsid w:val="001860C4"/>
    <w:rsid w:val="00186AB8"/>
    <w:rsid w:val="001876E5"/>
    <w:rsid w:val="00187F2A"/>
    <w:rsid w:val="001917EB"/>
    <w:rsid w:val="001926CE"/>
    <w:rsid w:val="001927BB"/>
    <w:rsid w:val="001927E0"/>
    <w:rsid w:val="001929A2"/>
    <w:rsid w:val="00194328"/>
    <w:rsid w:val="00194A03"/>
    <w:rsid w:val="00194CA0"/>
    <w:rsid w:val="00195001"/>
    <w:rsid w:val="001953A3"/>
    <w:rsid w:val="00195884"/>
    <w:rsid w:val="00195AC2"/>
    <w:rsid w:val="00196223"/>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210B"/>
    <w:rsid w:val="001B225F"/>
    <w:rsid w:val="001B2D70"/>
    <w:rsid w:val="001B3929"/>
    <w:rsid w:val="001B555D"/>
    <w:rsid w:val="001B62E6"/>
    <w:rsid w:val="001B6CD3"/>
    <w:rsid w:val="001B6F53"/>
    <w:rsid w:val="001B7FCE"/>
    <w:rsid w:val="001C143D"/>
    <w:rsid w:val="001C1F9E"/>
    <w:rsid w:val="001C2EE2"/>
    <w:rsid w:val="001C2F2C"/>
    <w:rsid w:val="001C3C2E"/>
    <w:rsid w:val="001C43EF"/>
    <w:rsid w:val="001C44E4"/>
    <w:rsid w:val="001C4E77"/>
    <w:rsid w:val="001C55A2"/>
    <w:rsid w:val="001C6092"/>
    <w:rsid w:val="001C68E9"/>
    <w:rsid w:val="001C6C6E"/>
    <w:rsid w:val="001C7A64"/>
    <w:rsid w:val="001C7B68"/>
    <w:rsid w:val="001D02AA"/>
    <w:rsid w:val="001D0954"/>
    <w:rsid w:val="001D09E9"/>
    <w:rsid w:val="001D0F7B"/>
    <w:rsid w:val="001D1942"/>
    <w:rsid w:val="001D2431"/>
    <w:rsid w:val="001D2530"/>
    <w:rsid w:val="001D2621"/>
    <w:rsid w:val="001D2719"/>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314B"/>
    <w:rsid w:val="001F3A9F"/>
    <w:rsid w:val="001F5063"/>
    <w:rsid w:val="001F52B2"/>
    <w:rsid w:val="001F5757"/>
    <w:rsid w:val="001F589B"/>
    <w:rsid w:val="001F5DFD"/>
    <w:rsid w:val="001F6317"/>
    <w:rsid w:val="001F6774"/>
    <w:rsid w:val="001F77A1"/>
    <w:rsid w:val="001F7AC0"/>
    <w:rsid w:val="001F7CE0"/>
    <w:rsid w:val="00200512"/>
    <w:rsid w:val="0020115F"/>
    <w:rsid w:val="00201A25"/>
    <w:rsid w:val="0020224E"/>
    <w:rsid w:val="00202528"/>
    <w:rsid w:val="00202A48"/>
    <w:rsid w:val="00202C9C"/>
    <w:rsid w:val="002073BC"/>
    <w:rsid w:val="00210A36"/>
    <w:rsid w:val="00210EBA"/>
    <w:rsid w:val="002110DE"/>
    <w:rsid w:val="00211168"/>
    <w:rsid w:val="00212303"/>
    <w:rsid w:val="00212B4B"/>
    <w:rsid w:val="00213620"/>
    <w:rsid w:val="00214D4A"/>
    <w:rsid w:val="0021649A"/>
    <w:rsid w:val="00216FD8"/>
    <w:rsid w:val="002172B3"/>
    <w:rsid w:val="00217A2E"/>
    <w:rsid w:val="00217A44"/>
    <w:rsid w:val="00217B43"/>
    <w:rsid w:val="002200E1"/>
    <w:rsid w:val="0022028C"/>
    <w:rsid w:val="00221D49"/>
    <w:rsid w:val="0022276F"/>
    <w:rsid w:val="00223EB0"/>
    <w:rsid w:val="0022457A"/>
    <w:rsid w:val="00226A1B"/>
    <w:rsid w:val="00230822"/>
    <w:rsid w:val="0023111E"/>
    <w:rsid w:val="00231567"/>
    <w:rsid w:val="00231E8F"/>
    <w:rsid w:val="0023245A"/>
    <w:rsid w:val="0023676C"/>
    <w:rsid w:val="00236F11"/>
    <w:rsid w:val="002411D5"/>
    <w:rsid w:val="002412F7"/>
    <w:rsid w:val="0024172A"/>
    <w:rsid w:val="002423E7"/>
    <w:rsid w:val="00243A8C"/>
    <w:rsid w:val="00244C89"/>
    <w:rsid w:val="00245447"/>
    <w:rsid w:val="00245CB5"/>
    <w:rsid w:val="00246264"/>
    <w:rsid w:val="00246831"/>
    <w:rsid w:val="00247D04"/>
    <w:rsid w:val="00250351"/>
    <w:rsid w:val="0025073E"/>
    <w:rsid w:val="00250C07"/>
    <w:rsid w:val="00250E72"/>
    <w:rsid w:val="00251270"/>
    <w:rsid w:val="00251E65"/>
    <w:rsid w:val="00252C66"/>
    <w:rsid w:val="002546C3"/>
    <w:rsid w:val="002547C9"/>
    <w:rsid w:val="00254837"/>
    <w:rsid w:val="00255767"/>
    <w:rsid w:val="0025655A"/>
    <w:rsid w:val="002565A6"/>
    <w:rsid w:val="00257E19"/>
    <w:rsid w:val="00257F4B"/>
    <w:rsid w:val="002608B4"/>
    <w:rsid w:val="002617CD"/>
    <w:rsid w:val="00261FCC"/>
    <w:rsid w:val="00262A22"/>
    <w:rsid w:val="00262F7D"/>
    <w:rsid w:val="00263612"/>
    <w:rsid w:val="002636EF"/>
    <w:rsid w:val="00263B45"/>
    <w:rsid w:val="00263BBA"/>
    <w:rsid w:val="0026713E"/>
    <w:rsid w:val="00270AD7"/>
    <w:rsid w:val="00270DC2"/>
    <w:rsid w:val="00270E16"/>
    <w:rsid w:val="00270F2C"/>
    <w:rsid w:val="00270FC8"/>
    <w:rsid w:val="00271F11"/>
    <w:rsid w:val="00272BFD"/>
    <w:rsid w:val="00274344"/>
    <w:rsid w:val="00274957"/>
    <w:rsid w:val="00275C18"/>
    <w:rsid w:val="00275C9C"/>
    <w:rsid w:val="00276269"/>
    <w:rsid w:val="0028209B"/>
    <w:rsid w:val="00283A1B"/>
    <w:rsid w:val="002845AA"/>
    <w:rsid w:val="00284EE9"/>
    <w:rsid w:val="00285189"/>
    <w:rsid w:val="00285505"/>
    <w:rsid w:val="00285D32"/>
    <w:rsid w:val="00286971"/>
    <w:rsid w:val="0028779F"/>
    <w:rsid w:val="00287DEF"/>
    <w:rsid w:val="00287E85"/>
    <w:rsid w:val="00290208"/>
    <w:rsid w:val="00290217"/>
    <w:rsid w:val="002909F2"/>
    <w:rsid w:val="00290E31"/>
    <w:rsid w:val="002913CF"/>
    <w:rsid w:val="002915B1"/>
    <w:rsid w:val="00291DE1"/>
    <w:rsid w:val="0029235F"/>
    <w:rsid w:val="002939B8"/>
    <w:rsid w:val="00293BCE"/>
    <w:rsid w:val="00294000"/>
    <w:rsid w:val="002949FC"/>
    <w:rsid w:val="00295400"/>
    <w:rsid w:val="002960D5"/>
    <w:rsid w:val="0029619C"/>
    <w:rsid w:val="002974BE"/>
    <w:rsid w:val="00297F87"/>
    <w:rsid w:val="002A09E0"/>
    <w:rsid w:val="002A1DF3"/>
    <w:rsid w:val="002A249F"/>
    <w:rsid w:val="002A2709"/>
    <w:rsid w:val="002A2E6F"/>
    <w:rsid w:val="002A396C"/>
    <w:rsid w:val="002A431D"/>
    <w:rsid w:val="002A4A5D"/>
    <w:rsid w:val="002A5042"/>
    <w:rsid w:val="002A68FF"/>
    <w:rsid w:val="002A71C8"/>
    <w:rsid w:val="002A7609"/>
    <w:rsid w:val="002B0488"/>
    <w:rsid w:val="002B10FA"/>
    <w:rsid w:val="002B17B7"/>
    <w:rsid w:val="002B2534"/>
    <w:rsid w:val="002B3337"/>
    <w:rsid w:val="002B45E4"/>
    <w:rsid w:val="002B5D80"/>
    <w:rsid w:val="002B60FD"/>
    <w:rsid w:val="002B68D4"/>
    <w:rsid w:val="002B6AAD"/>
    <w:rsid w:val="002B6DD9"/>
    <w:rsid w:val="002C022D"/>
    <w:rsid w:val="002C0C9C"/>
    <w:rsid w:val="002C0D3F"/>
    <w:rsid w:val="002C19DD"/>
    <w:rsid w:val="002C31E7"/>
    <w:rsid w:val="002C388B"/>
    <w:rsid w:val="002C4653"/>
    <w:rsid w:val="002C4849"/>
    <w:rsid w:val="002C50DD"/>
    <w:rsid w:val="002C55C7"/>
    <w:rsid w:val="002C5780"/>
    <w:rsid w:val="002C67CD"/>
    <w:rsid w:val="002D0E31"/>
    <w:rsid w:val="002D0EA5"/>
    <w:rsid w:val="002D15B2"/>
    <w:rsid w:val="002D2143"/>
    <w:rsid w:val="002D214F"/>
    <w:rsid w:val="002D2721"/>
    <w:rsid w:val="002D29CB"/>
    <w:rsid w:val="002D2C74"/>
    <w:rsid w:val="002D4E74"/>
    <w:rsid w:val="002D612D"/>
    <w:rsid w:val="002D6568"/>
    <w:rsid w:val="002D72CF"/>
    <w:rsid w:val="002D76C3"/>
    <w:rsid w:val="002D7C35"/>
    <w:rsid w:val="002E0914"/>
    <w:rsid w:val="002E0AF6"/>
    <w:rsid w:val="002E1776"/>
    <w:rsid w:val="002E1B9A"/>
    <w:rsid w:val="002E35FB"/>
    <w:rsid w:val="002E448E"/>
    <w:rsid w:val="002E4ECC"/>
    <w:rsid w:val="002E511D"/>
    <w:rsid w:val="002E5C1F"/>
    <w:rsid w:val="002E5F31"/>
    <w:rsid w:val="002E6039"/>
    <w:rsid w:val="002E74DB"/>
    <w:rsid w:val="002F021C"/>
    <w:rsid w:val="002F0B97"/>
    <w:rsid w:val="002F1D92"/>
    <w:rsid w:val="002F2EB0"/>
    <w:rsid w:val="002F4300"/>
    <w:rsid w:val="002F49A3"/>
    <w:rsid w:val="002F5DEC"/>
    <w:rsid w:val="002F619C"/>
    <w:rsid w:val="002F6683"/>
    <w:rsid w:val="002F6AFE"/>
    <w:rsid w:val="00300405"/>
    <w:rsid w:val="00300892"/>
    <w:rsid w:val="00300C16"/>
    <w:rsid w:val="00300FCB"/>
    <w:rsid w:val="003013D4"/>
    <w:rsid w:val="00302174"/>
    <w:rsid w:val="00302BE8"/>
    <w:rsid w:val="00303823"/>
    <w:rsid w:val="00305308"/>
    <w:rsid w:val="00307522"/>
    <w:rsid w:val="003076BB"/>
    <w:rsid w:val="0030770F"/>
    <w:rsid w:val="003108B3"/>
    <w:rsid w:val="00310AD0"/>
    <w:rsid w:val="00310B97"/>
    <w:rsid w:val="00310D72"/>
    <w:rsid w:val="00311C5A"/>
    <w:rsid w:val="00313163"/>
    <w:rsid w:val="00313961"/>
    <w:rsid w:val="00313B6E"/>
    <w:rsid w:val="00315219"/>
    <w:rsid w:val="003158B0"/>
    <w:rsid w:val="003165BD"/>
    <w:rsid w:val="003208EB"/>
    <w:rsid w:val="00320BF2"/>
    <w:rsid w:val="003224CD"/>
    <w:rsid w:val="00325134"/>
    <w:rsid w:val="00325F4E"/>
    <w:rsid w:val="00325F81"/>
    <w:rsid w:val="0033069C"/>
    <w:rsid w:val="003322F5"/>
    <w:rsid w:val="00334B22"/>
    <w:rsid w:val="00335755"/>
    <w:rsid w:val="00337243"/>
    <w:rsid w:val="00341BAB"/>
    <w:rsid w:val="003431E3"/>
    <w:rsid w:val="00343E22"/>
    <w:rsid w:val="003443D0"/>
    <w:rsid w:val="003444F4"/>
    <w:rsid w:val="00344AE6"/>
    <w:rsid w:val="00345CB5"/>
    <w:rsid w:val="0034660C"/>
    <w:rsid w:val="00346A22"/>
    <w:rsid w:val="00346C2A"/>
    <w:rsid w:val="003477B9"/>
    <w:rsid w:val="00347D56"/>
    <w:rsid w:val="0035097C"/>
    <w:rsid w:val="00350FB8"/>
    <w:rsid w:val="00355331"/>
    <w:rsid w:val="00355864"/>
    <w:rsid w:val="0035748B"/>
    <w:rsid w:val="003601E5"/>
    <w:rsid w:val="003608FE"/>
    <w:rsid w:val="00360F9E"/>
    <w:rsid w:val="0036294C"/>
    <w:rsid w:val="00362B65"/>
    <w:rsid w:val="00363EA7"/>
    <w:rsid w:val="00363FE1"/>
    <w:rsid w:val="003642A5"/>
    <w:rsid w:val="0036507F"/>
    <w:rsid w:val="003651B3"/>
    <w:rsid w:val="00365620"/>
    <w:rsid w:val="00365A3C"/>
    <w:rsid w:val="00366042"/>
    <w:rsid w:val="00367136"/>
    <w:rsid w:val="00367247"/>
    <w:rsid w:val="00370332"/>
    <w:rsid w:val="0037058D"/>
    <w:rsid w:val="00371099"/>
    <w:rsid w:val="00371B1F"/>
    <w:rsid w:val="00372485"/>
    <w:rsid w:val="003733EC"/>
    <w:rsid w:val="0037350A"/>
    <w:rsid w:val="0037454B"/>
    <w:rsid w:val="00374B09"/>
    <w:rsid w:val="0037560D"/>
    <w:rsid w:val="003772F7"/>
    <w:rsid w:val="00377471"/>
    <w:rsid w:val="00377CD3"/>
    <w:rsid w:val="003802E4"/>
    <w:rsid w:val="00380658"/>
    <w:rsid w:val="00380764"/>
    <w:rsid w:val="00381F61"/>
    <w:rsid w:val="0038406F"/>
    <w:rsid w:val="003842C8"/>
    <w:rsid w:val="00384AA9"/>
    <w:rsid w:val="003850FF"/>
    <w:rsid w:val="00387324"/>
    <w:rsid w:val="0038753F"/>
    <w:rsid w:val="00387688"/>
    <w:rsid w:val="003879C8"/>
    <w:rsid w:val="00391483"/>
    <w:rsid w:val="003928ED"/>
    <w:rsid w:val="00392D66"/>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FE8"/>
    <w:rsid w:val="003A591E"/>
    <w:rsid w:val="003A5951"/>
    <w:rsid w:val="003A676B"/>
    <w:rsid w:val="003A6A9F"/>
    <w:rsid w:val="003A6C55"/>
    <w:rsid w:val="003A73D7"/>
    <w:rsid w:val="003B03C1"/>
    <w:rsid w:val="003B1070"/>
    <w:rsid w:val="003B1B2E"/>
    <w:rsid w:val="003B3090"/>
    <w:rsid w:val="003B3450"/>
    <w:rsid w:val="003B3826"/>
    <w:rsid w:val="003B3ADB"/>
    <w:rsid w:val="003B3F94"/>
    <w:rsid w:val="003B5C73"/>
    <w:rsid w:val="003B5E9A"/>
    <w:rsid w:val="003B60ED"/>
    <w:rsid w:val="003B629D"/>
    <w:rsid w:val="003B64A7"/>
    <w:rsid w:val="003C0D8B"/>
    <w:rsid w:val="003C1E99"/>
    <w:rsid w:val="003C2252"/>
    <w:rsid w:val="003C300E"/>
    <w:rsid w:val="003C3424"/>
    <w:rsid w:val="003C7767"/>
    <w:rsid w:val="003C7F6C"/>
    <w:rsid w:val="003D029D"/>
    <w:rsid w:val="003D0AA6"/>
    <w:rsid w:val="003D21D3"/>
    <w:rsid w:val="003D4597"/>
    <w:rsid w:val="003D4A61"/>
    <w:rsid w:val="003D55B0"/>
    <w:rsid w:val="003D5D11"/>
    <w:rsid w:val="003D6206"/>
    <w:rsid w:val="003D64C9"/>
    <w:rsid w:val="003D6D0C"/>
    <w:rsid w:val="003D7286"/>
    <w:rsid w:val="003E0A8A"/>
    <w:rsid w:val="003E0E20"/>
    <w:rsid w:val="003E2AE5"/>
    <w:rsid w:val="003E3F1C"/>
    <w:rsid w:val="003E5296"/>
    <w:rsid w:val="003E5865"/>
    <w:rsid w:val="003E59FB"/>
    <w:rsid w:val="003E6286"/>
    <w:rsid w:val="003E6AC1"/>
    <w:rsid w:val="003E6B4C"/>
    <w:rsid w:val="003F01E9"/>
    <w:rsid w:val="003F0224"/>
    <w:rsid w:val="003F15F1"/>
    <w:rsid w:val="003F224A"/>
    <w:rsid w:val="003F4596"/>
    <w:rsid w:val="003F4D64"/>
    <w:rsid w:val="003F5228"/>
    <w:rsid w:val="003F65DB"/>
    <w:rsid w:val="003F799F"/>
    <w:rsid w:val="003F7B9A"/>
    <w:rsid w:val="003F7CA2"/>
    <w:rsid w:val="004001D7"/>
    <w:rsid w:val="0040032D"/>
    <w:rsid w:val="00400CB7"/>
    <w:rsid w:val="00401BB0"/>
    <w:rsid w:val="00401D24"/>
    <w:rsid w:val="004035F6"/>
    <w:rsid w:val="00403926"/>
    <w:rsid w:val="00404A84"/>
    <w:rsid w:val="00404E10"/>
    <w:rsid w:val="004059EB"/>
    <w:rsid w:val="00406366"/>
    <w:rsid w:val="0040667B"/>
    <w:rsid w:val="0040710C"/>
    <w:rsid w:val="00410A43"/>
    <w:rsid w:val="00410C76"/>
    <w:rsid w:val="004122C8"/>
    <w:rsid w:val="00412D81"/>
    <w:rsid w:val="00413530"/>
    <w:rsid w:val="004146DC"/>
    <w:rsid w:val="004152AC"/>
    <w:rsid w:val="00415753"/>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7E9A"/>
    <w:rsid w:val="0043014B"/>
    <w:rsid w:val="00430403"/>
    <w:rsid w:val="004304A0"/>
    <w:rsid w:val="00430F8D"/>
    <w:rsid w:val="0043166E"/>
    <w:rsid w:val="004330AF"/>
    <w:rsid w:val="00433841"/>
    <w:rsid w:val="00434E6F"/>
    <w:rsid w:val="00436CEC"/>
    <w:rsid w:val="0043703A"/>
    <w:rsid w:val="004400F6"/>
    <w:rsid w:val="00440745"/>
    <w:rsid w:val="0044250F"/>
    <w:rsid w:val="00442C5C"/>
    <w:rsid w:val="00443DDF"/>
    <w:rsid w:val="00446F4F"/>
    <w:rsid w:val="0044706A"/>
    <w:rsid w:val="00447381"/>
    <w:rsid w:val="004502BA"/>
    <w:rsid w:val="00452C3E"/>
    <w:rsid w:val="00452E37"/>
    <w:rsid w:val="00453991"/>
    <w:rsid w:val="00453F0D"/>
    <w:rsid w:val="00454E4E"/>
    <w:rsid w:val="0045574C"/>
    <w:rsid w:val="00455830"/>
    <w:rsid w:val="00456A93"/>
    <w:rsid w:val="00457024"/>
    <w:rsid w:val="0046000E"/>
    <w:rsid w:val="004603CF"/>
    <w:rsid w:val="00460B6A"/>
    <w:rsid w:val="004612F6"/>
    <w:rsid w:val="00461313"/>
    <w:rsid w:val="0046268E"/>
    <w:rsid w:val="00463628"/>
    <w:rsid w:val="00464F52"/>
    <w:rsid w:val="00465544"/>
    <w:rsid w:val="00465AEB"/>
    <w:rsid w:val="00466089"/>
    <w:rsid w:val="004665F1"/>
    <w:rsid w:val="00466689"/>
    <w:rsid w:val="004672A2"/>
    <w:rsid w:val="004672E2"/>
    <w:rsid w:val="00467A4C"/>
    <w:rsid w:val="00467C6B"/>
    <w:rsid w:val="00467ED9"/>
    <w:rsid w:val="004710C0"/>
    <w:rsid w:val="00471657"/>
    <w:rsid w:val="00472D2A"/>
    <w:rsid w:val="004736D5"/>
    <w:rsid w:val="00473F7A"/>
    <w:rsid w:val="00474E23"/>
    <w:rsid w:val="004756C5"/>
    <w:rsid w:val="00476AF1"/>
    <w:rsid w:val="00476CF4"/>
    <w:rsid w:val="00480371"/>
    <w:rsid w:val="00480E13"/>
    <w:rsid w:val="00481BB8"/>
    <w:rsid w:val="00481EA4"/>
    <w:rsid w:val="004825FB"/>
    <w:rsid w:val="004828FC"/>
    <w:rsid w:val="0048417A"/>
    <w:rsid w:val="004841EB"/>
    <w:rsid w:val="0048433E"/>
    <w:rsid w:val="004856C8"/>
    <w:rsid w:val="00485851"/>
    <w:rsid w:val="004861F6"/>
    <w:rsid w:val="004867F6"/>
    <w:rsid w:val="00486A1B"/>
    <w:rsid w:val="00487FE5"/>
    <w:rsid w:val="00491470"/>
    <w:rsid w:val="00491E88"/>
    <w:rsid w:val="00492AAC"/>
    <w:rsid w:val="004935ED"/>
    <w:rsid w:val="00493A07"/>
    <w:rsid w:val="00493E5C"/>
    <w:rsid w:val="004962D3"/>
    <w:rsid w:val="004972C6"/>
    <w:rsid w:val="004974AE"/>
    <w:rsid w:val="004A01A7"/>
    <w:rsid w:val="004A0201"/>
    <w:rsid w:val="004A0724"/>
    <w:rsid w:val="004A0A2F"/>
    <w:rsid w:val="004A1188"/>
    <w:rsid w:val="004A2BE3"/>
    <w:rsid w:val="004A3173"/>
    <w:rsid w:val="004A331F"/>
    <w:rsid w:val="004A3565"/>
    <w:rsid w:val="004A3C69"/>
    <w:rsid w:val="004A45CC"/>
    <w:rsid w:val="004A4C1C"/>
    <w:rsid w:val="004A4EDF"/>
    <w:rsid w:val="004A52B4"/>
    <w:rsid w:val="004A5940"/>
    <w:rsid w:val="004B0123"/>
    <w:rsid w:val="004B0AC2"/>
    <w:rsid w:val="004B0F81"/>
    <w:rsid w:val="004B1310"/>
    <w:rsid w:val="004B21FF"/>
    <w:rsid w:val="004B2C20"/>
    <w:rsid w:val="004B3425"/>
    <w:rsid w:val="004B39EC"/>
    <w:rsid w:val="004B4045"/>
    <w:rsid w:val="004B57F2"/>
    <w:rsid w:val="004B5ED2"/>
    <w:rsid w:val="004B665A"/>
    <w:rsid w:val="004B75F3"/>
    <w:rsid w:val="004B7E1F"/>
    <w:rsid w:val="004C03DC"/>
    <w:rsid w:val="004C0C8D"/>
    <w:rsid w:val="004C1115"/>
    <w:rsid w:val="004C13B9"/>
    <w:rsid w:val="004C1BBD"/>
    <w:rsid w:val="004C1D13"/>
    <w:rsid w:val="004C2184"/>
    <w:rsid w:val="004C2D3C"/>
    <w:rsid w:val="004C314D"/>
    <w:rsid w:val="004C540C"/>
    <w:rsid w:val="004C552B"/>
    <w:rsid w:val="004C56E7"/>
    <w:rsid w:val="004C599A"/>
    <w:rsid w:val="004C6700"/>
    <w:rsid w:val="004C7D47"/>
    <w:rsid w:val="004D0E2E"/>
    <w:rsid w:val="004D3C1E"/>
    <w:rsid w:val="004D3CFE"/>
    <w:rsid w:val="004D3E17"/>
    <w:rsid w:val="004D5180"/>
    <w:rsid w:val="004D567F"/>
    <w:rsid w:val="004D6E6D"/>
    <w:rsid w:val="004D6E6E"/>
    <w:rsid w:val="004D7320"/>
    <w:rsid w:val="004D7C9C"/>
    <w:rsid w:val="004E18A3"/>
    <w:rsid w:val="004E24BB"/>
    <w:rsid w:val="004E3227"/>
    <w:rsid w:val="004E37CF"/>
    <w:rsid w:val="004E399F"/>
    <w:rsid w:val="004E3C14"/>
    <w:rsid w:val="004E3FB2"/>
    <w:rsid w:val="004E5A9F"/>
    <w:rsid w:val="004E610E"/>
    <w:rsid w:val="004E614E"/>
    <w:rsid w:val="004E7BB2"/>
    <w:rsid w:val="004F017E"/>
    <w:rsid w:val="004F0268"/>
    <w:rsid w:val="004F0361"/>
    <w:rsid w:val="004F0371"/>
    <w:rsid w:val="004F06CF"/>
    <w:rsid w:val="004F0C4D"/>
    <w:rsid w:val="004F14B1"/>
    <w:rsid w:val="004F1AB1"/>
    <w:rsid w:val="004F3DEC"/>
    <w:rsid w:val="004F4689"/>
    <w:rsid w:val="004F46CD"/>
    <w:rsid w:val="004F489D"/>
    <w:rsid w:val="004F53A9"/>
    <w:rsid w:val="004F577D"/>
    <w:rsid w:val="004F5923"/>
    <w:rsid w:val="004F5C5F"/>
    <w:rsid w:val="004F6001"/>
    <w:rsid w:val="004F7E84"/>
    <w:rsid w:val="00500077"/>
    <w:rsid w:val="00500131"/>
    <w:rsid w:val="00500569"/>
    <w:rsid w:val="005006DF"/>
    <w:rsid w:val="00500930"/>
    <w:rsid w:val="00500C49"/>
    <w:rsid w:val="00502463"/>
    <w:rsid w:val="00502569"/>
    <w:rsid w:val="00502583"/>
    <w:rsid w:val="00504C21"/>
    <w:rsid w:val="00505279"/>
    <w:rsid w:val="0050574E"/>
    <w:rsid w:val="00507835"/>
    <w:rsid w:val="00507CA7"/>
    <w:rsid w:val="00507E44"/>
    <w:rsid w:val="005109A4"/>
    <w:rsid w:val="00510CC7"/>
    <w:rsid w:val="0051122E"/>
    <w:rsid w:val="00511CA5"/>
    <w:rsid w:val="00513E2D"/>
    <w:rsid w:val="00513F62"/>
    <w:rsid w:val="005144CC"/>
    <w:rsid w:val="00514870"/>
    <w:rsid w:val="00514D93"/>
    <w:rsid w:val="00515801"/>
    <w:rsid w:val="00515917"/>
    <w:rsid w:val="005167B6"/>
    <w:rsid w:val="00516988"/>
    <w:rsid w:val="00517D50"/>
    <w:rsid w:val="005205D9"/>
    <w:rsid w:val="005205DA"/>
    <w:rsid w:val="00520BB2"/>
    <w:rsid w:val="00520C05"/>
    <w:rsid w:val="00521165"/>
    <w:rsid w:val="00523724"/>
    <w:rsid w:val="005241D9"/>
    <w:rsid w:val="00524334"/>
    <w:rsid w:val="005250F5"/>
    <w:rsid w:val="00525642"/>
    <w:rsid w:val="00525EB8"/>
    <w:rsid w:val="00530487"/>
    <w:rsid w:val="00530665"/>
    <w:rsid w:val="00530B17"/>
    <w:rsid w:val="0053149D"/>
    <w:rsid w:val="005317EF"/>
    <w:rsid w:val="00532C8A"/>
    <w:rsid w:val="0053388D"/>
    <w:rsid w:val="00533D3B"/>
    <w:rsid w:val="00535160"/>
    <w:rsid w:val="00536C51"/>
    <w:rsid w:val="00540DBF"/>
    <w:rsid w:val="00540E0B"/>
    <w:rsid w:val="00542645"/>
    <w:rsid w:val="00542A24"/>
    <w:rsid w:val="0054346F"/>
    <w:rsid w:val="0054465B"/>
    <w:rsid w:val="00544DA2"/>
    <w:rsid w:val="00544E7E"/>
    <w:rsid w:val="0054544B"/>
    <w:rsid w:val="00545E60"/>
    <w:rsid w:val="0054600B"/>
    <w:rsid w:val="00546085"/>
    <w:rsid w:val="0054757E"/>
    <w:rsid w:val="00547700"/>
    <w:rsid w:val="0055080E"/>
    <w:rsid w:val="005509C4"/>
    <w:rsid w:val="00551466"/>
    <w:rsid w:val="0055208E"/>
    <w:rsid w:val="005531DB"/>
    <w:rsid w:val="0055332A"/>
    <w:rsid w:val="00553FE6"/>
    <w:rsid w:val="00554764"/>
    <w:rsid w:val="005550A6"/>
    <w:rsid w:val="005550EF"/>
    <w:rsid w:val="00555FB3"/>
    <w:rsid w:val="00556868"/>
    <w:rsid w:val="00556A16"/>
    <w:rsid w:val="00557142"/>
    <w:rsid w:val="005573F4"/>
    <w:rsid w:val="00561149"/>
    <w:rsid w:val="005617C5"/>
    <w:rsid w:val="0056279B"/>
    <w:rsid w:val="00562BBB"/>
    <w:rsid w:val="00563E53"/>
    <w:rsid w:val="0056402B"/>
    <w:rsid w:val="00564C78"/>
    <w:rsid w:val="00565324"/>
    <w:rsid w:val="005655EC"/>
    <w:rsid w:val="00566E61"/>
    <w:rsid w:val="00570470"/>
    <w:rsid w:val="00570AAD"/>
    <w:rsid w:val="00570B47"/>
    <w:rsid w:val="00570BE8"/>
    <w:rsid w:val="00571454"/>
    <w:rsid w:val="005714B7"/>
    <w:rsid w:val="0057173A"/>
    <w:rsid w:val="00572769"/>
    <w:rsid w:val="00573164"/>
    <w:rsid w:val="005737F0"/>
    <w:rsid w:val="00573AA4"/>
    <w:rsid w:val="00575086"/>
    <w:rsid w:val="00575231"/>
    <w:rsid w:val="00575F4D"/>
    <w:rsid w:val="005762EC"/>
    <w:rsid w:val="005816FE"/>
    <w:rsid w:val="00583712"/>
    <w:rsid w:val="00583D04"/>
    <w:rsid w:val="00584978"/>
    <w:rsid w:val="00585F67"/>
    <w:rsid w:val="005864D3"/>
    <w:rsid w:val="00586DA9"/>
    <w:rsid w:val="005913B7"/>
    <w:rsid w:val="00591B84"/>
    <w:rsid w:val="00592DF1"/>
    <w:rsid w:val="00593C59"/>
    <w:rsid w:val="00594082"/>
    <w:rsid w:val="005943DD"/>
    <w:rsid w:val="0059556C"/>
    <w:rsid w:val="005957FC"/>
    <w:rsid w:val="00595A06"/>
    <w:rsid w:val="00595B7B"/>
    <w:rsid w:val="00596576"/>
    <w:rsid w:val="00596823"/>
    <w:rsid w:val="0059692D"/>
    <w:rsid w:val="0059728F"/>
    <w:rsid w:val="00597E91"/>
    <w:rsid w:val="005A0217"/>
    <w:rsid w:val="005A08B5"/>
    <w:rsid w:val="005A0E3E"/>
    <w:rsid w:val="005A17E4"/>
    <w:rsid w:val="005A1F8D"/>
    <w:rsid w:val="005A2C1B"/>
    <w:rsid w:val="005A364F"/>
    <w:rsid w:val="005A381A"/>
    <w:rsid w:val="005A4B77"/>
    <w:rsid w:val="005A562E"/>
    <w:rsid w:val="005A7B9A"/>
    <w:rsid w:val="005B1AA6"/>
    <w:rsid w:val="005B1E2C"/>
    <w:rsid w:val="005B2322"/>
    <w:rsid w:val="005B25F7"/>
    <w:rsid w:val="005B2C5D"/>
    <w:rsid w:val="005B4EA1"/>
    <w:rsid w:val="005B5E4E"/>
    <w:rsid w:val="005B64A6"/>
    <w:rsid w:val="005B6ADE"/>
    <w:rsid w:val="005B6B6D"/>
    <w:rsid w:val="005B6DD3"/>
    <w:rsid w:val="005B736A"/>
    <w:rsid w:val="005B77CC"/>
    <w:rsid w:val="005B7B04"/>
    <w:rsid w:val="005C1B31"/>
    <w:rsid w:val="005C293D"/>
    <w:rsid w:val="005C2E18"/>
    <w:rsid w:val="005C2E92"/>
    <w:rsid w:val="005C34D1"/>
    <w:rsid w:val="005C37C9"/>
    <w:rsid w:val="005C59B2"/>
    <w:rsid w:val="005D1AC5"/>
    <w:rsid w:val="005D1DDA"/>
    <w:rsid w:val="005D2A41"/>
    <w:rsid w:val="005D2EE8"/>
    <w:rsid w:val="005D3C1E"/>
    <w:rsid w:val="005D45BA"/>
    <w:rsid w:val="005D45DA"/>
    <w:rsid w:val="005D4EEF"/>
    <w:rsid w:val="005D5190"/>
    <w:rsid w:val="005D5236"/>
    <w:rsid w:val="005D55B5"/>
    <w:rsid w:val="005D7168"/>
    <w:rsid w:val="005D72E4"/>
    <w:rsid w:val="005D751A"/>
    <w:rsid w:val="005D76F2"/>
    <w:rsid w:val="005E04B3"/>
    <w:rsid w:val="005E0BD2"/>
    <w:rsid w:val="005E0D55"/>
    <w:rsid w:val="005E0DFF"/>
    <w:rsid w:val="005E1BA8"/>
    <w:rsid w:val="005E203A"/>
    <w:rsid w:val="005E30E7"/>
    <w:rsid w:val="005E36E2"/>
    <w:rsid w:val="005E3CDF"/>
    <w:rsid w:val="005E4043"/>
    <w:rsid w:val="005E47F5"/>
    <w:rsid w:val="005E50F0"/>
    <w:rsid w:val="005E6602"/>
    <w:rsid w:val="005E668B"/>
    <w:rsid w:val="005E7A3C"/>
    <w:rsid w:val="005E7B1F"/>
    <w:rsid w:val="005E7EC8"/>
    <w:rsid w:val="005F0ED9"/>
    <w:rsid w:val="005F117B"/>
    <w:rsid w:val="005F1889"/>
    <w:rsid w:val="005F26B5"/>
    <w:rsid w:val="005F2B17"/>
    <w:rsid w:val="005F2C42"/>
    <w:rsid w:val="005F3163"/>
    <w:rsid w:val="005F32CB"/>
    <w:rsid w:val="005F3606"/>
    <w:rsid w:val="005F3CA8"/>
    <w:rsid w:val="005F44B5"/>
    <w:rsid w:val="005F4830"/>
    <w:rsid w:val="005F552E"/>
    <w:rsid w:val="005F5AAF"/>
    <w:rsid w:val="005F5BDA"/>
    <w:rsid w:val="005F671A"/>
    <w:rsid w:val="005F7569"/>
    <w:rsid w:val="005F7B10"/>
    <w:rsid w:val="00600E1C"/>
    <w:rsid w:val="0060267F"/>
    <w:rsid w:val="00602B2A"/>
    <w:rsid w:val="006038D7"/>
    <w:rsid w:val="00603B6B"/>
    <w:rsid w:val="0060427E"/>
    <w:rsid w:val="0060439E"/>
    <w:rsid w:val="00604B26"/>
    <w:rsid w:val="006052B0"/>
    <w:rsid w:val="00605B21"/>
    <w:rsid w:val="00606AEE"/>
    <w:rsid w:val="00606B99"/>
    <w:rsid w:val="00610613"/>
    <w:rsid w:val="00611096"/>
    <w:rsid w:val="006130F7"/>
    <w:rsid w:val="00613984"/>
    <w:rsid w:val="00613A47"/>
    <w:rsid w:val="00613EE6"/>
    <w:rsid w:val="00615AD2"/>
    <w:rsid w:val="00617C0C"/>
    <w:rsid w:val="006200F4"/>
    <w:rsid w:val="006201C7"/>
    <w:rsid w:val="006213A6"/>
    <w:rsid w:val="00621B32"/>
    <w:rsid w:val="00623D7C"/>
    <w:rsid w:val="0062437D"/>
    <w:rsid w:val="00624590"/>
    <w:rsid w:val="00624922"/>
    <w:rsid w:val="00624A19"/>
    <w:rsid w:val="00625150"/>
    <w:rsid w:val="0062553E"/>
    <w:rsid w:val="00625651"/>
    <w:rsid w:val="006256A1"/>
    <w:rsid w:val="00630FC1"/>
    <w:rsid w:val="0063171D"/>
    <w:rsid w:val="00632457"/>
    <w:rsid w:val="00633541"/>
    <w:rsid w:val="006339BC"/>
    <w:rsid w:val="006344C2"/>
    <w:rsid w:val="00635362"/>
    <w:rsid w:val="006353E2"/>
    <w:rsid w:val="006356D4"/>
    <w:rsid w:val="00635886"/>
    <w:rsid w:val="00635EA5"/>
    <w:rsid w:val="00636444"/>
    <w:rsid w:val="006366F4"/>
    <w:rsid w:val="006367E4"/>
    <w:rsid w:val="0063726B"/>
    <w:rsid w:val="006402BF"/>
    <w:rsid w:val="006407B6"/>
    <w:rsid w:val="00640F89"/>
    <w:rsid w:val="00642627"/>
    <w:rsid w:val="006426E5"/>
    <w:rsid w:val="00643CCD"/>
    <w:rsid w:val="00644CA3"/>
    <w:rsid w:val="006456FE"/>
    <w:rsid w:val="006461BA"/>
    <w:rsid w:val="006461E7"/>
    <w:rsid w:val="00646D54"/>
    <w:rsid w:val="00647992"/>
    <w:rsid w:val="00647C55"/>
    <w:rsid w:val="00650CBA"/>
    <w:rsid w:val="00650F10"/>
    <w:rsid w:val="00651010"/>
    <w:rsid w:val="0065145A"/>
    <w:rsid w:val="00651A8B"/>
    <w:rsid w:val="00652D36"/>
    <w:rsid w:val="0065370C"/>
    <w:rsid w:val="00653B8B"/>
    <w:rsid w:val="00653D87"/>
    <w:rsid w:val="00654083"/>
    <w:rsid w:val="0065479F"/>
    <w:rsid w:val="00654E5B"/>
    <w:rsid w:val="006563A4"/>
    <w:rsid w:val="0065655F"/>
    <w:rsid w:val="00656D16"/>
    <w:rsid w:val="006573E2"/>
    <w:rsid w:val="00657AEB"/>
    <w:rsid w:val="00662114"/>
    <w:rsid w:val="006622F7"/>
    <w:rsid w:val="00662C80"/>
    <w:rsid w:val="00663140"/>
    <w:rsid w:val="006651B6"/>
    <w:rsid w:val="006653C0"/>
    <w:rsid w:val="0066571C"/>
    <w:rsid w:val="00665EB2"/>
    <w:rsid w:val="00666061"/>
    <w:rsid w:val="0066678A"/>
    <w:rsid w:val="00666BDC"/>
    <w:rsid w:val="00667644"/>
    <w:rsid w:val="00667822"/>
    <w:rsid w:val="00670425"/>
    <w:rsid w:val="006708E6"/>
    <w:rsid w:val="00672F8A"/>
    <w:rsid w:val="00673E3F"/>
    <w:rsid w:val="00674CEB"/>
    <w:rsid w:val="006754C9"/>
    <w:rsid w:val="006763E1"/>
    <w:rsid w:val="006809DD"/>
    <w:rsid w:val="006829F6"/>
    <w:rsid w:val="00682A46"/>
    <w:rsid w:val="00684197"/>
    <w:rsid w:val="00684ABA"/>
    <w:rsid w:val="00684ACF"/>
    <w:rsid w:val="006855E5"/>
    <w:rsid w:val="00687334"/>
    <w:rsid w:val="00687C04"/>
    <w:rsid w:val="00692A12"/>
    <w:rsid w:val="006931E8"/>
    <w:rsid w:val="00693F97"/>
    <w:rsid w:val="0069401E"/>
    <w:rsid w:val="0069406F"/>
    <w:rsid w:val="00694C56"/>
    <w:rsid w:val="00694EE9"/>
    <w:rsid w:val="00695AB3"/>
    <w:rsid w:val="006963C5"/>
    <w:rsid w:val="006970C2"/>
    <w:rsid w:val="00697281"/>
    <w:rsid w:val="006A0D4A"/>
    <w:rsid w:val="006A0D4B"/>
    <w:rsid w:val="006A1112"/>
    <w:rsid w:val="006A138D"/>
    <w:rsid w:val="006A1952"/>
    <w:rsid w:val="006A314C"/>
    <w:rsid w:val="006A4817"/>
    <w:rsid w:val="006A48D3"/>
    <w:rsid w:val="006A59D7"/>
    <w:rsid w:val="006A5FB4"/>
    <w:rsid w:val="006A65FD"/>
    <w:rsid w:val="006A6EF6"/>
    <w:rsid w:val="006A780A"/>
    <w:rsid w:val="006B0543"/>
    <w:rsid w:val="006B0A5A"/>
    <w:rsid w:val="006B0AD7"/>
    <w:rsid w:val="006B0F4F"/>
    <w:rsid w:val="006B130A"/>
    <w:rsid w:val="006B2EC8"/>
    <w:rsid w:val="006B4FFF"/>
    <w:rsid w:val="006B667D"/>
    <w:rsid w:val="006B69C3"/>
    <w:rsid w:val="006B7947"/>
    <w:rsid w:val="006C0A9F"/>
    <w:rsid w:val="006C1A39"/>
    <w:rsid w:val="006C1B11"/>
    <w:rsid w:val="006C1C86"/>
    <w:rsid w:val="006C2B9C"/>
    <w:rsid w:val="006C2CF2"/>
    <w:rsid w:val="006C364E"/>
    <w:rsid w:val="006C516B"/>
    <w:rsid w:val="006C5D5B"/>
    <w:rsid w:val="006C6947"/>
    <w:rsid w:val="006C6AF3"/>
    <w:rsid w:val="006C6DDF"/>
    <w:rsid w:val="006C7914"/>
    <w:rsid w:val="006D15F9"/>
    <w:rsid w:val="006D2D69"/>
    <w:rsid w:val="006D2D98"/>
    <w:rsid w:val="006D3106"/>
    <w:rsid w:val="006D3B15"/>
    <w:rsid w:val="006D42CF"/>
    <w:rsid w:val="006D4431"/>
    <w:rsid w:val="006D5464"/>
    <w:rsid w:val="006D61D5"/>
    <w:rsid w:val="006D6726"/>
    <w:rsid w:val="006D6894"/>
    <w:rsid w:val="006D799A"/>
    <w:rsid w:val="006E0588"/>
    <w:rsid w:val="006E0624"/>
    <w:rsid w:val="006E17FD"/>
    <w:rsid w:val="006E1E47"/>
    <w:rsid w:val="006E2520"/>
    <w:rsid w:val="006E2A18"/>
    <w:rsid w:val="006E2EDA"/>
    <w:rsid w:val="006E32C9"/>
    <w:rsid w:val="006E33F7"/>
    <w:rsid w:val="006E4834"/>
    <w:rsid w:val="006E57EE"/>
    <w:rsid w:val="006E5D35"/>
    <w:rsid w:val="006E65EB"/>
    <w:rsid w:val="006E6A52"/>
    <w:rsid w:val="006E6A93"/>
    <w:rsid w:val="006E7877"/>
    <w:rsid w:val="006F020E"/>
    <w:rsid w:val="006F0B3B"/>
    <w:rsid w:val="006F0F25"/>
    <w:rsid w:val="006F17F7"/>
    <w:rsid w:val="006F1EE9"/>
    <w:rsid w:val="006F37E1"/>
    <w:rsid w:val="006F4ADF"/>
    <w:rsid w:val="006F5098"/>
    <w:rsid w:val="006F6C38"/>
    <w:rsid w:val="006F709D"/>
    <w:rsid w:val="006F746A"/>
    <w:rsid w:val="006F76D1"/>
    <w:rsid w:val="00700CF2"/>
    <w:rsid w:val="00700E56"/>
    <w:rsid w:val="0070391F"/>
    <w:rsid w:val="007040DE"/>
    <w:rsid w:val="007042BB"/>
    <w:rsid w:val="0070478A"/>
    <w:rsid w:val="0070553C"/>
    <w:rsid w:val="007077BB"/>
    <w:rsid w:val="00707974"/>
    <w:rsid w:val="00707BD6"/>
    <w:rsid w:val="00707C6A"/>
    <w:rsid w:val="00707E51"/>
    <w:rsid w:val="007102E9"/>
    <w:rsid w:val="00710B29"/>
    <w:rsid w:val="0071108D"/>
    <w:rsid w:val="007111B7"/>
    <w:rsid w:val="00711953"/>
    <w:rsid w:val="007122B8"/>
    <w:rsid w:val="00714190"/>
    <w:rsid w:val="00714DE3"/>
    <w:rsid w:val="007161FB"/>
    <w:rsid w:val="0071641A"/>
    <w:rsid w:val="00716690"/>
    <w:rsid w:val="00716A59"/>
    <w:rsid w:val="00716CCD"/>
    <w:rsid w:val="00717236"/>
    <w:rsid w:val="0071737B"/>
    <w:rsid w:val="0071786F"/>
    <w:rsid w:val="0072078B"/>
    <w:rsid w:val="00720AC7"/>
    <w:rsid w:val="00720E98"/>
    <w:rsid w:val="007215FF"/>
    <w:rsid w:val="00722DF8"/>
    <w:rsid w:val="00724427"/>
    <w:rsid w:val="00726068"/>
    <w:rsid w:val="007262B4"/>
    <w:rsid w:val="007263A9"/>
    <w:rsid w:val="00727004"/>
    <w:rsid w:val="007276CD"/>
    <w:rsid w:val="00727CDF"/>
    <w:rsid w:val="00730D28"/>
    <w:rsid w:val="00731786"/>
    <w:rsid w:val="0073207C"/>
    <w:rsid w:val="007328C3"/>
    <w:rsid w:val="00732D58"/>
    <w:rsid w:val="0073358E"/>
    <w:rsid w:val="00733C09"/>
    <w:rsid w:val="0073431B"/>
    <w:rsid w:val="00735491"/>
    <w:rsid w:val="007354DC"/>
    <w:rsid w:val="00735894"/>
    <w:rsid w:val="00736B40"/>
    <w:rsid w:val="007373E3"/>
    <w:rsid w:val="0073748E"/>
    <w:rsid w:val="00737760"/>
    <w:rsid w:val="00737911"/>
    <w:rsid w:val="0074054D"/>
    <w:rsid w:val="00741CC1"/>
    <w:rsid w:val="007430C7"/>
    <w:rsid w:val="007436C6"/>
    <w:rsid w:val="00743C23"/>
    <w:rsid w:val="00744EC5"/>
    <w:rsid w:val="007465A9"/>
    <w:rsid w:val="00746A92"/>
    <w:rsid w:val="00746D0E"/>
    <w:rsid w:val="00751576"/>
    <w:rsid w:val="00752BCA"/>
    <w:rsid w:val="00752FA3"/>
    <w:rsid w:val="00753959"/>
    <w:rsid w:val="007539C0"/>
    <w:rsid w:val="007566EB"/>
    <w:rsid w:val="00757DB8"/>
    <w:rsid w:val="00761078"/>
    <w:rsid w:val="0076173D"/>
    <w:rsid w:val="00762031"/>
    <w:rsid w:val="00762BF1"/>
    <w:rsid w:val="007649C8"/>
    <w:rsid w:val="007675ED"/>
    <w:rsid w:val="007677CF"/>
    <w:rsid w:val="00767DB6"/>
    <w:rsid w:val="00770E64"/>
    <w:rsid w:val="0077102D"/>
    <w:rsid w:val="00771D99"/>
    <w:rsid w:val="007726BE"/>
    <w:rsid w:val="0077286D"/>
    <w:rsid w:val="00772C11"/>
    <w:rsid w:val="00772E72"/>
    <w:rsid w:val="007730E6"/>
    <w:rsid w:val="00773117"/>
    <w:rsid w:val="00773A72"/>
    <w:rsid w:val="00773EFF"/>
    <w:rsid w:val="00774295"/>
    <w:rsid w:val="007742AF"/>
    <w:rsid w:val="007807DE"/>
    <w:rsid w:val="00781BF9"/>
    <w:rsid w:val="00782D19"/>
    <w:rsid w:val="007834ED"/>
    <w:rsid w:val="0078364B"/>
    <w:rsid w:val="00783EE6"/>
    <w:rsid w:val="007848DA"/>
    <w:rsid w:val="00785B43"/>
    <w:rsid w:val="00786703"/>
    <w:rsid w:val="00786CF5"/>
    <w:rsid w:val="00786D2B"/>
    <w:rsid w:val="007875B3"/>
    <w:rsid w:val="00787BE9"/>
    <w:rsid w:val="0079295C"/>
    <w:rsid w:val="007940D9"/>
    <w:rsid w:val="00794A9B"/>
    <w:rsid w:val="00796001"/>
    <w:rsid w:val="0079698D"/>
    <w:rsid w:val="00797BB7"/>
    <w:rsid w:val="007A0504"/>
    <w:rsid w:val="007A054E"/>
    <w:rsid w:val="007A145E"/>
    <w:rsid w:val="007A1486"/>
    <w:rsid w:val="007A3522"/>
    <w:rsid w:val="007A3BD0"/>
    <w:rsid w:val="007A450D"/>
    <w:rsid w:val="007A6066"/>
    <w:rsid w:val="007A6B4D"/>
    <w:rsid w:val="007A6E30"/>
    <w:rsid w:val="007A7AAE"/>
    <w:rsid w:val="007B0035"/>
    <w:rsid w:val="007B0520"/>
    <w:rsid w:val="007B0AA2"/>
    <w:rsid w:val="007B10B2"/>
    <w:rsid w:val="007B54AA"/>
    <w:rsid w:val="007B75D3"/>
    <w:rsid w:val="007B7CEB"/>
    <w:rsid w:val="007C1058"/>
    <w:rsid w:val="007C20C4"/>
    <w:rsid w:val="007C2AD9"/>
    <w:rsid w:val="007C2E9A"/>
    <w:rsid w:val="007C2EEF"/>
    <w:rsid w:val="007C3A84"/>
    <w:rsid w:val="007C3F6A"/>
    <w:rsid w:val="007C5043"/>
    <w:rsid w:val="007C64BE"/>
    <w:rsid w:val="007C692D"/>
    <w:rsid w:val="007C6DAD"/>
    <w:rsid w:val="007D0962"/>
    <w:rsid w:val="007D19E2"/>
    <w:rsid w:val="007D2F86"/>
    <w:rsid w:val="007D3D0F"/>
    <w:rsid w:val="007D3EBA"/>
    <w:rsid w:val="007D61ED"/>
    <w:rsid w:val="007D6786"/>
    <w:rsid w:val="007D69C0"/>
    <w:rsid w:val="007D70F7"/>
    <w:rsid w:val="007D7C08"/>
    <w:rsid w:val="007E0012"/>
    <w:rsid w:val="007E0D97"/>
    <w:rsid w:val="007E1461"/>
    <w:rsid w:val="007E15BE"/>
    <w:rsid w:val="007E1DF7"/>
    <w:rsid w:val="007E291B"/>
    <w:rsid w:val="007E2A25"/>
    <w:rsid w:val="007E32BC"/>
    <w:rsid w:val="007E3BA8"/>
    <w:rsid w:val="007E4218"/>
    <w:rsid w:val="007E4E92"/>
    <w:rsid w:val="007F063A"/>
    <w:rsid w:val="007F073A"/>
    <w:rsid w:val="007F0FEB"/>
    <w:rsid w:val="007F0FFA"/>
    <w:rsid w:val="007F255B"/>
    <w:rsid w:val="007F2E91"/>
    <w:rsid w:val="007F3311"/>
    <w:rsid w:val="007F3492"/>
    <w:rsid w:val="007F371C"/>
    <w:rsid w:val="007F3B5A"/>
    <w:rsid w:val="007F4448"/>
    <w:rsid w:val="007F4C8F"/>
    <w:rsid w:val="007F4E5C"/>
    <w:rsid w:val="007F6132"/>
    <w:rsid w:val="0080326B"/>
    <w:rsid w:val="008037FC"/>
    <w:rsid w:val="00803E13"/>
    <w:rsid w:val="0080430A"/>
    <w:rsid w:val="00804680"/>
    <w:rsid w:val="00806F50"/>
    <w:rsid w:val="008079D1"/>
    <w:rsid w:val="00807B09"/>
    <w:rsid w:val="00807EB4"/>
    <w:rsid w:val="00810918"/>
    <w:rsid w:val="00811DB9"/>
    <w:rsid w:val="008124DD"/>
    <w:rsid w:val="00812956"/>
    <w:rsid w:val="00813B44"/>
    <w:rsid w:val="00813C99"/>
    <w:rsid w:val="0081474F"/>
    <w:rsid w:val="00816CE7"/>
    <w:rsid w:val="00817A86"/>
    <w:rsid w:val="00817C5F"/>
    <w:rsid w:val="008208EE"/>
    <w:rsid w:val="008211E4"/>
    <w:rsid w:val="008216FE"/>
    <w:rsid w:val="0082351C"/>
    <w:rsid w:val="00823610"/>
    <w:rsid w:val="00823AF9"/>
    <w:rsid w:val="00824832"/>
    <w:rsid w:val="00824F08"/>
    <w:rsid w:val="008259D2"/>
    <w:rsid w:val="008273F9"/>
    <w:rsid w:val="0083024D"/>
    <w:rsid w:val="00830568"/>
    <w:rsid w:val="00831259"/>
    <w:rsid w:val="00831837"/>
    <w:rsid w:val="00831842"/>
    <w:rsid w:val="00833100"/>
    <w:rsid w:val="00833A17"/>
    <w:rsid w:val="008346CF"/>
    <w:rsid w:val="008354E8"/>
    <w:rsid w:val="0083592A"/>
    <w:rsid w:val="0083603B"/>
    <w:rsid w:val="00836ADF"/>
    <w:rsid w:val="00836B89"/>
    <w:rsid w:val="00836CE9"/>
    <w:rsid w:val="008400F1"/>
    <w:rsid w:val="00840797"/>
    <w:rsid w:val="008416D2"/>
    <w:rsid w:val="00842F12"/>
    <w:rsid w:val="00842F28"/>
    <w:rsid w:val="00844837"/>
    <w:rsid w:val="00844DC7"/>
    <w:rsid w:val="00845C69"/>
    <w:rsid w:val="00846033"/>
    <w:rsid w:val="00846EF4"/>
    <w:rsid w:val="008472BD"/>
    <w:rsid w:val="00847407"/>
    <w:rsid w:val="00851E4E"/>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14EF"/>
    <w:rsid w:val="008718FE"/>
    <w:rsid w:val="00872067"/>
    <w:rsid w:val="008726F0"/>
    <w:rsid w:val="0087275F"/>
    <w:rsid w:val="00872B3C"/>
    <w:rsid w:val="00872E5C"/>
    <w:rsid w:val="008732EC"/>
    <w:rsid w:val="00874BBE"/>
    <w:rsid w:val="00874E95"/>
    <w:rsid w:val="008761C3"/>
    <w:rsid w:val="00876B1D"/>
    <w:rsid w:val="008771E9"/>
    <w:rsid w:val="00877997"/>
    <w:rsid w:val="00880CBB"/>
    <w:rsid w:val="008815E7"/>
    <w:rsid w:val="00881BD5"/>
    <w:rsid w:val="0088211D"/>
    <w:rsid w:val="008827DB"/>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0FD"/>
    <w:rsid w:val="00891D18"/>
    <w:rsid w:val="00892AC8"/>
    <w:rsid w:val="00892C10"/>
    <w:rsid w:val="00893CA2"/>
    <w:rsid w:val="00893EE7"/>
    <w:rsid w:val="008940C8"/>
    <w:rsid w:val="00895B95"/>
    <w:rsid w:val="00897837"/>
    <w:rsid w:val="008A07D6"/>
    <w:rsid w:val="008A08DE"/>
    <w:rsid w:val="008A0ADC"/>
    <w:rsid w:val="008A0EC1"/>
    <w:rsid w:val="008A172C"/>
    <w:rsid w:val="008A1791"/>
    <w:rsid w:val="008A1B6E"/>
    <w:rsid w:val="008A1D49"/>
    <w:rsid w:val="008A384B"/>
    <w:rsid w:val="008A3BEF"/>
    <w:rsid w:val="008A4920"/>
    <w:rsid w:val="008A52B3"/>
    <w:rsid w:val="008A57D4"/>
    <w:rsid w:val="008A590E"/>
    <w:rsid w:val="008A6E8E"/>
    <w:rsid w:val="008A7602"/>
    <w:rsid w:val="008A7818"/>
    <w:rsid w:val="008B0E76"/>
    <w:rsid w:val="008B0F38"/>
    <w:rsid w:val="008B1CC3"/>
    <w:rsid w:val="008B332B"/>
    <w:rsid w:val="008B3D36"/>
    <w:rsid w:val="008B4192"/>
    <w:rsid w:val="008B5263"/>
    <w:rsid w:val="008B65B8"/>
    <w:rsid w:val="008B767D"/>
    <w:rsid w:val="008B77AC"/>
    <w:rsid w:val="008C0978"/>
    <w:rsid w:val="008C14C1"/>
    <w:rsid w:val="008C152E"/>
    <w:rsid w:val="008C1680"/>
    <w:rsid w:val="008C1755"/>
    <w:rsid w:val="008C2359"/>
    <w:rsid w:val="008C4B5A"/>
    <w:rsid w:val="008C6269"/>
    <w:rsid w:val="008C64BF"/>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4EC6"/>
    <w:rsid w:val="008D5571"/>
    <w:rsid w:val="008D7CBD"/>
    <w:rsid w:val="008E0328"/>
    <w:rsid w:val="008E10DD"/>
    <w:rsid w:val="008E194D"/>
    <w:rsid w:val="008E21CC"/>
    <w:rsid w:val="008E273F"/>
    <w:rsid w:val="008E2C17"/>
    <w:rsid w:val="008E2DA8"/>
    <w:rsid w:val="008E39E1"/>
    <w:rsid w:val="008E507A"/>
    <w:rsid w:val="008E63EF"/>
    <w:rsid w:val="008E6B03"/>
    <w:rsid w:val="008E7549"/>
    <w:rsid w:val="008E7A60"/>
    <w:rsid w:val="008F0BC6"/>
    <w:rsid w:val="008F138F"/>
    <w:rsid w:val="008F17E7"/>
    <w:rsid w:val="008F27CA"/>
    <w:rsid w:val="008F2831"/>
    <w:rsid w:val="008F303A"/>
    <w:rsid w:val="008F3C08"/>
    <w:rsid w:val="008F3E38"/>
    <w:rsid w:val="008F41B2"/>
    <w:rsid w:val="008F4827"/>
    <w:rsid w:val="008F6016"/>
    <w:rsid w:val="008F7251"/>
    <w:rsid w:val="008F7756"/>
    <w:rsid w:val="008F7760"/>
    <w:rsid w:val="008F78CF"/>
    <w:rsid w:val="0090004F"/>
    <w:rsid w:val="009000D7"/>
    <w:rsid w:val="009003B1"/>
    <w:rsid w:val="009006DF"/>
    <w:rsid w:val="00900BD3"/>
    <w:rsid w:val="00901EF1"/>
    <w:rsid w:val="00902137"/>
    <w:rsid w:val="00902C88"/>
    <w:rsid w:val="00902E36"/>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18F5"/>
    <w:rsid w:val="0091243E"/>
    <w:rsid w:val="00912A88"/>
    <w:rsid w:val="00912C23"/>
    <w:rsid w:val="00913370"/>
    <w:rsid w:val="00913A48"/>
    <w:rsid w:val="00913E8E"/>
    <w:rsid w:val="009165F5"/>
    <w:rsid w:val="009176FC"/>
    <w:rsid w:val="00922461"/>
    <w:rsid w:val="00922DEA"/>
    <w:rsid w:val="0092354B"/>
    <w:rsid w:val="00923FAC"/>
    <w:rsid w:val="00925633"/>
    <w:rsid w:val="00925B65"/>
    <w:rsid w:val="00925F7A"/>
    <w:rsid w:val="009264A8"/>
    <w:rsid w:val="009273D5"/>
    <w:rsid w:val="00927C74"/>
    <w:rsid w:val="00931843"/>
    <w:rsid w:val="00932BD4"/>
    <w:rsid w:val="0093403B"/>
    <w:rsid w:val="009344C8"/>
    <w:rsid w:val="00934633"/>
    <w:rsid w:val="0093588E"/>
    <w:rsid w:val="00935A0D"/>
    <w:rsid w:val="009400E2"/>
    <w:rsid w:val="009400EA"/>
    <w:rsid w:val="0094137F"/>
    <w:rsid w:val="0094168C"/>
    <w:rsid w:val="00941F92"/>
    <w:rsid w:val="00942013"/>
    <w:rsid w:val="00943BF2"/>
    <w:rsid w:val="00943EBA"/>
    <w:rsid w:val="00945893"/>
    <w:rsid w:val="009460D7"/>
    <w:rsid w:val="009465D7"/>
    <w:rsid w:val="0094751F"/>
    <w:rsid w:val="009509CD"/>
    <w:rsid w:val="00950D6B"/>
    <w:rsid w:val="00951CE3"/>
    <w:rsid w:val="009523E1"/>
    <w:rsid w:val="009526D6"/>
    <w:rsid w:val="00952C35"/>
    <w:rsid w:val="00952E28"/>
    <w:rsid w:val="009532D9"/>
    <w:rsid w:val="00954DC6"/>
    <w:rsid w:val="00955055"/>
    <w:rsid w:val="00955AF5"/>
    <w:rsid w:val="00956E77"/>
    <w:rsid w:val="00957F72"/>
    <w:rsid w:val="00961473"/>
    <w:rsid w:val="009619B4"/>
    <w:rsid w:val="00962318"/>
    <w:rsid w:val="009624ED"/>
    <w:rsid w:val="0096260F"/>
    <w:rsid w:val="00962AA1"/>
    <w:rsid w:val="00962BE8"/>
    <w:rsid w:val="0096319F"/>
    <w:rsid w:val="00963970"/>
    <w:rsid w:val="00963CD5"/>
    <w:rsid w:val="00963E55"/>
    <w:rsid w:val="0096691E"/>
    <w:rsid w:val="00966A49"/>
    <w:rsid w:val="00966A66"/>
    <w:rsid w:val="00966B46"/>
    <w:rsid w:val="00966E03"/>
    <w:rsid w:val="00966F69"/>
    <w:rsid w:val="00967C1C"/>
    <w:rsid w:val="00967F74"/>
    <w:rsid w:val="00970C37"/>
    <w:rsid w:val="00970DB2"/>
    <w:rsid w:val="009719AA"/>
    <w:rsid w:val="00972752"/>
    <w:rsid w:val="00972B68"/>
    <w:rsid w:val="00974654"/>
    <w:rsid w:val="009746FE"/>
    <w:rsid w:val="0097503A"/>
    <w:rsid w:val="009755B1"/>
    <w:rsid w:val="009776E6"/>
    <w:rsid w:val="0098034D"/>
    <w:rsid w:val="00981557"/>
    <w:rsid w:val="00981617"/>
    <w:rsid w:val="00982433"/>
    <w:rsid w:val="00982D5E"/>
    <w:rsid w:val="00983390"/>
    <w:rsid w:val="00984B06"/>
    <w:rsid w:val="00984D21"/>
    <w:rsid w:val="0098543D"/>
    <w:rsid w:val="0098605A"/>
    <w:rsid w:val="009869DC"/>
    <w:rsid w:val="00986A4F"/>
    <w:rsid w:val="00986F53"/>
    <w:rsid w:val="0098705A"/>
    <w:rsid w:val="009874BD"/>
    <w:rsid w:val="00990031"/>
    <w:rsid w:val="00990138"/>
    <w:rsid w:val="00992096"/>
    <w:rsid w:val="009924A9"/>
    <w:rsid w:val="0099254C"/>
    <w:rsid w:val="00992E7E"/>
    <w:rsid w:val="009941AC"/>
    <w:rsid w:val="00994EA4"/>
    <w:rsid w:val="00995410"/>
    <w:rsid w:val="009956A5"/>
    <w:rsid w:val="009A14E1"/>
    <w:rsid w:val="009A15FA"/>
    <w:rsid w:val="009A246C"/>
    <w:rsid w:val="009A2E2E"/>
    <w:rsid w:val="009A447A"/>
    <w:rsid w:val="009A4653"/>
    <w:rsid w:val="009A467D"/>
    <w:rsid w:val="009A4844"/>
    <w:rsid w:val="009A526A"/>
    <w:rsid w:val="009A57A0"/>
    <w:rsid w:val="009A6376"/>
    <w:rsid w:val="009A69EF"/>
    <w:rsid w:val="009A6A6D"/>
    <w:rsid w:val="009A6D49"/>
    <w:rsid w:val="009A72EA"/>
    <w:rsid w:val="009A764A"/>
    <w:rsid w:val="009B0A57"/>
    <w:rsid w:val="009B0BD2"/>
    <w:rsid w:val="009B144E"/>
    <w:rsid w:val="009B157E"/>
    <w:rsid w:val="009B195F"/>
    <w:rsid w:val="009B2B08"/>
    <w:rsid w:val="009B4362"/>
    <w:rsid w:val="009B4BC0"/>
    <w:rsid w:val="009B583A"/>
    <w:rsid w:val="009B65C6"/>
    <w:rsid w:val="009B6A3B"/>
    <w:rsid w:val="009B72AF"/>
    <w:rsid w:val="009B734A"/>
    <w:rsid w:val="009B73AF"/>
    <w:rsid w:val="009B7A28"/>
    <w:rsid w:val="009C0941"/>
    <w:rsid w:val="009C1165"/>
    <w:rsid w:val="009C1CB7"/>
    <w:rsid w:val="009C1D7E"/>
    <w:rsid w:val="009C1FE8"/>
    <w:rsid w:val="009C214B"/>
    <w:rsid w:val="009C28A7"/>
    <w:rsid w:val="009C28B8"/>
    <w:rsid w:val="009C34A9"/>
    <w:rsid w:val="009C3C81"/>
    <w:rsid w:val="009C44B8"/>
    <w:rsid w:val="009C44FF"/>
    <w:rsid w:val="009C50AA"/>
    <w:rsid w:val="009C5522"/>
    <w:rsid w:val="009C57EB"/>
    <w:rsid w:val="009C5C22"/>
    <w:rsid w:val="009C7A5A"/>
    <w:rsid w:val="009D02EF"/>
    <w:rsid w:val="009D0456"/>
    <w:rsid w:val="009D07E3"/>
    <w:rsid w:val="009D30F8"/>
    <w:rsid w:val="009D34CC"/>
    <w:rsid w:val="009D36C7"/>
    <w:rsid w:val="009D3EF9"/>
    <w:rsid w:val="009D48A7"/>
    <w:rsid w:val="009D4C1B"/>
    <w:rsid w:val="009D4E61"/>
    <w:rsid w:val="009D4F7C"/>
    <w:rsid w:val="009E0294"/>
    <w:rsid w:val="009E0581"/>
    <w:rsid w:val="009E19AA"/>
    <w:rsid w:val="009E1E98"/>
    <w:rsid w:val="009E2394"/>
    <w:rsid w:val="009E27AF"/>
    <w:rsid w:val="009E2C7B"/>
    <w:rsid w:val="009E2F7C"/>
    <w:rsid w:val="009E328B"/>
    <w:rsid w:val="009E3930"/>
    <w:rsid w:val="009E433B"/>
    <w:rsid w:val="009E4515"/>
    <w:rsid w:val="009E4B1A"/>
    <w:rsid w:val="009E5478"/>
    <w:rsid w:val="009E6466"/>
    <w:rsid w:val="009E76C4"/>
    <w:rsid w:val="009E7CA4"/>
    <w:rsid w:val="009F0F3C"/>
    <w:rsid w:val="009F392B"/>
    <w:rsid w:val="009F3A1E"/>
    <w:rsid w:val="009F501F"/>
    <w:rsid w:val="009F5878"/>
    <w:rsid w:val="009F619E"/>
    <w:rsid w:val="009F7BEF"/>
    <w:rsid w:val="009F7E49"/>
    <w:rsid w:val="00A00B22"/>
    <w:rsid w:val="00A014D6"/>
    <w:rsid w:val="00A03104"/>
    <w:rsid w:val="00A033DF"/>
    <w:rsid w:val="00A03DE4"/>
    <w:rsid w:val="00A03DF0"/>
    <w:rsid w:val="00A05500"/>
    <w:rsid w:val="00A05F59"/>
    <w:rsid w:val="00A06565"/>
    <w:rsid w:val="00A06BE7"/>
    <w:rsid w:val="00A07095"/>
    <w:rsid w:val="00A07471"/>
    <w:rsid w:val="00A07795"/>
    <w:rsid w:val="00A10C68"/>
    <w:rsid w:val="00A11528"/>
    <w:rsid w:val="00A12134"/>
    <w:rsid w:val="00A12617"/>
    <w:rsid w:val="00A13D65"/>
    <w:rsid w:val="00A13DA5"/>
    <w:rsid w:val="00A17B53"/>
    <w:rsid w:val="00A20E48"/>
    <w:rsid w:val="00A20FA1"/>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088A"/>
    <w:rsid w:val="00A513DE"/>
    <w:rsid w:val="00A51BDE"/>
    <w:rsid w:val="00A528A2"/>
    <w:rsid w:val="00A5300D"/>
    <w:rsid w:val="00A537F0"/>
    <w:rsid w:val="00A54734"/>
    <w:rsid w:val="00A54BFA"/>
    <w:rsid w:val="00A54D02"/>
    <w:rsid w:val="00A54DFA"/>
    <w:rsid w:val="00A55B51"/>
    <w:rsid w:val="00A56F52"/>
    <w:rsid w:val="00A57B57"/>
    <w:rsid w:val="00A57BB6"/>
    <w:rsid w:val="00A60234"/>
    <w:rsid w:val="00A616EE"/>
    <w:rsid w:val="00A6250C"/>
    <w:rsid w:val="00A625D3"/>
    <w:rsid w:val="00A62711"/>
    <w:rsid w:val="00A62BDB"/>
    <w:rsid w:val="00A62E51"/>
    <w:rsid w:val="00A6379A"/>
    <w:rsid w:val="00A63ADD"/>
    <w:rsid w:val="00A63BE5"/>
    <w:rsid w:val="00A6539A"/>
    <w:rsid w:val="00A66266"/>
    <w:rsid w:val="00A66C20"/>
    <w:rsid w:val="00A671C7"/>
    <w:rsid w:val="00A67CB4"/>
    <w:rsid w:val="00A70860"/>
    <w:rsid w:val="00A71570"/>
    <w:rsid w:val="00A71656"/>
    <w:rsid w:val="00A717AD"/>
    <w:rsid w:val="00A7355D"/>
    <w:rsid w:val="00A73AC8"/>
    <w:rsid w:val="00A73F09"/>
    <w:rsid w:val="00A743C2"/>
    <w:rsid w:val="00A757B3"/>
    <w:rsid w:val="00A75E2A"/>
    <w:rsid w:val="00A75FF3"/>
    <w:rsid w:val="00A7602B"/>
    <w:rsid w:val="00A76137"/>
    <w:rsid w:val="00A77070"/>
    <w:rsid w:val="00A77DB5"/>
    <w:rsid w:val="00A80514"/>
    <w:rsid w:val="00A80DC5"/>
    <w:rsid w:val="00A813D3"/>
    <w:rsid w:val="00A8249E"/>
    <w:rsid w:val="00A8364C"/>
    <w:rsid w:val="00A83F09"/>
    <w:rsid w:val="00A8444A"/>
    <w:rsid w:val="00A849A9"/>
    <w:rsid w:val="00A850E9"/>
    <w:rsid w:val="00A86797"/>
    <w:rsid w:val="00A86B42"/>
    <w:rsid w:val="00A86BC1"/>
    <w:rsid w:val="00A87448"/>
    <w:rsid w:val="00A90A88"/>
    <w:rsid w:val="00A90DE5"/>
    <w:rsid w:val="00A91A25"/>
    <w:rsid w:val="00A91E35"/>
    <w:rsid w:val="00A92730"/>
    <w:rsid w:val="00A930FB"/>
    <w:rsid w:val="00A93CBA"/>
    <w:rsid w:val="00A944FE"/>
    <w:rsid w:val="00A9461E"/>
    <w:rsid w:val="00A95015"/>
    <w:rsid w:val="00A956C6"/>
    <w:rsid w:val="00A96B7B"/>
    <w:rsid w:val="00A97605"/>
    <w:rsid w:val="00A97615"/>
    <w:rsid w:val="00AA02AD"/>
    <w:rsid w:val="00AA0551"/>
    <w:rsid w:val="00AA0692"/>
    <w:rsid w:val="00AA12A9"/>
    <w:rsid w:val="00AA25AF"/>
    <w:rsid w:val="00AA3550"/>
    <w:rsid w:val="00AA4599"/>
    <w:rsid w:val="00AA47FB"/>
    <w:rsid w:val="00AA49E2"/>
    <w:rsid w:val="00AA4FFF"/>
    <w:rsid w:val="00AA5389"/>
    <w:rsid w:val="00AA6052"/>
    <w:rsid w:val="00AA6257"/>
    <w:rsid w:val="00AB0150"/>
    <w:rsid w:val="00AB0915"/>
    <w:rsid w:val="00AB0FDD"/>
    <w:rsid w:val="00AB14AC"/>
    <w:rsid w:val="00AB222C"/>
    <w:rsid w:val="00AB23D4"/>
    <w:rsid w:val="00AB2FBC"/>
    <w:rsid w:val="00AB32CD"/>
    <w:rsid w:val="00AB393B"/>
    <w:rsid w:val="00AB46E6"/>
    <w:rsid w:val="00AB5982"/>
    <w:rsid w:val="00AC0D7D"/>
    <w:rsid w:val="00AC1467"/>
    <w:rsid w:val="00AC1CCD"/>
    <w:rsid w:val="00AC20AD"/>
    <w:rsid w:val="00AC2D75"/>
    <w:rsid w:val="00AC3643"/>
    <w:rsid w:val="00AC3D7F"/>
    <w:rsid w:val="00AC4F9F"/>
    <w:rsid w:val="00AC56ED"/>
    <w:rsid w:val="00AC6BD8"/>
    <w:rsid w:val="00AC735C"/>
    <w:rsid w:val="00AC74F0"/>
    <w:rsid w:val="00AD03B1"/>
    <w:rsid w:val="00AD0488"/>
    <w:rsid w:val="00AD10F1"/>
    <w:rsid w:val="00AD1D1C"/>
    <w:rsid w:val="00AD279B"/>
    <w:rsid w:val="00AD2AC1"/>
    <w:rsid w:val="00AD2EB0"/>
    <w:rsid w:val="00AD3B02"/>
    <w:rsid w:val="00AD3FF7"/>
    <w:rsid w:val="00AD4573"/>
    <w:rsid w:val="00AD4EE9"/>
    <w:rsid w:val="00AD61CD"/>
    <w:rsid w:val="00AE04B6"/>
    <w:rsid w:val="00AE0695"/>
    <w:rsid w:val="00AE0873"/>
    <w:rsid w:val="00AE1301"/>
    <w:rsid w:val="00AE22A0"/>
    <w:rsid w:val="00AE309C"/>
    <w:rsid w:val="00AE3A64"/>
    <w:rsid w:val="00AE3AA2"/>
    <w:rsid w:val="00AE41B3"/>
    <w:rsid w:val="00AE4C70"/>
    <w:rsid w:val="00AE4DE5"/>
    <w:rsid w:val="00AE5047"/>
    <w:rsid w:val="00AE57C7"/>
    <w:rsid w:val="00AE62E6"/>
    <w:rsid w:val="00AE6EE7"/>
    <w:rsid w:val="00AE7765"/>
    <w:rsid w:val="00AF0F5B"/>
    <w:rsid w:val="00AF0FD2"/>
    <w:rsid w:val="00AF1224"/>
    <w:rsid w:val="00AF1F4B"/>
    <w:rsid w:val="00AF1FBF"/>
    <w:rsid w:val="00AF2C46"/>
    <w:rsid w:val="00AF3095"/>
    <w:rsid w:val="00AF3197"/>
    <w:rsid w:val="00AF3308"/>
    <w:rsid w:val="00AF40FC"/>
    <w:rsid w:val="00AF4382"/>
    <w:rsid w:val="00AF4F27"/>
    <w:rsid w:val="00AF559D"/>
    <w:rsid w:val="00AF5DF1"/>
    <w:rsid w:val="00B003C1"/>
    <w:rsid w:val="00B0091B"/>
    <w:rsid w:val="00B00BD1"/>
    <w:rsid w:val="00B00C37"/>
    <w:rsid w:val="00B01224"/>
    <w:rsid w:val="00B02E8B"/>
    <w:rsid w:val="00B03795"/>
    <w:rsid w:val="00B045BB"/>
    <w:rsid w:val="00B06D59"/>
    <w:rsid w:val="00B12412"/>
    <w:rsid w:val="00B1244D"/>
    <w:rsid w:val="00B13A06"/>
    <w:rsid w:val="00B166AA"/>
    <w:rsid w:val="00B16A52"/>
    <w:rsid w:val="00B16D5B"/>
    <w:rsid w:val="00B17048"/>
    <w:rsid w:val="00B17E72"/>
    <w:rsid w:val="00B200AC"/>
    <w:rsid w:val="00B207E8"/>
    <w:rsid w:val="00B213D8"/>
    <w:rsid w:val="00B218E2"/>
    <w:rsid w:val="00B21B50"/>
    <w:rsid w:val="00B225FE"/>
    <w:rsid w:val="00B237FA"/>
    <w:rsid w:val="00B2380B"/>
    <w:rsid w:val="00B23A2C"/>
    <w:rsid w:val="00B24881"/>
    <w:rsid w:val="00B24A04"/>
    <w:rsid w:val="00B2654D"/>
    <w:rsid w:val="00B30249"/>
    <w:rsid w:val="00B303CC"/>
    <w:rsid w:val="00B30585"/>
    <w:rsid w:val="00B31A6C"/>
    <w:rsid w:val="00B31E78"/>
    <w:rsid w:val="00B324EE"/>
    <w:rsid w:val="00B338D7"/>
    <w:rsid w:val="00B35127"/>
    <w:rsid w:val="00B351EA"/>
    <w:rsid w:val="00B36269"/>
    <w:rsid w:val="00B368FF"/>
    <w:rsid w:val="00B37030"/>
    <w:rsid w:val="00B3704A"/>
    <w:rsid w:val="00B37166"/>
    <w:rsid w:val="00B37CCD"/>
    <w:rsid w:val="00B423AD"/>
    <w:rsid w:val="00B430BF"/>
    <w:rsid w:val="00B43188"/>
    <w:rsid w:val="00B441D8"/>
    <w:rsid w:val="00B4505E"/>
    <w:rsid w:val="00B457D4"/>
    <w:rsid w:val="00B45E28"/>
    <w:rsid w:val="00B461A3"/>
    <w:rsid w:val="00B46951"/>
    <w:rsid w:val="00B477CF"/>
    <w:rsid w:val="00B50F9D"/>
    <w:rsid w:val="00B51785"/>
    <w:rsid w:val="00B51948"/>
    <w:rsid w:val="00B5295F"/>
    <w:rsid w:val="00B53297"/>
    <w:rsid w:val="00B5556F"/>
    <w:rsid w:val="00B56822"/>
    <w:rsid w:val="00B5686D"/>
    <w:rsid w:val="00B57023"/>
    <w:rsid w:val="00B60129"/>
    <w:rsid w:val="00B628C3"/>
    <w:rsid w:val="00B62A3F"/>
    <w:rsid w:val="00B62DE8"/>
    <w:rsid w:val="00B62E77"/>
    <w:rsid w:val="00B63C63"/>
    <w:rsid w:val="00B64174"/>
    <w:rsid w:val="00B6471C"/>
    <w:rsid w:val="00B64A32"/>
    <w:rsid w:val="00B661AA"/>
    <w:rsid w:val="00B664D9"/>
    <w:rsid w:val="00B67152"/>
    <w:rsid w:val="00B6793A"/>
    <w:rsid w:val="00B67DB0"/>
    <w:rsid w:val="00B7042F"/>
    <w:rsid w:val="00B70BDA"/>
    <w:rsid w:val="00B7171F"/>
    <w:rsid w:val="00B71894"/>
    <w:rsid w:val="00B72378"/>
    <w:rsid w:val="00B72D84"/>
    <w:rsid w:val="00B73F16"/>
    <w:rsid w:val="00B75642"/>
    <w:rsid w:val="00B759C0"/>
    <w:rsid w:val="00B75A08"/>
    <w:rsid w:val="00B75D40"/>
    <w:rsid w:val="00B76841"/>
    <w:rsid w:val="00B76A43"/>
    <w:rsid w:val="00B77543"/>
    <w:rsid w:val="00B77945"/>
    <w:rsid w:val="00B803BF"/>
    <w:rsid w:val="00B8144C"/>
    <w:rsid w:val="00B81D0F"/>
    <w:rsid w:val="00B82BED"/>
    <w:rsid w:val="00B839DC"/>
    <w:rsid w:val="00B8416E"/>
    <w:rsid w:val="00B841EC"/>
    <w:rsid w:val="00B8552C"/>
    <w:rsid w:val="00B85EBE"/>
    <w:rsid w:val="00B862E5"/>
    <w:rsid w:val="00B868BE"/>
    <w:rsid w:val="00B879F3"/>
    <w:rsid w:val="00B87C04"/>
    <w:rsid w:val="00B9050F"/>
    <w:rsid w:val="00B907FE"/>
    <w:rsid w:val="00B9195B"/>
    <w:rsid w:val="00B91BBA"/>
    <w:rsid w:val="00B91DF9"/>
    <w:rsid w:val="00B91E36"/>
    <w:rsid w:val="00B92131"/>
    <w:rsid w:val="00B92E45"/>
    <w:rsid w:val="00B93793"/>
    <w:rsid w:val="00B93992"/>
    <w:rsid w:val="00B94761"/>
    <w:rsid w:val="00B95923"/>
    <w:rsid w:val="00B95DAC"/>
    <w:rsid w:val="00B964DA"/>
    <w:rsid w:val="00B97806"/>
    <w:rsid w:val="00B97847"/>
    <w:rsid w:val="00B97AC4"/>
    <w:rsid w:val="00BA1428"/>
    <w:rsid w:val="00BA2358"/>
    <w:rsid w:val="00BA23D9"/>
    <w:rsid w:val="00BA2D9F"/>
    <w:rsid w:val="00BA32F2"/>
    <w:rsid w:val="00BA3E23"/>
    <w:rsid w:val="00BA45EF"/>
    <w:rsid w:val="00BA4AA3"/>
    <w:rsid w:val="00BA4EE7"/>
    <w:rsid w:val="00BA6815"/>
    <w:rsid w:val="00BA6864"/>
    <w:rsid w:val="00BA6AC3"/>
    <w:rsid w:val="00BA6CB8"/>
    <w:rsid w:val="00BA6CC2"/>
    <w:rsid w:val="00BA7D24"/>
    <w:rsid w:val="00BA7D94"/>
    <w:rsid w:val="00BB0139"/>
    <w:rsid w:val="00BB0440"/>
    <w:rsid w:val="00BB0A15"/>
    <w:rsid w:val="00BB0ED8"/>
    <w:rsid w:val="00BB1F50"/>
    <w:rsid w:val="00BB25EF"/>
    <w:rsid w:val="00BB2AE0"/>
    <w:rsid w:val="00BB3CC0"/>
    <w:rsid w:val="00BB40A1"/>
    <w:rsid w:val="00BB5CC5"/>
    <w:rsid w:val="00BB6AC4"/>
    <w:rsid w:val="00BB6BD1"/>
    <w:rsid w:val="00BB7B3F"/>
    <w:rsid w:val="00BC0182"/>
    <w:rsid w:val="00BC0E55"/>
    <w:rsid w:val="00BC15A3"/>
    <w:rsid w:val="00BC1E0C"/>
    <w:rsid w:val="00BC1EF7"/>
    <w:rsid w:val="00BC22C1"/>
    <w:rsid w:val="00BC456E"/>
    <w:rsid w:val="00BC4E82"/>
    <w:rsid w:val="00BC5597"/>
    <w:rsid w:val="00BC6225"/>
    <w:rsid w:val="00BC658B"/>
    <w:rsid w:val="00BC6AE6"/>
    <w:rsid w:val="00BC6DE5"/>
    <w:rsid w:val="00BC7857"/>
    <w:rsid w:val="00BC7C43"/>
    <w:rsid w:val="00BD008D"/>
    <w:rsid w:val="00BD0413"/>
    <w:rsid w:val="00BD0C7E"/>
    <w:rsid w:val="00BD0D3D"/>
    <w:rsid w:val="00BD0DCD"/>
    <w:rsid w:val="00BD0F45"/>
    <w:rsid w:val="00BD17BD"/>
    <w:rsid w:val="00BD1D18"/>
    <w:rsid w:val="00BD313F"/>
    <w:rsid w:val="00BD432B"/>
    <w:rsid w:val="00BD570A"/>
    <w:rsid w:val="00BD653B"/>
    <w:rsid w:val="00BD7D34"/>
    <w:rsid w:val="00BE0DB1"/>
    <w:rsid w:val="00BE1DA9"/>
    <w:rsid w:val="00BE31A2"/>
    <w:rsid w:val="00BE48BD"/>
    <w:rsid w:val="00BE51D0"/>
    <w:rsid w:val="00BE6D1E"/>
    <w:rsid w:val="00BE772B"/>
    <w:rsid w:val="00BF0D1D"/>
    <w:rsid w:val="00BF0E78"/>
    <w:rsid w:val="00BF1E49"/>
    <w:rsid w:val="00BF228A"/>
    <w:rsid w:val="00BF26A0"/>
    <w:rsid w:val="00BF2D45"/>
    <w:rsid w:val="00BF3CF4"/>
    <w:rsid w:val="00BF4220"/>
    <w:rsid w:val="00BF7CC9"/>
    <w:rsid w:val="00C0003B"/>
    <w:rsid w:val="00C00275"/>
    <w:rsid w:val="00C00D5F"/>
    <w:rsid w:val="00C01BD1"/>
    <w:rsid w:val="00C02C83"/>
    <w:rsid w:val="00C03DD6"/>
    <w:rsid w:val="00C048CB"/>
    <w:rsid w:val="00C05168"/>
    <w:rsid w:val="00C06C93"/>
    <w:rsid w:val="00C11815"/>
    <w:rsid w:val="00C12C51"/>
    <w:rsid w:val="00C13346"/>
    <w:rsid w:val="00C13F42"/>
    <w:rsid w:val="00C14016"/>
    <w:rsid w:val="00C143CD"/>
    <w:rsid w:val="00C14509"/>
    <w:rsid w:val="00C14895"/>
    <w:rsid w:val="00C150C5"/>
    <w:rsid w:val="00C15580"/>
    <w:rsid w:val="00C1629D"/>
    <w:rsid w:val="00C16A0A"/>
    <w:rsid w:val="00C16FDE"/>
    <w:rsid w:val="00C20213"/>
    <w:rsid w:val="00C20273"/>
    <w:rsid w:val="00C20F5D"/>
    <w:rsid w:val="00C211D3"/>
    <w:rsid w:val="00C21B7F"/>
    <w:rsid w:val="00C22C46"/>
    <w:rsid w:val="00C2353F"/>
    <w:rsid w:val="00C23AD3"/>
    <w:rsid w:val="00C2485A"/>
    <w:rsid w:val="00C25078"/>
    <w:rsid w:val="00C263AD"/>
    <w:rsid w:val="00C2782A"/>
    <w:rsid w:val="00C27F88"/>
    <w:rsid w:val="00C32213"/>
    <w:rsid w:val="00C3297F"/>
    <w:rsid w:val="00C3388F"/>
    <w:rsid w:val="00C33B54"/>
    <w:rsid w:val="00C3442B"/>
    <w:rsid w:val="00C344E9"/>
    <w:rsid w:val="00C348D9"/>
    <w:rsid w:val="00C36791"/>
    <w:rsid w:val="00C3686B"/>
    <w:rsid w:val="00C4016E"/>
    <w:rsid w:val="00C40B42"/>
    <w:rsid w:val="00C41497"/>
    <w:rsid w:val="00C415A1"/>
    <w:rsid w:val="00C41F1A"/>
    <w:rsid w:val="00C4340F"/>
    <w:rsid w:val="00C43657"/>
    <w:rsid w:val="00C456FA"/>
    <w:rsid w:val="00C45ADD"/>
    <w:rsid w:val="00C46859"/>
    <w:rsid w:val="00C46BED"/>
    <w:rsid w:val="00C4751E"/>
    <w:rsid w:val="00C47DAC"/>
    <w:rsid w:val="00C47F69"/>
    <w:rsid w:val="00C50020"/>
    <w:rsid w:val="00C506A6"/>
    <w:rsid w:val="00C50C55"/>
    <w:rsid w:val="00C50E02"/>
    <w:rsid w:val="00C52103"/>
    <w:rsid w:val="00C5377C"/>
    <w:rsid w:val="00C55051"/>
    <w:rsid w:val="00C6032F"/>
    <w:rsid w:val="00C605F1"/>
    <w:rsid w:val="00C6374D"/>
    <w:rsid w:val="00C637BC"/>
    <w:rsid w:val="00C63C24"/>
    <w:rsid w:val="00C63F62"/>
    <w:rsid w:val="00C64537"/>
    <w:rsid w:val="00C65965"/>
    <w:rsid w:val="00C729ED"/>
    <w:rsid w:val="00C72C26"/>
    <w:rsid w:val="00C72CA4"/>
    <w:rsid w:val="00C7323E"/>
    <w:rsid w:val="00C744EB"/>
    <w:rsid w:val="00C74D66"/>
    <w:rsid w:val="00C75527"/>
    <w:rsid w:val="00C77B76"/>
    <w:rsid w:val="00C812EC"/>
    <w:rsid w:val="00C81B78"/>
    <w:rsid w:val="00C828BD"/>
    <w:rsid w:val="00C82D01"/>
    <w:rsid w:val="00C82EB8"/>
    <w:rsid w:val="00C83F22"/>
    <w:rsid w:val="00C84351"/>
    <w:rsid w:val="00C8493D"/>
    <w:rsid w:val="00C86281"/>
    <w:rsid w:val="00C87940"/>
    <w:rsid w:val="00C90028"/>
    <w:rsid w:val="00C90282"/>
    <w:rsid w:val="00C90302"/>
    <w:rsid w:val="00C904B9"/>
    <w:rsid w:val="00C90845"/>
    <w:rsid w:val="00C92B59"/>
    <w:rsid w:val="00C94088"/>
    <w:rsid w:val="00C942B4"/>
    <w:rsid w:val="00C94757"/>
    <w:rsid w:val="00C94DB6"/>
    <w:rsid w:val="00C95883"/>
    <w:rsid w:val="00C95F65"/>
    <w:rsid w:val="00C97109"/>
    <w:rsid w:val="00C9722C"/>
    <w:rsid w:val="00C97808"/>
    <w:rsid w:val="00CA06ED"/>
    <w:rsid w:val="00CA07E6"/>
    <w:rsid w:val="00CA1766"/>
    <w:rsid w:val="00CA1D1E"/>
    <w:rsid w:val="00CA24D2"/>
    <w:rsid w:val="00CA2B21"/>
    <w:rsid w:val="00CA4826"/>
    <w:rsid w:val="00CA4F00"/>
    <w:rsid w:val="00CA5707"/>
    <w:rsid w:val="00CA6F73"/>
    <w:rsid w:val="00CA7510"/>
    <w:rsid w:val="00CB07FD"/>
    <w:rsid w:val="00CB171F"/>
    <w:rsid w:val="00CB17E3"/>
    <w:rsid w:val="00CB18AA"/>
    <w:rsid w:val="00CB2CC3"/>
    <w:rsid w:val="00CB327B"/>
    <w:rsid w:val="00CB40B0"/>
    <w:rsid w:val="00CB45D2"/>
    <w:rsid w:val="00CB471E"/>
    <w:rsid w:val="00CB485F"/>
    <w:rsid w:val="00CB6049"/>
    <w:rsid w:val="00CB632A"/>
    <w:rsid w:val="00CB6D5C"/>
    <w:rsid w:val="00CB7030"/>
    <w:rsid w:val="00CC0941"/>
    <w:rsid w:val="00CC0B46"/>
    <w:rsid w:val="00CC1852"/>
    <w:rsid w:val="00CC1982"/>
    <w:rsid w:val="00CC2738"/>
    <w:rsid w:val="00CC3036"/>
    <w:rsid w:val="00CC3F6E"/>
    <w:rsid w:val="00CC4422"/>
    <w:rsid w:val="00CC465C"/>
    <w:rsid w:val="00CC5660"/>
    <w:rsid w:val="00CC580B"/>
    <w:rsid w:val="00CC6701"/>
    <w:rsid w:val="00CC778F"/>
    <w:rsid w:val="00CC7BB6"/>
    <w:rsid w:val="00CD027D"/>
    <w:rsid w:val="00CD0576"/>
    <w:rsid w:val="00CD19DE"/>
    <w:rsid w:val="00CD215B"/>
    <w:rsid w:val="00CD23AC"/>
    <w:rsid w:val="00CD2675"/>
    <w:rsid w:val="00CD33AB"/>
    <w:rsid w:val="00CD47AC"/>
    <w:rsid w:val="00CD47BE"/>
    <w:rsid w:val="00CD4C3F"/>
    <w:rsid w:val="00CD5BE3"/>
    <w:rsid w:val="00CD6CE3"/>
    <w:rsid w:val="00CD71A0"/>
    <w:rsid w:val="00CE0499"/>
    <w:rsid w:val="00CE0916"/>
    <w:rsid w:val="00CE1A63"/>
    <w:rsid w:val="00CE1B89"/>
    <w:rsid w:val="00CE29C5"/>
    <w:rsid w:val="00CE335B"/>
    <w:rsid w:val="00CE3CDE"/>
    <w:rsid w:val="00CE3F26"/>
    <w:rsid w:val="00CE41EC"/>
    <w:rsid w:val="00CE49DC"/>
    <w:rsid w:val="00CE5135"/>
    <w:rsid w:val="00CE54D2"/>
    <w:rsid w:val="00CE58AC"/>
    <w:rsid w:val="00CE6D4D"/>
    <w:rsid w:val="00CE6D91"/>
    <w:rsid w:val="00CE6F97"/>
    <w:rsid w:val="00CF078F"/>
    <w:rsid w:val="00CF0929"/>
    <w:rsid w:val="00CF0D71"/>
    <w:rsid w:val="00CF1EDB"/>
    <w:rsid w:val="00CF243C"/>
    <w:rsid w:val="00CF2477"/>
    <w:rsid w:val="00CF273D"/>
    <w:rsid w:val="00CF3756"/>
    <w:rsid w:val="00CF3F9F"/>
    <w:rsid w:val="00D02C0A"/>
    <w:rsid w:val="00D0316F"/>
    <w:rsid w:val="00D03184"/>
    <w:rsid w:val="00D0331D"/>
    <w:rsid w:val="00D03A42"/>
    <w:rsid w:val="00D0451C"/>
    <w:rsid w:val="00D04715"/>
    <w:rsid w:val="00D05818"/>
    <w:rsid w:val="00D05B51"/>
    <w:rsid w:val="00D06223"/>
    <w:rsid w:val="00D06715"/>
    <w:rsid w:val="00D071FD"/>
    <w:rsid w:val="00D07619"/>
    <w:rsid w:val="00D078B6"/>
    <w:rsid w:val="00D127A7"/>
    <w:rsid w:val="00D12BC9"/>
    <w:rsid w:val="00D14466"/>
    <w:rsid w:val="00D145F1"/>
    <w:rsid w:val="00D14BE7"/>
    <w:rsid w:val="00D151A1"/>
    <w:rsid w:val="00D156BC"/>
    <w:rsid w:val="00D16092"/>
    <w:rsid w:val="00D16098"/>
    <w:rsid w:val="00D16777"/>
    <w:rsid w:val="00D16D41"/>
    <w:rsid w:val="00D17387"/>
    <w:rsid w:val="00D17572"/>
    <w:rsid w:val="00D17B8F"/>
    <w:rsid w:val="00D22127"/>
    <w:rsid w:val="00D221D7"/>
    <w:rsid w:val="00D22B2F"/>
    <w:rsid w:val="00D234FD"/>
    <w:rsid w:val="00D23E48"/>
    <w:rsid w:val="00D24B17"/>
    <w:rsid w:val="00D24DE6"/>
    <w:rsid w:val="00D25429"/>
    <w:rsid w:val="00D26B25"/>
    <w:rsid w:val="00D27E78"/>
    <w:rsid w:val="00D27F73"/>
    <w:rsid w:val="00D304B7"/>
    <w:rsid w:val="00D3120A"/>
    <w:rsid w:val="00D3163E"/>
    <w:rsid w:val="00D3182A"/>
    <w:rsid w:val="00D32349"/>
    <w:rsid w:val="00D32C5A"/>
    <w:rsid w:val="00D34683"/>
    <w:rsid w:val="00D359DB"/>
    <w:rsid w:val="00D35C9D"/>
    <w:rsid w:val="00D36B18"/>
    <w:rsid w:val="00D3734A"/>
    <w:rsid w:val="00D416AB"/>
    <w:rsid w:val="00D4185D"/>
    <w:rsid w:val="00D42CB6"/>
    <w:rsid w:val="00D43B3A"/>
    <w:rsid w:val="00D4400C"/>
    <w:rsid w:val="00D44655"/>
    <w:rsid w:val="00D44B01"/>
    <w:rsid w:val="00D45247"/>
    <w:rsid w:val="00D452CE"/>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60B48"/>
    <w:rsid w:val="00D6183E"/>
    <w:rsid w:val="00D631B3"/>
    <w:rsid w:val="00D64D02"/>
    <w:rsid w:val="00D65D87"/>
    <w:rsid w:val="00D65EC0"/>
    <w:rsid w:val="00D66608"/>
    <w:rsid w:val="00D6667F"/>
    <w:rsid w:val="00D70190"/>
    <w:rsid w:val="00D7031C"/>
    <w:rsid w:val="00D71227"/>
    <w:rsid w:val="00D712D7"/>
    <w:rsid w:val="00D71B81"/>
    <w:rsid w:val="00D72A04"/>
    <w:rsid w:val="00D734C2"/>
    <w:rsid w:val="00D739D6"/>
    <w:rsid w:val="00D73F4D"/>
    <w:rsid w:val="00D75C07"/>
    <w:rsid w:val="00D764B9"/>
    <w:rsid w:val="00D77C7D"/>
    <w:rsid w:val="00D800BE"/>
    <w:rsid w:val="00D8276C"/>
    <w:rsid w:val="00D83137"/>
    <w:rsid w:val="00D8352C"/>
    <w:rsid w:val="00D840E5"/>
    <w:rsid w:val="00D85752"/>
    <w:rsid w:val="00D85EA1"/>
    <w:rsid w:val="00D86C92"/>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90A"/>
    <w:rsid w:val="00DA4217"/>
    <w:rsid w:val="00DA49DC"/>
    <w:rsid w:val="00DA6F17"/>
    <w:rsid w:val="00DA7837"/>
    <w:rsid w:val="00DA7E68"/>
    <w:rsid w:val="00DB0636"/>
    <w:rsid w:val="00DB12EA"/>
    <w:rsid w:val="00DB1ED1"/>
    <w:rsid w:val="00DB213F"/>
    <w:rsid w:val="00DB2B4A"/>
    <w:rsid w:val="00DB31B8"/>
    <w:rsid w:val="00DB3711"/>
    <w:rsid w:val="00DC01EE"/>
    <w:rsid w:val="00DC17C5"/>
    <w:rsid w:val="00DC29AC"/>
    <w:rsid w:val="00DC2CC7"/>
    <w:rsid w:val="00DC310E"/>
    <w:rsid w:val="00DC3584"/>
    <w:rsid w:val="00DC3794"/>
    <w:rsid w:val="00DC46FF"/>
    <w:rsid w:val="00DC520A"/>
    <w:rsid w:val="00DC56A1"/>
    <w:rsid w:val="00DC60A6"/>
    <w:rsid w:val="00DC7084"/>
    <w:rsid w:val="00DC78EF"/>
    <w:rsid w:val="00DD01F4"/>
    <w:rsid w:val="00DD02B3"/>
    <w:rsid w:val="00DD08F8"/>
    <w:rsid w:val="00DD0E44"/>
    <w:rsid w:val="00DD1D45"/>
    <w:rsid w:val="00DD3608"/>
    <w:rsid w:val="00DD380B"/>
    <w:rsid w:val="00DD38BB"/>
    <w:rsid w:val="00DD3D40"/>
    <w:rsid w:val="00DD47FA"/>
    <w:rsid w:val="00DD48DC"/>
    <w:rsid w:val="00DD667C"/>
    <w:rsid w:val="00DD7A18"/>
    <w:rsid w:val="00DD7C39"/>
    <w:rsid w:val="00DD7DDB"/>
    <w:rsid w:val="00DE09BE"/>
    <w:rsid w:val="00DE15F0"/>
    <w:rsid w:val="00DE18C9"/>
    <w:rsid w:val="00DE198D"/>
    <w:rsid w:val="00DE22F7"/>
    <w:rsid w:val="00DE2768"/>
    <w:rsid w:val="00DE2BE7"/>
    <w:rsid w:val="00DE3826"/>
    <w:rsid w:val="00DE3CF3"/>
    <w:rsid w:val="00DE6F9D"/>
    <w:rsid w:val="00DF0310"/>
    <w:rsid w:val="00DF0A63"/>
    <w:rsid w:val="00DF122F"/>
    <w:rsid w:val="00DF2097"/>
    <w:rsid w:val="00DF222D"/>
    <w:rsid w:val="00DF2C8E"/>
    <w:rsid w:val="00DF39DF"/>
    <w:rsid w:val="00DF3A2F"/>
    <w:rsid w:val="00DF3B51"/>
    <w:rsid w:val="00DF3BE8"/>
    <w:rsid w:val="00DF3C31"/>
    <w:rsid w:val="00DF4341"/>
    <w:rsid w:val="00DF515D"/>
    <w:rsid w:val="00DF53C1"/>
    <w:rsid w:val="00DF5914"/>
    <w:rsid w:val="00DF5D89"/>
    <w:rsid w:val="00DF68E4"/>
    <w:rsid w:val="00DF6975"/>
    <w:rsid w:val="00DF7A48"/>
    <w:rsid w:val="00E0164F"/>
    <w:rsid w:val="00E02460"/>
    <w:rsid w:val="00E0289A"/>
    <w:rsid w:val="00E02DEF"/>
    <w:rsid w:val="00E0304B"/>
    <w:rsid w:val="00E03DB4"/>
    <w:rsid w:val="00E05CD3"/>
    <w:rsid w:val="00E05D3F"/>
    <w:rsid w:val="00E066FF"/>
    <w:rsid w:val="00E06B83"/>
    <w:rsid w:val="00E07DC8"/>
    <w:rsid w:val="00E10DF2"/>
    <w:rsid w:val="00E11A88"/>
    <w:rsid w:val="00E11F6D"/>
    <w:rsid w:val="00E12B7B"/>
    <w:rsid w:val="00E12F3C"/>
    <w:rsid w:val="00E134F4"/>
    <w:rsid w:val="00E14034"/>
    <w:rsid w:val="00E14262"/>
    <w:rsid w:val="00E14DF4"/>
    <w:rsid w:val="00E14E21"/>
    <w:rsid w:val="00E14FAE"/>
    <w:rsid w:val="00E160DE"/>
    <w:rsid w:val="00E167F4"/>
    <w:rsid w:val="00E16907"/>
    <w:rsid w:val="00E17DCB"/>
    <w:rsid w:val="00E20807"/>
    <w:rsid w:val="00E2210A"/>
    <w:rsid w:val="00E244AD"/>
    <w:rsid w:val="00E24D71"/>
    <w:rsid w:val="00E2567B"/>
    <w:rsid w:val="00E2643E"/>
    <w:rsid w:val="00E308FA"/>
    <w:rsid w:val="00E31312"/>
    <w:rsid w:val="00E318EA"/>
    <w:rsid w:val="00E318FF"/>
    <w:rsid w:val="00E326E0"/>
    <w:rsid w:val="00E32E85"/>
    <w:rsid w:val="00E332F3"/>
    <w:rsid w:val="00E335CA"/>
    <w:rsid w:val="00E349D0"/>
    <w:rsid w:val="00E34BF3"/>
    <w:rsid w:val="00E34F57"/>
    <w:rsid w:val="00E36CCD"/>
    <w:rsid w:val="00E376C9"/>
    <w:rsid w:val="00E402AD"/>
    <w:rsid w:val="00E40F0D"/>
    <w:rsid w:val="00E4161F"/>
    <w:rsid w:val="00E417CB"/>
    <w:rsid w:val="00E41E14"/>
    <w:rsid w:val="00E41EDD"/>
    <w:rsid w:val="00E42987"/>
    <w:rsid w:val="00E438DA"/>
    <w:rsid w:val="00E44A00"/>
    <w:rsid w:val="00E4554F"/>
    <w:rsid w:val="00E45C61"/>
    <w:rsid w:val="00E47A6A"/>
    <w:rsid w:val="00E5068E"/>
    <w:rsid w:val="00E50F58"/>
    <w:rsid w:val="00E52015"/>
    <w:rsid w:val="00E5499A"/>
    <w:rsid w:val="00E54DAC"/>
    <w:rsid w:val="00E54E1D"/>
    <w:rsid w:val="00E550CF"/>
    <w:rsid w:val="00E56372"/>
    <w:rsid w:val="00E564A6"/>
    <w:rsid w:val="00E567B3"/>
    <w:rsid w:val="00E56C93"/>
    <w:rsid w:val="00E576CD"/>
    <w:rsid w:val="00E57769"/>
    <w:rsid w:val="00E57AF0"/>
    <w:rsid w:val="00E61C9C"/>
    <w:rsid w:val="00E6308A"/>
    <w:rsid w:val="00E63092"/>
    <w:rsid w:val="00E6426C"/>
    <w:rsid w:val="00E66B82"/>
    <w:rsid w:val="00E6754F"/>
    <w:rsid w:val="00E71ACE"/>
    <w:rsid w:val="00E71F5E"/>
    <w:rsid w:val="00E7270D"/>
    <w:rsid w:val="00E74248"/>
    <w:rsid w:val="00E74C18"/>
    <w:rsid w:val="00E80178"/>
    <w:rsid w:val="00E8036D"/>
    <w:rsid w:val="00E80567"/>
    <w:rsid w:val="00E80E4D"/>
    <w:rsid w:val="00E80EA4"/>
    <w:rsid w:val="00E81779"/>
    <w:rsid w:val="00E81DDD"/>
    <w:rsid w:val="00E8321B"/>
    <w:rsid w:val="00E838DF"/>
    <w:rsid w:val="00E83C01"/>
    <w:rsid w:val="00E83D3A"/>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28C"/>
    <w:rsid w:val="00E9546D"/>
    <w:rsid w:val="00E95CB4"/>
    <w:rsid w:val="00EA0A45"/>
    <w:rsid w:val="00EA296F"/>
    <w:rsid w:val="00EA2ED9"/>
    <w:rsid w:val="00EA4773"/>
    <w:rsid w:val="00EA4B01"/>
    <w:rsid w:val="00EA6780"/>
    <w:rsid w:val="00EA6DB0"/>
    <w:rsid w:val="00EA6E80"/>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AD4"/>
    <w:rsid w:val="00ED3E5F"/>
    <w:rsid w:val="00ED5123"/>
    <w:rsid w:val="00ED662D"/>
    <w:rsid w:val="00ED6BEA"/>
    <w:rsid w:val="00ED737A"/>
    <w:rsid w:val="00ED757E"/>
    <w:rsid w:val="00EE15F4"/>
    <w:rsid w:val="00EE2E1E"/>
    <w:rsid w:val="00EE4896"/>
    <w:rsid w:val="00EE48BD"/>
    <w:rsid w:val="00EE5F7D"/>
    <w:rsid w:val="00EE6B33"/>
    <w:rsid w:val="00EE7B3F"/>
    <w:rsid w:val="00EE7F9A"/>
    <w:rsid w:val="00EF034E"/>
    <w:rsid w:val="00EF0A41"/>
    <w:rsid w:val="00EF309B"/>
    <w:rsid w:val="00EF3CEE"/>
    <w:rsid w:val="00EF63C7"/>
    <w:rsid w:val="00EF68D4"/>
    <w:rsid w:val="00EF7272"/>
    <w:rsid w:val="00EF7394"/>
    <w:rsid w:val="00EF7C12"/>
    <w:rsid w:val="00EF7E2B"/>
    <w:rsid w:val="00F0041C"/>
    <w:rsid w:val="00F009C0"/>
    <w:rsid w:val="00F01042"/>
    <w:rsid w:val="00F012EB"/>
    <w:rsid w:val="00F0209F"/>
    <w:rsid w:val="00F02630"/>
    <w:rsid w:val="00F03036"/>
    <w:rsid w:val="00F03C4C"/>
    <w:rsid w:val="00F04553"/>
    <w:rsid w:val="00F052DE"/>
    <w:rsid w:val="00F0698C"/>
    <w:rsid w:val="00F0709D"/>
    <w:rsid w:val="00F07F34"/>
    <w:rsid w:val="00F10CB8"/>
    <w:rsid w:val="00F11514"/>
    <w:rsid w:val="00F11BF0"/>
    <w:rsid w:val="00F12ED2"/>
    <w:rsid w:val="00F132BB"/>
    <w:rsid w:val="00F149E7"/>
    <w:rsid w:val="00F203F8"/>
    <w:rsid w:val="00F22922"/>
    <w:rsid w:val="00F22B97"/>
    <w:rsid w:val="00F247F0"/>
    <w:rsid w:val="00F25642"/>
    <w:rsid w:val="00F26E46"/>
    <w:rsid w:val="00F27310"/>
    <w:rsid w:val="00F275A9"/>
    <w:rsid w:val="00F3036A"/>
    <w:rsid w:val="00F31300"/>
    <w:rsid w:val="00F31538"/>
    <w:rsid w:val="00F3196C"/>
    <w:rsid w:val="00F31A20"/>
    <w:rsid w:val="00F334ED"/>
    <w:rsid w:val="00F33B5D"/>
    <w:rsid w:val="00F35445"/>
    <w:rsid w:val="00F356E8"/>
    <w:rsid w:val="00F35C2D"/>
    <w:rsid w:val="00F366A8"/>
    <w:rsid w:val="00F3673E"/>
    <w:rsid w:val="00F368BC"/>
    <w:rsid w:val="00F370D2"/>
    <w:rsid w:val="00F37B23"/>
    <w:rsid w:val="00F4236A"/>
    <w:rsid w:val="00F42B59"/>
    <w:rsid w:val="00F43146"/>
    <w:rsid w:val="00F4517E"/>
    <w:rsid w:val="00F475CB"/>
    <w:rsid w:val="00F47EC6"/>
    <w:rsid w:val="00F5032D"/>
    <w:rsid w:val="00F5278B"/>
    <w:rsid w:val="00F52CBA"/>
    <w:rsid w:val="00F5379D"/>
    <w:rsid w:val="00F53D0E"/>
    <w:rsid w:val="00F5466F"/>
    <w:rsid w:val="00F5728C"/>
    <w:rsid w:val="00F57A12"/>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676DD"/>
    <w:rsid w:val="00F70287"/>
    <w:rsid w:val="00F706EE"/>
    <w:rsid w:val="00F70B47"/>
    <w:rsid w:val="00F71784"/>
    <w:rsid w:val="00F71B9E"/>
    <w:rsid w:val="00F72747"/>
    <w:rsid w:val="00F7277E"/>
    <w:rsid w:val="00F72C61"/>
    <w:rsid w:val="00F72D4B"/>
    <w:rsid w:val="00F73258"/>
    <w:rsid w:val="00F73454"/>
    <w:rsid w:val="00F737DB"/>
    <w:rsid w:val="00F744D6"/>
    <w:rsid w:val="00F800AB"/>
    <w:rsid w:val="00F80C25"/>
    <w:rsid w:val="00F81855"/>
    <w:rsid w:val="00F818A8"/>
    <w:rsid w:val="00F825CD"/>
    <w:rsid w:val="00F82E73"/>
    <w:rsid w:val="00F835CC"/>
    <w:rsid w:val="00F84BA9"/>
    <w:rsid w:val="00F85563"/>
    <w:rsid w:val="00F86F70"/>
    <w:rsid w:val="00F87A2E"/>
    <w:rsid w:val="00F90033"/>
    <w:rsid w:val="00F9064E"/>
    <w:rsid w:val="00F912DE"/>
    <w:rsid w:val="00F916DE"/>
    <w:rsid w:val="00F91CB0"/>
    <w:rsid w:val="00F92333"/>
    <w:rsid w:val="00F92C40"/>
    <w:rsid w:val="00F93925"/>
    <w:rsid w:val="00F93D45"/>
    <w:rsid w:val="00F94000"/>
    <w:rsid w:val="00F94577"/>
    <w:rsid w:val="00F95085"/>
    <w:rsid w:val="00F95BB8"/>
    <w:rsid w:val="00FA1C3A"/>
    <w:rsid w:val="00FA1E93"/>
    <w:rsid w:val="00FA2261"/>
    <w:rsid w:val="00FA2BD4"/>
    <w:rsid w:val="00FA30BB"/>
    <w:rsid w:val="00FA490C"/>
    <w:rsid w:val="00FA4FF0"/>
    <w:rsid w:val="00FA671A"/>
    <w:rsid w:val="00FA6D5C"/>
    <w:rsid w:val="00FA7229"/>
    <w:rsid w:val="00FB0B20"/>
    <w:rsid w:val="00FB2B50"/>
    <w:rsid w:val="00FB2C88"/>
    <w:rsid w:val="00FB4C25"/>
    <w:rsid w:val="00FB4DB6"/>
    <w:rsid w:val="00FB5007"/>
    <w:rsid w:val="00FB64F1"/>
    <w:rsid w:val="00FB75B1"/>
    <w:rsid w:val="00FC0424"/>
    <w:rsid w:val="00FC0C11"/>
    <w:rsid w:val="00FC0EF4"/>
    <w:rsid w:val="00FC17D1"/>
    <w:rsid w:val="00FC1D94"/>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C7F45"/>
    <w:rsid w:val="00FD0172"/>
    <w:rsid w:val="00FD1008"/>
    <w:rsid w:val="00FD11B1"/>
    <w:rsid w:val="00FD2DE1"/>
    <w:rsid w:val="00FD3484"/>
    <w:rsid w:val="00FD4683"/>
    <w:rsid w:val="00FD697E"/>
    <w:rsid w:val="00FD6EA9"/>
    <w:rsid w:val="00FE00F3"/>
    <w:rsid w:val="00FE0B41"/>
    <w:rsid w:val="00FE13A9"/>
    <w:rsid w:val="00FE1EDE"/>
    <w:rsid w:val="00FE2AF1"/>
    <w:rsid w:val="00FE2C84"/>
    <w:rsid w:val="00FE3289"/>
    <w:rsid w:val="00FE38C2"/>
    <w:rsid w:val="00FE3A4E"/>
    <w:rsid w:val="00FE3C82"/>
    <w:rsid w:val="00FE6AA6"/>
    <w:rsid w:val="00FF0105"/>
    <w:rsid w:val="00FF08AB"/>
    <w:rsid w:val="00FF0B59"/>
    <w:rsid w:val="00FF0E37"/>
    <w:rsid w:val="00FF0E99"/>
    <w:rsid w:val="00FF0F3F"/>
    <w:rsid w:val="00FF204A"/>
    <w:rsid w:val="00FF2713"/>
    <w:rsid w:val="00FF2946"/>
    <w:rsid w:val="00FF2A18"/>
    <w:rsid w:val="00FF417C"/>
    <w:rsid w:val="00FF5138"/>
    <w:rsid w:val="00FF5988"/>
    <w:rsid w:val="00FF6036"/>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43B30"/>
  <w15:docId w15:val="{2C1FE140-972F-4447-94C1-4BAF9D9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8910FD"/>
    <w:pPr>
      <w:numPr>
        <w:numId w:val="31"/>
      </w:numPr>
      <w:tabs>
        <w:tab w:val="left" w:pos="319"/>
      </w:tabs>
      <w:spacing w:after="240" w:line="276" w:lineRule="auto"/>
      <w:ind w:left="357" w:hanging="357"/>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8910FD"/>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152">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71280272">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35498980">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http://www.funduszeeuropejskie.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funduszeeuropejskie.gov.pl" TargetMode="External"/><Relationship Id="rId28" Type="http://schemas.openxmlformats.org/officeDocument/2006/relationships/footer" Target="footer1.xml"/><Relationship Id="rId10" Type="http://schemas.openxmlformats.org/officeDocument/2006/relationships/hyperlink" Target="http://www.rpo.opolskie.pl" TargetMode="External"/><Relationship Id="rId19" Type="http://schemas.openxmlformats.org/officeDocument/2006/relationships/hyperlink" Target="http://www.ocrg.opols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rpo.opolskie.p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51D7E-ADAD-41B3-9EFA-B2433651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9137</Words>
  <Characters>62815</Characters>
  <Application>Microsoft Office Word</Application>
  <DocSecurity>0</DocSecurity>
  <Lines>523</Lines>
  <Paragraphs>143</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71809</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3</cp:revision>
  <cp:lastPrinted>2016-09-13T12:02:00Z</cp:lastPrinted>
  <dcterms:created xsi:type="dcterms:W3CDTF">2017-04-04T06:40:00Z</dcterms:created>
  <dcterms:modified xsi:type="dcterms:W3CDTF">2017-04-04T13:02:00Z</dcterms:modified>
</cp:coreProperties>
</file>